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EF0" w:rsidRPr="006876A5" w:rsidRDefault="00E01EF0">
      <w:pPr>
        <w:tabs>
          <w:tab w:val="left" w:pos="0"/>
          <w:tab w:val="right" w:pos="9000"/>
          <w:tab w:val="left" w:pos="9360"/>
        </w:tabs>
        <w:rPr>
          <w:rFonts w:ascii="Times New Roman" w:hAnsi="Times New Roman" w:cs="Times New Roman"/>
        </w:rPr>
      </w:pPr>
      <w:r w:rsidRPr="006876A5">
        <w:rPr>
          <w:rFonts w:ascii="Times New Roman" w:hAnsi="Times New Roman" w:cs="Times New Roman"/>
        </w:rPr>
        <w:t>Professor Karen Burke</w:t>
      </w:r>
      <w:r w:rsidRPr="006876A5">
        <w:rPr>
          <w:rFonts w:ascii="Times New Roman" w:hAnsi="Times New Roman" w:cs="Times New Roman"/>
        </w:rPr>
        <w:tab/>
      </w:r>
      <w:r w:rsidR="009E7C6A">
        <w:rPr>
          <w:rFonts w:ascii="Times New Roman" w:hAnsi="Times New Roman" w:cs="Times New Roman"/>
        </w:rPr>
        <w:t>Spring 201</w:t>
      </w:r>
      <w:r w:rsidR="00A00C4D">
        <w:rPr>
          <w:rFonts w:ascii="Times New Roman" w:hAnsi="Times New Roman" w:cs="Times New Roman"/>
        </w:rPr>
        <w:t>8</w:t>
      </w:r>
    </w:p>
    <w:p w:rsidR="00E01EF0" w:rsidRPr="006876A5" w:rsidRDefault="00E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E01EF0" w:rsidRPr="006876A5" w:rsidRDefault="005C6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b/>
          <w:bCs/>
        </w:rPr>
        <w:t>Income Taxation</w:t>
      </w:r>
      <w:r w:rsidR="00843B7B">
        <w:rPr>
          <w:rFonts w:ascii="Times New Roman" w:hAnsi="Times New Roman" w:cs="Times New Roman"/>
          <w:b/>
          <w:bCs/>
        </w:rPr>
        <w:t xml:space="preserve"> (LAW 6600)</w:t>
      </w:r>
      <w:r w:rsidR="000D77B9">
        <w:rPr>
          <w:rFonts w:ascii="Times New Roman" w:hAnsi="Times New Roman" w:cs="Times New Roman"/>
          <w:b/>
          <w:bCs/>
        </w:rPr>
        <w:t xml:space="preserve"> </w:t>
      </w:r>
    </w:p>
    <w:p w:rsidR="00E01EF0" w:rsidRPr="006876A5" w:rsidRDefault="00E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0D77B9">
        <w:rPr>
          <w:rFonts w:ascii="Times New Roman" w:hAnsi="Times New Roman" w:cs="Times New Roman"/>
          <w:bCs/>
          <w:i/>
          <w:iCs/>
        </w:rPr>
        <w:t>Office Hours, Telephone and E-mail</w:t>
      </w: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ab/>
      </w:r>
      <w:r w:rsidRPr="000D77B9">
        <w:rPr>
          <w:rFonts w:ascii="Times New Roman" w:hAnsi="Times New Roman" w:cs="Times New Roman"/>
          <w:bCs/>
        </w:rPr>
        <w:t xml:space="preserve">My office is located in Holland Hall 325B. Regular office hours </w:t>
      </w:r>
      <w:r w:rsidR="00DA2292">
        <w:rPr>
          <w:rFonts w:ascii="Times New Roman" w:hAnsi="Times New Roman" w:cs="Times New Roman"/>
          <w:bCs/>
        </w:rPr>
        <w:t xml:space="preserve">on </w:t>
      </w:r>
      <w:r w:rsidR="000926F0">
        <w:rPr>
          <w:rFonts w:ascii="Times New Roman" w:hAnsi="Times New Roman" w:cs="Times New Roman"/>
          <w:bCs/>
        </w:rPr>
        <w:t xml:space="preserve">Wednesday </w:t>
      </w:r>
      <w:r w:rsidR="00DA2292">
        <w:rPr>
          <w:rFonts w:ascii="Times New Roman" w:hAnsi="Times New Roman" w:cs="Times New Roman"/>
          <w:bCs/>
        </w:rPr>
        <w:t xml:space="preserve">and </w:t>
      </w:r>
      <w:r w:rsidR="000926F0">
        <w:rPr>
          <w:rFonts w:ascii="Times New Roman" w:hAnsi="Times New Roman" w:cs="Times New Roman"/>
          <w:bCs/>
        </w:rPr>
        <w:t>Friday</w:t>
      </w:r>
      <w:r w:rsidR="008F3021">
        <w:rPr>
          <w:rFonts w:ascii="Times New Roman" w:hAnsi="Times New Roman" w:cs="Times New Roman"/>
          <w:bCs/>
        </w:rPr>
        <w:t xml:space="preserve"> </w:t>
      </w:r>
      <w:r w:rsidR="000926F0">
        <w:rPr>
          <w:rFonts w:ascii="Times New Roman" w:hAnsi="Times New Roman" w:cs="Times New Roman"/>
          <w:bCs/>
        </w:rPr>
        <w:t>3</w:t>
      </w:r>
      <w:r w:rsidRPr="008F3021">
        <w:rPr>
          <w:rFonts w:ascii="Times New Roman" w:hAnsi="Times New Roman" w:cs="Times New Roman"/>
          <w:bCs/>
        </w:rPr>
        <w:t xml:space="preserve">:00 – </w:t>
      </w:r>
      <w:r w:rsidR="000926F0">
        <w:rPr>
          <w:rFonts w:ascii="Times New Roman" w:hAnsi="Times New Roman" w:cs="Times New Roman"/>
          <w:bCs/>
        </w:rPr>
        <w:t>5</w:t>
      </w:r>
      <w:r w:rsidRPr="008F3021">
        <w:rPr>
          <w:rFonts w:ascii="Times New Roman" w:hAnsi="Times New Roman" w:cs="Times New Roman"/>
          <w:bCs/>
        </w:rPr>
        <w:t>:00 p.m.</w:t>
      </w:r>
      <w:r w:rsidRPr="000D77B9">
        <w:rPr>
          <w:rFonts w:ascii="Times New Roman" w:hAnsi="Times New Roman" w:cs="Times New Roman"/>
          <w:bCs/>
        </w:rPr>
        <w:t xml:space="preserve">, or by appointment. If I am in my office and the door is open, you are welcome to drop by. You can also reach me by telephone at 352.273.0924 or by e-mail at </w:t>
      </w:r>
      <w:r w:rsidRPr="000D77B9">
        <w:rPr>
          <w:rFonts w:ascii="Times New Roman" w:hAnsi="Times New Roman" w:cs="Times New Roman"/>
          <w:bCs/>
          <w:u w:val="single"/>
        </w:rPr>
        <w:t>burkek@law.ufl.edu</w:t>
      </w:r>
      <w:r w:rsidRPr="000D77B9">
        <w:rPr>
          <w:rFonts w:ascii="Times New Roman" w:hAnsi="Times New Roman" w:cs="Times New Roman"/>
          <w:bCs/>
        </w:rPr>
        <w:t>.</w:t>
      </w: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rsid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
          <w:iCs/>
        </w:rPr>
      </w:pPr>
      <w:r w:rsidRPr="000D77B9">
        <w:rPr>
          <w:rFonts w:ascii="Times New Roman" w:hAnsi="Times New Roman" w:cs="Times New Roman"/>
          <w:bCs/>
          <w:i/>
          <w:iCs/>
        </w:rPr>
        <w:t>Course Materials</w:t>
      </w:r>
      <w:bookmarkStart w:id="0" w:name="_GoBack"/>
      <w:bookmarkEnd w:id="0"/>
    </w:p>
    <w:p w:rsid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iCs/>
        </w:rPr>
      </w:pPr>
    </w:p>
    <w:p w:rsidR="000D77B9" w:rsidRPr="006876A5" w:rsidRDefault="00BC1323"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sidR="000D77B9" w:rsidRPr="006876A5">
        <w:rPr>
          <w:rFonts w:ascii="Times New Roman" w:hAnsi="Times New Roman" w:cs="Times New Roman"/>
        </w:rPr>
        <w:t xml:space="preserve">The casebook used in this course will be Freeland, </w:t>
      </w:r>
      <w:r w:rsidR="000D77B9">
        <w:rPr>
          <w:rFonts w:ascii="Times New Roman" w:hAnsi="Times New Roman" w:cs="Times New Roman"/>
        </w:rPr>
        <w:t xml:space="preserve">Lathrope </w:t>
      </w:r>
      <w:r w:rsidR="000D77B9" w:rsidRPr="006876A5">
        <w:rPr>
          <w:rFonts w:ascii="Times New Roman" w:hAnsi="Times New Roman" w:cs="Times New Roman"/>
        </w:rPr>
        <w:t xml:space="preserve">Lind &amp; Stephens, </w:t>
      </w:r>
      <w:r w:rsidR="000D77B9" w:rsidRPr="006876A5">
        <w:rPr>
          <w:rFonts w:ascii="Times New Roman" w:hAnsi="Times New Roman" w:cs="Times New Roman"/>
          <w:i/>
          <w:iCs/>
        </w:rPr>
        <w:t>Fundamentals of</w:t>
      </w:r>
      <w:r w:rsidR="000D77B9" w:rsidRPr="006876A5">
        <w:rPr>
          <w:rFonts w:ascii="Times New Roman" w:hAnsi="Times New Roman" w:cs="Times New Roman"/>
        </w:rPr>
        <w:t xml:space="preserve"> </w:t>
      </w:r>
      <w:r w:rsidR="000D77B9" w:rsidRPr="006876A5">
        <w:rPr>
          <w:rFonts w:ascii="Times New Roman" w:hAnsi="Times New Roman" w:cs="Times New Roman"/>
          <w:i/>
          <w:iCs/>
        </w:rPr>
        <w:t>Federal Income Taxation</w:t>
      </w:r>
      <w:r w:rsidR="000D77B9" w:rsidRPr="006876A5">
        <w:rPr>
          <w:rFonts w:ascii="Times New Roman" w:hAnsi="Times New Roman" w:cs="Times New Roman"/>
        </w:rPr>
        <w:t xml:space="preserve"> (1</w:t>
      </w:r>
      <w:r w:rsidR="000D77B9">
        <w:rPr>
          <w:rFonts w:ascii="Times New Roman" w:hAnsi="Times New Roman" w:cs="Times New Roman"/>
        </w:rPr>
        <w:t>8</w:t>
      </w:r>
      <w:r w:rsidR="000D77B9" w:rsidRPr="006876A5">
        <w:rPr>
          <w:rFonts w:ascii="Times New Roman" w:hAnsi="Times New Roman" w:cs="Times New Roman"/>
        </w:rPr>
        <w:t>th ed. 20</w:t>
      </w:r>
      <w:r w:rsidR="000D77B9">
        <w:rPr>
          <w:rFonts w:ascii="Times New Roman" w:hAnsi="Times New Roman" w:cs="Times New Roman"/>
        </w:rPr>
        <w:t>1</w:t>
      </w:r>
      <w:r w:rsidR="000D77B9" w:rsidRPr="006876A5">
        <w:rPr>
          <w:rFonts w:ascii="Times New Roman" w:hAnsi="Times New Roman" w:cs="Times New Roman"/>
        </w:rPr>
        <w:t>6). You should also have a current copy of the Internal Revenue Code and Regulations (complete or selected versions).</w:t>
      </w:r>
      <w:r w:rsidR="000D77B9">
        <w:rPr>
          <w:rFonts w:ascii="Times New Roman" w:hAnsi="Times New Roman" w:cs="Times New Roman"/>
        </w:rPr>
        <w:t xml:space="preserve"> </w:t>
      </w:r>
      <w:r w:rsidR="000D77B9" w:rsidRPr="000D77B9">
        <w:rPr>
          <w:rFonts w:ascii="Times New Roman" w:hAnsi="Times New Roman" w:cs="Times New Roman"/>
          <w:bCs/>
        </w:rPr>
        <w:t>Recommended Reading:</w:t>
      </w:r>
      <w:r w:rsidR="000D77B9">
        <w:rPr>
          <w:rFonts w:ascii="Times New Roman" w:hAnsi="Times New Roman" w:cs="Times New Roman"/>
          <w:bCs/>
        </w:rPr>
        <w:t xml:space="preserve"> </w:t>
      </w:r>
      <w:r w:rsidR="00835F82">
        <w:rPr>
          <w:rFonts w:ascii="Times New Roman" w:hAnsi="Times New Roman" w:cs="Times New Roman"/>
          <w:bCs/>
        </w:rPr>
        <w:t>C</w:t>
      </w:r>
      <w:r w:rsidR="000D77B9" w:rsidRPr="006876A5">
        <w:rPr>
          <w:rFonts w:ascii="Times New Roman" w:hAnsi="Times New Roman" w:cs="Times New Roman"/>
        </w:rPr>
        <w:t>hirelstein</w:t>
      </w:r>
      <w:r w:rsidR="000D77B9">
        <w:rPr>
          <w:rFonts w:ascii="Times New Roman" w:hAnsi="Times New Roman" w:cs="Times New Roman"/>
        </w:rPr>
        <w:t xml:space="preserve"> &amp; Zelenak</w:t>
      </w:r>
      <w:r w:rsidR="000D77B9" w:rsidRPr="006876A5">
        <w:rPr>
          <w:rFonts w:ascii="Times New Roman" w:hAnsi="Times New Roman" w:cs="Times New Roman"/>
        </w:rPr>
        <w:t xml:space="preserve">, </w:t>
      </w:r>
      <w:r w:rsidR="000D77B9" w:rsidRPr="006876A5">
        <w:rPr>
          <w:rFonts w:ascii="Times New Roman" w:hAnsi="Times New Roman" w:cs="Times New Roman"/>
          <w:i/>
          <w:iCs/>
        </w:rPr>
        <w:t>Federal Income Taxation</w:t>
      </w:r>
      <w:r w:rsidR="000D77B9" w:rsidRPr="006876A5">
        <w:rPr>
          <w:rFonts w:ascii="Times New Roman" w:hAnsi="Times New Roman" w:cs="Times New Roman"/>
        </w:rPr>
        <w:t xml:space="preserve"> </w:t>
      </w:r>
      <w:r w:rsidR="000D77B9" w:rsidRPr="00FD0281">
        <w:rPr>
          <w:rFonts w:ascii="Times New Roman" w:hAnsi="Times New Roman" w:cs="Times New Roman"/>
        </w:rPr>
        <w:t>(1</w:t>
      </w:r>
      <w:r w:rsidR="000D77B9">
        <w:rPr>
          <w:rFonts w:ascii="Times New Roman" w:hAnsi="Times New Roman" w:cs="Times New Roman"/>
        </w:rPr>
        <w:t>3</w:t>
      </w:r>
      <w:r w:rsidR="000D77B9" w:rsidRPr="00FD0281">
        <w:rPr>
          <w:rFonts w:ascii="Times New Roman" w:hAnsi="Times New Roman" w:cs="Times New Roman"/>
        </w:rPr>
        <w:t>th ed. 20</w:t>
      </w:r>
      <w:r w:rsidR="000D77B9">
        <w:rPr>
          <w:rFonts w:ascii="Times New Roman" w:hAnsi="Times New Roman" w:cs="Times New Roman"/>
        </w:rPr>
        <w:t>15</w:t>
      </w:r>
      <w:r w:rsidR="000D77B9" w:rsidRPr="00FD0281">
        <w:rPr>
          <w:rFonts w:ascii="Times New Roman" w:hAnsi="Times New Roman" w:cs="Times New Roman"/>
        </w:rPr>
        <w:t>)</w:t>
      </w:r>
      <w:r w:rsidR="000D77B9">
        <w:rPr>
          <w:rFonts w:ascii="Times New Roman" w:hAnsi="Times New Roman" w:cs="Times New Roman"/>
        </w:rPr>
        <w:t xml:space="preserve">; </w:t>
      </w:r>
      <w:r w:rsidR="000D77B9" w:rsidRPr="00FD0281">
        <w:rPr>
          <w:rFonts w:ascii="Times New Roman" w:hAnsi="Times New Roman" w:cs="Times New Roman"/>
        </w:rPr>
        <w:t xml:space="preserve">Kahn &amp; Kahn, </w:t>
      </w:r>
      <w:r w:rsidR="000D77B9" w:rsidRPr="00FD0281">
        <w:rPr>
          <w:rFonts w:ascii="Times New Roman" w:hAnsi="Times New Roman" w:cs="Times New Roman"/>
          <w:i/>
          <w:iCs/>
        </w:rPr>
        <w:t>Federal Income Tax</w:t>
      </w:r>
      <w:r w:rsidR="000D77B9" w:rsidRPr="00FD0281">
        <w:rPr>
          <w:rFonts w:ascii="Times New Roman" w:hAnsi="Times New Roman" w:cs="Times New Roman"/>
        </w:rPr>
        <w:t xml:space="preserve"> (</w:t>
      </w:r>
      <w:r w:rsidR="000D77B9">
        <w:rPr>
          <w:rFonts w:ascii="Times New Roman" w:hAnsi="Times New Roman" w:cs="Times New Roman"/>
        </w:rPr>
        <w:t>7</w:t>
      </w:r>
      <w:r w:rsidR="000D77B9" w:rsidRPr="00FD0281">
        <w:rPr>
          <w:rFonts w:ascii="Times New Roman" w:hAnsi="Times New Roman" w:cs="Times New Roman"/>
        </w:rPr>
        <w:t>th ed. 20</w:t>
      </w:r>
      <w:r w:rsidR="000D77B9">
        <w:rPr>
          <w:rFonts w:ascii="Times New Roman" w:hAnsi="Times New Roman" w:cs="Times New Roman"/>
        </w:rPr>
        <w:t>16</w:t>
      </w:r>
      <w:r w:rsidR="000D77B9" w:rsidRPr="00FD0281">
        <w:rPr>
          <w:rFonts w:ascii="Times New Roman" w:hAnsi="Times New Roman" w:cs="Times New Roman"/>
        </w:rPr>
        <w:t>).</w:t>
      </w: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0D77B9">
        <w:rPr>
          <w:rFonts w:ascii="Times New Roman" w:hAnsi="Times New Roman" w:cs="Times New Roman"/>
          <w:bCs/>
          <w:i/>
          <w:iCs/>
        </w:rPr>
        <w:t>Course Objectives</w:t>
      </w: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rsidR="000D77B9" w:rsidRPr="000D77B9" w:rsidRDefault="00897A05"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tab/>
      </w:r>
      <w:r w:rsidR="000D77B9" w:rsidRPr="000D77B9">
        <w:rPr>
          <w:rFonts w:ascii="Times New Roman" w:hAnsi="Times New Roman" w:cs="Times New Roman"/>
          <w:bCs/>
        </w:rPr>
        <w:t xml:space="preserve">This course introduces students to the federal income tax. The primary focus is on the Internal Revenue Code, as amplified in administrative regulations and rulings, and leading judicial decisions; alternative tax systems (including consumption taxation) are also considered. Coverage includes issues of tax timing and basic financial concepts bearing on modern business transactions. Critical attention is directed to the use of tax provisions to promote social and economic policies and influence individual taxpayer behavior at all income levels; among the tax incentives considered are business expensing, capital gains preferences, qualified retirement plans and special-purpose savings vehicles, medical and educational tax breaks, and the earned income tax credit. </w:t>
      </w:r>
      <w:r w:rsidR="000D77B9">
        <w:rPr>
          <w:rFonts w:ascii="Times New Roman" w:hAnsi="Times New Roman" w:cs="Times New Roman"/>
          <w:bCs/>
        </w:rPr>
        <w:t>Income Taxation</w:t>
      </w:r>
      <w:r w:rsidR="000D77B9" w:rsidRPr="000D77B9">
        <w:rPr>
          <w:rFonts w:ascii="Times New Roman" w:hAnsi="Times New Roman" w:cs="Times New Roman"/>
          <w:bCs/>
        </w:rPr>
        <w:t xml:space="preserve"> is a prerequisite for many advanced tax courses</w:t>
      </w:r>
      <w:r w:rsidR="000D77B9">
        <w:rPr>
          <w:rFonts w:ascii="Times New Roman" w:hAnsi="Times New Roman" w:cs="Times New Roman"/>
          <w:bCs/>
        </w:rPr>
        <w:t>.</w:t>
      </w:r>
      <w:r w:rsidR="000D77B9" w:rsidRPr="000D77B9">
        <w:rPr>
          <w:rFonts w:ascii="Times New Roman" w:hAnsi="Times New Roman" w:cs="Times New Roman"/>
          <w:bCs/>
        </w:rPr>
        <w:t xml:space="preserve"> </w:t>
      </w: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0D77B9">
        <w:rPr>
          <w:rFonts w:ascii="Times New Roman" w:hAnsi="Times New Roman" w:cs="Times New Roman"/>
          <w:bCs/>
          <w:i/>
          <w:iCs/>
        </w:rPr>
        <w:t>Class Meetings, Attendance and Reading Assignments</w:t>
      </w: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p>
    <w:p w:rsidR="00BC1323" w:rsidRDefault="00897A05"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Pr>
          <w:rFonts w:ascii="Times New Roman" w:hAnsi="Times New Roman" w:cs="Times New Roman"/>
          <w:bCs/>
        </w:rPr>
        <w:lastRenderedPageBreak/>
        <w:tab/>
      </w:r>
      <w:r w:rsidR="000D77B9" w:rsidRPr="000D77B9">
        <w:rPr>
          <w:rFonts w:ascii="Times New Roman" w:hAnsi="Times New Roman" w:cs="Times New Roman"/>
          <w:bCs/>
        </w:rPr>
        <w:t xml:space="preserve">Class will meet </w:t>
      </w:r>
      <w:r w:rsidR="000D77B9" w:rsidRPr="008F3021">
        <w:rPr>
          <w:rFonts w:ascii="Times New Roman" w:hAnsi="Times New Roman" w:cs="Times New Roman"/>
          <w:bCs/>
        </w:rPr>
        <w:t xml:space="preserve">on </w:t>
      </w:r>
      <w:r w:rsidR="003D715E">
        <w:rPr>
          <w:rFonts w:ascii="Times New Roman" w:hAnsi="Times New Roman" w:cs="Times New Roman"/>
          <w:bCs/>
        </w:rPr>
        <w:t xml:space="preserve">Monday, Tuesday, and Wednesday </w:t>
      </w:r>
      <w:r w:rsidR="000D77B9" w:rsidRPr="008F3021">
        <w:rPr>
          <w:rFonts w:ascii="Times New Roman" w:hAnsi="Times New Roman" w:cs="Times New Roman"/>
          <w:bCs/>
        </w:rPr>
        <w:t xml:space="preserve">at </w:t>
      </w:r>
      <w:r w:rsidR="003D715E">
        <w:rPr>
          <w:rFonts w:ascii="Times New Roman" w:hAnsi="Times New Roman" w:cs="Times New Roman"/>
          <w:bCs/>
        </w:rPr>
        <w:t>11:00 – 11:50</w:t>
      </w:r>
      <w:r w:rsidR="008F3021">
        <w:rPr>
          <w:rFonts w:ascii="Times New Roman" w:hAnsi="Times New Roman" w:cs="Times New Roman"/>
          <w:bCs/>
        </w:rPr>
        <w:t xml:space="preserve"> in Holland Hall 3</w:t>
      </w:r>
      <w:r w:rsidR="003D715E">
        <w:rPr>
          <w:rFonts w:ascii="Times New Roman" w:hAnsi="Times New Roman" w:cs="Times New Roman"/>
          <w:bCs/>
        </w:rPr>
        <w:t>45</w:t>
      </w:r>
      <w:r w:rsidR="000D77B9" w:rsidRPr="008F3021">
        <w:rPr>
          <w:rFonts w:ascii="Times New Roman" w:hAnsi="Times New Roman" w:cs="Times New Roman"/>
          <w:bCs/>
        </w:rPr>
        <w:t>.</w:t>
      </w:r>
      <w:r w:rsidR="000D77B9" w:rsidRPr="000D77B9">
        <w:rPr>
          <w:rFonts w:ascii="Times New Roman" w:hAnsi="Times New Roman" w:cs="Times New Roman"/>
          <w:bCs/>
        </w:rPr>
        <w:t xml:space="preserve"> Regular and punctual class attendance is required. A student with more than four unexcused class absences may be penalized in the final grade or excluded from the course. Students should be prepared to discuss the assigned readings and problems in class</w:t>
      </w:r>
      <w:r w:rsidR="003D715E">
        <w:rPr>
          <w:rFonts w:ascii="Times New Roman" w:hAnsi="Times New Roman" w:cs="Times New Roman"/>
          <w:bCs/>
        </w:rPr>
        <w:t>, and may expect to spend up to two hours of preparation for every class hour</w:t>
      </w:r>
      <w:r w:rsidR="000D77B9" w:rsidRPr="000D77B9">
        <w:rPr>
          <w:rFonts w:ascii="Times New Roman" w:hAnsi="Times New Roman" w:cs="Times New Roman"/>
          <w:bCs/>
        </w:rPr>
        <w:t xml:space="preserve">. The reading assignment for the first </w:t>
      </w:r>
      <w:r w:rsidR="00AF52D9">
        <w:rPr>
          <w:rFonts w:ascii="Times New Roman" w:hAnsi="Times New Roman" w:cs="Times New Roman"/>
          <w:bCs/>
        </w:rPr>
        <w:t xml:space="preserve">week of </w:t>
      </w:r>
      <w:r w:rsidR="000D77B9" w:rsidRPr="000D77B9">
        <w:rPr>
          <w:rFonts w:ascii="Times New Roman" w:hAnsi="Times New Roman" w:cs="Times New Roman"/>
          <w:bCs/>
        </w:rPr>
        <w:t>class</w:t>
      </w:r>
      <w:r w:rsidR="00AF52D9">
        <w:rPr>
          <w:rFonts w:ascii="Times New Roman" w:hAnsi="Times New Roman" w:cs="Times New Roman"/>
          <w:bCs/>
        </w:rPr>
        <w:t>es</w:t>
      </w:r>
      <w:r w:rsidR="000D77B9" w:rsidRPr="000D77B9">
        <w:rPr>
          <w:rFonts w:ascii="Times New Roman" w:hAnsi="Times New Roman" w:cs="Times New Roman"/>
          <w:bCs/>
        </w:rPr>
        <w:t xml:space="preserve"> is </w:t>
      </w:r>
      <w:r w:rsidR="000D77B9" w:rsidRPr="006876A5">
        <w:rPr>
          <w:rFonts w:ascii="Times New Roman" w:hAnsi="Times New Roman" w:cs="Times New Roman"/>
        </w:rPr>
        <w:t xml:space="preserve">Freeland, </w:t>
      </w:r>
      <w:r w:rsidR="000D77B9">
        <w:rPr>
          <w:rFonts w:ascii="Times New Roman" w:hAnsi="Times New Roman" w:cs="Times New Roman"/>
        </w:rPr>
        <w:t xml:space="preserve">Lathrope </w:t>
      </w:r>
      <w:r w:rsidR="000D77B9" w:rsidRPr="006876A5">
        <w:rPr>
          <w:rFonts w:ascii="Times New Roman" w:hAnsi="Times New Roman" w:cs="Times New Roman"/>
        </w:rPr>
        <w:t xml:space="preserve">Lind &amp; Stephens, </w:t>
      </w:r>
      <w:r>
        <w:rPr>
          <w:rFonts w:ascii="Times New Roman" w:hAnsi="Times New Roman" w:cs="Times New Roman"/>
        </w:rPr>
        <w:t xml:space="preserve">pp. 1-41. </w:t>
      </w:r>
      <w:r w:rsidR="000D77B9" w:rsidRPr="000D77B9">
        <w:rPr>
          <w:rFonts w:ascii="Times New Roman" w:hAnsi="Times New Roman" w:cs="Times New Roman"/>
          <w:bCs/>
        </w:rPr>
        <w:t>Additional reading assignments will be posted on the course website (TWEN).</w:t>
      </w:r>
    </w:p>
    <w:p w:rsidR="00BC1323" w:rsidRDefault="00BC1323">
      <w:pPr>
        <w:widowControl/>
        <w:autoSpaceDE/>
        <w:autoSpaceDN/>
        <w:adjustRightInd/>
        <w:spacing w:after="160" w:line="259" w:lineRule="auto"/>
        <w:rPr>
          <w:rFonts w:ascii="Times New Roman" w:hAnsi="Times New Roman" w:cs="Times New Roman"/>
          <w:bCs/>
        </w:rPr>
      </w:pPr>
      <w:r>
        <w:rPr>
          <w:rFonts w:ascii="Times New Roman" w:hAnsi="Times New Roman" w:cs="Times New Roman"/>
          <w:bCs/>
        </w:rPr>
        <w:br w:type="page"/>
      </w: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Cs/>
        </w:rPr>
      </w:pPr>
      <w:r w:rsidRPr="000D77B9">
        <w:rPr>
          <w:rFonts w:ascii="Times New Roman" w:hAnsi="Times New Roman" w:cs="Times New Roman"/>
          <w:bCs/>
          <w:i/>
          <w:iCs/>
        </w:rPr>
        <w:lastRenderedPageBreak/>
        <w:t>Topical Outline</w:t>
      </w:r>
    </w:p>
    <w:p w:rsidR="000D77B9" w:rsidRP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p>
    <w:p w:rsidR="000D77B9" w:rsidRDefault="000D77B9" w:rsidP="000D7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rPr>
      </w:pPr>
      <w:r w:rsidRPr="000D77B9">
        <w:rPr>
          <w:rFonts w:ascii="Times New Roman" w:hAnsi="Times New Roman" w:cs="Times New Roman"/>
          <w:b/>
          <w:bCs/>
        </w:rPr>
        <w:t>The topics will be covered in the following order:</w:t>
      </w:r>
    </w:p>
    <w:p w:rsidR="005559D4" w:rsidRDefault="005559D4"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p>
    <w:p w:rsidR="00897A05" w:rsidRPr="006876A5" w:rsidRDefault="00897A05" w:rsidP="005559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w:t>
      </w:r>
      <w:r w:rsidRPr="006876A5">
        <w:rPr>
          <w:rFonts w:ascii="Times New Roman" w:hAnsi="Times New Roman" w:cs="Times New Roman"/>
        </w:rPr>
        <w:tab/>
        <w:t>Introduction</w:t>
      </w:r>
    </w:p>
    <w:p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II.</w:t>
      </w:r>
      <w:r w:rsidRPr="006876A5">
        <w:rPr>
          <w:rFonts w:ascii="Times New Roman" w:hAnsi="Times New Roman" w:cs="Times New Roman"/>
        </w:rPr>
        <w:tab/>
        <w:t>Gross Income Concept</w:t>
      </w:r>
    </w:p>
    <w:p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III.</w:t>
      </w:r>
      <w:r w:rsidRPr="006876A5">
        <w:rPr>
          <w:rFonts w:ascii="Times New Roman" w:hAnsi="Times New Roman" w:cs="Times New Roman"/>
        </w:rPr>
        <w:tab/>
        <w:t>Gift Exclusion</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IV.</w:t>
      </w:r>
      <w:r w:rsidRPr="006876A5">
        <w:rPr>
          <w:rFonts w:ascii="Times New Roman" w:hAnsi="Times New Roman" w:cs="Times New Roman"/>
        </w:rPr>
        <w:tab/>
        <w:t>Fringe Benefits</w:t>
      </w:r>
    </w:p>
    <w:p w:rsidR="00897A05" w:rsidRPr="006876A5" w:rsidRDefault="00897A05" w:rsidP="005559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V.</w:t>
      </w:r>
      <w:r w:rsidRPr="006876A5">
        <w:rPr>
          <w:rFonts w:ascii="Times New Roman" w:hAnsi="Times New Roman" w:cs="Times New Roman"/>
        </w:rPr>
        <w:tab/>
        <w:t>Prizes and Awards</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VI.</w:t>
      </w:r>
      <w:r w:rsidRPr="006876A5">
        <w:rPr>
          <w:rFonts w:ascii="Times New Roman" w:hAnsi="Times New Roman" w:cs="Times New Roman"/>
        </w:rPr>
        <w:tab/>
        <w:t>Property Transactions</w:t>
      </w:r>
    </w:p>
    <w:p w:rsidR="005559D4"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A.  Determination of Basis</w:t>
      </w:r>
    </w:p>
    <w:p w:rsidR="00897A05" w:rsidRPr="006876A5" w:rsidRDefault="00897A05" w:rsidP="005559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B.  Amount Realized and Gain</w:t>
      </w:r>
    </w:p>
    <w:p w:rsidR="00897A05" w:rsidRPr="006876A5" w:rsidRDefault="00897A05" w:rsidP="005559D4">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VII.</w:t>
      </w:r>
      <w:r w:rsidRPr="006876A5">
        <w:rPr>
          <w:rFonts w:ascii="Times New Roman" w:hAnsi="Times New Roman" w:cs="Times New Roman"/>
        </w:rPr>
        <w:tab/>
        <w:t>Annuities</w:t>
      </w:r>
    </w:p>
    <w:p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VIII.</w:t>
      </w:r>
      <w:r w:rsidRPr="006876A5">
        <w:rPr>
          <w:rFonts w:ascii="Times New Roman" w:hAnsi="Times New Roman" w:cs="Times New Roman"/>
        </w:rPr>
        <w:tab/>
        <w:t>Discharge of Indebtedness</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IX.</w:t>
      </w:r>
      <w:r w:rsidRPr="006876A5">
        <w:rPr>
          <w:rFonts w:ascii="Times New Roman" w:hAnsi="Times New Roman" w:cs="Times New Roman"/>
        </w:rPr>
        <w:tab/>
        <w:t>Damages</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w:t>
      </w:r>
      <w:r w:rsidRPr="006876A5">
        <w:rPr>
          <w:rFonts w:ascii="Times New Roman" w:hAnsi="Times New Roman" w:cs="Times New Roman"/>
        </w:rPr>
        <w:tab/>
        <w:t>Separation and Divorce</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XI.</w:t>
      </w:r>
      <w:r w:rsidRPr="006876A5">
        <w:rPr>
          <w:rFonts w:ascii="Times New Roman" w:hAnsi="Times New Roman" w:cs="Times New Roman"/>
        </w:rPr>
        <w:tab/>
        <w:t>Other Exclusions from Gross Income</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XII.</w:t>
      </w:r>
      <w:r w:rsidRPr="006876A5">
        <w:rPr>
          <w:rFonts w:ascii="Times New Roman" w:hAnsi="Times New Roman" w:cs="Times New Roman"/>
        </w:rPr>
        <w:tab/>
        <w:t>Business Deductions</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A.  Ordinary and Necessary</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B.  Miscellaneous Business Deductions and Losses</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C.  Depreciation</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XIII.</w:t>
      </w:r>
      <w:r w:rsidRPr="006876A5">
        <w:rPr>
          <w:rFonts w:ascii="Times New Roman" w:hAnsi="Times New Roman" w:cs="Times New Roman"/>
        </w:rPr>
        <w:tab/>
        <w:t>Deductions for Profit-Seeking Activities</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XIV.</w:t>
      </w:r>
      <w:r w:rsidRPr="006876A5">
        <w:rPr>
          <w:rFonts w:ascii="Times New Roman" w:hAnsi="Times New Roman" w:cs="Times New Roman"/>
        </w:rPr>
        <w:tab/>
        <w:t>Nonbusiness and Personal Deductions</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A.  Interest and Taxes</w:t>
      </w:r>
    </w:p>
    <w:p w:rsidR="005559D4"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B.  Moving Expenses, Medical Expenses, and Qualified Tuition</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C.  Personal Exemption and Standard Deduction</w:t>
      </w:r>
    </w:p>
    <w:p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r w:rsidRPr="006876A5">
        <w:rPr>
          <w:rFonts w:ascii="Times New Roman" w:hAnsi="Times New Roman" w:cs="Times New Roman"/>
        </w:rPr>
        <w:t>D.  Charitable Deductions</w:t>
      </w:r>
    </w:p>
    <w:p w:rsidR="00897A0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Times New Roman" w:hAnsi="Times New Roman" w:cs="Times New Roman"/>
        </w:rPr>
      </w:pPr>
      <w:r w:rsidRPr="006876A5">
        <w:rPr>
          <w:rFonts w:ascii="Times New Roman" w:hAnsi="Times New Roman" w:cs="Times New Roman"/>
        </w:rPr>
        <w:t>E.  Casualty and Theft Losses</w:t>
      </w:r>
    </w:p>
    <w:p w:rsidR="00897A05" w:rsidRPr="006876A5"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rPr>
          <w:rFonts w:ascii="Times New Roman" w:hAnsi="Times New Roman" w:cs="Times New Roman"/>
        </w:rPr>
      </w:pPr>
      <w:r w:rsidRPr="009D4CDB">
        <w:rPr>
          <w:rFonts w:ascii="Times New Roman" w:hAnsi="Times New Roman" w:cs="Times New Roman"/>
        </w:rPr>
        <w:t>F.</w:t>
      </w:r>
      <w:r w:rsidRPr="009D4CDB">
        <w:rPr>
          <w:rFonts w:ascii="Times New Roman" w:hAnsi="Times New Roman" w:cs="Times New Roman"/>
        </w:rPr>
        <w:tab/>
        <w:t xml:space="preserve"> Illegality or Impropriety</w:t>
      </w:r>
    </w:p>
    <w:p w:rsidR="00051AFB" w:rsidRDefault="00897A05" w:rsidP="00897A05">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hAnsi="Times New Roman" w:cs="Times New Roman"/>
        </w:rPr>
      </w:pPr>
      <w:r w:rsidRPr="006876A5">
        <w:rPr>
          <w:rFonts w:ascii="Times New Roman" w:hAnsi="Times New Roman" w:cs="Times New Roman"/>
        </w:rPr>
        <w:t>XV.</w:t>
      </w:r>
      <w:r w:rsidRPr="006876A5">
        <w:rPr>
          <w:rFonts w:ascii="Times New Roman" w:hAnsi="Times New Roman" w:cs="Times New Roman"/>
        </w:rPr>
        <w:tab/>
        <w:t>Capital Gains and Losses</w:t>
      </w:r>
    </w:p>
    <w:p w:rsidR="00051AFB" w:rsidRDefault="00051AFB">
      <w:pPr>
        <w:widowControl/>
        <w:autoSpaceDE/>
        <w:autoSpaceDN/>
        <w:adjustRightInd/>
        <w:spacing w:after="160" w:line="259" w:lineRule="auto"/>
        <w:rPr>
          <w:rFonts w:ascii="Times New Roman" w:hAnsi="Times New Roman" w:cs="Times New Roman"/>
        </w:rPr>
      </w:pPr>
      <w:r>
        <w:rPr>
          <w:rFonts w:ascii="Times New Roman" w:hAnsi="Times New Roman" w:cs="Times New Roman"/>
        </w:rPr>
        <w:br w:type="page"/>
      </w: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sidRPr="000B11F2">
        <w:rPr>
          <w:rFonts w:ascii="Times New Roman" w:eastAsia="Times New Roman" w:hAnsi="Times New Roman" w:cs="Times New Roman"/>
          <w:i/>
          <w:sz w:val="22"/>
          <w:szCs w:val="20"/>
        </w:rPr>
        <w:lastRenderedPageBreak/>
        <w:t>Evaluation</w:t>
      </w: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sidRPr="000B11F2">
        <w:rPr>
          <w:rFonts w:ascii="Times New Roman" w:eastAsia="Times New Roman" w:hAnsi="Times New Roman" w:cs="Times New Roman"/>
          <w:sz w:val="22"/>
          <w:szCs w:val="20"/>
        </w:rPr>
        <w:tab/>
        <w:t xml:space="preserve">Students will be evaluated primarily based on the final examination, which will be graded anonymously. Grades will follow the law school grading policy, which is available at  </w:t>
      </w:r>
      <w:hyperlink r:id="rId7" w:history="1">
        <w:r w:rsidRPr="000B11F2">
          <w:rPr>
            <w:rFonts w:ascii="Times New Roman" w:eastAsia="Times New Roman" w:hAnsi="Times New Roman" w:cs="Times New Roman"/>
            <w:color w:val="0000FF"/>
            <w:sz w:val="22"/>
            <w:szCs w:val="20"/>
            <w:u w:val="single"/>
          </w:rPr>
          <w:t>http://www.law.ufl.edu/students/policies.shtml#9</w:t>
        </w:r>
      </w:hyperlink>
      <w:r w:rsidRPr="000B11F2">
        <w:rPr>
          <w:rFonts w:ascii="Times New Roman" w:eastAsia="Times New Roman" w:hAnsi="Times New Roman" w:cs="Times New Roman"/>
          <w:sz w:val="22"/>
          <w:szCs w:val="20"/>
        </w:rPr>
        <w:t>. In calculating the final grade for the course, the grade awarded on the final examination may be raised by one grade level to reflect active, voluntary participation of consistently high quality in class discussion.</w:t>
      </w:r>
    </w:p>
    <w:p w:rsidR="00B70F5C" w:rsidRDefault="00B70F5C"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B70F5C" w:rsidRDefault="00B70F5C"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Pr>
          <w:rFonts w:ascii="Times New Roman" w:eastAsia="Times New Roman" w:hAnsi="Times New Roman" w:cs="Times New Roman"/>
          <w:sz w:val="22"/>
          <w:szCs w:val="20"/>
        </w:rPr>
        <w:tab/>
      </w:r>
      <w:r w:rsidRPr="00B70F5C">
        <w:rPr>
          <w:rFonts w:ascii="Times New Roman" w:eastAsia="Times New Roman" w:hAnsi="Times New Roman" w:cs="Times New Roman"/>
          <w:sz w:val="22"/>
          <w:szCs w:val="20"/>
        </w:rPr>
        <w:t>Students are encouraged to provide feedback on this course by completing an online evaluation shortly before the end of the semester. Students will be notified in advance of the online evaluation period. Summary results of the evaluation are available at https://evaluations.ufl.edu/results/.</w:t>
      </w:r>
    </w:p>
    <w:p w:rsidR="00B70F5C" w:rsidRDefault="00B70F5C"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B70F5C" w:rsidRPr="00B70F5C" w:rsidRDefault="00B70F5C" w:rsidP="00B70F5C">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i/>
          <w:sz w:val="22"/>
          <w:szCs w:val="20"/>
        </w:rPr>
      </w:pPr>
      <w:r w:rsidRPr="00B70F5C">
        <w:rPr>
          <w:rFonts w:ascii="Times New Roman" w:eastAsia="Times New Roman" w:hAnsi="Times New Roman" w:cs="Times New Roman"/>
          <w:i/>
          <w:sz w:val="22"/>
          <w:szCs w:val="20"/>
        </w:rPr>
        <w:t>Learning Outcomes</w:t>
      </w:r>
    </w:p>
    <w:p w:rsidR="00B70F5C" w:rsidRPr="00441AEE" w:rsidRDefault="00B70F5C" w:rsidP="00B70F5C">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B70F5C" w:rsidRPr="00223337" w:rsidRDefault="00B70F5C" w:rsidP="00B70F5C">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Pr>
          <w:rFonts w:ascii="Times New Roman" w:eastAsia="Times New Roman" w:hAnsi="Times New Roman" w:cs="Times New Roman"/>
          <w:sz w:val="22"/>
          <w:szCs w:val="20"/>
        </w:rPr>
        <w:tab/>
      </w:r>
      <w:r w:rsidRPr="00441AEE">
        <w:rPr>
          <w:rFonts w:ascii="Times New Roman" w:eastAsia="Times New Roman" w:hAnsi="Times New Roman" w:cs="Times New Roman"/>
          <w:sz w:val="22"/>
          <w:szCs w:val="20"/>
        </w:rPr>
        <w:t xml:space="preserve">Upon completion of the course, </w:t>
      </w:r>
      <w:r w:rsidRPr="00223337">
        <w:rPr>
          <w:rFonts w:ascii="Times New Roman" w:eastAsia="Times New Roman" w:hAnsi="Times New Roman" w:cs="Times New Roman"/>
          <w:sz w:val="22"/>
          <w:szCs w:val="20"/>
        </w:rPr>
        <w:t xml:space="preserve">students should have a basic understanding of the </w:t>
      </w:r>
      <w:r w:rsidR="00223337" w:rsidRPr="00223337">
        <w:rPr>
          <w:rFonts w:ascii="Times New Roman" w:eastAsia="Times New Roman" w:hAnsi="Times New Roman" w:cs="Times New Roman"/>
          <w:sz w:val="22"/>
          <w:szCs w:val="20"/>
        </w:rPr>
        <w:t>structure and policies underlying the federal income tax system</w:t>
      </w:r>
      <w:r w:rsidRPr="00223337">
        <w:rPr>
          <w:rFonts w:ascii="Times New Roman" w:eastAsia="Times New Roman" w:hAnsi="Times New Roman" w:cs="Times New Roman"/>
          <w:sz w:val="22"/>
          <w:szCs w:val="20"/>
        </w:rPr>
        <w:t xml:space="preserve">, enabling them </w:t>
      </w:r>
      <w:r w:rsidR="00B228B6">
        <w:rPr>
          <w:rFonts w:ascii="Times New Roman" w:eastAsia="Times New Roman" w:hAnsi="Times New Roman" w:cs="Times New Roman"/>
          <w:sz w:val="22"/>
          <w:szCs w:val="20"/>
        </w:rPr>
        <w:t xml:space="preserve">to </w:t>
      </w:r>
      <w:r w:rsidR="00223337" w:rsidRPr="00223337">
        <w:rPr>
          <w:rFonts w:ascii="Times New Roman" w:eastAsia="Times New Roman" w:hAnsi="Times New Roman" w:cs="Times New Roman"/>
          <w:sz w:val="22"/>
          <w:szCs w:val="20"/>
        </w:rPr>
        <w:t xml:space="preserve">analyze </w:t>
      </w:r>
      <w:r w:rsidR="00223337">
        <w:rPr>
          <w:rFonts w:ascii="Times New Roman" w:eastAsia="Times New Roman" w:hAnsi="Times New Roman" w:cs="Times New Roman"/>
          <w:sz w:val="22"/>
          <w:szCs w:val="20"/>
        </w:rPr>
        <w:t>planning opportunities for</w:t>
      </w:r>
      <w:r w:rsidR="00223337" w:rsidRPr="00223337">
        <w:rPr>
          <w:rFonts w:ascii="Times New Roman" w:eastAsia="Times New Roman" w:hAnsi="Times New Roman" w:cs="Times New Roman"/>
          <w:sz w:val="22"/>
          <w:szCs w:val="20"/>
        </w:rPr>
        <w:t xml:space="preserve"> individual taxpayers and </w:t>
      </w:r>
      <w:r w:rsidRPr="00223337">
        <w:rPr>
          <w:rFonts w:ascii="Times New Roman" w:eastAsia="Times New Roman" w:hAnsi="Times New Roman" w:cs="Times New Roman"/>
          <w:sz w:val="22"/>
          <w:szCs w:val="20"/>
        </w:rPr>
        <w:t>preparing them</w:t>
      </w:r>
      <w:r w:rsidR="00223337">
        <w:rPr>
          <w:rFonts w:ascii="Times New Roman" w:eastAsia="Times New Roman" w:hAnsi="Times New Roman" w:cs="Times New Roman"/>
          <w:sz w:val="22"/>
          <w:szCs w:val="20"/>
        </w:rPr>
        <w:t>, if they desire,</w:t>
      </w:r>
      <w:r w:rsidRPr="00223337">
        <w:rPr>
          <w:rFonts w:ascii="Times New Roman" w:eastAsia="Times New Roman" w:hAnsi="Times New Roman" w:cs="Times New Roman"/>
          <w:sz w:val="22"/>
          <w:szCs w:val="20"/>
        </w:rPr>
        <w:t xml:space="preserve"> to pursue advanced courses in </w:t>
      </w:r>
      <w:r w:rsidR="00223337" w:rsidRPr="00223337">
        <w:rPr>
          <w:rFonts w:ascii="Times New Roman" w:eastAsia="Times New Roman" w:hAnsi="Times New Roman" w:cs="Times New Roman"/>
          <w:sz w:val="22"/>
          <w:szCs w:val="20"/>
        </w:rPr>
        <w:t>business taxation</w:t>
      </w:r>
      <w:r w:rsidR="00223337">
        <w:rPr>
          <w:rFonts w:ascii="Times New Roman" w:eastAsia="Times New Roman" w:hAnsi="Times New Roman" w:cs="Times New Roman"/>
          <w:sz w:val="22"/>
          <w:szCs w:val="20"/>
        </w:rPr>
        <w:t>, including corporate taxation and partnership taxation</w:t>
      </w:r>
      <w:r w:rsidRPr="00223337">
        <w:rPr>
          <w:rFonts w:ascii="Times New Roman" w:eastAsia="Times New Roman" w:hAnsi="Times New Roman" w:cs="Times New Roman"/>
          <w:sz w:val="22"/>
          <w:szCs w:val="20"/>
        </w:rPr>
        <w:t>.</w:t>
      </w: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sidRPr="000B11F2">
        <w:rPr>
          <w:rFonts w:ascii="Times New Roman" w:eastAsia="Times New Roman" w:hAnsi="Times New Roman" w:cs="Times New Roman"/>
          <w:i/>
          <w:sz w:val="22"/>
          <w:szCs w:val="20"/>
        </w:rPr>
        <w:t>Makeup Exams</w:t>
      </w: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sidRPr="000B11F2">
        <w:rPr>
          <w:rFonts w:ascii="Times New Roman" w:eastAsia="Times New Roman" w:hAnsi="Times New Roman" w:cs="Times New Roman"/>
          <w:sz w:val="22"/>
          <w:szCs w:val="20"/>
        </w:rPr>
        <w:t xml:space="preserve">The law school policy on delay in taking exams can be found at: </w:t>
      </w:r>
      <w:hyperlink r:id="rId8" w:anchor="12" w:history="1">
        <w:r w:rsidRPr="00453CEE">
          <w:rPr>
            <w:rStyle w:val="Hyperlink"/>
            <w:rFonts w:ascii="Times New Roman" w:eastAsia="Times New Roman" w:hAnsi="Times New Roman" w:cs="Times New Roman"/>
            <w:sz w:val="22"/>
            <w:szCs w:val="20"/>
          </w:rPr>
          <w:t>http://www.law.ufl.edu/students/policies.shtml#12</w:t>
        </w:r>
      </w:hyperlink>
      <w:r w:rsidRPr="000B11F2">
        <w:rPr>
          <w:rFonts w:ascii="Times New Roman" w:eastAsia="Times New Roman" w:hAnsi="Times New Roman" w:cs="Times New Roman"/>
          <w:sz w:val="22"/>
          <w:szCs w:val="20"/>
        </w:rPr>
        <w:t>.</w:t>
      </w: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sidRPr="000B11F2">
        <w:rPr>
          <w:rFonts w:ascii="Times New Roman" w:eastAsia="Times New Roman" w:hAnsi="Times New Roman" w:cs="Times New Roman"/>
          <w:i/>
          <w:sz w:val="22"/>
          <w:szCs w:val="20"/>
        </w:rPr>
        <w:t>Disability Accommodation</w:t>
      </w: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sidRPr="000B11F2">
        <w:rPr>
          <w:rFonts w:ascii="Times New Roman" w:eastAsia="Times New Roman" w:hAnsi="Times New Roman" w:cs="Times New Roman"/>
          <w:sz w:val="22"/>
          <w:szCs w:val="20"/>
        </w:rPr>
        <w:tab/>
        <w:t xml:space="preserve">Students with disabilities requesting accommodations should first register with the Disability Resource Center (352.392.8565, </w:t>
      </w:r>
      <w:hyperlink r:id="rId9" w:history="1">
        <w:r w:rsidRPr="000B11F2">
          <w:rPr>
            <w:rFonts w:ascii="Times New Roman" w:eastAsia="Times New Roman" w:hAnsi="Times New Roman" w:cs="Times New Roman"/>
            <w:color w:val="0000FF"/>
            <w:sz w:val="22"/>
            <w:szCs w:val="20"/>
            <w:u w:val="single"/>
          </w:rPr>
          <w:t>www.dso.ufl.edu/drc/</w:t>
        </w:r>
      </w:hyperlink>
      <w:r w:rsidRPr="000B11F2">
        <w:rPr>
          <w:rFonts w:ascii="Times New Roman" w:eastAsia="Times New Roman" w:hAnsi="Times New Roman" w:cs="Times New Roman"/>
          <w:sz w:val="22"/>
          <w:szCs w:val="20"/>
        </w:rPr>
        <w:t xml:space="preserve">) by providing appropriate documentation. Once registered, students will receive an accommodation letter which must be presented to the </w:t>
      </w:r>
      <w:r w:rsidR="003D715E">
        <w:rPr>
          <w:rFonts w:ascii="Times New Roman" w:eastAsia="Times New Roman" w:hAnsi="Times New Roman" w:cs="Times New Roman"/>
          <w:sz w:val="22"/>
          <w:szCs w:val="20"/>
        </w:rPr>
        <w:t>Law School Office of Student Affairs</w:t>
      </w:r>
      <w:r w:rsidRPr="000B11F2">
        <w:rPr>
          <w:rFonts w:ascii="Times New Roman" w:eastAsia="Times New Roman" w:hAnsi="Times New Roman" w:cs="Times New Roman"/>
          <w:sz w:val="22"/>
          <w:szCs w:val="20"/>
        </w:rPr>
        <w:t xml:space="preserve"> when requesting accommodations. Students with disabilities should follow this procedure as early as possible in the semester.</w:t>
      </w:r>
    </w:p>
    <w:p w:rsidR="00441AEE" w:rsidRDefault="00441AEE"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441AEE" w:rsidRPr="00B70F5C" w:rsidRDefault="00441AEE" w:rsidP="00441AEE">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i/>
          <w:sz w:val="22"/>
          <w:szCs w:val="20"/>
        </w:rPr>
      </w:pPr>
      <w:r w:rsidRPr="00B70F5C">
        <w:rPr>
          <w:rFonts w:ascii="Times New Roman" w:eastAsia="Times New Roman" w:hAnsi="Times New Roman" w:cs="Times New Roman"/>
          <w:i/>
          <w:sz w:val="22"/>
          <w:szCs w:val="20"/>
        </w:rPr>
        <w:t>Honor Code</w:t>
      </w:r>
    </w:p>
    <w:p w:rsidR="00B70F5C" w:rsidRDefault="00B70F5C" w:rsidP="00441AEE">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Pr>
          <w:rFonts w:ascii="Times New Roman" w:eastAsia="Times New Roman" w:hAnsi="Times New Roman" w:cs="Times New Roman"/>
          <w:sz w:val="22"/>
          <w:szCs w:val="20"/>
        </w:rPr>
        <w:tab/>
      </w:r>
    </w:p>
    <w:p w:rsidR="00441AEE" w:rsidRPr="00441AEE" w:rsidRDefault="00B70F5C" w:rsidP="00441AEE">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r>
        <w:rPr>
          <w:rFonts w:ascii="Times New Roman" w:eastAsia="Times New Roman" w:hAnsi="Times New Roman" w:cs="Times New Roman"/>
          <w:sz w:val="22"/>
          <w:szCs w:val="20"/>
        </w:rPr>
        <w:tab/>
      </w:r>
      <w:r w:rsidR="00441AEE" w:rsidRPr="00441AEE">
        <w:rPr>
          <w:rFonts w:ascii="Times New Roman" w:eastAsia="Times New Roman" w:hAnsi="Times New Roman" w:cs="Times New Roman"/>
          <w:sz w:val="22"/>
          <w:szCs w:val="20"/>
        </w:rPr>
        <w:t>Students are subject to the UF Student Honor Code, which can be found at http://www.dso.ufl.edu/students.php.</w:t>
      </w:r>
    </w:p>
    <w:p w:rsidR="00441AEE" w:rsidRDefault="00441AEE" w:rsidP="00441AEE">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sz w:val="22"/>
          <w:szCs w:val="20"/>
        </w:rPr>
      </w:pPr>
    </w:p>
    <w:p w:rsidR="00441AEE" w:rsidRPr="00B70F5C" w:rsidRDefault="00441AEE" w:rsidP="00441AEE">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9" w:lineRule="auto"/>
        <w:rPr>
          <w:rFonts w:ascii="Times New Roman" w:eastAsia="Times New Roman" w:hAnsi="Times New Roman" w:cs="Times New Roman"/>
          <w:i/>
          <w:sz w:val="22"/>
          <w:szCs w:val="20"/>
        </w:rPr>
      </w:pPr>
    </w:p>
    <w:p w:rsidR="000B11F2" w:rsidRPr="000B11F2" w:rsidRDefault="000B11F2" w:rsidP="000B11F2">
      <w:pPr>
        <w:widowControl/>
        <w:tabs>
          <w:tab w:val="left" w:pos="-1080"/>
          <w:tab w:val="left" w:pos="-720"/>
          <w:tab w:val="left" w:pos="0"/>
          <w:tab w:val="left" w:pos="810"/>
          <w:tab w:val="left" w:pos="4860"/>
          <w:tab w:val="left" w:pos="59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0" w:lineRule="atLeast"/>
        <w:rPr>
          <w:rFonts w:ascii="Times New Roman" w:eastAsia="Times New Roman" w:hAnsi="Times New Roman" w:cs="Times New Roman"/>
          <w:szCs w:val="20"/>
        </w:rPr>
      </w:pPr>
    </w:p>
    <w:p w:rsidR="00224E04" w:rsidRPr="006876A5" w:rsidRDefault="00224E04" w:rsidP="000B11F2">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sectPr w:rsidR="00224E04" w:rsidRPr="006876A5" w:rsidSect="00E01EF0">
      <w:headerReference w:type="default"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24" w:rsidRDefault="00776524" w:rsidP="00E01EF0">
      <w:r>
        <w:separator/>
      </w:r>
    </w:p>
  </w:endnote>
  <w:endnote w:type="continuationSeparator" w:id="0">
    <w:p w:rsidR="00776524" w:rsidRDefault="00776524" w:rsidP="00E0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567296"/>
      <w:docPartObj>
        <w:docPartGallery w:val="Page Numbers (Bottom of Page)"/>
        <w:docPartUnique/>
      </w:docPartObj>
    </w:sdtPr>
    <w:sdtEndPr>
      <w:rPr>
        <w:rFonts w:ascii="Times New Roman" w:hAnsi="Times New Roman" w:cs="Times New Roman"/>
        <w:noProof/>
        <w:sz w:val="20"/>
        <w:szCs w:val="20"/>
      </w:rPr>
    </w:sdtEndPr>
    <w:sdtContent>
      <w:p w:rsidR="009E7C6A" w:rsidRPr="009E7C6A" w:rsidRDefault="009E7C6A">
        <w:pPr>
          <w:pStyle w:val="Footer"/>
          <w:jc w:val="center"/>
          <w:rPr>
            <w:rFonts w:ascii="Times New Roman" w:hAnsi="Times New Roman" w:cs="Times New Roman"/>
            <w:sz w:val="20"/>
            <w:szCs w:val="20"/>
          </w:rPr>
        </w:pPr>
        <w:r w:rsidRPr="009E7C6A">
          <w:rPr>
            <w:rFonts w:ascii="Times New Roman" w:hAnsi="Times New Roman" w:cs="Times New Roman"/>
            <w:sz w:val="20"/>
            <w:szCs w:val="20"/>
          </w:rPr>
          <w:fldChar w:fldCharType="begin"/>
        </w:r>
        <w:r w:rsidRPr="009E7C6A">
          <w:rPr>
            <w:rFonts w:ascii="Times New Roman" w:hAnsi="Times New Roman" w:cs="Times New Roman"/>
            <w:sz w:val="20"/>
            <w:szCs w:val="20"/>
          </w:rPr>
          <w:instrText xml:space="preserve"> PAGE   \* MERGEFORMAT </w:instrText>
        </w:r>
        <w:r w:rsidRPr="009E7C6A">
          <w:rPr>
            <w:rFonts w:ascii="Times New Roman" w:hAnsi="Times New Roman" w:cs="Times New Roman"/>
            <w:sz w:val="20"/>
            <w:szCs w:val="20"/>
          </w:rPr>
          <w:fldChar w:fldCharType="separate"/>
        </w:r>
        <w:r w:rsidR="003A4B4A">
          <w:rPr>
            <w:rFonts w:ascii="Times New Roman" w:hAnsi="Times New Roman" w:cs="Times New Roman"/>
            <w:noProof/>
            <w:sz w:val="20"/>
            <w:szCs w:val="20"/>
          </w:rPr>
          <w:t>2</w:t>
        </w:r>
        <w:r w:rsidRPr="009E7C6A">
          <w:rPr>
            <w:rFonts w:ascii="Times New Roman" w:hAnsi="Times New Roman" w:cs="Times New Roman"/>
            <w:noProof/>
            <w:sz w:val="20"/>
            <w:szCs w:val="20"/>
          </w:rPr>
          <w:fldChar w:fldCharType="end"/>
        </w:r>
      </w:p>
    </w:sdtContent>
  </w:sdt>
  <w:p w:rsidR="00E01EF0" w:rsidRDefault="00E01EF0">
    <w:pPr>
      <w:rPr>
        <w:rFonts w:cs="Ebri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24" w:rsidRDefault="00776524" w:rsidP="00E01EF0">
      <w:r>
        <w:separator/>
      </w:r>
    </w:p>
  </w:footnote>
  <w:footnote w:type="continuationSeparator" w:id="0">
    <w:p w:rsidR="00776524" w:rsidRDefault="00776524" w:rsidP="00E0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EF0" w:rsidRDefault="00E01EF0">
    <w:pPr>
      <w:tabs>
        <w:tab w:val="left" w:pos="0"/>
        <w:tab w:val="center" w:pos="4320"/>
        <w:tab w:val="right" w:pos="8640"/>
        <w:tab w:val="left" w:pos="9360"/>
      </w:tabs>
      <w:rPr>
        <w:rFonts w:cs="Ebrima"/>
      </w:rPr>
    </w:pPr>
  </w:p>
  <w:p w:rsidR="00E01EF0" w:rsidRDefault="00E01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Ebrima"/>
        <w:sz w:val="20"/>
        <w:szCs w:val="20"/>
      </w:rPr>
    </w:pPr>
  </w:p>
  <w:p w:rsidR="00E01EF0" w:rsidRDefault="00E01EF0">
    <w:pPr>
      <w:spacing w:line="240" w:lineRule="exact"/>
      <w:rPr>
        <w:rFonts w:cs="Ebri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F0"/>
    <w:rsid w:val="00051AFB"/>
    <w:rsid w:val="000926F0"/>
    <w:rsid w:val="000B11F2"/>
    <w:rsid w:val="000C29C7"/>
    <w:rsid w:val="000D77B9"/>
    <w:rsid w:val="00132C97"/>
    <w:rsid w:val="001E0346"/>
    <w:rsid w:val="001E6462"/>
    <w:rsid w:val="00201FC0"/>
    <w:rsid w:val="00223337"/>
    <w:rsid w:val="00224E04"/>
    <w:rsid w:val="0025530E"/>
    <w:rsid w:val="00360643"/>
    <w:rsid w:val="003A4B4A"/>
    <w:rsid w:val="003B3172"/>
    <w:rsid w:val="003D715E"/>
    <w:rsid w:val="00425021"/>
    <w:rsid w:val="00441AEE"/>
    <w:rsid w:val="0044302D"/>
    <w:rsid w:val="005559D4"/>
    <w:rsid w:val="005C6254"/>
    <w:rsid w:val="005F0A86"/>
    <w:rsid w:val="006876A5"/>
    <w:rsid w:val="006C39E8"/>
    <w:rsid w:val="006C3C8A"/>
    <w:rsid w:val="006D5AF7"/>
    <w:rsid w:val="00710A4B"/>
    <w:rsid w:val="00776524"/>
    <w:rsid w:val="007803E4"/>
    <w:rsid w:val="00835F82"/>
    <w:rsid w:val="00843B7B"/>
    <w:rsid w:val="0087729C"/>
    <w:rsid w:val="00897A05"/>
    <w:rsid w:val="008F3021"/>
    <w:rsid w:val="008F70A5"/>
    <w:rsid w:val="00907198"/>
    <w:rsid w:val="00924395"/>
    <w:rsid w:val="009823DB"/>
    <w:rsid w:val="009D4CDB"/>
    <w:rsid w:val="009E7C6A"/>
    <w:rsid w:val="00A00C4D"/>
    <w:rsid w:val="00A772CD"/>
    <w:rsid w:val="00AF52D9"/>
    <w:rsid w:val="00B228B6"/>
    <w:rsid w:val="00B41669"/>
    <w:rsid w:val="00B70F5C"/>
    <w:rsid w:val="00B830A7"/>
    <w:rsid w:val="00BC1323"/>
    <w:rsid w:val="00DA2292"/>
    <w:rsid w:val="00E01EF0"/>
    <w:rsid w:val="00FA752A"/>
    <w:rsid w:val="00FD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B49C08-6E39-455D-AF2F-13A2389D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Ebrima" w:hAnsi="Ebr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E7C6A"/>
    <w:pPr>
      <w:tabs>
        <w:tab w:val="center" w:pos="4680"/>
        <w:tab w:val="right" w:pos="9360"/>
      </w:tabs>
    </w:pPr>
  </w:style>
  <w:style w:type="character" w:customStyle="1" w:styleId="HeaderChar">
    <w:name w:val="Header Char"/>
    <w:basedOn w:val="DefaultParagraphFont"/>
    <w:link w:val="Header"/>
    <w:uiPriority w:val="99"/>
    <w:rsid w:val="009E7C6A"/>
    <w:rPr>
      <w:rFonts w:ascii="Ebrima" w:hAnsi="Ebrima"/>
      <w:sz w:val="24"/>
      <w:szCs w:val="24"/>
    </w:rPr>
  </w:style>
  <w:style w:type="paragraph" w:styleId="Footer">
    <w:name w:val="footer"/>
    <w:basedOn w:val="Normal"/>
    <w:link w:val="FooterChar"/>
    <w:uiPriority w:val="99"/>
    <w:unhideWhenUsed/>
    <w:rsid w:val="009E7C6A"/>
    <w:pPr>
      <w:tabs>
        <w:tab w:val="center" w:pos="4680"/>
        <w:tab w:val="right" w:pos="9360"/>
      </w:tabs>
    </w:pPr>
  </w:style>
  <w:style w:type="character" w:customStyle="1" w:styleId="FooterChar">
    <w:name w:val="Footer Char"/>
    <w:basedOn w:val="DefaultParagraphFont"/>
    <w:link w:val="Footer"/>
    <w:uiPriority w:val="99"/>
    <w:rsid w:val="009E7C6A"/>
    <w:rPr>
      <w:rFonts w:ascii="Ebrima" w:hAnsi="Ebrima"/>
      <w:sz w:val="24"/>
      <w:szCs w:val="24"/>
    </w:rPr>
  </w:style>
  <w:style w:type="character" w:styleId="Hyperlink">
    <w:name w:val="Hyperlink"/>
    <w:basedOn w:val="DefaultParagraphFont"/>
    <w:uiPriority w:val="99"/>
    <w:unhideWhenUsed/>
    <w:rsid w:val="00224E04"/>
    <w:rPr>
      <w:color w:val="0563C1" w:themeColor="hyperlink"/>
      <w:u w:val="single"/>
    </w:rPr>
  </w:style>
  <w:style w:type="character" w:styleId="FollowedHyperlink">
    <w:name w:val="FollowedHyperlink"/>
    <w:basedOn w:val="DefaultParagraphFont"/>
    <w:uiPriority w:val="99"/>
    <w:semiHidden/>
    <w:unhideWhenUsed/>
    <w:rsid w:val="00224E04"/>
    <w:rPr>
      <w:color w:val="954F72" w:themeColor="followedHyperlink"/>
      <w:u w:val="single"/>
    </w:rPr>
  </w:style>
  <w:style w:type="character" w:customStyle="1" w:styleId="Hypertext">
    <w:name w:val="Hypertext"/>
    <w:uiPriority w:val="99"/>
    <w:rsid w:val="00224E04"/>
    <w:rPr>
      <w:color w:val="0000FF"/>
      <w:u w:val="single"/>
    </w:rPr>
  </w:style>
  <w:style w:type="paragraph" w:styleId="BalloonText">
    <w:name w:val="Balloon Text"/>
    <w:basedOn w:val="Normal"/>
    <w:link w:val="BalloonTextChar"/>
    <w:uiPriority w:val="99"/>
    <w:semiHidden/>
    <w:unhideWhenUsed/>
    <w:rsid w:val="006C3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s/polici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w.ufl.edu/students/polici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Fields,Krista</cp:lastModifiedBy>
  <cp:revision>2</cp:revision>
  <cp:lastPrinted>2017-12-19T18:24:00Z</cp:lastPrinted>
  <dcterms:created xsi:type="dcterms:W3CDTF">2017-12-20T21:09:00Z</dcterms:created>
  <dcterms:modified xsi:type="dcterms:W3CDTF">2017-12-20T21:09:00Z</dcterms:modified>
</cp:coreProperties>
</file>