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2D32" w:rsidRPr="0004537A" w:rsidRDefault="00AB395B" w:rsidP="00705F22">
      <w:pPr>
        <w:pStyle w:val="Title"/>
        <w:jc w:val="center"/>
        <w:rPr>
          <w:rFonts w:ascii="Times New Roman" w:hAnsi="Times New Roman" w:cs="Times New Roman"/>
        </w:rPr>
      </w:pPr>
      <w:r w:rsidRPr="0004537A">
        <w:rPr>
          <w:rFonts w:ascii="Times New Roman" w:hAnsi="Times New Roman" w:cs="Times New Roman"/>
        </w:rPr>
        <w:t>Legal Research</w:t>
      </w:r>
      <w:r w:rsidR="00B70C29">
        <w:rPr>
          <w:rFonts w:ascii="Times New Roman" w:hAnsi="Times New Roman" w:cs="Times New Roman"/>
        </w:rPr>
        <w:t xml:space="preserve"> § R</w:t>
      </w:r>
    </w:p>
    <w:p w:rsidR="00AB395B" w:rsidRDefault="00AB395B" w:rsidP="00E226F5">
      <w:pPr>
        <w:spacing w:line="240" w:lineRule="auto"/>
        <w:contextualSpacing/>
        <w:jc w:val="center"/>
        <w:rPr>
          <w:rFonts w:cs="Times New Roman"/>
          <w:sz w:val="28"/>
          <w:szCs w:val="28"/>
        </w:rPr>
      </w:pPr>
      <w:r w:rsidRPr="00705F22">
        <w:rPr>
          <w:rFonts w:cs="Times New Roman"/>
          <w:sz w:val="28"/>
          <w:szCs w:val="28"/>
        </w:rPr>
        <w:t>LAW 5</w:t>
      </w:r>
      <w:r w:rsidR="00E33D73">
        <w:rPr>
          <w:rFonts w:cs="Times New Roman"/>
          <w:sz w:val="28"/>
          <w:szCs w:val="28"/>
        </w:rPr>
        <w:t>803</w:t>
      </w:r>
      <w:r w:rsidR="00B70C29">
        <w:rPr>
          <w:rFonts w:cs="Times New Roman"/>
          <w:sz w:val="28"/>
          <w:szCs w:val="28"/>
        </w:rPr>
        <w:t xml:space="preserve"> Section </w:t>
      </w:r>
      <w:r w:rsidR="00B70C29" w:rsidRPr="00B70C29">
        <w:rPr>
          <w:rFonts w:cs="Times New Roman"/>
          <w:sz w:val="28"/>
          <w:szCs w:val="28"/>
        </w:rPr>
        <w:t>025F</w:t>
      </w:r>
    </w:p>
    <w:p w:rsidR="00521C87" w:rsidRPr="00E33FAC" w:rsidRDefault="00E33FAC" w:rsidP="00E226F5">
      <w:pPr>
        <w:spacing w:after="0" w:line="240" w:lineRule="auto"/>
        <w:contextualSpacing/>
        <w:jc w:val="center"/>
        <w:rPr>
          <w:rFonts w:cs="Times New Roman"/>
          <w:sz w:val="28"/>
          <w:szCs w:val="28"/>
        </w:rPr>
        <w:sectPr w:rsidR="00521C87" w:rsidRPr="00E33FAC" w:rsidSect="003D4A5B">
          <w:headerReference w:type="default" r:id="rId8"/>
          <w:footerReference w:type="default" r:id="rId9"/>
          <w:footerReference w:type="first" r:id="rId10"/>
          <w:pgSz w:w="12240" w:h="15840"/>
          <w:pgMar w:top="1440" w:right="1440" w:bottom="1440" w:left="1440" w:header="720" w:footer="720" w:gutter="0"/>
          <w:cols w:space="720"/>
          <w:titlePg/>
          <w:docGrid w:linePitch="360"/>
        </w:sectPr>
      </w:pPr>
      <w:r>
        <w:rPr>
          <w:rFonts w:cs="Times New Roman"/>
          <w:sz w:val="28"/>
          <w:szCs w:val="28"/>
        </w:rPr>
        <w:t>Fall 2017</w:t>
      </w:r>
    </w:p>
    <w:p w:rsidR="00705F22" w:rsidRPr="00521C87" w:rsidRDefault="00705F22" w:rsidP="00521C87">
      <w:pPr>
        <w:pStyle w:val="Heading1"/>
      </w:pPr>
      <w:r w:rsidRPr="005E79EB">
        <w:t>Instructor</w:t>
      </w:r>
      <w:r w:rsidR="00521C87">
        <w:tab/>
      </w:r>
      <w:r w:rsidR="00521C87">
        <w:tab/>
      </w:r>
    </w:p>
    <w:p w:rsidR="00521C87" w:rsidRPr="003D4A5B" w:rsidRDefault="00521C87" w:rsidP="00D63853">
      <w:pPr>
        <w:spacing w:after="0" w:line="276" w:lineRule="auto"/>
        <w:rPr>
          <w:rFonts w:cs="Times New Roman"/>
          <w:b/>
          <w:szCs w:val="24"/>
        </w:rPr>
      </w:pPr>
      <w:r w:rsidRPr="003D4A5B">
        <w:rPr>
          <w:rFonts w:cs="Times New Roman"/>
          <w:b/>
          <w:szCs w:val="24"/>
        </w:rPr>
        <w:t>Rachel Purcell</w:t>
      </w:r>
    </w:p>
    <w:p w:rsidR="00705F22" w:rsidRPr="00D63853" w:rsidRDefault="00521C87" w:rsidP="00D63853">
      <w:pPr>
        <w:spacing w:after="0" w:line="276" w:lineRule="auto"/>
        <w:rPr>
          <w:rFonts w:cs="Times New Roman"/>
          <w:szCs w:val="24"/>
        </w:rPr>
      </w:pPr>
      <w:r w:rsidRPr="00D63853">
        <w:rPr>
          <w:rFonts w:cs="Times New Roman"/>
          <w:szCs w:val="24"/>
        </w:rPr>
        <w:t xml:space="preserve">Holland Hall </w:t>
      </w:r>
      <w:r w:rsidR="00DD28BB">
        <w:rPr>
          <w:rFonts w:cs="Times New Roman"/>
          <w:szCs w:val="24"/>
        </w:rPr>
        <w:t>Office 184L</w:t>
      </w:r>
      <w:r w:rsidR="00705F22" w:rsidRPr="00D63853">
        <w:rPr>
          <w:rFonts w:cs="Times New Roman"/>
          <w:szCs w:val="24"/>
        </w:rPr>
        <w:t xml:space="preserve"> (in the </w:t>
      </w:r>
      <w:r>
        <w:rPr>
          <w:rFonts w:cs="Times New Roman"/>
          <w:szCs w:val="24"/>
        </w:rPr>
        <w:t>library</w:t>
      </w:r>
      <w:r w:rsidR="00705F22" w:rsidRPr="00D63853">
        <w:rPr>
          <w:rFonts w:cs="Times New Roman"/>
          <w:szCs w:val="24"/>
        </w:rPr>
        <w:t>)</w:t>
      </w:r>
    </w:p>
    <w:p w:rsidR="00705F22" w:rsidRPr="00D63853" w:rsidRDefault="00D8472B" w:rsidP="00D63853">
      <w:pPr>
        <w:spacing w:after="0" w:line="276" w:lineRule="auto"/>
        <w:rPr>
          <w:rFonts w:cs="Times New Roman"/>
          <w:szCs w:val="24"/>
        </w:rPr>
      </w:pPr>
      <w:hyperlink r:id="rId11" w:history="1">
        <w:r w:rsidR="00705F22" w:rsidRPr="00D63853">
          <w:rPr>
            <w:rStyle w:val="Hyperlink"/>
            <w:rFonts w:cs="Times New Roman"/>
            <w:szCs w:val="24"/>
            <w:u w:val="none"/>
          </w:rPr>
          <w:t>Purcell@law.</w:t>
        </w:r>
        <w:r w:rsidR="00705F22" w:rsidRPr="00DC6E5F">
          <w:rPr>
            <w:rStyle w:val="Hyperlink"/>
            <w:rFonts w:cs="Times New Roman"/>
            <w:color w:val="4472C4" w:themeColor="accent5"/>
            <w:szCs w:val="24"/>
            <w:u w:val="none"/>
          </w:rPr>
          <w:t>ufl</w:t>
        </w:r>
        <w:r w:rsidR="00705F22" w:rsidRPr="00D63853">
          <w:rPr>
            <w:rStyle w:val="Hyperlink"/>
            <w:rFonts w:cs="Times New Roman"/>
            <w:szCs w:val="24"/>
            <w:u w:val="none"/>
          </w:rPr>
          <w:t>.edu</w:t>
        </w:r>
      </w:hyperlink>
    </w:p>
    <w:p w:rsidR="0038258E" w:rsidRPr="00D63853" w:rsidRDefault="00705F22" w:rsidP="00D63853">
      <w:pPr>
        <w:spacing w:after="0" w:line="276" w:lineRule="auto"/>
        <w:rPr>
          <w:rFonts w:cs="Times New Roman"/>
          <w:szCs w:val="24"/>
        </w:rPr>
      </w:pPr>
      <w:r w:rsidRPr="00D63853">
        <w:rPr>
          <w:rFonts w:cs="Times New Roman"/>
          <w:szCs w:val="24"/>
        </w:rPr>
        <w:t>(352)273-0705</w:t>
      </w:r>
    </w:p>
    <w:p w:rsidR="00664F9F" w:rsidRDefault="00664F9F" w:rsidP="00664F9F">
      <w:pPr>
        <w:keepNext/>
        <w:keepLines/>
        <w:spacing w:before="80" w:after="0" w:line="240" w:lineRule="auto"/>
        <w:outlineLvl w:val="1"/>
        <w:rPr>
          <w:rFonts w:asciiTheme="majorHAnsi" w:eastAsiaTheme="majorEastAsia" w:hAnsiTheme="majorHAnsi" w:cstheme="majorBidi"/>
          <w:color w:val="5B9BD5" w:themeColor="accent1"/>
          <w:sz w:val="32"/>
          <w:szCs w:val="28"/>
        </w:rPr>
      </w:pPr>
    </w:p>
    <w:p w:rsidR="00521C87" w:rsidRPr="00664F9F" w:rsidRDefault="00664F9F" w:rsidP="00664F9F">
      <w:pPr>
        <w:keepNext/>
        <w:keepLines/>
        <w:spacing w:before="80" w:after="0" w:line="240" w:lineRule="auto"/>
        <w:outlineLvl w:val="1"/>
        <w:rPr>
          <w:rFonts w:eastAsiaTheme="majorEastAsia" w:cs="Times New Roman"/>
          <w:szCs w:val="28"/>
        </w:rPr>
        <w:sectPr w:rsidR="00521C87" w:rsidRPr="00664F9F" w:rsidSect="00521C87">
          <w:type w:val="continuous"/>
          <w:pgSz w:w="12240" w:h="15840"/>
          <w:pgMar w:top="1440" w:right="1440" w:bottom="1440" w:left="1440" w:header="720" w:footer="720" w:gutter="0"/>
          <w:cols w:num="2" w:space="720"/>
          <w:docGrid w:linePitch="360"/>
        </w:sectPr>
      </w:pPr>
      <w:r w:rsidRPr="00664F9F">
        <w:rPr>
          <w:rFonts w:asciiTheme="majorHAnsi" w:eastAsiaTheme="majorEastAsia" w:hAnsiTheme="majorHAnsi" w:cstheme="majorBidi"/>
          <w:color w:val="5B9BD5" w:themeColor="accent1"/>
          <w:sz w:val="32"/>
          <w:szCs w:val="28"/>
        </w:rPr>
        <w:t>Office hours</w:t>
      </w:r>
      <w:r w:rsidRPr="00664F9F">
        <w:rPr>
          <w:rFonts w:asciiTheme="majorHAnsi" w:eastAsiaTheme="majorEastAsia" w:hAnsiTheme="majorHAnsi" w:cstheme="majorBidi"/>
          <w:color w:val="5B9BD5" w:themeColor="accent1"/>
          <w:sz w:val="28"/>
          <w:szCs w:val="28"/>
        </w:rPr>
        <w:t xml:space="preserve">: </w:t>
      </w:r>
      <w:r w:rsidRPr="00664F9F">
        <w:rPr>
          <w:rFonts w:eastAsiaTheme="majorEastAsia" w:cs="Times New Roman"/>
          <w:szCs w:val="28"/>
        </w:rPr>
        <w:t xml:space="preserve">Tuesdays 3pm-5pm </w:t>
      </w:r>
      <w:r w:rsidR="00B67890">
        <w:rPr>
          <w:rFonts w:eastAsiaTheme="majorEastAsia" w:cs="Times New Roman"/>
          <w:szCs w:val="28"/>
        </w:rPr>
        <w:t xml:space="preserve">in my office </w:t>
      </w:r>
      <w:r w:rsidRPr="00664F9F">
        <w:rPr>
          <w:rFonts w:eastAsiaTheme="majorEastAsia" w:cs="Times New Roman"/>
          <w:szCs w:val="28"/>
        </w:rPr>
        <w:t>&amp; Wednesdays 5pm-7pm</w:t>
      </w:r>
      <w:r w:rsidR="00B67890">
        <w:rPr>
          <w:rFonts w:eastAsiaTheme="majorEastAsia" w:cs="Times New Roman"/>
          <w:szCs w:val="28"/>
        </w:rPr>
        <w:t xml:space="preserve"> at the Reference Desk </w:t>
      </w:r>
    </w:p>
    <w:p w:rsidR="00664F9F" w:rsidRPr="00664F9F" w:rsidRDefault="00664F9F" w:rsidP="00AC12C7">
      <w:pPr>
        <w:pStyle w:val="Heading1"/>
      </w:pPr>
      <w:r>
        <w:t>Teaching Assistant</w:t>
      </w:r>
      <w:r w:rsidRPr="00664F9F">
        <w:tab/>
      </w:r>
      <w:r w:rsidRPr="00664F9F">
        <w:tab/>
      </w:r>
    </w:p>
    <w:p w:rsidR="005017EC" w:rsidRDefault="005017EC" w:rsidP="00664F9F">
      <w:pPr>
        <w:spacing w:after="0" w:line="276" w:lineRule="auto"/>
        <w:rPr>
          <w:rFonts w:cs="Times New Roman"/>
          <w:szCs w:val="24"/>
        </w:rPr>
      </w:pPr>
      <w:r w:rsidRPr="005017EC">
        <w:rPr>
          <w:rFonts w:cs="Times New Roman"/>
          <w:szCs w:val="24"/>
        </w:rPr>
        <w:t>Natalie Brandon</w:t>
      </w:r>
    </w:p>
    <w:p w:rsidR="00664F9F" w:rsidRPr="00AC12C7" w:rsidRDefault="00D8472B" w:rsidP="00664F9F">
      <w:pPr>
        <w:spacing w:after="0" w:line="276" w:lineRule="auto"/>
        <w:rPr>
          <w:rFonts w:cs="Times New Roman"/>
          <w:color w:val="0563C1" w:themeColor="hyperlink"/>
          <w:szCs w:val="24"/>
        </w:rPr>
      </w:pPr>
      <w:hyperlink r:id="rId12" w:history="1">
        <w:r w:rsidR="00AC12C7" w:rsidRPr="00AC12C7">
          <w:rPr>
            <w:rStyle w:val="Hyperlink"/>
            <w:rFonts w:cs="Times New Roman"/>
            <w:szCs w:val="24"/>
            <w:u w:val="none"/>
          </w:rPr>
          <w:t>NBrandon11@ufl.edu</w:t>
        </w:r>
      </w:hyperlink>
    </w:p>
    <w:p w:rsidR="00263EC1" w:rsidRDefault="00263EC1" w:rsidP="00664F9F">
      <w:pPr>
        <w:keepNext/>
        <w:keepLines/>
        <w:spacing w:before="80" w:after="0" w:line="240" w:lineRule="auto"/>
        <w:outlineLvl w:val="1"/>
        <w:rPr>
          <w:rFonts w:asciiTheme="majorHAnsi" w:eastAsiaTheme="majorEastAsia" w:hAnsiTheme="majorHAnsi" w:cstheme="majorBidi"/>
          <w:color w:val="5B9BD5" w:themeColor="accent1"/>
          <w:sz w:val="32"/>
          <w:szCs w:val="28"/>
        </w:rPr>
      </w:pPr>
    </w:p>
    <w:p w:rsidR="00664F9F" w:rsidRPr="00664F9F" w:rsidRDefault="00664F9F" w:rsidP="00664F9F">
      <w:pPr>
        <w:keepNext/>
        <w:keepLines/>
        <w:spacing w:before="80" w:after="0" w:line="240" w:lineRule="auto"/>
        <w:outlineLvl w:val="1"/>
        <w:rPr>
          <w:rFonts w:eastAsiaTheme="majorEastAsia" w:cs="Times New Roman"/>
          <w:szCs w:val="28"/>
        </w:rPr>
        <w:sectPr w:rsidR="00664F9F" w:rsidRPr="00664F9F" w:rsidSect="00664F9F">
          <w:type w:val="continuous"/>
          <w:pgSz w:w="12240" w:h="15840"/>
          <w:pgMar w:top="1440" w:right="1440" w:bottom="1440" w:left="1440" w:header="720" w:footer="720" w:gutter="0"/>
          <w:cols w:num="2" w:space="720"/>
          <w:docGrid w:linePitch="360"/>
        </w:sectPr>
      </w:pPr>
      <w:r>
        <w:rPr>
          <w:rFonts w:asciiTheme="majorHAnsi" w:eastAsiaTheme="majorEastAsia" w:hAnsiTheme="majorHAnsi" w:cstheme="majorBidi"/>
          <w:color w:val="5B9BD5" w:themeColor="accent1"/>
          <w:sz w:val="32"/>
          <w:szCs w:val="28"/>
        </w:rPr>
        <w:t xml:space="preserve">TA </w:t>
      </w:r>
      <w:r w:rsidRPr="00664F9F">
        <w:rPr>
          <w:rFonts w:asciiTheme="majorHAnsi" w:eastAsiaTheme="majorEastAsia" w:hAnsiTheme="majorHAnsi" w:cstheme="majorBidi"/>
          <w:color w:val="5B9BD5" w:themeColor="accent1"/>
          <w:sz w:val="32"/>
          <w:szCs w:val="28"/>
        </w:rPr>
        <w:t>Office hours</w:t>
      </w:r>
      <w:r w:rsidRPr="00664F9F">
        <w:rPr>
          <w:rFonts w:asciiTheme="majorHAnsi" w:eastAsiaTheme="majorEastAsia" w:hAnsiTheme="majorHAnsi" w:cstheme="majorBidi"/>
          <w:color w:val="5B9BD5" w:themeColor="accent1"/>
          <w:sz w:val="28"/>
          <w:szCs w:val="28"/>
        </w:rPr>
        <w:t xml:space="preserve">: </w:t>
      </w:r>
      <w:r w:rsidR="00B215EE" w:rsidRPr="00B215EE">
        <w:rPr>
          <w:rFonts w:eastAsiaTheme="majorEastAsia" w:cs="Times New Roman"/>
          <w:szCs w:val="28"/>
        </w:rPr>
        <w:t>Mondays</w:t>
      </w:r>
      <w:r w:rsidR="00B215EE">
        <w:rPr>
          <w:rFonts w:eastAsiaTheme="majorEastAsia" w:cs="Times New Roman"/>
          <w:szCs w:val="28"/>
        </w:rPr>
        <w:t xml:space="preserve"> 11:20am – 1:20pm</w:t>
      </w:r>
      <w:r w:rsidR="00BE318A">
        <w:rPr>
          <w:rFonts w:eastAsiaTheme="majorEastAsia" w:cs="Times New Roman"/>
          <w:szCs w:val="28"/>
        </w:rPr>
        <w:t xml:space="preserve"> (email to set up meeting)</w:t>
      </w:r>
    </w:p>
    <w:p w:rsidR="00664F9F" w:rsidRPr="00664F9F" w:rsidRDefault="00664F9F" w:rsidP="00AC12C7">
      <w:pPr>
        <w:pStyle w:val="Heading1"/>
      </w:pPr>
      <w:r w:rsidRPr="00664F9F">
        <w:t xml:space="preserve">Class Schedule </w:t>
      </w:r>
    </w:p>
    <w:p w:rsidR="00664F9F" w:rsidRPr="00664F9F" w:rsidRDefault="003414C4" w:rsidP="00664F9F">
      <w:pPr>
        <w:spacing w:after="0" w:line="240" w:lineRule="auto"/>
        <w:rPr>
          <w:rFonts w:eastAsiaTheme="minorHAnsi"/>
        </w:rPr>
      </w:pPr>
      <w:r>
        <w:rPr>
          <w:rFonts w:eastAsiaTheme="minorHAnsi"/>
        </w:rPr>
        <w:t xml:space="preserve">Class Meeting </w:t>
      </w:r>
      <w:r w:rsidR="00664F9F" w:rsidRPr="00664F9F">
        <w:rPr>
          <w:rFonts w:eastAsiaTheme="minorHAnsi"/>
        </w:rPr>
        <w:t>Time: Friday, 9am – 9:50am</w:t>
      </w:r>
    </w:p>
    <w:p w:rsidR="00664F9F" w:rsidRPr="00664F9F" w:rsidRDefault="003414C4" w:rsidP="00664F9F">
      <w:pPr>
        <w:spacing w:after="0" w:line="240" w:lineRule="auto"/>
        <w:rPr>
          <w:rFonts w:eastAsiaTheme="minorHAnsi"/>
        </w:rPr>
      </w:pPr>
      <w:r>
        <w:rPr>
          <w:rFonts w:eastAsiaTheme="minorHAnsi"/>
        </w:rPr>
        <w:t xml:space="preserve">Class </w:t>
      </w:r>
      <w:r w:rsidR="00664F9F" w:rsidRPr="00664F9F">
        <w:rPr>
          <w:rFonts w:eastAsiaTheme="minorHAnsi"/>
        </w:rPr>
        <w:t xml:space="preserve">Location: Holland Hall 345 </w:t>
      </w:r>
    </w:p>
    <w:p w:rsidR="0038258E" w:rsidRDefault="00EF51E5" w:rsidP="00EF51E5">
      <w:pPr>
        <w:pStyle w:val="Heading1"/>
      </w:pPr>
      <w:r>
        <w:t xml:space="preserve">Course </w:t>
      </w:r>
      <w:r w:rsidR="00AC12C7">
        <w:t>W</w:t>
      </w:r>
      <w:r>
        <w:t>ebsite</w:t>
      </w:r>
    </w:p>
    <w:p w:rsidR="004C224A" w:rsidRPr="004C224A" w:rsidRDefault="00EF51E5" w:rsidP="0038258E">
      <w:pPr>
        <w:rPr>
          <w:color w:val="4472C4" w:themeColor="accent5"/>
        </w:rPr>
      </w:pPr>
      <w:r w:rsidRPr="00EF51E5">
        <w:t xml:space="preserve">Accessible through UF </w:t>
      </w:r>
      <w:r w:rsidR="00FA6CF6">
        <w:t>Canvas</w:t>
      </w:r>
      <w:r w:rsidR="004C224A">
        <w:t xml:space="preserve">: </w:t>
      </w:r>
      <w:hyperlink r:id="rId13" w:history="1">
        <w:r w:rsidR="004C224A" w:rsidRPr="002D61E1">
          <w:rPr>
            <w:rStyle w:val="Hyperlink"/>
          </w:rPr>
          <w:t>https://ufl.instructure.com/courses/341476</w:t>
        </w:r>
      </w:hyperlink>
      <w:r w:rsidR="004C224A">
        <w:t xml:space="preserve"> </w:t>
      </w:r>
    </w:p>
    <w:p w:rsidR="006E39F0" w:rsidRPr="006E39F0" w:rsidRDefault="006E39F0" w:rsidP="006E39F0">
      <w:pPr>
        <w:pStyle w:val="Heading1"/>
      </w:pPr>
      <w:r>
        <w:t>Required Textbook</w:t>
      </w:r>
    </w:p>
    <w:p w:rsidR="006E39F0" w:rsidRPr="006E39F0" w:rsidRDefault="006E39F0" w:rsidP="006E39F0">
      <w:pPr>
        <w:rPr>
          <w:rFonts w:cs="Times New Roman"/>
          <w:szCs w:val="24"/>
        </w:rPr>
      </w:pPr>
      <w:r w:rsidRPr="006E39F0">
        <w:rPr>
          <w:rFonts w:cs="Times New Roman"/>
          <w:szCs w:val="24"/>
        </w:rPr>
        <w:t xml:space="preserve">Mark K. Osbeck, </w:t>
      </w:r>
      <w:r w:rsidRPr="006E39F0">
        <w:rPr>
          <w:rFonts w:cs="Times New Roman"/>
          <w:i/>
          <w:szCs w:val="24"/>
        </w:rPr>
        <w:t>Impeccable Research: A Concise Guide to Mastering Legal Research Skills</w:t>
      </w:r>
      <w:r>
        <w:rPr>
          <w:rFonts w:cs="Times New Roman"/>
          <w:szCs w:val="24"/>
        </w:rPr>
        <w:t xml:space="preserve">, </w:t>
      </w:r>
      <w:r w:rsidR="008750F9">
        <w:rPr>
          <w:rFonts w:cs="Times New Roman"/>
          <w:szCs w:val="24"/>
        </w:rPr>
        <w:t xml:space="preserve">  </w:t>
      </w:r>
      <w:r w:rsidR="00BE0237">
        <w:rPr>
          <w:rFonts w:cs="Times New Roman"/>
          <w:szCs w:val="24"/>
        </w:rPr>
        <w:t>2nd Edition</w:t>
      </w:r>
      <w:r>
        <w:rPr>
          <w:rFonts w:cs="Times New Roman"/>
          <w:szCs w:val="24"/>
        </w:rPr>
        <w:t xml:space="preserve"> (West Academic Publishing 2016</w:t>
      </w:r>
      <w:r w:rsidRPr="006E39F0">
        <w:rPr>
          <w:rFonts w:cs="Times New Roman"/>
          <w:szCs w:val="24"/>
        </w:rPr>
        <w:t>).</w:t>
      </w:r>
    </w:p>
    <w:p w:rsidR="005E79EB" w:rsidRPr="005E79EB" w:rsidRDefault="005E79EB" w:rsidP="005E79EB">
      <w:pPr>
        <w:pStyle w:val="Heading1"/>
      </w:pPr>
      <w:r>
        <w:t xml:space="preserve">Course Description </w:t>
      </w:r>
    </w:p>
    <w:p w:rsidR="00FD3326" w:rsidRPr="005E79EB" w:rsidRDefault="003133D7" w:rsidP="00FD3326">
      <w:pPr>
        <w:rPr>
          <w:rFonts w:cs="Times New Roman"/>
          <w:szCs w:val="24"/>
        </w:rPr>
      </w:pPr>
      <w:r w:rsidRPr="003133D7">
        <w:rPr>
          <w:rFonts w:cs="Times New Roman"/>
          <w:szCs w:val="24"/>
        </w:rPr>
        <w:t>Legal Research is a two semester course, spanning the fall 2017 and spring 2018 semesters.  There will be seven classes in the fall and seven classes in the spring</w:t>
      </w:r>
      <w:r>
        <w:rPr>
          <w:rFonts w:cs="Times New Roman"/>
          <w:szCs w:val="24"/>
        </w:rPr>
        <w:t xml:space="preserve"> totaling one credit hour</w:t>
      </w:r>
      <w:r w:rsidRPr="003133D7">
        <w:rPr>
          <w:rFonts w:cs="Times New Roman"/>
          <w:szCs w:val="24"/>
        </w:rPr>
        <w:t xml:space="preserve">.  </w:t>
      </w:r>
      <w:r w:rsidR="005E79EB" w:rsidRPr="005E79EB">
        <w:rPr>
          <w:rFonts w:cs="Times New Roman"/>
          <w:szCs w:val="24"/>
        </w:rPr>
        <w:t>The course is designed to complement your Legal Writing class.</w:t>
      </w:r>
      <w:r w:rsidR="0011353A">
        <w:rPr>
          <w:rFonts w:cs="Times New Roman"/>
          <w:szCs w:val="24"/>
        </w:rPr>
        <w:t xml:space="preserve"> </w:t>
      </w:r>
    </w:p>
    <w:p w:rsidR="00521C87" w:rsidRDefault="00521C87" w:rsidP="005250DE">
      <w:pPr>
        <w:pStyle w:val="Heading1"/>
      </w:pPr>
      <w:r>
        <w:t>Course Objectives</w:t>
      </w:r>
    </w:p>
    <w:p w:rsidR="00521C87" w:rsidRPr="00521C87" w:rsidRDefault="00521C87" w:rsidP="00521C87">
      <w:pPr>
        <w:rPr>
          <w:rFonts w:eastAsiaTheme="majorEastAsia" w:cs="Times New Roman"/>
          <w:color w:val="2E74B5" w:themeColor="accent1" w:themeShade="BF"/>
          <w:szCs w:val="24"/>
        </w:rPr>
      </w:pPr>
      <w:r w:rsidRPr="00521C87">
        <w:rPr>
          <w:rFonts w:cs="Times New Roman"/>
          <w:szCs w:val="24"/>
        </w:rPr>
        <w:t>The objective of this course is to introduce students to the basic</w:t>
      </w:r>
      <w:r w:rsidR="003414C4">
        <w:rPr>
          <w:rFonts w:cs="Times New Roman"/>
          <w:szCs w:val="24"/>
        </w:rPr>
        <w:t xml:space="preserve"> principles of legal research. </w:t>
      </w:r>
      <w:r w:rsidRPr="00521C87">
        <w:rPr>
          <w:rFonts w:cs="Times New Roman"/>
          <w:szCs w:val="24"/>
        </w:rPr>
        <w:t>Students will learn how to formulate a research plan; identify and consult secondary sources such as legal encyclopedias; interpret legal citations; locate and update relevant primary legal materials; and assess research prog</w:t>
      </w:r>
      <w:r w:rsidR="00FB70B9">
        <w:rPr>
          <w:rFonts w:cs="Times New Roman"/>
          <w:szCs w:val="24"/>
        </w:rPr>
        <w:t xml:space="preserve">ress to determine next-steps. </w:t>
      </w:r>
      <w:r w:rsidR="0011353A" w:rsidRPr="0011353A">
        <w:rPr>
          <w:rFonts w:cs="Times New Roman"/>
          <w:szCs w:val="24"/>
        </w:rPr>
        <w:t xml:space="preserve">For a more detailed discussion of the goals </w:t>
      </w:r>
      <w:r w:rsidR="008A71FD">
        <w:rPr>
          <w:rFonts w:cs="Times New Roman"/>
          <w:szCs w:val="24"/>
        </w:rPr>
        <w:t>&amp;</w:t>
      </w:r>
      <w:r w:rsidR="0011353A" w:rsidRPr="0011353A">
        <w:rPr>
          <w:rFonts w:cs="Times New Roman"/>
          <w:szCs w:val="24"/>
        </w:rPr>
        <w:t xml:space="preserve"> learning objectives for the course, please see</w:t>
      </w:r>
      <w:r w:rsidR="008A71FD">
        <w:rPr>
          <w:rFonts w:cs="Times New Roman"/>
          <w:szCs w:val="24"/>
        </w:rPr>
        <w:t xml:space="preserve"> attached</w:t>
      </w:r>
      <w:r w:rsidR="0011353A" w:rsidRPr="0011353A">
        <w:rPr>
          <w:rFonts w:cs="Times New Roman"/>
          <w:szCs w:val="24"/>
        </w:rPr>
        <w:t xml:space="preserve"> </w:t>
      </w:r>
      <w:r w:rsidR="0011353A" w:rsidRPr="0011353A">
        <w:rPr>
          <w:rFonts w:cs="Times New Roman"/>
          <w:i/>
          <w:szCs w:val="24"/>
        </w:rPr>
        <w:t>Appendix A</w:t>
      </w:r>
      <w:r w:rsidR="008A71FD">
        <w:rPr>
          <w:rFonts w:cs="Times New Roman"/>
          <w:szCs w:val="24"/>
        </w:rPr>
        <w:t>.</w:t>
      </w:r>
    </w:p>
    <w:p w:rsidR="000B1BF1" w:rsidRDefault="000B1BF1" w:rsidP="005250DE">
      <w:pPr>
        <w:pStyle w:val="Heading1"/>
      </w:pPr>
      <w:r>
        <w:lastRenderedPageBreak/>
        <w:t>Course Expectations</w:t>
      </w:r>
    </w:p>
    <w:p w:rsidR="00F12712" w:rsidRPr="001D4A9B" w:rsidRDefault="00F12712" w:rsidP="00F12712">
      <w:pPr>
        <w:pStyle w:val="ListParagraph"/>
        <w:numPr>
          <w:ilvl w:val="0"/>
          <w:numId w:val="2"/>
        </w:numPr>
        <w:spacing w:after="200" w:line="276" w:lineRule="auto"/>
        <w:rPr>
          <w:rFonts w:eastAsia="Calibri" w:cs="Times New Roman"/>
          <w:szCs w:val="24"/>
        </w:rPr>
      </w:pPr>
      <w:r w:rsidRPr="001D4A9B">
        <w:rPr>
          <w:rFonts w:eastAsia="Calibri" w:cs="Times New Roman"/>
          <w:szCs w:val="24"/>
        </w:rPr>
        <w:t>Attend class and be on time.</w:t>
      </w:r>
    </w:p>
    <w:p w:rsidR="00F12712" w:rsidRPr="001D4A9B" w:rsidRDefault="00521C87" w:rsidP="00F12712">
      <w:pPr>
        <w:pStyle w:val="ListParagraph"/>
        <w:numPr>
          <w:ilvl w:val="0"/>
          <w:numId w:val="2"/>
        </w:numPr>
        <w:spacing w:after="200" w:line="276" w:lineRule="auto"/>
        <w:rPr>
          <w:rFonts w:eastAsia="Calibri" w:cs="Times New Roman"/>
          <w:szCs w:val="24"/>
        </w:rPr>
      </w:pPr>
      <w:r>
        <w:rPr>
          <w:rFonts w:eastAsia="Calibri" w:cs="Times New Roman"/>
          <w:szCs w:val="24"/>
        </w:rPr>
        <w:t>Turn in a</w:t>
      </w:r>
      <w:r w:rsidR="00F12712" w:rsidRPr="001D4A9B">
        <w:rPr>
          <w:rFonts w:eastAsia="Calibri" w:cs="Times New Roman"/>
          <w:szCs w:val="24"/>
        </w:rPr>
        <w:t xml:space="preserve">ssignments on time. </w:t>
      </w:r>
    </w:p>
    <w:p w:rsidR="00FC2EC0" w:rsidRPr="00BE0237" w:rsidRDefault="00FC2EC0" w:rsidP="00BE0237">
      <w:pPr>
        <w:pStyle w:val="ListParagraph"/>
        <w:numPr>
          <w:ilvl w:val="0"/>
          <w:numId w:val="2"/>
        </w:numPr>
        <w:spacing w:before="200" w:after="200" w:line="276" w:lineRule="auto"/>
        <w:rPr>
          <w:rFonts w:eastAsia="Calibri" w:cs="Times New Roman"/>
          <w:szCs w:val="24"/>
        </w:rPr>
      </w:pPr>
      <w:r>
        <w:rPr>
          <w:rFonts w:eastAsia="Calibri" w:cs="Times New Roman"/>
          <w:szCs w:val="24"/>
        </w:rPr>
        <w:t>Come to class prepared</w:t>
      </w:r>
      <w:r w:rsidR="00F12712" w:rsidRPr="001D4A9B">
        <w:rPr>
          <w:rFonts w:eastAsia="Calibri" w:cs="Times New Roman"/>
          <w:szCs w:val="24"/>
        </w:rPr>
        <w:t xml:space="preserve"> and actively participate in classroom discussions and activities. </w:t>
      </w:r>
    </w:p>
    <w:p w:rsidR="002D7F61" w:rsidRPr="003133D7" w:rsidRDefault="005250DE" w:rsidP="003133D7">
      <w:pPr>
        <w:pStyle w:val="Heading1"/>
      </w:pPr>
      <w:r>
        <w:t xml:space="preserve">Grading </w:t>
      </w:r>
    </w:p>
    <w:tbl>
      <w:tblPr>
        <w:tblStyle w:val="PlainTable1"/>
        <w:tblW w:w="0" w:type="auto"/>
        <w:tblLook w:val="04A0" w:firstRow="1" w:lastRow="0" w:firstColumn="1" w:lastColumn="0" w:noHBand="0" w:noVBand="1"/>
      </w:tblPr>
      <w:tblGrid>
        <w:gridCol w:w="2887"/>
        <w:gridCol w:w="2598"/>
      </w:tblGrid>
      <w:tr w:rsidR="002D7F61" w:rsidTr="005F586E">
        <w:trPr>
          <w:cnfStyle w:val="100000000000" w:firstRow="1" w:lastRow="0" w:firstColumn="0" w:lastColumn="0" w:oddVBand="0" w:evenVBand="0" w:oddHBand="0" w:evenHBand="0"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2887" w:type="dxa"/>
            <w:vAlign w:val="center"/>
          </w:tcPr>
          <w:p w:rsidR="002D7F61" w:rsidRPr="002D7F61" w:rsidRDefault="002D7F61" w:rsidP="005F586E">
            <w:pPr>
              <w:jc w:val="center"/>
              <w:rPr>
                <w:rFonts w:cs="Times New Roman"/>
                <w:b w:val="0"/>
                <w:szCs w:val="24"/>
              </w:rPr>
            </w:pPr>
            <w:r w:rsidRPr="002D7F61">
              <w:rPr>
                <w:rFonts w:cs="Times New Roman"/>
                <w:szCs w:val="24"/>
              </w:rPr>
              <w:t>Assignment</w:t>
            </w:r>
          </w:p>
        </w:tc>
        <w:tc>
          <w:tcPr>
            <w:tcW w:w="2598" w:type="dxa"/>
            <w:vAlign w:val="center"/>
          </w:tcPr>
          <w:p w:rsidR="002D7F61" w:rsidRPr="002D7F61" w:rsidRDefault="002D7F61" w:rsidP="005F586E">
            <w:pPr>
              <w:jc w:val="center"/>
              <w:cnfStyle w:val="100000000000" w:firstRow="1" w:lastRow="0" w:firstColumn="0" w:lastColumn="0" w:oddVBand="0" w:evenVBand="0" w:oddHBand="0" w:evenHBand="0" w:firstRowFirstColumn="0" w:firstRowLastColumn="0" w:lastRowFirstColumn="0" w:lastRowLastColumn="0"/>
              <w:rPr>
                <w:rFonts w:cs="Times New Roman"/>
                <w:b w:val="0"/>
                <w:szCs w:val="24"/>
              </w:rPr>
            </w:pPr>
            <w:r w:rsidRPr="002D7F61">
              <w:rPr>
                <w:rFonts w:cs="Times New Roman"/>
                <w:szCs w:val="24"/>
              </w:rPr>
              <w:t>Percent of Grade</w:t>
            </w:r>
          </w:p>
        </w:tc>
      </w:tr>
      <w:tr w:rsidR="003133D7" w:rsidTr="005F586E">
        <w:trPr>
          <w:cnfStyle w:val="000000100000" w:firstRow="0" w:lastRow="0" w:firstColumn="0" w:lastColumn="0" w:oddVBand="0" w:evenVBand="0" w:oddHBand="1" w:evenHBand="0"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2887" w:type="dxa"/>
            <w:vAlign w:val="center"/>
          </w:tcPr>
          <w:p w:rsidR="003133D7" w:rsidRPr="005F586E" w:rsidRDefault="003133D7" w:rsidP="003133D7">
            <w:pPr>
              <w:rPr>
                <w:rFonts w:cs="Times New Roman"/>
                <w:b w:val="0"/>
                <w:szCs w:val="24"/>
              </w:rPr>
            </w:pPr>
            <w:bookmarkStart w:id="0" w:name="_GoBack"/>
            <w:bookmarkEnd w:id="0"/>
            <w:r>
              <w:rPr>
                <w:rFonts w:cs="Times New Roman"/>
                <w:b w:val="0"/>
                <w:szCs w:val="24"/>
              </w:rPr>
              <w:t>Quizzes</w:t>
            </w:r>
          </w:p>
        </w:tc>
        <w:tc>
          <w:tcPr>
            <w:tcW w:w="2598" w:type="dxa"/>
            <w:vAlign w:val="center"/>
          </w:tcPr>
          <w:p w:rsidR="003133D7" w:rsidRDefault="00CF65D5" w:rsidP="003133D7">
            <w:pPr>
              <w:cnfStyle w:val="000000100000" w:firstRow="0" w:lastRow="0" w:firstColumn="0" w:lastColumn="0" w:oddVBand="0" w:evenVBand="0" w:oddHBand="1" w:evenHBand="0" w:firstRowFirstColumn="0" w:firstRowLastColumn="0" w:lastRowFirstColumn="0" w:lastRowLastColumn="0"/>
              <w:rPr>
                <w:rFonts w:cs="Times New Roman"/>
                <w:szCs w:val="24"/>
              </w:rPr>
            </w:pPr>
            <w:r>
              <w:rPr>
                <w:rFonts w:cs="Times New Roman"/>
                <w:szCs w:val="24"/>
              </w:rPr>
              <w:t>12</w:t>
            </w:r>
            <w:r w:rsidR="003133D7" w:rsidRPr="002D7F61">
              <w:rPr>
                <w:rFonts w:cs="Times New Roman"/>
                <w:szCs w:val="24"/>
              </w:rPr>
              <w:t>%</w:t>
            </w:r>
          </w:p>
        </w:tc>
      </w:tr>
      <w:tr w:rsidR="002D7F61" w:rsidTr="005F586E">
        <w:trPr>
          <w:trHeight w:val="391"/>
        </w:trPr>
        <w:tc>
          <w:tcPr>
            <w:cnfStyle w:val="001000000000" w:firstRow="0" w:lastRow="0" w:firstColumn="1" w:lastColumn="0" w:oddVBand="0" w:evenVBand="0" w:oddHBand="0" w:evenHBand="0" w:firstRowFirstColumn="0" w:firstRowLastColumn="0" w:lastRowFirstColumn="0" w:lastRowLastColumn="0"/>
            <w:tcW w:w="2887" w:type="dxa"/>
            <w:vAlign w:val="center"/>
          </w:tcPr>
          <w:p w:rsidR="002D7F61" w:rsidRPr="005F586E" w:rsidRDefault="002D7F61" w:rsidP="005F586E">
            <w:pPr>
              <w:rPr>
                <w:rFonts w:cs="Times New Roman"/>
                <w:b w:val="0"/>
                <w:szCs w:val="24"/>
              </w:rPr>
            </w:pPr>
            <w:r w:rsidRPr="005F586E">
              <w:rPr>
                <w:rFonts w:cs="Times New Roman"/>
                <w:b w:val="0"/>
                <w:szCs w:val="24"/>
              </w:rPr>
              <w:t>Assignments</w:t>
            </w:r>
          </w:p>
        </w:tc>
        <w:tc>
          <w:tcPr>
            <w:tcW w:w="2598" w:type="dxa"/>
            <w:vAlign w:val="center"/>
          </w:tcPr>
          <w:p w:rsidR="002D7F61" w:rsidRDefault="00CF65D5" w:rsidP="005F586E">
            <w:pPr>
              <w:cnfStyle w:val="000000000000" w:firstRow="0" w:lastRow="0" w:firstColumn="0" w:lastColumn="0" w:oddVBand="0" w:evenVBand="0" w:oddHBand="0" w:evenHBand="0" w:firstRowFirstColumn="0" w:firstRowLastColumn="0" w:lastRowFirstColumn="0" w:lastRowLastColumn="0"/>
              <w:rPr>
                <w:rFonts w:cs="Times New Roman"/>
                <w:szCs w:val="24"/>
              </w:rPr>
            </w:pPr>
            <w:r>
              <w:rPr>
                <w:rFonts w:cs="Times New Roman"/>
                <w:szCs w:val="24"/>
              </w:rPr>
              <w:t>28</w:t>
            </w:r>
            <w:r w:rsidR="002D7F61" w:rsidRPr="002D7F61">
              <w:rPr>
                <w:rFonts w:cs="Times New Roman"/>
                <w:szCs w:val="24"/>
              </w:rPr>
              <w:t>%</w:t>
            </w:r>
          </w:p>
        </w:tc>
      </w:tr>
      <w:tr w:rsidR="00FA6CF6" w:rsidTr="005F586E">
        <w:trPr>
          <w:cnfStyle w:val="000000100000" w:firstRow="0" w:lastRow="0" w:firstColumn="0" w:lastColumn="0" w:oddVBand="0" w:evenVBand="0" w:oddHBand="1" w:evenHBand="0"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2887" w:type="dxa"/>
            <w:vAlign w:val="center"/>
          </w:tcPr>
          <w:p w:rsidR="00FA6CF6" w:rsidRPr="005F586E" w:rsidRDefault="00FA6CF6" w:rsidP="005F586E">
            <w:pPr>
              <w:rPr>
                <w:rFonts w:cs="Times New Roman"/>
                <w:b w:val="0"/>
                <w:szCs w:val="24"/>
              </w:rPr>
            </w:pPr>
            <w:r w:rsidRPr="005F586E">
              <w:rPr>
                <w:rFonts w:cs="Times New Roman"/>
                <w:b w:val="0"/>
                <w:szCs w:val="24"/>
              </w:rPr>
              <w:t>Midterm</w:t>
            </w:r>
          </w:p>
        </w:tc>
        <w:tc>
          <w:tcPr>
            <w:tcW w:w="2598" w:type="dxa"/>
            <w:vAlign w:val="center"/>
          </w:tcPr>
          <w:p w:rsidR="00FA6CF6" w:rsidRPr="002D7F61" w:rsidRDefault="00B2469D" w:rsidP="005F586E">
            <w:pPr>
              <w:cnfStyle w:val="000000100000" w:firstRow="0" w:lastRow="0" w:firstColumn="0" w:lastColumn="0" w:oddVBand="0" w:evenVBand="0" w:oddHBand="1" w:evenHBand="0" w:firstRowFirstColumn="0" w:firstRowLastColumn="0" w:lastRowFirstColumn="0" w:lastRowLastColumn="0"/>
              <w:rPr>
                <w:rFonts w:cs="Times New Roman"/>
                <w:szCs w:val="24"/>
              </w:rPr>
            </w:pPr>
            <w:r>
              <w:rPr>
                <w:rFonts w:cs="Times New Roman"/>
                <w:szCs w:val="24"/>
              </w:rPr>
              <w:t>15</w:t>
            </w:r>
            <w:r w:rsidR="00FA6CF6">
              <w:rPr>
                <w:rFonts w:cs="Times New Roman"/>
                <w:szCs w:val="24"/>
              </w:rPr>
              <w:t>%</w:t>
            </w:r>
          </w:p>
        </w:tc>
      </w:tr>
      <w:tr w:rsidR="002D7F61" w:rsidTr="005F586E">
        <w:trPr>
          <w:trHeight w:val="391"/>
        </w:trPr>
        <w:tc>
          <w:tcPr>
            <w:cnfStyle w:val="001000000000" w:firstRow="0" w:lastRow="0" w:firstColumn="1" w:lastColumn="0" w:oddVBand="0" w:evenVBand="0" w:oddHBand="0" w:evenHBand="0" w:firstRowFirstColumn="0" w:firstRowLastColumn="0" w:lastRowFirstColumn="0" w:lastRowLastColumn="0"/>
            <w:tcW w:w="2887" w:type="dxa"/>
            <w:vAlign w:val="center"/>
          </w:tcPr>
          <w:p w:rsidR="002D7F61" w:rsidRPr="005F586E" w:rsidRDefault="002D7F61" w:rsidP="005F586E">
            <w:pPr>
              <w:rPr>
                <w:rFonts w:cs="Times New Roman"/>
                <w:b w:val="0"/>
                <w:szCs w:val="24"/>
              </w:rPr>
            </w:pPr>
            <w:r w:rsidRPr="005F586E">
              <w:rPr>
                <w:rFonts w:cs="Times New Roman"/>
                <w:b w:val="0"/>
                <w:szCs w:val="24"/>
              </w:rPr>
              <w:t>Final Exam</w:t>
            </w:r>
          </w:p>
        </w:tc>
        <w:tc>
          <w:tcPr>
            <w:tcW w:w="2598" w:type="dxa"/>
            <w:vAlign w:val="center"/>
          </w:tcPr>
          <w:p w:rsidR="002D7F61" w:rsidRDefault="002D7F61" w:rsidP="005F586E">
            <w:pPr>
              <w:cnfStyle w:val="000000000000" w:firstRow="0" w:lastRow="0" w:firstColumn="0" w:lastColumn="0" w:oddVBand="0" w:evenVBand="0" w:oddHBand="0" w:evenHBand="0" w:firstRowFirstColumn="0" w:firstRowLastColumn="0" w:lastRowFirstColumn="0" w:lastRowLastColumn="0"/>
              <w:rPr>
                <w:rFonts w:cs="Times New Roman"/>
                <w:szCs w:val="24"/>
              </w:rPr>
            </w:pPr>
            <w:r w:rsidRPr="002D7F61">
              <w:rPr>
                <w:rFonts w:cs="Times New Roman"/>
                <w:szCs w:val="24"/>
              </w:rPr>
              <w:t>40%</w:t>
            </w:r>
          </w:p>
        </w:tc>
      </w:tr>
      <w:tr w:rsidR="002D7F61" w:rsidTr="005F586E">
        <w:trPr>
          <w:cnfStyle w:val="000000100000" w:firstRow="0" w:lastRow="0" w:firstColumn="0" w:lastColumn="0" w:oddVBand="0" w:evenVBand="0" w:oddHBand="1" w:evenHBand="0"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2887" w:type="dxa"/>
            <w:vAlign w:val="center"/>
          </w:tcPr>
          <w:p w:rsidR="002D7F61" w:rsidRPr="005F586E" w:rsidRDefault="002D7F61" w:rsidP="005F586E">
            <w:pPr>
              <w:rPr>
                <w:rFonts w:cs="Times New Roman"/>
                <w:b w:val="0"/>
                <w:szCs w:val="24"/>
              </w:rPr>
            </w:pPr>
            <w:r w:rsidRPr="005F586E">
              <w:rPr>
                <w:rFonts w:cs="Times New Roman"/>
                <w:b w:val="0"/>
                <w:szCs w:val="24"/>
              </w:rPr>
              <w:t>Attendance/Participation</w:t>
            </w:r>
          </w:p>
        </w:tc>
        <w:tc>
          <w:tcPr>
            <w:tcW w:w="2598" w:type="dxa"/>
            <w:vAlign w:val="center"/>
          </w:tcPr>
          <w:p w:rsidR="002D7F61" w:rsidRDefault="00FA6CF6" w:rsidP="005F586E">
            <w:pPr>
              <w:cnfStyle w:val="000000100000" w:firstRow="0" w:lastRow="0" w:firstColumn="0" w:lastColumn="0" w:oddVBand="0" w:evenVBand="0" w:oddHBand="1" w:evenHBand="0" w:firstRowFirstColumn="0" w:firstRowLastColumn="0" w:lastRowFirstColumn="0" w:lastRowLastColumn="0"/>
              <w:rPr>
                <w:rFonts w:cs="Times New Roman"/>
                <w:szCs w:val="24"/>
              </w:rPr>
            </w:pPr>
            <w:r>
              <w:rPr>
                <w:rFonts w:cs="Times New Roman"/>
                <w:szCs w:val="24"/>
              </w:rPr>
              <w:t>5</w:t>
            </w:r>
            <w:r w:rsidR="002D7F61" w:rsidRPr="002D7F61">
              <w:rPr>
                <w:rFonts w:cs="Times New Roman"/>
                <w:szCs w:val="24"/>
              </w:rPr>
              <w:t>%</w:t>
            </w:r>
          </w:p>
        </w:tc>
      </w:tr>
    </w:tbl>
    <w:p w:rsidR="002D7F61" w:rsidRDefault="002D7F61" w:rsidP="005250DE">
      <w:pPr>
        <w:rPr>
          <w:rFonts w:cs="Times New Roman"/>
          <w:szCs w:val="24"/>
        </w:rPr>
      </w:pPr>
    </w:p>
    <w:p w:rsidR="006F3072" w:rsidRDefault="005250DE" w:rsidP="005250DE">
      <w:pPr>
        <w:rPr>
          <w:rFonts w:cs="Times New Roman"/>
          <w:szCs w:val="24"/>
        </w:rPr>
      </w:pPr>
      <w:r w:rsidRPr="005250DE">
        <w:rPr>
          <w:rFonts w:cs="Times New Roman"/>
          <w:szCs w:val="24"/>
        </w:rPr>
        <w:t>The final grade for the course will be given at the end of the spring semester. During the fall semester, students will receive grades for assignments</w:t>
      </w:r>
      <w:r w:rsidR="003414C4">
        <w:rPr>
          <w:rFonts w:cs="Times New Roman"/>
          <w:szCs w:val="24"/>
        </w:rPr>
        <w:t xml:space="preserve">, quizzes and a midterm </w:t>
      </w:r>
      <w:r w:rsidR="00FA6CF6">
        <w:rPr>
          <w:rFonts w:cs="Times New Roman"/>
          <w:szCs w:val="24"/>
        </w:rPr>
        <w:t xml:space="preserve">administered </w:t>
      </w:r>
      <w:r w:rsidR="00DF2969">
        <w:rPr>
          <w:rFonts w:cs="Times New Roman"/>
          <w:szCs w:val="24"/>
        </w:rPr>
        <w:t>in the following week after your last class in the fall</w:t>
      </w:r>
      <w:r w:rsidR="00FA6CF6">
        <w:rPr>
          <w:rFonts w:cs="Times New Roman"/>
          <w:szCs w:val="24"/>
        </w:rPr>
        <w:t>.</w:t>
      </w:r>
      <w:r w:rsidRPr="005250DE">
        <w:rPr>
          <w:rFonts w:cs="Times New Roman"/>
          <w:szCs w:val="24"/>
        </w:rPr>
        <w:t xml:space="preserve"> </w:t>
      </w:r>
      <w:r w:rsidR="003133D7" w:rsidRPr="003133D7">
        <w:rPr>
          <w:rFonts w:cs="Times New Roman"/>
          <w:szCs w:val="24"/>
        </w:rPr>
        <w:t>Per law school policy, this class will be graded on a curve.  The curve will not be applied until the end of the spring semester, after completion and grading of all work.  Thus, the points received for each quiz and assignm</w:t>
      </w:r>
      <w:r w:rsidR="003133D7">
        <w:rPr>
          <w:rFonts w:cs="Times New Roman"/>
          <w:szCs w:val="24"/>
        </w:rPr>
        <w:t>ent represent raw scores only.</w:t>
      </w:r>
      <w:r w:rsidR="003414C4">
        <w:rPr>
          <w:rFonts w:cs="Times New Roman"/>
          <w:szCs w:val="24"/>
        </w:rPr>
        <w:t xml:space="preserve"> </w:t>
      </w:r>
      <w:r w:rsidR="003414C4" w:rsidRPr="003414C4">
        <w:rPr>
          <w:rFonts w:cs="Times New Roman"/>
          <w:szCs w:val="24"/>
        </w:rPr>
        <w:t>Your grade for class participation is measured over both semesters.</w:t>
      </w:r>
      <w:r w:rsidR="00B36AD8">
        <w:rPr>
          <w:rFonts w:cs="Times New Roman"/>
          <w:szCs w:val="24"/>
        </w:rPr>
        <w:t xml:space="preserve"> For more information regarding grading, please see the </w:t>
      </w:r>
      <w:r w:rsidR="00B36AD8" w:rsidRPr="00B36AD8">
        <w:rPr>
          <w:rFonts w:cs="Times New Roman"/>
          <w:i/>
          <w:szCs w:val="24"/>
        </w:rPr>
        <w:t>UF Law Grading</w:t>
      </w:r>
      <w:r w:rsidR="00B36AD8">
        <w:rPr>
          <w:rFonts w:cs="Times New Roman"/>
          <w:szCs w:val="24"/>
        </w:rPr>
        <w:t xml:space="preserve"> heading below.</w:t>
      </w:r>
    </w:p>
    <w:p w:rsidR="003414C4" w:rsidRPr="003414C4" w:rsidRDefault="003414C4" w:rsidP="00AC12C7">
      <w:pPr>
        <w:pStyle w:val="Heading1"/>
      </w:pPr>
      <w:r>
        <w:t>Quizzes</w:t>
      </w:r>
    </w:p>
    <w:p w:rsidR="003414C4" w:rsidRPr="003414C4" w:rsidRDefault="003414C4" w:rsidP="003414C4">
      <w:pPr>
        <w:spacing w:after="0" w:line="240" w:lineRule="auto"/>
        <w:rPr>
          <w:rFonts w:eastAsia="Times New Roman" w:cs="Times New Roman"/>
          <w:szCs w:val="24"/>
        </w:rPr>
      </w:pPr>
      <w:r w:rsidRPr="003414C4">
        <w:rPr>
          <w:rFonts w:eastAsia="Times New Roman" w:cs="Times New Roman"/>
          <w:szCs w:val="24"/>
        </w:rPr>
        <w:t xml:space="preserve">Quizzes will be due at </w:t>
      </w:r>
      <w:r w:rsidR="00364C41">
        <w:rPr>
          <w:rFonts w:eastAsia="Times New Roman" w:cs="Times New Roman"/>
          <w:b/>
          <w:szCs w:val="24"/>
        </w:rPr>
        <w:t xml:space="preserve">8:59 a.m. the day of class. </w:t>
      </w:r>
      <w:r w:rsidR="00364C41" w:rsidRPr="00364C41">
        <w:rPr>
          <w:rFonts w:eastAsia="Times New Roman" w:cs="Times New Roman"/>
          <w:color w:val="FF0000"/>
          <w:szCs w:val="24"/>
        </w:rPr>
        <w:t xml:space="preserve">There is no possibility to makeup a missed quiz unless an excused exception is discussed with the instructor </w:t>
      </w:r>
      <w:r w:rsidR="00364C41" w:rsidRPr="00364C41">
        <w:rPr>
          <w:rFonts w:eastAsia="Times New Roman" w:cs="Times New Roman"/>
          <w:b/>
          <w:color w:val="FF0000"/>
          <w:szCs w:val="24"/>
          <w:u w:val="single"/>
        </w:rPr>
        <w:t>before</w:t>
      </w:r>
      <w:r w:rsidR="00364C41" w:rsidRPr="00364C41">
        <w:rPr>
          <w:rFonts w:eastAsia="Times New Roman" w:cs="Times New Roman"/>
          <w:color w:val="FF0000"/>
          <w:szCs w:val="24"/>
        </w:rPr>
        <w:t xml:space="preserve"> the due date. </w:t>
      </w:r>
      <w:r w:rsidRPr="003414C4">
        <w:rPr>
          <w:rFonts w:eastAsia="Times New Roman" w:cs="Times New Roman"/>
          <w:szCs w:val="24"/>
        </w:rPr>
        <w:t xml:space="preserve">Questions for each quiz will be based on the </w:t>
      </w:r>
      <w:r w:rsidR="00364C41">
        <w:rPr>
          <w:rFonts w:eastAsia="Times New Roman" w:cs="Times New Roman"/>
          <w:szCs w:val="24"/>
        </w:rPr>
        <w:t>week’s</w:t>
      </w:r>
      <w:r w:rsidRPr="003414C4">
        <w:rPr>
          <w:rFonts w:eastAsia="Times New Roman" w:cs="Times New Roman"/>
          <w:szCs w:val="24"/>
        </w:rPr>
        <w:t xml:space="preserve"> readings and PowerPoints. Quizzes are multiple choice and </w:t>
      </w:r>
      <w:r w:rsidR="00364C41">
        <w:rPr>
          <w:rFonts w:eastAsia="Times New Roman" w:cs="Times New Roman"/>
          <w:szCs w:val="24"/>
        </w:rPr>
        <w:t>will be taken through Canvas.</w:t>
      </w:r>
    </w:p>
    <w:p w:rsidR="00BC66BB" w:rsidRDefault="00BC66BB" w:rsidP="00BC66BB">
      <w:pPr>
        <w:pStyle w:val="Heading1"/>
      </w:pPr>
      <w:r>
        <w:t xml:space="preserve">Assignments </w:t>
      </w:r>
    </w:p>
    <w:p w:rsidR="00BC66BB" w:rsidRPr="00364C41" w:rsidRDefault="00BC66BB" w:rsidP="00BC66BB">
      <w:pPr>
        <w:rPr>
          <w:rFonts w:cs="Times New Roman"/>
          <w:color w:val="FF0000"/>
          <w:szCs w:val="24"/>
        </w:rPr>
      </w:pPr>
      <w:r w:rsidRPr="00BC66BB">
        <w:rPr>
          <w:rFonts w:cs="Times New Roman"/>
          <w:szCs w:val="24"/>
        </w:rPr>
        <w:t>Assignments will be posted on the course website (in the “Assignments” tab)</w:t>
      </w:r>
      <w:r w:rsidR="00262F81">
        <w:rPr>
          <w:rFonts w:cs="Times New Roman"/>
          <w:szCs w:val="24"/>
        </w:rPr>
        <w:t xml:space="preserve">. </w:t>
      </w:r>
      <w:r w:rsidR="00262F81" w:rsidRPr="00262F81">
        <w:rPr>
          <w:rFonts w:cs="Times New Roman"/>
          <w:b/>
          <w:szCs w:val="24"/>
          <w:u w:val="single"/>
        </w:rPr>
        <w:t>The d</w:t>
      </w:r>
      <w:r w:rsidR="006008B6">
        <w:rPr>
          <w:rFonts w:cs="Times New Roman"/>
          <w:b/>
          <w:szCs w:val="24"/>
          <w:u w:val="single"/>
        </w:rPr>
        <w:t>ue date for each assignment is</w:t>
      </w:r>
      <w:r w:rsidR="00721A23">
        <w:rPr>
          <w:rFonts w:cs="Times New Roman"/>
          <w:b/>
          <w:szCs w:val="24"/>
          <w:u w:val="single"/>
        </w:rPr>
        <w:t xml:space="preserve"> </w:t>
      </w:r>
      <w:r w:rsidR="006008B6">
        <w:rPr>
          <w:rFonts w:cs="Times New Roman"/>
          <w:b/>
          <w:szCs w:val="24"/>
          <w:u w:val="single"/>
        </w:rPr>
        <w:t>11:59</w:t>
      </w:r>
      <w:r w:rsidR="00262F81" w:rsidRPr="00262F81">
        <w:rPr>
          <w:rFonts w:cs="Times New Roman"/>
          <w:b/>
          <w:szCs w:val="24"/>
          <w:u w:val="single"/>
        </w:rPr>
        <w:t xml:space="preserve"> p.m. the Tuesday following class</w:t>
      </w:r>
      <w:r w:rsidR="003414C4">
        <w:rPr>
          <w:rFonts w:cs="Times New Roman"/>
          <w:szCs w:val="24"/>
        </w:rPr>
        <w:t>.</w:t>
      </w:r>
      <w:r w:rsidR="00262F81" w:rsidRPr="00262F81">
        <w:rPr>
          <w:rFonts w:cs="Times New Roman"/>
          <w:szCs w:val="24"/>
        </w:rPr>
        <w:t xml:space="preserve"> Students must work individually on assignments, unless otherwise indicated</w:t>
      </w:r>
      <w:r w:rsidR="00262F81" w:rsidRPr="00364C41">
        <w:rPr>
          <w:rFonts w:cs="Times New Roman"/>
          <w:color w:val="FF0000"/>
          <w:szCs w:val="24"/>
        </w:rPr>
        <w:t xml:space="preserve">.  </w:t>
      </w:r>
      <w:r w:rsidR="00364C41" w:rsidRPr="00364C41">
        <w:rPr>
          <w:rFonts w:cs="Times New Roman"/>
          <w:color w:val="FF0000"/>
          <w:szCs w:val="24"/>
        </w:rPr>
        <w:t xml:space="preserve">Late homework will immediately be graded at half the available points unless an excused exception is discussed with the instructor </w:t>
      </w:r>
      <w:r w:rsidR="00364C41" w:rsidRPr="00364C41">
        <w:rPr>
          <w:rFonts w:cs="Times New Roman"/>
          <w:b/>
          <w:color w:val="FF0000"/>
          <w:szCs w:val="24"/>
          <w:u w:val="single"/>
        </w:rPr>
        <w:t>before</w:t>
      </w:r>
      <w:r w:rsidR="00364C41" w:rsidRPr="00364C41">
        <w:rPr>
          <w:rFonts w:cs="Times New Roman"/>
          <w:color w:val="FF0000"/>
          <w:szCs w:val="24"/>
        </w:rPr>
        <w:t xml:space="preserve"> the due date.</w:t>
      </w:r>
    </w:p>
    <w:p w:rsidR="00BC66BB" w:rsidRPr="00581357" w:rsidRDefault="00BC66BB" w:rsidP="005250DE">
      <w:pPr>
        <w:rPr>
          <w:rFonts w:cs="Times New Roman"/>
          <w:szCs w:val="24"/>
        </w:rPr>
      </w:pPr>
      <w:r w:rsidRPr="00BC66BB">
        <w:rPr>
          <w:rFonts w:cs="Times New Roman"/>
          <w:szCs w:val="24"/>
        </w:rPr>
        <w:t>Please</w:t>
      </w:r>
      <w:r w:rsidR="00581357">
        <w:rPr>
          <w:rFonts w:cs="Times New Roman"/>
          <w:szCs w:val="24"/>
        </w:rPr>
        <w:t xml:space="preserve"> p</w:t>
      </w:r>
      <w:r w:rsidR="00581357" w:rsidRPr="00581357">
        <w:rPr>
          <w:rFonts w:cs="Times New Roman"/>
          <w:szCs w:val="24"/>
        </w:rPr>
        <w:t>ut y</w:t>
      </w:r>
      <w:r w:rsidR="00581357">
        <w:rPr>
          <w:rFonts w:cs="Times New Roman"/>
          <w:szCs w:val="24"/>
        </w:rPr>
        <w:t>our name at the top of the page and</w:t>
      </w:r>
      <w:r w:rsidRPr="00BC66BB">
        <w:rPr>
          <w:rFonts w:cs="Times New Roman"/>
          <w:szCs w:val="24"/>
        </w:rPr>
        <w:t xml:space="preserve"> save your homework assignments as Microsoft Word documents </w:t>
      </w:r>
      <w:r w:rsidR="00581357">
        <w:rPr>
          <w:rFonts w:cs="Times New Roman"/>
          <w:szCs w:val="24"/>
        </w:rPr>
        <w:t>labeling the file</w:t>
      </w:r>
      <w:r w:rsidRPr="00BC66BB">
        <w:rPr>
          <w:rFonts w:cs="Times New Roman"/>
          <w:szCs w:val="24"/>
        </w:rPr>
        <w:t xml:space="preserve"> accordingly: </w:t>
      </w:r>
      <w:r w:rsidR="00581357">
        <w:rPr>
          <w:rFonts w:cs="Times New Roman"/>
          <w:szCs w:val="24"/>
        </w:rPr>
        <w:tab/>
      </w:r>
      <w:r w:rsidR="00581357" w:rsidRPr="00364C41">
        <w:rPr>
          <w:rFonts w:cs="Times New Roman"/>
          <w:szCs w:val="24"/>
        </w:rPr>
        <w:tab/>
      </w:r>
      <w:r w:rsidRPr="00364C41">
        <w:rPr>
          <w:rFonts w:cs="Times New Roman"/>
          <w:szCs w:val="24"/>
        </w:rPr>
        <w:t>LastName_Assignment#_Semester.doc (ex. Smith_Assignment#1_Fall.doc)</w:t>
      </w:r>
    </w:p>
    <w:p w:rsidR="006F3072" w:rsidRPr="006F3072" w:rsidRDefault="006F3072" w:rsidP="006F3072">
      <w:pPr>
        <w:pStyle w:val="Heading1"/>
      </w:pPr>
      <w:r w:rsidRPr="006F3072">
        <w:lastRenderedPageBreak/>
        <w:t xml:space="preserve">Final Exam </w:t>
      </w:r>
    </w:p>
    <w:p w:rsidR="006F3072" w:rsidRPr="006F3072" w:rsidRDefault="006F3072" w:rsidP="006F3072">
      <w:pPr>
        <w:rPr>
          <w:rFonts w:cs="Times New Roman"/>
          <w:szCs w:val="24"/>
        </w:rPr>
      </w:pPr>
      <w:r w:rsidRPr="006F3072">
        <w:rPr>
          <w:rFonts w:cs="Times New Roman"/>
          <w:szCs w:val="24"/>
        </w:rPr>
        <w:t xml:space="preserve">The final exam — administered in March — </w:t>
      </w:r>
      <w:r w:rsidR="00521C87" w:rsidRPr="00521C87">
        <w:rPr>
          <w:rFonts w:cs="Times New Roman"/>
          <w:szCs w:val="24"/>
        </w:rPr>
        <w:t>is an essay exam that will test your ability to synthesize the research skills you learned and apply them to a hypothetical situation</w:t>
      </w:r>
      <w:r w:rsidRPr="006F3072">
        <w:rPr>
          <w:rFonts w:cs="Times New Roman"/>
          <w:szCs w:val="24"/>
        </w:rPr>
        <w:t xml:space="preserve">. </w:t>
      </w:r>
      <w:r w:rsidRPr="00721A23">
        <w:rPr>
          <w:rFonts w:cs="Times New Roman"/>
          <w:b/>
          <w:szCs w:val="24"/>
          <w:u w:val="single"/>
        </w:rPr>
        <w:t>The final exam will be worth 40% of your final grade</w:t>
      </w:r>
      <w:r w:rsidRPr="006F3072">
        <w:rPr>
          <w:rFonts w:cs="Times New Roman"/>
          <w:b/>
          <w:bCs/>
          <w:i/>
          <w:iCs/>
          <w:szCs w:val="24"/>
        </w:rPr>
        <w:t xml:space="preserve">. </w:t>
      </w:r>
      <w:r w:rsidRPr="006F3072">
        <w:rPr>
          <w:rFonts w:cs="Times New Roman"/>
          <w:szCs w:val="24"/>
        </w:rPr>
        <w:t xml:space="preserve">The final exam will be graded anonymously. </w:t>
      </w:r>
      <w:r w:rsidR="0042538B" w:rsidRPr="0042538B">
        <w:rPr>
          <w:rFonts w:cs="Times New Roman"/>
          <w:szCs w:val="24"/>
        </w:rPr>
        <w:t>More information about the final exam will be discussed during class and there will be a review session the week before the exam.</w:t>
      </w:r>
    </w:p>
    <w:p w:rsidR="00581357" w:rsidRPr="00394549" w:rsidRDefault="006F3072" w:rsidP="006F3072">
      <w:pPr>
        <w:rPr>
          <w:rFonts w:cs="Times New Roman"/>
          <w:szCs w:val="24"/>
        </w:rPr>
      </w:pPr>
      <w:r w:rsidRPr="006F3072">
        <w:rPr>
          <w:rFonts w:cs="Times New Roman"/>
          <w:szCs w:val="24"/>
        </w:rPr>
        <w:t xml:space="preserve">The law school policy on delay in taking exams can be found at: </w:t>
      </w:r>
      <w:hyperlink r:id="rId14" w:anchor="12" w:history="1">
        <w:r w:rsidR="00394549" w:rsidRPr="00DC6E5F">
          <w:rPr>
            <w:rStyle w:val="Hyperlink"/>
            <w:rFonts w:cs="Times New Roman"/>
            <w:color w:val="4472C4" w:themeColor="accent5"/>
            <w:szCs w:val="24"/>
          </w:rPr>
          <w:t>http://www.law.ufl.edu/student-affairs/current-students/academic-policies#12</w:t>
        </w:r>
      </w:hyperlink>
    </w:p>
    <w:p w:rsidR="006F3072" w:rsidRPr="006F3072" w:rsidRDefault="006F3072" w:rsidP="006F3072">
      <w:pPr>
        <w:pStyle w:val="Heading1"/>
      </w:pPr>
      <w:r w:rsidRPr="006F3072">
        <w:t xml:space="preserve">Core Competencies Assessment </w:t>
      </w:r>
    </w:p>
    <w:p w:rsidR="006F3072" w:rsidRPr="006F3072" w:rsidRDefault="006F3072" w:rsidP="006F3072">
      <w:pPr>
        <w:rPr>
          <w:rFonts w:cs="Times New Roman"/>
          <w:szCs w:val="24"/>
        </w:rPr>
      </w:pPr>
      <w:r w:rsidRPr="006F3072">
        <w:rPr>
          <w:rFonts w:cs="Times New Roman"/>
          <w:szCs w:val="24"/>
        </w:rPr>
        <w:t>The core co</w:t>
      </w:r>
      <w:r w:rsidR="00521C87">
        <w:rPr>
          <w:rFonts w:cs="Times New Roman"/>
          <w:szCs w:val="24"/>
        </w:rPr>
        <w:t>mpetencies assessment is a pass/</w:t>
      </w:r>
      <w:r w:rsidRPr="006F3072">
        <w:rPr>
          <w:rFonts w:cs="Times New Roman"/>
          <w:szCs w:val="24"/>
        </w:rPr>
        <w:t xml:space="preserve">fail measurement of skills that all students must possess to successfully complete the course. This assessment will be administered in February. </w:t>
      </w:r>
      <w:r w:rsidRPr="00B36AD8">
        <w:rPr>
          <w:rFonts w:cs="Times New Roman"/>
          <w:szCs w:val="24"/>
        </w:rPr>
        <w:t xml:space="preserve">The results of this assessment will </w:t>
      </w:r>
      <w:r w:rsidRPr="00B36AD8">
        <w:rPr>
          <w:rFonts w:cs="Times New Roman"/>
          <w:b/>
          <w:i/>
          <w:szCs w:val="24"/>
        </w:rPr>
        <w:t>not</w:t>
      </w:r>
      <w:r w:rsidRPr="00B36AD8">
        <w:rPr>
          <w:rFonts w:cs="Times New Roman"/>
          <w:szCs w:val="24"/>
        </w:rPr>
        <w:t xml:space="preserve"> be incorporated into your final grade</w:t>
      </w:r>
      <w:r w:rsidRPr="00B36AD8">
        <w:rPr>
          <w:rFonts w:cs="Times New Roman"/>
          <w:bCs/>
          <w:i/>
          <w:iCs/>
          <w:szCs w:val="24"/>
        </w:rPr>
        <w:t>.</w:t>
      </w:r>
      <w:r w:rsidRPr="006F3072">
        <w:rPr>
          <w:rFonts w:cs="Times New Roman"/>
          <w:b/>
          <w:bCs/>
          <w:i/>
          <w:iCs/>
          <w:szCs w:val="24"/>
        </w:rPr>
        <w:t xml:space="preserve"> </w:t>
      </w:r>
      <w:r w:rsidR="00B36AD8" w:rsidRPr="00B36AD8">
        <w:rPr>
          <w:rFonts w:cs="Times New Roman"/>
          <w:bCs/>
          <w:iCs/>
          <w:szCs w:val="24"/>
        </w:rPr>
        <w:t>However,</w:t>
      </w:r>
      <w:r w:rsidR="00B36AD8">
        <w:rPr>
          <w:rFonts w:cs="Times New Roman"/>
          <w:b/>
          <w:bCs/>
          <w:i/>
          <w:iCs/>
          <w:szCs w:val="24"/>
        </w:rPr>
        <w:t xml:space="preserve"> </w:t>
      </w:r>
      <w:r w:rsidR="00B36AD8" w:rsidRPr="006F3072">
        <w:rPr>
          <w:rFonts w:cs="Times New Roman"/>
          <w:szCs w:val="24"/>
        </w:rPr>
        <w:t>you</w:t>
      </w:r>
      <w:r w:rsidRPr="006F3072">
        <w:rPr>
          <w:rFonts w:cs="Times New Roman"/>
          <w:szCs w:val="24"/>
        </w:rPr>
        <w:t xml:space="preserve"> </w:t>
      </w:r>
      <w:r w:rsidRPr="00B36AD8">
        <w:rPr>
          <w:rFonts w:cs="Times New Roman"/>
          <w:b/>
          <w:i/>
          <w:szCs w:val="24"/>
        </w:rPr>
        <w:t>must</w:t>
      </w:r>
      <w:r w:rsidRPr="006F3072">
        <w:rPr>
          <w:rFonts w:cs="Times New Roman"/>
          <w:szCs w:val="24"/>
        </w:rPr>
        <w:t xml:space="preserve"> successfully pass this assessment to receive credit for the course. The assessment may be retaken if necessary. More information about the Core Competencies Assessment will be provided next semester. </w:t>
      </w:r>
    </w:p>
    <w:p w:rsidR="006F3072" w:rsidRPr="006F3072" w:rsidRDefault="006F3072" w:rsidP="006F3072">
      <w:pPr>
        <w:pStyle w:val="Heading1"/>
      </w:pPr>
      <w:r w:rsidRPr="006F3072">
        <w:t xml:space="preserve">Participation </w:t>
      </w:r>
    </w:p>
    <w:p w:rsidR="0008446C" w:rsidRPr="0008446C" w:rsidRDefault="006F3072" w:rsidP="0008446C">
      <w:pPr>
        <w:rPr>
          <w:rFonts w:cs="Times New Roman"/>
          <w:szCs w:val="24"/>
        </w:rPr>
      </w:pPr>
      <w:r w:rsidRPr="006F3072">
        <w:rPr>
          <w:rFonts w:cs="Times New Roman"/>
          <w:szCs w:val="24"/>
        </w:rPr>
        <w:t>The participation grade is determined by attendance, preparation for class, participation in class, and overall effort to complete the weekly assignments, including contacting the instructor when you encounter difficulties with the assignment.</w:t>
      </w:r>
    </w:p>
    <w:p w:rsidR="000E72CE" w:rsidRPr="000E72CE" w:rsidRDefault="000E72CE" w:rsidP="000E72CE">
      <w:pPr>
        <w:pStyle w:val="Heading1"/>
      </w:pPr>
      <w:r w:rsidRPr="000E72CE">
        <w:t xml:space="preserve">Attendance </w:t>
      </w:r>
    </w:p>
    <w:p w:rsidR="00902B29" w:rsidRDefault="000E72CE" w:rsidP="000E72CE">
      <w:pPr>
        <w:rPr>
          <w:rFonts w:cs="Times New Roman"/>
          <w:szCs w:val="24"/>
        </w:rPr>
      </w:pPr>
      <w:r w:rsidRPr="000E72CE">
        <w:rPr>
          <w:rFonts w:cs="Times New Roman"/>
          <w:szCs w:val="24"/>
        </w:rPr>
        <w:t xml:space="preserve">Attendance will be taken at the beginning of each class. </w:t>
      </w:r>
      <w:r w:rsidRPr="00721A23">
        <w:rPr>
          <w:rFonts w:cs="Times New Roman"/>
          <w:b/>
          <w:szCs w:val="24"/>
          <w:u w:val="single"/>
        </w:rPr>
        <w:t>Missing three classes without prior notice will result in referral to Student Affairs and possibly being dropped from the course</w:t>
      </w:r>
      <w:r w:rsidRPr="00521C87">
        <w:rPr>
          <w:rFonts w:cs="Times New Roman"/>
          <w:b/>
          <w:szCs w:val="24"/>
        </w:rPr>
        <w:t>.</w:t>
      </w:r>
      <w:r w:rsidRPr="000E72CE">
        <w:rPr>
          <w:rFonts w:cs="Times New Roman"/>
          <w:szCs w:val="24"/>
        </w:rPr>
        <w:t xml:space="preserve"> </w:t>
      </w:r>
    </w:p>
    <w:p w:rsidR="00902B29" w:rsidRDefault="00902B29" w:rsidP="00902B29">
      <w:pPr>
        <w:pStyle w:val="Heading1"/>
      </w:pPr>
      <w:r w:rsidRPr="00902B29">
        <w:t xml:space="preserve">ABA Standard 310 and </w:t>
      </w:r>
      <w:r>
        <w:t>Class Preparation</w:t>
      </w:r>
    </w:p>
    <w:p w:rsidR="000E72CE" w:rsidRPr="000E72CE" w:rsidRDefault="00902B29" w:rsidP="000E72CE">
      <w:pPr>
        <w:rPr>
          <w:rFonts w:cs="Times New Roman"/>
          <w:szCs w:val="24"/>
        </w:rPr>
      </w:pPr>
      <w:r w:rsidRPr="00902B29">
        <w:rPr>
          <w:rFonts w:cs="Times New Roman"/>
          <w:szCs w:val="24"/>
        </w:rPr>
        <w:t>ABA Standard 310 requires that students devote 120 minutes to out-of-class preparation for every “classroom hour”</w:t>
      </w:r>
      <w:r>
        <w:rPr>
          <w:rFonts w:cs="Times New Roman"/>
          <w:szCs w:val="24"/>
        </w:rPr>
        <w:t xml:space="preserve"> or credit-hour</w:t>
      </w:r>
      <w:r w:rsidRPr="00902B29">
        <w:rPr>
          <w:rFonts w:cs="Times New Roman"/>
          <w:szCs w:val="24"/>
        </w:rPr>
        <w:t xml:space="preserve"> of in-class instruction. </w:t>
      </w:r>
      <w:r>
        <w:rPr>
          <w:rFonts w:cs="Times New Roman"/>
          <w:szCs w:val="24"/>
        </w:rPr>
        <w:t>Legal Research</w:t>
      </w:r>
      <w:r w:rsidRPr="00902B29">
        <w:rPr>
          <w:rFonts w:cs="Times New Roman"/>
          <w:szCs w:val="24"/>
        </w:rPr>
        <w:t xml:space="preserve"> has </w:t>
      </w:r>
      <w:r>
        <w:rPr>
          <w:rFonts w:cs="Times New Roman"/>
          <w:szCs w:val="24"/>
        </w:rPr>
        <w:t>1 “classroom hour</w:t>
      </w:r>
      <w:r w:rsidRPr="00902B29">
        <w:rPr>
          <w:rFonts w:cs="Times New Roman"/>
          <w:szCs w:val="24"/>
        </w:rPr>
        <w:t xml:space="preserve">” of in-class instruction each week, requiring at least </w:t>
      </w:r>
      <w:r>
        <w:rPr>
          <w:rFonts w:cs="Times New Roman"/>
          <w:szCs w:val="24"/>
        </w:rPr>
        <w:t>2</w:t>
      </w:r>
      <w:r w:rsidRPr="00902B29">
        <w:rPr>
          <w:rFonts w:cs="Times New Roman"/>
          <w:szCs w:val="24"/>
        </w:rPr>
        <w:t xml:space="preserve"> hours of preparation outside of class. Accordingly, you will have about </w:t>
      </w:r>
      <w:r>
        <w:rPr>
          <w:rFonts w:cs="Times New Roman"/>
          <w:szCs w:val="24"/>
        </w:rPr>
        <w:t>20</w:t>
      </w:r>
      <w:r w:rsidRPr="00902B29">
        <w:rPr>
          <w:rFonts w:cs="Times New Roman"/>
          <w:szCs w:val="24"/>
        </w:rPr>
        <w:t xml:space="preserve"> pages of reading each week. It is anticipated that you will spend approximately 2 hours out of class reading and/or preparing for in class assignm</w:t>
      </w:r>
      <w:r>
        <w:rPr>
          <w:rFonts w:cs="Times New Roman"/>
          <w:szCs w:val="24"/>
        </w:rPr>
        <w:t>ents, quizzes, and homework for every 1 hour in class.</w:t>
      </w:r>
    </w:p>
    <w:p w:rsidR="000E72CE" w:rsidRPr="000E72CE" w:rsidRDefault="000E72CE" w:rsidP="000E72CE">
      <w:pPr>
        <w:pStyle w:val="Heading1"/>
      </w:pPr>
      <w:r w:rsidRPr="000E72CE">
        <w:t xml:space="preserve">Accommodations for Students with Disabilities </w:t>
      </w:r>
    </w:p>
    <w:p w:rsidR="000E72CE" w:rsidRPr="000E72CE" w:rsidRDefault="00B36AD8" w:rsidP="000E72CE">
      <w:pPr>
        <w:rPr>
          <w:rFonts w:cs="Times New Roman"/>
          <w:szCs w:val="24"/>
        </w:rPr>
      </w:pPr>
      <w:r w:rsidRPr="00B36AD8">
        <w:rPr>
          <w:rFonts w:cs="Times New Roman"/>
          <w:szCs w:val="24"/>
        </w:rPr>
        <w:t>Students requesting accommodation for disabilities should register first with the Office of the Dean of Students (</w:t>
      </w:r>
      <w:hyperlink r:id="rId15" w:history="1">
        <w:r w:rsidRPr="00A51440">
          <w:rPr>
            <w:rStyle w:val="Hyperlink"/>
            <w:rFonts w:cs="Times New Roman"/>
            <w:szCs w:val="24"/>
          </w:rPr>
          <w:t>https://www.dso.ufl.edu/drc/</w:t>
        </w:r>
      </w:hyperlink>
      <w:r>
        <w:rPr>
          <w:rFonts w:cs="Times New Roman"/>
          <w:szCs w:val="24"/>
        </w:rPr>
        <w:t>)</w:t>
      </w:r>
      <w:r w:rsidRPr="00B36AD8">
        <w:rPr>
          <w:rFonts w:cs="Times New Roman"/>
          <w:szCs w:val="24"/>
        </w:rPr>
        <w:t>.  The Office of the Dean of Students will provide documentation to the student who then must provide this documentation to the instructor when requesting accommodation.  You must submit this documentation prior to submitting assignments or taking quizzes or exams.  Because accommodations are not retroactive, students should contact the Office of the Dean of Students as soon as possible in the semester for which the</w:t>
      </w:r>
      <w:r w:rsidR="00C725D3">
        <w:rPr>
          <w:rFonts w:cs="Times New Roman"/>
          <w:szCs w:val="24"/>
        </w:rPr>
        <w:t>y are seeking accommodation.</w:t>
      </w:r>
      <w:r w:rsidR="000E72CE" w:rsidRPr="000E72CE">
        <w:rPr>
          <w:rFonts w:cs="Times New Roman"/>
          <w:szCs w:val="24"/>
        </w:rPr>
        <w:t xml:space="preserve"> </w:t>
      </w:r>
    </w:p>
    <w:p w:rsidR="000E72CE" w:rsidRPr="000E72CE" w:rsidRDefault="000E72CE" w:rsidP="000E72CE">
      <w:pPr>
        <w:pStyle w:val="Heading1"/>
      </w:pPr>
      <w:r w:rsidRPr="000E72CE">
        <w:t xml:space="preserve">Student Course Evaluations </w:t>
      </w:r>
    </w:p>
    <w:p w:rsidR="0025426E" w:rsidRDefault="000E72CE" w:rsidP="000E72CE">
      <w:pPr>
        <w:rPr>
          <w:rStyle w:val="Hyperlink"/>
          <w:rFonts w:cs="Times New Roman"/>
          <w:color w:val="auto"/>
          <w:szCs w:val="24"/>
          <w:u w:val="none"/>
        </w:rPr>
      </w:pPr>
      <w:r w:rsidRPr="000E72CE">
        <w:rPr>
          <w:rFonts w:cs="Times New Roman"/>
          <w:szCs w:val="24"/>
        </w:rPr>
        <w:t xml:space="preserve">Students are expected to provide feedback on the quality of instruction in this course based on 10 criteria. These evaluations are conducted online at </w:t>
      </w:r>
      <w:hyperlink r:id="rId16" w:history="1">
        <w:r w:rsidR="00DC6E5F" w:rsidRPr="00292DAA">
          <w:rPr>
            <w:rStyle w:val="Hyperlink"/>
            <w:rFonts w:cs="Times New Roman"/>
            <w:szCs w:val="24"/>
          </w:rPr>
          <w:t>https://evaluations.ufl.edu</w:t>
        </w:r>
      </w:hyperlink>
      <w:r w:rsidRPr="000E72CE">
        <w:rPr>
          <w:rFonts w:cs="Times New Roman"/>
          <w:szCs w:val="24"/>
        </w:rPr>
        <w:t xml:space="preserve">. Evaluations are typically open during the last two or three weeks of the course, but students will be given specific times when they are open. Summary results of these assessments are available to students at </w:t>
      </w:r>
      <w:hyperlink r:id="rId17" w:history="1">
        <w:r w:rsidRPr="00DC6E5F">
          <w:rPr>
            <w:rStyle w:val="Hyperlink"/>
            <w:rFonts w:cs="Times New Roman"/>
            <w:szCs w:val="24"/>
          </w:rPr>
          <w:t>https://evaluations.ufl.edu</w:t>
        </w:r>
      </w:hyperlink>
      <w:r w:rsidR="00DC6E5F" w:rsidRPr="00DC6E5F">
        <w:rPr>
          <w:rStyle w:val="Hyperlink"/>
          <w:rFonts w:cs="Times New Roman"/>
          <w:color w:val="auto"/>
          <w:szCs w:val="24"/>
          <w:u w:val="none"/>
        </w:rPr>
        <w:t xml:space="preserve">. </w:t>
      </w:r>
    </w:p>
    <w:p w:rsidR="008D679A" w:rsidRPr="008D679A" w:rsidRDefault="008D679A" w:rsidP="008D679A">
      <w:pPr>
        <w:keepNext/>
        <w:keepLines/>
        <w:spacing w:before="320" w:after="0" w:line="240" w:lineRule="auto"/>
        <w:outlineLvl w:val="0"/>
        <w:rPr>
          <w:rFonts w:asciiTheme="majorHAnsi" w:eastAsiaTheme="majorEastAsia" w:hAnsiTheme="majorHAnsi" w:cstheme="majorBidi"/>
          <w:color w:val="5B9BD5" w:themeColor="accent1"/>
          <w:sz w:val="32"/>
          <w:szCs w:val="32"/>
        </w:rPr>
      </w:pPr>
      <w:r w:rsidRPr="008D679A">
        <w:rPr>
          <w:rFonts w:asciiTheme="majorHAnsi" w:eastAsiaTheme="majorEastAsia" w:hAnsiTheme="majorHAnsi" w:cstheme="majorBidi"/>
          <w:color w:val="5B9BD5" w:themeColor="accent1"/>
          <w:sz w:val="32"/>
          <w:szCs w:val="32"/>
        </w:rPr>
        <w:t xml:space="preserve">Academic Honesty and Code of Conduct </w:t>
      </w:r>
    </w:p>
    <w:p w:rsidR="00902B29" w:rsidRPr="00902B29" w:rsidRDefault="008D679A" w:rsidP="000E72CE">
      <w:pPr>
        <w:rPr>
          <w:rFonts w:cs="Times New Roman"/>
          <w:szCs w:val="24"/>
        </w:rPr>
      </w:pPr>
      <w:r w:rsidRPr="008D679A">
        <w:rPr>
          <w:rFonts w:cs="Times New Roman"/>
          <w:color w:val="000000"/>
          <w:szCs w:val="24"/>
        </w:rPr>
        <w:t xml:space="preserve">Students must adhere to the </w:t>
      </w:r>
      <w:hyperlink r:id="rId18" w:history="1">
        <w:r w:rsidRPr="008D679A">
          <w:rPr>
            <w:rFonts w:cs="Times New Roman"/>
            <w:color w:val="0563C1" w:themeColor="hyperlink"/>
            <w:szCs w:val="24"/>
            <w:u w:val="single"/>
          </w:rPr>
          <w:t>Student Conduct &amp; Honor Code</w:t>
        </w:r>
      </w:hyperlink>
      <w:r w:rsidRPr="008D679A">
        <w:rPr>
          <w:rFonts w:cs="Times New Roman"/>
          <w:szCs w:val="24"/>
        </w:rPr>
        <w:t>. The Honor Code specifies a number of behaviors that are in violation of this code and the possible sanctions.  Furthermore, you are obligated to report any condition that facilities academic misconduct to appropriate personnel.  If you have any questions or concerns, ple</w:t>
      </w:r>
      <w:r w:rsidR="00902B29">
        <w:rPr>
          <w:rFonts w:cs="Times New Roman"/>
          <w:szCs w:val="24"/>
        </w:rPr>
        <w:t>ase consult with the instructor.</w:t>
      </w:r>
    </w:p>
    <w:p w:rsidR="0025426E" w:rsidRDefault="0025426E" w:rsidP="0025426E">
      <w:pPr>
        <w:pStyle w:val="Heading1"/>
      </w:pPr>
      <w:r>
        <w:t xml:space="preserve">UF Law Grading </w:t>
      </w:r>
    </w:p>
    <w:p w:rsidR="00C725D3" w:rsidRDefault="0025426E" w:rsidP="0025426E">
      <w:pPr>
        <w:autoSpaceDE w:val="0"/>
        <w:autoSpaceDN w:val="0"/>
        <w:adjustRightInd w:val="0"/>
        <w:rPr>
          <w:rFonts w:cs="Times New Roman"/>
          <w:color w:val="4472C4" w:themeColor="accent5"/>
          <w:szCs w:val="24"/>
        </w:rPr>
      </w:pPr>
      <w:r w:rsidRPr="0025426E">
        <w:rPr>
          <w:rFonts w:cs="Times New Roman"/>
          <w:color w:val="000000"/>
          <w:szCs w:val="24"/>
        </w:rPr>
        <w:t xml:space="preserve">The law school grading policy is available at: </w:t>
      </w:r>
      <w:hyperlink r:id="rId19" w:anchor="9" w:history="1">
        <w:r w:rsidR="00DC6E5F" w:rsidRPr="00292DAA">
          <w:rPr>
            <w:rStyle w:val="Hyperlink"/>
            <w:rFonts w:cs="Times New Roman"/>
            <w:szCs w:val="24"/>
          </w:rPr>
          <w:t>http://www.law.ufl.edu/student-affairs/current-students/academic-policies#9</w:t>
        </w:r>
      </w:hyperlink>
      <w:r w:rsidR="00DC6E5F">
        <w:rPr>
          <w:rFonts w:cs="Times New Roman"/>
          <w:color w:val="4472C4" w:themeColor="accent5"/>
          <w:szCs w:val="24"/>
        </w:rPr>
        <w:t xml:space="preserve"> </w:t>
      </w:r>
    </w:p>
    <w:tbl>
      <w:tblPr>
        <w:tblW w:w="0" w:type="auto"/>
        <w:tblCellMar>
          <w:left w:w="0" w:type="dxa"/>
          <w:right w:w="0" w:type="dxa"/>
        </w:tblCellMar>
        <w:tblLook w:val="04A0" w:firstRow="1" w:lastRow="0" w:firstColumn="1" w:lastColumn="0" w:noHBand="0" w:noVBand="1"/>
      </w:tblPr>
      <w:tblGrid>
        <w:gridCol w:w="3116"/>
        <w:gridCol w:w="3117"/>
      </w:tblGrid>
      <w:tr w:rsidR="00E4213A" w:rsidRPr="00E4213A" w:rsidTr="00E4213A">
        <w:tc>
          <w:tcPr>
            <w:tcW w:w="31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4213A" w:rsidRPr="00E4213A" w:rsidRDefault="00E4213A" w:rsidP="00E4213A">
            <w:pPr>
              <w:autoSpaceDE w:val="0"/>
              <w:autoSpaceDN w:val="0"/>
              <w:adjustRightInd w:val="0"/>
              <w:rPr>
                <w:rFonts w:cs="Times New Roman"/>
                <w:b/>
                <w:bCs/>
                <w:color w:val="000000"/>
                <w:szCs w:val="24"/>
              </w:rPr>
            </w:pPr>
            <w:r w:rsidRPr="00E4213A">
              <w:rPr>
                <w:rFonts w:cs="Times New Roman"/>
                <w:b/>
                <w:bCs/>
                <w:color w:val="000000"/>
                <w:szCs w:val="24"/>
              </w:rPr>
              <w:t>Letter Grade</w:t>
            </w:r>
          </w:p>
        </w:tc>
        <w:tc>
          <w:tcPr>
            <w:tcW w:w="31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4213A" w:rsidRPr="00E4213A" w:rsidRDefault="00E4213A" w:rsidP="00E4213A">
            <w:pPr>
              <w:autoSpaceDE w:val="0"/>
              <w:autoSpaceDN w:val="0"/>
              <w:adjustRightInd w:val="0"/>
              <w:rPr>
                <w:rFonts w:cs="Times New Roman"/>
                <w:b/>
                <w:bCs/>
                <w:color w:val="000000"/>
                <w:szCs w:val="24"/>
              </w:rPr>
            </w:pPr>
            <w:r w:rsidRPr="00E4213A">
              <w:rPr>
                <w:rFonts w:cs="Times New Roman"/>
                <w:b/>
                <w:bCs/>
                <w:color w:val="000000"/>
                <w:szCs w:val="24"/>
              </w:rPr>
              <w:t>Point Equivalent</w:t>
            </w:r>
          </w:p>
        </w:tc>
      </w:tr>
      <w:tr w:rsidR="00E4213A" w:rsidRPr="00E4213A" w:rsidTr="00E4213A">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213A" w:rsidRPr="00E4213A" w:rsidRDefault="00E4213A" w:rsidP="00E4213A">
            <w:pPr>
              <w:autoSpaceDE w:val="0"/>
              <w:autoSpaceDN w:val="0"/>
              <w:adjustRightInd w:val="0"/>
              <w:rPr>
                <w:rFonts w:cs="Times New Roman"/>
                <w:color w:val="000000"/>
                <w:szCs w:val="24"/>
              </w:rPr>
            </w:pPr>
            <w:r w:rsidRPr="00E4213A">
              <w:rPr>
                <w:rFonts w:cs="Times New Roman"/>
                <w:color w:val="000000"/>
                <w:szCs w:val="24"/>
              </w:rPr>
              <w:t>A (Excellent)</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rsidR="00E4213A" w:rsidRPr="00E4213A" w:rsidRDefault="00E4213A" w:rsidP="00E4213A">
            <w:pPr>
              <w:autoSpaceDE w:val="0"/>
              <w:autoSpaceDN w:val="0"/>
              <w:adjustRightInd w:val="0"/>
              <w:rPr>
                <w:rFonts w:cs="Times New Roman"/>
                <w:color w:val="000000"/>
                <w:szCs w:val="24"/>
              </w:rPr>
            </w:pPr>
            <w:r w:rsidRPr="00E4213A">
              <w:rPr>
                <w:rFonts w:cs="Times New Roman"/>
                <w:color w:val="000000"/>
                <w:szCs w:val="24"/>
              </w:rPr>
              <w:t>4.0</w:t>
            </w:r>
          </w:p>
        </w:tc>
      </w:tr>
      <w:tr w:rsidR="00E4213A" w:rsidRPr="00E4213A" w:rsidTr="00E4213A">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213A" w:rsidRPr="00E4213A" w:rsidRDefault="00E4213A" w:rsidP="00E4213A">
            <w:pPr>
              <w:autoSpaceDE w:val="0"/>
              <w:autoSpaceDN w:val="0"/>
              <w:adjustRightInd w:val="0"/>
              <w:rPr>
                <w:rFonts w:cs="Times New Roman"/>
                <w:color w:val="000000"/>
                <w:szCs w:val="24"/>
              </w:rPr>
            </w:pPr>
            <w:r w:rsidRPr="00E4213A">
              <w:rPr>
                <w:rFonts w:cs="Times New Roman"/>
                <w:color w:val="000000"/>
                <w:szCs w:val="24"/>
              </w:rPr>
              <w:t>A-</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rsidR="00E4213A" w:rsidRPr="00E4213A" w:rsidRDefault="00E4213A" w:rsidP="00E4213A">
            <w:pPr>
              <w:autoSpaceDE w:val="0"/>
              <w:autoSpaceDN w:val="0"/>
              <w:adjustRightInd w:val="0"/>
              <w:rPr>
                <w:rFonts w:cs="Times New Roman"/>
                <w:color w:val="000000"/>
                <w:szCs w:val="24"/>
              </w:rPr>
            </w:pPr>
            <w:r w:rsidRPr="00E4213A">
              <w:rPr>
                <w:rFonts w:cs="Times New Roman"/>
                <w:color w:val="000000"/>
                <w:szCs w:val="24"/>
              </w:rPr>
              <w:t>3.67</w:t>
            </w:r>
          </w:p>
        </w:tc>
      </w:tr>
      <w:tr w:rsidR="00E4213A" w:rsidRPr="00E4213A" w:rsidTr="00E4213A">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213A" w:rsidRPr="00E4213A" w:rsidRDefault="00E4213A" w:rsidP="00E4213A">
            <w:pPr>
              <w:autoSpaceDE w:val="0"/>
              <w:autoSpaceDN w:val="0"/>
              <w:adjustRightInd w:val="0"/>
              <w:rPr>
                <w:rFonts w:cs="Times New Roman"/>
                <w:color w:val="000000"/>
                <w:szCs w:val="24"/>
              </w:rPr>
            </w:pPr>
            <w:r w:rsidRPr="00E4213A">
              <w:rPr>
                <w:rFonts w:cs="Times New Roman"/>
                <w:color w:val="000000"/>
                <w:szCs w:val="24"/>
              </w:rPr>
              <w:t>B+</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rsidR="00E4213A" w:rsidRPr="00E4213A" w:rsidRDefault="00E4213A" w:rsidP="00E4213A">
            <w:pPr>
              <w:autoSpaceDE w:val="0"/>
              <w:autoSpaceDN w:val="0"/>
              <w:adjustRightInd w:val="0"/>
              <w:rPr>
                <w:rFonts w:cs="Times New Roman"/>
                <w:color w:val="000000"/>
                <w:szCs w:val="24"/>
              </w:rPr>
            </w:pPr>
            <w:r w:rsidRPr="00E4213A">
              <w:rPr>
                <w:rFonts w:cs="Times New Roman"/>
                <w:color w:val="000000"/>
                <w:szCs w:val="24"/>
              </w:rPr>
              <w:t>3.33</w:t>
            </w:r>
          </w:p>
        </w:tc>
      </w:tr>
      <w:tr w:rsidR="00E4213A" w:rsidRPr="00E4213A" w:rsidTr="00E4213A">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213A" w:rsidRPr="00E4213A" w:rsidRDefault="00E4213A" w:rsidP="00E4213A">
            <w:pPr>
              <w:autoSpaceDE w:val="0"/>
              <w:autoSpaceDN w:val="0"/>
              <w:adjustRightInd w:val="0"/>
              <w:rPr>
                <w:rFonts w:cs="Times New Roman"/>
                <w:color w:val="000000"/>
                <w:szCs w:val="24"/>
              </w:rPr>
            </w:pPr>
            <w:r w:rsidRPr="00E4213A">
              <w:rPr>
                <w:rFonts w:cs="Times New Roman"/>
                <w:color w:val="000000"/>
                <w:szCs w:val="24"/>
              </w:rPr>
              <w:t>B</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rsidR="00E4213A" w:rsidRPr="00E4213A" w:rsidRDefault="00E4213A" w:rsidP="00E4213A">
            <w:pPr>
              <w:autoSpaceDE w:val="0"/>
              <w:autoSpaceDN w:val="0"/>
              <w:adjustRightInd w:val="0"/>
              <w:rPr>
                <w:rFonts w:cs="Times New Roman"/>
                <w:color w:val="000000"/>
                <w:szCs w:val="24"/>
              </w:rPr>
            </w:pPr>
            <w:r w:rsidRPr="00E4213A">
              <w:rPr>
                <w:rFonts w:cs="Times New Roman"/>
                <w:color w:val="000000"/>
                <w:szCs w:val="24"/>
              </w:rPr>
              <w:t>3.0</w:t>
            </w:r>
          </w:p>
        </w:tc>
      </w:tr>
      <w:tr w:rsidR="00E4213A" w:rsidRPr="00E4213A" w:rsidTr="00E4213A">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213A" w:rsidRPr="00E4213A" w:rsidRDefault="00E4213A" w:rsidP="00E4213A">
            <w:pPr>
              <w:autoSpaceDE w:val="0"/>
              <w:autoSpaceDN w:val="0"/>
              <w:adjustRightInd w:val="0"/>
              <w:rPr>
                <w:rFonts w:cs="Times New Roman"/>
                <w:color w:val="000000"/>
                <w:szCs w:val="24"/>
              </w:rPr>
            </w:pPr>
            <w:r w:rsidRPr="00E4213A">
              <w:rPr>
                <w:rFonts w:cs="Times New Roman"/>
                <w:color w:val="000000"/>
                <w:szCs w:val="24"/>
              </w:rPr>
              <w:t>B-</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rsidR="00E4213A" w:rsidRPr="00E4213A" w:rsidRDefault="00E4213A" w:rsidP="00E4213A">
            <w:pPr>
              <w:autoSpaceDE w:val="0"/>
              <w:autoSpaceDN w:val="0"/>
              <w:adjustRightInd w:val="0"/>
              <w:rPr>
                <w:rFonts w:cs="Times New Roman"/>
                <w:color w:val="000000"/>
                <w:szCs w:val="24"/>
              </w:rPr>
            </w:pPr>
            <w:r w:rsidRPr="00E4213A">
              <w:rPr>
                <w:rFonts w:cs="Times New Roman"/>
                <w:color w:val="000000"/>
                <w:szCs w:val="24"/>
              </w:rPr>
              <w:t>2.67</w:t>
            </w:r>
          </w:p>
        </w:tc>
      </w:tr>
      <w:tr w:rsidR="00E4213A" w:rsidRPr="00E4213A" w:rsidTr="00E4213A">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213A" w:rsidRPr="00E4213A" w:rsidRDefault="00E4213A" w:rsidP="00E4213A">
            <w:pPr>
              <w:autoSpaceDE w:val="0"/>
              <w:autoSpaceDN w:val="0"/>
              <w:adjustRightInd w:val="0"/>
              <w:rPr>
                <w:rFonts w:cs="Times New Roman"/>
                <w:color w:val="000000"/>
                <w:szCs w:val="24"/>
              </w:rPr>
            </w:pPr>
            <w:r w:rsidRPr="00E4213A">
              <w:rPr>
                <w:rFonts w:cs="Times New Roman"/>
                <w:color w:val="000000"/>
                <w:szCs w:val="24"/>
              </w:rPr>
              <w:t>C+</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rsidR="00E4213A" w:rsidRPr="00E4213A" w:rsidRDefault="00E4213A" w:rsidP="00E4213A">
            <w:pPr>
              <w:autoSpaceDE w:val="0"/>
              <w:autoSpaceDN w:val="0"/>
              <w:adjustRightInd w:val="0"/>
              <w:rPr>
                <w:rFonts w:cs="Times New Roman"/>
                <w:color w:val="000000"/>
                <w:szCs w:val="24"/>
              </w:rPr>
            </w:pPr>
            <w:r w:rsidRPr="00E4213A">
              <w:rPr>
                <w:rFonts w:cs="Times New Roman"/>
                <w:color w:val="000000"/>
                <w:szCs w:val="24"/>
              </w:rPr>
              <w:t>2.33</w:t>
            </w:r>
          </w:p>
        </w:tc>
      </w:tr>
      <w:tr w:rsidR="00E4213A" w:rsidRPr="00E4213A" w:rsidTr="00E4213A">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213A" w:rsidRPr="00E4213A" w:rsidRDefault="00E4213A" w:rsidP="00E4213A">
            <w:pPr>
              <w:autoSpaceDE w:val="0"/>
              <w:autoSpaceDN w:val="0"/>
              <w:adjustRightInd w:val="0"/>
              <w:rPr>
                <w:rFonts w:cs="Times New Roman"/>
                <w:color w:val="000000"/>
                <w:szCs w:val="24"/>
              </w:rPr>
            </w:pPr>
            <w:r w:rsidRPr="00E4213A">
              <w:rPr>
                <w:rFonts w:cs="Times New Roman"/>
                <w:color w:val="000000"/>
                <w:szCs w:val="24"/>
              </w:rPr>
              <w:t>C (Satisfactory)</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rsidR="00E4213A" w:rsidRPr="00E4213A" w:rsidRDefault="00E4213A" w:rsidP="00E4213A">
            <w:pPr>
              <w:autoSpaceDE w:val="0"/>
              <w:autoSpaceDN w:val="0"/>
              <w:adjustRightInd w:val="0"/>
              <w:rPr>
                <w:rFonts w:cs="Times New Roman"/>
                <w:color w:val="000000"/>
                <w:szCs w:val="24"/>
              </w:rPr>
            </w:pPr>
            <w:r w:rsidRPr="00E4213A">
              <w:rPr>
                <w:rFonts w:cs="Times New Roman"/>
                <w:color w:val="000000"/>
                <w:szCs w:val="24"/>
              </w:rPr>
              <w:t>2.0</w:t>
            </w:r>
          </w:p>
        </w:tc>
      </w:tr>
      <w:tr w:rsidR="00E4213A" w:rsidRPr="00E4213A" w:rsidTr="00E4213A">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213A" w:rsidRPr="00E4213A" w:rsidRDefault="00E4213A" w:rsidP="00E4213A">
            <w:pPr>
              <w:autoSpaceDE w:val="0"/>
              <w:autoSpaceDN w:val="0"/>
              <w:adjustRightInd w:val="0"/>
              <w:rPr>
                <w:rFonts w:cs="Times New Roman"/>
                <w:color w:val="000000"/>
                <w:szCs w:val="24"/>
              </w:rPr>
            </w:pPr>
            <w:r w:rsidRPr="00E4213A">
              <w:rPr>
                <w:rFonts w:cs="Times New Roman"/>
                <w:color w:val="000000"/>
                <w:szCs w:val="24"/>
              </w:rPr>
              <w:t>C-</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rsidR="00E4213A" w:rsidRPr="00E4213A" w:rsidRDefault="00E4213A" w:rsidP="00E4213A">
            <w:pPr>
              <w:autoSpaceDE w:val="0"/>
              <w:autoSpaceDN w:val="0"/>
              <w:adjustRightInd w:val="0"/>
              <w:rPr>
                <w:rFonts w:cs="Times New Roman"/>
                <w:color w:val="000000"/>
                <w:szCs w:val="24"/>
              </w:rPr>
            </w:pPr>
            <w:r w:rsidRPr="00E4213A">
              <w:rPr>
                <w:rFonts w:cs="Times New Roman"/>
                <w:color w:val="000000"/>
                <w:szCs w:val="24"/>
              </w:rPr>
              <w:t>1.67</w:t>
            </w:r>
          </w:p>
        </w:tc>
      </w:tr>
      <w:tr w:rsidR="00E4213A" w:rsidRPr="00E4213A" w:rsidTr="00E4213A">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213A" w:rsidRPr="00E4213A" w:rsidRDefault="00E4213A" w:rsidP="00E4213A">
            <w:pPr>
              <w:autoSpaceDE w:val="0"/>
              <w:autoSpaceDN w:val="0"/>
              <w:adjustRightInd w:val="0"/>
              <w:rPr>
                <w:rFonts w:cs="Times New Roman"/>
                <w:color w:val="000000"/>
                <w:szCs w:val="24"/>
              </w:rPr>
            </w:pPr>
            <w:r w:rsidRPr="00E4213A">
              <w:rPr>
                <w:rFonts w:cs="Times New Roman"/>
                <w:color w:val="000000"/>
                <w:szCs w:val="24"/>
              </w:rPr>
              <w:t>D+</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rsidR="00E4213A" w:rsidRPr="00E4213A" w:rsidRDefault="00E4213A" w:rsidP="00E4213A">
            <w:pPr>
              <w:autoSpaceDE w:val="0"/>
              <w:autoSpaceDN w:val="0"/>
              <w:adjustRightInd w:val="0"/>
              <w:rPr>
                <w:rFonts w:cs="Times New Roman"/>
                <w:color w:val="000000"/>
                <w:szCs w:val="24"/>
              </w:rPr>
            </w:pPr>
            <w:r w:rsidRPr="00E4213A">
              <w:rPr>
                <w:rFonts w:cs="Times New Roman"/>
                <w:color w:val="000000"/>
                <w:szCs w:val="24"/>
              </w:rPr>
              <w:t>1.33</w:t>
            </w:r>
          </w:p>
        </w:tc>
      </w:tr>
      <w:tr w:rsidR="00E4213A" w:rsidRPr="00E4213A" w:rsidTr="00E4213A">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213A" w:rsidRPr="00E4213A" w:rsidRDefault="00E4213A" w:rsidP="00E4213A">
            <w:pPr>
              <w:autoSpaceDE w:val="0"/>
              <w:autoSpaceDN w:val="0"/>
              <w:adjustRightInd w:val="0"/>
              <w:rPr>
                <w:rFonts w:cs="Times New Roman"/>
                <w:color w:val="000000"/>
                <w:szCs w:val="24"/>
              </w:rPr>
            </w:pPr>
            <w:r w:rsidRPr="00E4213A">
              <w:rPr>
                <w:rFonts w:cs="Times New Roman"/>
                <w:color w:val="000000"/>
                <w:szCs w:val="24"/>
              </w:rPr>
              <w:t>D (Poor)</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rsidR="00E4213A" w:rsidRPr="00E4213A" w:rsidRDefault="00E4213A" w:rsidP="00E4213A">
            <w:pPr>
              <w:autoSpaceDE w:val="0"/>
              <w:autoSpaceDN w:val="0"/>
              <w:adjustRightInd w:val="0"/>
              <w:rPr>
                <w:rFonts w:cs="Times New Roman"/>
                <w:color w:val="000000"/>
                <w:szCs w:val="24"/>
              </w:rPr>
            </w:pPr>
            <w:r w:rsidRPr="00E4213A">
              <w:rPr>
                <w:rFonts w:cs="Times New Roman"/>
                <w:color w:val="000000"/>
                <w:szCs w:val="24"/>
              </w:rPr>
              <w:t>1.0</w:t>
            </w:r>
          </w:p>
        </w:tc>
      </w:tr>
      <w:tr w:rsidR="00E4213A" w:rsidRPr="00E4213A" w:rsidTr="00E4213A">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213A" w:rsidRPr="00E4213A" w:rsidRDefault="00E4213A" w:rsidP="00E4213A">
            <w:pPr>
              <w:autoSpaceDE w:val="0"/>
              <w:autoSpaceDN w:val="0"/>
              <w:adjustRightInd w:val="0"/>
              <w:rPr>
                <w:rFonts w:cs="Times New Roman"/>
                <w:color w:val="000000"/>
                <w:szCs w:val="24"/>
              </w:rPr>
            </w:pPr>
            <w:r w:rsidRPr="00E4213A">
              <w:rPr>
                <w:rFonts w:cs="Times New Roman"/>
                <w:color w:val="000000"/>
                <w:szCs w:val="24"/>
              </w:rPr>
              <w:t>D-</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rsidR="00E4213A" w:rsidRPr="00E4213A" w:rsidRDefault="00E4213A" w:rsidP="00E4213A">
            <w:pPr>
              <w:autoSpaceDE w:val="0"/>
              <w:autoSpaceDN w:val="0"/>
              <w:adjustRightInd w:val="0"/>
              <w:rPr>
                <w:rFonts w:cs="Times New Roman"/>
                <w:color w:val="000000"/>
                <w:szCs w:val="24"/>
              </w:rPr>
            </w:pPr>
            <w:r w:rsidRPr="00E4213A">
              <w:rPr>
                <w:rFonts w:cs="Times New Roman"/>
                <w:color w:val="000000"/>
                <w:szCs w:val="24"/>
              </w:rPr>
              <w:t>0.67</w:t>
            </w:r>
          </w:p>
        </w:tc>
      </w:tr>
      <w:tr w:rsidR="00E4213A" w:rsidRPr="00E4213A" w:rsidTr="00E4213A">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213A" w:rsidRPr="00E4213A" w:rsidRDefault="00E4213A" w:rsidP="00E4213A">
            <w:pPr>
              <w:autoSpaceDE w:val="0"/>
              <w:autoSpaceDN w:val="0"/>
              <w:adjustRightInd w:val="0"/>
              <w:rPr>
                <w:rFonts w:cs="Times New Roman"/>
                <w:color w:val="000000"/>
                <w:szCs w:val="24"/>
              </w:rPr>
            </w:pPr>
            <w:r w:rsidRPr="00E4213A">
              <w:rPr>
                <w:rFonts w:cs="Times New Roman"/>
                <w:color w:val="000000"/>
                <w:szCs w:val="24"/>
              </w:rPr>
              <w:t>E (Failure)</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rsidR="00E4213A" w:rsidRPr="00E4213A" w:rsidRDefault="00E4213A" w:rsidP="00E4213A">
            <w:pPr>
              <w:autoSpaceDE w:val="0"/>
              <w:autoSpaceDN w:val="0"/>
              <w:adjustRightInd w:val="0"/>
              <w:rPr>
                <w:rFonts w:cs="Times New Roman"/>
                <w:color w:val="000000"/>
                <w:szCs w:val="24"/>
              </w:rPr>
            </w:pPr>
            <w:r w:rsidRPr="00E4213A">
              <w:rPr>
                <w:rFonts w:cs="Times New Roman"/>
                <w:color w:val="000000"/>
                <w:szCs w:val="24"/>
              </w:rPr>
              <w:t xml:space="preserve">0.0 </w:t>
            </w:r>
          </w:p>
        </w:tc>
      </w:tr>
    </w:tbl>
    <w:p w:rsidR="00344A28" w:rsidRDefault="00344A28" w:rsidP="0025426E">
      <w:pPr>
        <w:rPr>
          <w:rFonts w:cs="Times New Roman"/>
          <w:color w:val="000000"/>
          <w:szCs w:val="24"/>
        </w:rPr>
      </w:pPr>
    </w:p>
    <w:p w:rsidR="00344A28" w:rsidRDefault="005D296F" w:rsidP="00902B29">
      <w:pPr>
        <w:pStyle w:val="Heading1"/>
      </w:pPr>
      <w:r>
        <w:rPr>
          <w:rFonts w:cs="Times New Roman"/>
          <w:szCs w:val="24"/>
        </w:rPr>
        <w:br w:type="page"/>
      </w:r>
      <w:r w:rsidRPr="005D296F">
        <w:t>Tentative Schedule (</w:t>
      </w:r>
      <w:r w:rsidR="0042538B">
        <w:t>Spring 2017</w:t>
      </w:r>
      <w:r w:rsidRPr="005D296F">
        <w:t>)</w:t>
      </w:r>
    </w:p>
    <w:p w:rsidR="00C27CF2" w:rsidRPr="0042538B" w:rsidRDefault="00C27CF2" w:rsidP="00341DF2">
      <w:pPr>
        <w:rPr>
          <w:i/>
          <w:sz w:val="22"/>
          <w:szCs w:val="22"/>
        </w:rPr>
      </w:pPr>
      <w:r w:rsidRPr="00C27CF2">
        <w:rPr>
          <w:i/>
          <w:sz w:val="22"/>
          <w:szCs w:val="22"/>
        </w:rPr>
        <w:t>(Subject</w:t>
      </w:r>
      <w:r w:rsidR="00F440AA">
        <w:rPr>
          <w:i/>
          <w:sz w:val="22"/>
          <w:szCs w:val="22"/>
        </w:rPr>
        <w:t xml:space="preserve"> to change with advance</w:t>
      </w:r>
      <w:r w:rsidR="000F27D5" w:rsidRPr="00C27CF2">
        <w:rPr>
          <w:i/>
          <w:sz w:val="22"/>
          <w:szCs w:val="22"/>
        </w:rPr>
        <w:t xml:space="preserve"> notice by Professor Purcell)</w:t>
      </w:r>
    </w:p>
    <w:tbl>
      <w:tblPr>
        <w:tblStyle w:val="PlainTable11"/>
        <w:tblW w:w="990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2"/>
        <w:gridCol w:w="2158"/>
        <w:gridCol w:w="3600"/>
        <w:gridCol w:w="2610"/>
      </w:tblGrid>
      <w:tr w:rsidR="0042538B" w:rsidRPr="0042538B" w:rsidTr="001758A2">
        <w:trPr>
          <w:cnfStyle w:val="100000000000" w:firstRow="1" w:lastRow="0" w:firstColumn="0" w:lastColumn="0" w:oddVBand="0" w:evenVBand="0" w:oddHBand="0"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1532" w:type="dxa"/>
            <w:vAlign w:val="center"/>
          </w:tcPr>
          <w:p w:rsidR="0042538B" w:rsidRPr="001758A2" w:rsidRDefault="0042538B" w:rsidP="008E2003">
            <w:pPr>
              <w:spacing w:line="360" w:lineRule="auto"/>
              <w:contextualSpacing/>
              <w:rPr>
                <w:rFonts w:cs="Times New Roman"/>
                <w:b w:val="0"/>
                <w:bCs w:val="0"/>
                <w:sz w:val="23"/>
                <w:szCs w:val="23"/>
              </w:rPr>
            </w:pPr>
            <w:r w:rsidRPr="001758A2">
              <w:rPr>
                <w:rFonts w:cs="Times New Roman"/>
                <w:b w:val="0"/>
                <w:bCs w:val="0"/>
                <w:sz w:val="23"/>
                <w:szCs w:val="23"/>
              </w:rPr>
              <w:t>Class</w:t>
            </w:r>
          </w:p>
        </w:tc>
        <w:tc>
          <w:tcPr>
            <w:tcW w:w="2158" w:type="dxa"/>
            <w:vAlign w:val="center"/>
          </w:tcPr>
          <w:p w:rsidR="0042538B" w:rsidRPr="001758A2" w:rsidRDefault="0042538B" w:rsidP="008E2003">
            <w:pPr>
              <w:spacing w:line="360" w:lineRule="auto"/>
              <w:contextualSpacing/>
              <w:cnfStyle w:val="100000000000" w:firstRow="1" w:lastRow="0" w:firstColumn="0" w:lastColumn="0" w:oddVBand="0" w:evenVBand="0" w:oddHBand="0" w:evenHBand="0" w:firstRowFirstColumn="0" w:firstRowLastColumn="0" w:lastRowFirstColumn="0" w:lastRowLastColumn="0"/>
              <w:rPr>
                <w:rFonts w:cs="Times New Roman"/>
                <w:b w:val="0"/>
                <w:bCs w:val="0"/>
                <w:sz w:val="23"/>
                <w:szCs w:val="23"/>
              </w:rPr>
            </w:pPr>
            <w:r w:rsidRPr="001758A2">
              <w:rPr>
                <w:rFonts w:cs="Times New Roman"/>
                <w:b w:val="0"/>
                <w:bCs w:val="0"/>
                <w:sz w:val="23"/>
                <w:szCs w:val="23"/>
              </w:rPr>
              <w:t>Topic(s)</w:t>
            </w:r>
          </w:p>
        </w:tc>
        <w:tc>
          <w:tcPr>
            <w:tcW w:w="3600" w:type="dxa"/>
            <w:vAlign w:val="center"/>
          </w:tcPr>
          <w:p w:rsidR="0042538B" w:rsidRPr="001758A2" w:rsidRDefault="0042538B" w:rsidP="008E2003">
            <w:pPr>
              <w:spacing w:line="360" w:lineRule="auto"/>
              <w:contextualSpacing/>
              <w:cnfStyle w:val="100000000000" w:firstRow="1" w:lastRow="0" w:firstColumn="0" w:lastColumn="0" w:oddVBand="0" w:evenVBand="0" w:oddHBand="0" w:evenHBand="0" w:firstRowFirstColumn="0" w:firstRowLastColumn="0" w:lastRowFirstColumn="0" w:lastRowLastColumn="0"/>
              <w:rPr>
                <w:rFonts w:cs="Times New Roman"/>
                <w:b w:val="0"/>
                <w:bCs w:val="0"/>
                <w:sz w:val="23"/>
                <w:szCs w:val="23"/>
              </w:rPr>
            </w:pPr>
            <w:r w:rsidRPr="001758A2">
              <w:rPr>
                <w:rFonts w:cs="Times New Roman"/>
                <w:b w:val="0"/>
                <w:bCs w:val="0"/>
                <w:sz w:val="23"/>
                <w:szCs w:val="23"/>
              </w:rPr>
              <w:t>Before Class*</w:t>
            </w:r>
          </w:p>
        </w:tc>
        <w:tc>
          <w:tcPr>
            <w:tcW w:w="2610" w:type="dxa"/>
            <w:vAlign w:val="center"/>
          </w:tcPr>
          <w:p w:rsidR="0042538B" w:rsidRPr="001758A2" w:rsidRDefault="0042538B" w:rsidP="008E2003">
            <w:pPr>
              <w:spacing w:line="360" w:lineRule="auto"/>
              <w:contextualSpacing/>
              <w:cnfStyle w:val="100000000000" w:firstRow="1" w:lastRow="0" w:firstColumn="0" w:lastColumn="0" w:oddVBand="0" w:evenVBand="0" w:oddHBand="0" w:evenHBand="0" w:firstRowFirstColumn="0" w:firstRowLastColumn="0" w:lastRowFirstColumn="0" w:lastRowLastColumn="0"/>
              <w:rPr>
                <w:rFonts w:cs="Times New Roman"/>
                <w:b w:val="0"/>
                <w:bCs w:val="0"/>
                <w:sz w:val="23"/>
                <w:szCs w:val="23"/>
              </w:rPr>
            </w:pPr>
            <w:r w:rsidRPr="001758A2">
              <w:rPr>
                <w:rFonts w:cs="Times New Roman"/>
                <w:b w:val="0"/>
                <w:bCs w:val="0"/>
                <w:sz w:val="23"/>
                <w:szCs w:val="23"/>
              </w:rPr>
              <w:t>Homework</w:t>
            </w:r>
          </w:p>
        </w:tc>
      </w:tr>
      <w:tr w:rsidR="0042538B" w:rsidRPr="0042538B" w:rsidTr="001758A2">
        <w:trPr>
          <w:cnfStyle w:val="000000100000" w:firstRow="0" w:lastRow="0" w:firstColumn="0" w:lastColumn="0" w:oddVBand="0" w:evenVBand="0" w:oddHBand="1" w:evenHBand="0" w:firstRowFirstColumn="0" w:firstRowLastColumn="0" w:lastRowFirstColumn="0" w:lastRowLastColumn="0"/>
          <w:trHeight w:val="1064"/>
        </w:trPr>
        <w:tc>
          <w:tcPr>
            <w:cnfStyle w:val="001000000000" w:firstRow="0" w:lastRow="0" w:firstColumn="1" w:lastColumn="0" w:oddVBand="0" w:evenVBand="0" w:oddHBand="0" w:evenHBand="0" w:firstRowFirstColumn="0" w:firstRowLastColumn="0" w:lastRowFirstColumn="0" w:lastRowLastColumn="0"/>
            <w:tcW w:w="1532" w:type="dxa"/>
            <w:vAlign w:val="center"/>
          </w:tcPr>
          <w:p w:rsidR="0042538B" w:rsidRPr="001758A2" w:rsidRDefault="0042538B" w:rsidP="008E2003">
            <w:pPr>
              <w:spacing w:line="264" w:lineRule="auto"/>
              <w:contextualSpacing/>
              <w:rPr>
                <w:rFonts w:cs="Times New Roman"/>
                <w:bCs w:val="0"/>
                <w:i/>
                <w:sz w:val="23"/>
                <w:szCs w:val="23"/>
              </w:rPr>
            </w:pPr>
            <w:r w:rsidRPr="001758A2">
              <w:rPr>
                <w:rFonts w:cs="Times New Roman"/>
                <w:bCs w:val="0"/>
                <w:i/>
                <w:sz w:val="23"/>
                <w:szCs w:val="23"/>
              </w:rPr>
              <w:t>Week 1</w:t>
            </w:r>
          </w:p>
          <w:p w:rsidR="0042538B" w:rsidRPr="001758A2" w:rsidRDefault="0042538B" w:rsidP="008E2003">
            <w:pPr>
              <w:spacing w:line="264" w:lineRule="auto"/>
              <w:contextualSpacing/>
              <w:rPr>
                <w:rFonts w:cs="Times New Roman"/>
                <w:bCs w:val="0"/>
                <w:sz w:val="23"/>
                <w:szCs w:val="23"/>
              </w:rPr>
            </w:pPr>
            <w:r w:rsidRPr="001758A2">
              <w:rPr>
                <w:rFonts w:cs="Times New Roman"/>
                <w:b w:val="0"/>
                <w:bCs w:val="0"/>
                <w:sz w:val="23"/>
                <w:szCs w:val="23"/>
              </w:rPr>
              <w:t>January 12</w:t>
            </w:r>
          </w:p>
        </w:tc>
        <w:tc>
          <w:tcPr>
            <w:tcW w:w="2158" w:type="dxa"/>
            <w:vAlign w:val="center"/>
          </w:tcPr>
          <w:p w:rsidR="0042538B" w:rsidRPr="001758A2" w:rsidRDefault="0042538B" w:rsidP="008E2003">
            <w:pPr>
              <w:spacing w:line="264" w:lineRule="auto"/>
              <w:contextualSpacing/>
              <w:cnfStyle w:val="000000100000" w:firstRow="0" w:lastRow="0" w:firstColumn="0" w:lastColumn="0" w:oddVBand="0" w:evenVBand="0" w:oddHBand="1" w:evenHBand="0" w:firstRowFirstColumn="0" w:firstRowLastColumn="0" w:lastRowFirstColumn="0" w:lastRowLastColumn="0"/>
              <w:rPr>
                <w:rFonts w:cs="Times New Roman"/>
                <w:sz w:val="23"/>
                <w:szCs w:val="23"/>
              </w:rPr>
            </w:pPr>
            <w:r w:rsidRPr="001758A2">
              <w:rPr>
                <w:rFonts w:cs="Times New Roman"/>
                <w:sz w:val="23"/>
                <w:szCs w:val="23"/>
              </w:rPr>
              <w:t xml:space="preserve">Review of </w:t>
            </w:r>
            <w:r w:rsidR="001758A2" w:rsidRPr="001758A2">
              <w:rPr>
                <w:rFonts w:cs="Times New Roman"/>
                <w:sz w:val="23"/>
                <w:szCs w:val="23"/>
              </w:rPr>
              <w:t>5</w:t>
            </w:r>
            <w:r w:rsidRPr="001758A2">
              <w:rPr>
                <w:rFonts w:cs="Times New Roman"/>
                <w:sz w:val="23"/>
                <w:szCs w:val="23"/>
              </w:rPr>
              <w:t xml:space="preserve"> Steps</w:t>
            </w:r>
          </w:p>
          <w:p w:rsidR="0042538B" w:rsidRPr="001758A2" w:rsidRDefault="0042538B" w:rsidP="008E2003">
            <w:pPr>
              <w:spacing w:line="264" w:lineRule="auto"/>
              <w:contextualSpacing/>
              <w:cnfStyle w:val="000000100000" w:firstRow="0" w:lastRow="0" w:firstColumn="0" w:lastColumn="0" w:oddVBand="0" w:evenVBand="0" w:oddHBand="1" w:evenHBand="0" w:firstRowFirstColumn="0" w:firstRowLastColumn="0" w:lastRowFirstColumn="0" w:lastRowLastColumn="0"/>
              <w:rPr>
                <w:rFonts w:cs="Times New Roman"/>
                <w:sz w:val="23"/>
                <w:szCs w:val="23"/>
              </w:rPr>
            </w:pPr>
            <w:r w:rsidRPr="001758A2">
              <w:rPr>
                <w:rFonts w:cs="Times New Roman"/>
                <w:sz w:val="23"/>
                <w:szCs w:val="23"/>
              </w:rPr>
              <w:t>Federal Jurisdiction</w:t>
            </w:r>
          </w:p>
        </w:tc>
        <w:tc>
          <w:tcPr>
            <w:tcW w:w="3600" w:type="dxa"/>
            <w:vAlign w:val="center"/>
          </w:tcPr>
          <w:p w:rsidR="008E2003" w:rsidRPr="001758A2" w:rsidRDefault="0042538B" w:rsidP="008E2003">
            <w:pPr>
              <w:autoSpaceDE w:val="0"/>
              <w:autoSpaceDN w:val="0"/>
              <w:adjustRightInd w:val="0"/>
              <w:spacing w:line="264" w:lineRule="auto"/>
              <w:contextualSpacing/>
              <w:cnfStyle w:val="000000100000" w:firstRow="0" w:lastRow="0" w:firstColumn="0" w:lastColumn="0" w:oddVBand="0" w:evenVBand="0" w:oddHBand="1" w:evenHBand="0" w:firstRowFirstColumn="0" w:firstRowLastColumn="0" w:lastRowFirstColumn="0" w:lastRowLastColumn="0"/>
              <w:rPr>
                <w:rFonts w:cs="Times New Roman"/>
                <w:color w:val="000000"/>
                <w:sz w:val="23"/>
                <w:szCs w:val="23"/>
              </w:rPr>
            </w:pPr>
            <w:r w:rsidRPr="001758A2">
              <w:rPr>
                <w:rFonts w:cs="Times New Roman"/>
                <w:color w:val="000000"/>
                <w:sz w:val="23"/>
                <w:szCs w:val="23"/>
              </w:rPr>
              <w:t xml:space="preserve">Revisit our Canvas course </w:t>
            </w:r>
          </w:p>
          <w:p w:rsidR="0042538B" w:rsidRPr="001758A2" w:rsidRDefault="008E2003" w:rsidP="008E2003">
            <w:pPr>
              <w:autoSpaceDE w:val="0"/>
              <w:autoSpaceDN w:val="0"/>
              <w:adjustRightInd w:val="0"/>
              <w:spacing w:line="264" w:lineRule="auto"/>
              <w:contextualSpacing/>
              <w:cnfStyle w:val="000000100000" w:firstRow="0" w:lastRow="0" w:firstColumn="0" w:lastColumn="0" w:oddVBand="0" w:evenVBand="0" w:oddHBand="1" w:evenHBand="0" w:firstRowFirstColumn="0" w:firstRowLastColumn="0" w:lastRowFirstColumn="0" w:lastRowLastColumn="0"/>
              <w:rPr>
                <w:rFonts w:cs="Times New Roman"/>
                <w:color w:val="000000"/>
                <w:sz w:val="23"/>
                <w:szCs w:val="23"/>
              </w:rPr>
            </w:pPr>
            <w:r w:rsidRPr="001758A2">
              <w:rPr>
                <w:rFonts w:cs="Times New Roman"/>
                <w:color w:val="000000"/>
                <w:sz w:val="23"/>
                <w:szCs w:val="23"/>
              </w:rPr>
              <w:t>R</w:t>
            </w:r>
            <w:r w:rsidR="0042538B" w:rsidRPr="001758A2">
              <w:rPr>
                <w:rFonts w:cs="Times New Roman"/>
                <w:color w:val="000000"/>
                <w:sz w:val="23"/>
                <w:szCs w:val="23"/>
              </w:rPr>
              <w:t>ead the Spring Syllabus posted</w:t>
            </w:r>
          </w:p>
        </w:tc>
        <w:tc>
          <w:tcPr>
            <w:tcW w:w="2610" w:type="dxa"/>
            <w:vAlign w:val="center"/>
          </w:tcPr>
          <w:p w:rsidR="0042538B" w:rsidRPr="001758A2" w:rsidRDefault="008E2003" w:rsidP="008E2003">
            <w:pPr>
              <w:spacing w:line="264" w:lineRule="auto"/>
              <w:contextualSpacing/>
              <w:cnfStyle w:val="000000100000" w:firstRow="0" w:lastRow="0" w:firstColumn="0" w:lastColumn="0" w:oddVBand="0" w:evenVBand="0" w:oddHBand="1" w:evenHBand="0" w:firstRowFirstColumn="0" w:firstRowLastColumn="0" w:lastRowFirstColumn="0" w:lastRowLastColumn="0"/>
              <w:rPr>
                <w:rFonts w:cs="Times New Roman"/>
                <w:b/>
                <w:sz w:val="23"/>
                <w:szCs w:val="23"/>
              </w:rPr>
            </w:pPr>
            <w:r w:rsidRPr="001758A2">
              <w:rPr>
                <w:rFonts w:cs="Times New Roman"/>
                <w:b/>
                <w:sz w:val="23"/>
                <w:szCs w:val="23"/>
              </w:rPr>
              <w:t xml:space="preserve">Homework Exercise </w:t>
            </w:r>
            <w:r w:rsidR="0042538B" w:rsidRPr="001758A2">
              <w:rPr>
                <w:rFonts w:cs="Times New Roman"/>
                <w:b/>
                <w:sz w:val="23"/>
                <w:szCs w:val="23"/>
              </w:rPr>
              <w:t>7</w:t>
            </w:r>
            <w:r w:rsidRPr="001758A2">
              <w:rPr>
                <w:rFonts w:cs="Times New Roman"/>
                <w:b/>
                <w:sz w:val="23"/>
                <w:szCs w:val="23"/>
              </w:rPr>
              <w:t xml:space="preserve"> </w:t>
            </w:r>
            <w:r w:rsidRPr="001758A2">
              <w:rPr>
                <w:rFonts w:cs="Times New Roman"/>
                <w:sz w:val="23"/>
                <w:szCs w:val="23"/>
              </w:rPr>
              <w:t>(due at 11:59m on 1/16</w:t>
            </w:r>
            <w:r w:rsidR="0042538B" w:rsidRPr="001758A2">
              <w:rPr>
                <w:rFonts w:cs="Times New Roman"/>
                <w:sz w:val="23"/>
                <w:szCs w:val="23"/>
              </w:rPr>
              <w:t>)</w:t>
            </w:r>
          </w:p>
        </w:tc>
      </w:tr>
      <w:tr w:rsidR="0042538B" w:rsidRPr="0042538B" w:rsidTr="001758A2">
        <w:trPr>
          <w:trHeight w:val="1064"/>
        </w:trPr>
        <w:tc>
          <w:tcPr>
            <w:cnfStyle w:val="001000000000" w:firstRow="0" w:lastRow="0" w:firstColumn="1" w:lastColumn="0" w:oddVBand="0" w:evenVBand="0" w:oddHBand="0" w:evenHBand="0" w:firstRowFirstColumn="0" w:firstRowLastColumn="0" w:lastRowFirstColumn="0" w:lastRowLastColumn="0"/>
            <w:tcW w:w="1532" w:type="dxa"/>
            <w:vAlign w:val="center"/>
          </w:tcPr>
          <w:p w:rsidR="0042538B" w:rsidRPr="001758A2" w:rsidRDefault="0042538B" w:rsidP="008E2003">
            <w:pPr>
              <w:spacing w:line="264" w:lineRule="auto"/>
              <w:contextualSpacing/>
              <w:rPr>
                <w:rFonts w:cs="Times New Roman"/>
                <w:bCs w:val="0"/>
                <w:i/>
                <w:sz w:val="23"/>
                <w:szCs w:val="23"/>
              </w:rPr>
            </w:pPr>
            <w:r w:rsidRPr="001758A2">
              <w:rPr>
                <w:rFonts w:cs="Times New Roman"/>
                <w:bCs w:val="0"/>
                <w:i/>
                <w:sz w:val="23"/>
                <w:szCs w:val="23"/>
              </w:rPr>
              <w:t>Week 2</w:t>
            </w:r>
          </w:p>
          <w:p w:rsidR="0042538B" w:rsidRPr="001758A2" w:rsidRDefault="0042538B" w:rsidP="008E2003">
            <w:pPr>
              <w:spacing w:line="264" w:lineRule="auto"/>
              <w:contextualSpacing/>
              <w:rPr>
                <w:rFonts w:cs="Times New Roman"/>
                <w:b w:val="0"/>
                <w:bCs w:val="0"/>
                <w:sz w:val="23"/>
                <w:szCs w:val="23"/>
              </w:rPr>
            </w:pPr>
            <w:r w:rsidRPr="001758A2">
              <w:rPr>
                <w:rFonts w:cs="Times New Roman"/>
                <w:b w:val="0"/>
                <w:bCs w:val="0"/>
                <w:sz w:val="23"/>
                <w:szCs w:val="23"/>
              </w:rPr>
              <w:t>January 19</w:t>
            </w:r>
          </w:p>
        </w:tc>
        <w:tc>
          <w:tcPr>
            <w:tcW w:w="2158" w:type="dxa"/>
            <w:vAlign w:val="center"/>
          </w:tcPr>
          <w:p w:rsidR="0042538B" w:rsidRPr="001758A2" w:rsidRDefault="0042538B" w:rsidP="008E2003">
            <w:pPr>
              <w:autoSpaceDE w:val="0"/>
              <w:autoSpaceDN w:val="0"/>
              <w:adjustRightInd w:val="0"/>
              <w:spacing w:line="264" w:lineRule="auto"/>
              <w:contextualSpacing/>
              <w:cnfStyle w:val="000000000000" w:firstRow="0" w:lastRow="0" w:firstColumn="0" w:lastColumn="0" w:oddVBand="0" w:evenVBand="0" w:oddHBand="0" w:evenHBand="0" w:firstRowFirstColumn="0" w:firstRowLastColumn="0" w:lastRowFirstColumn="0" w:lastRowLastColumn="0"/>
              <w:rPr>
                <w:rFonts w:cs="Times New Roman"/>
                <w:color w:val="000000"/>
                <w:sz w:val="23"/>
                <w:szCs w:val="23"/>
              </w:rPr>
            </w:pPr>
            <w:r w:rsidRPr="001758A2">
              <w:rPr>
                <w:rFonts w:cs="Times New Roman"/>
                <w:color w:val="000000"/>
                <w:sz w:val="23"/>
                <w:szCs w:val="23"/>
              </w:rPr>
              <w:t>Boolean Operators</w:t>
            </w:r>
          </w:p>
          <w:p w:rsidR="0042538B" w:rsidRPr="001758A2" w:rsidRDefault="0042538B" w:rsidP="008E2003">
            <w:pPr>
              <w:autoSpaceDE w:val="0"/>
              <w:autoSpaceDN w:val="0"/>
              <w:adjustRightInd w:val="0"/>
              <w:spacing w:line="264" w:lineRule="auto"/>
              <w:contextualSpacing/>
              <w:cnfStyle w:val="000000000000" w:firstRow="0" w:lastRow="0" w:firstColumn="0" w:lastColumn="0" w:oddVBand="0" w:evenVBand="0" w:oddHBand="0" w:evenHBand="0" w:firstRowFirstColumn="0" w:firstRowLastColumn="0" w:lastRowFirstColumn="0" w:lastRowLastColumn="0"/>
              <w:rPr>
                <w:rFonts w:cs="Times New Roman"/>
                <w:color w:val="000000"/>
                <w:sz w:val="23"/>
                <w:szCs w:val="23"/>
              </w:rPr>
            </w:pPr>
            <w:r w:rsidRPr="001758A2">
              <w:rPr>
                <w:rFonts w:cs="Times New Roman"/>
                <w:color w:val="000000"/>
                <w:sz w:val="23"/>
                <w:szCs w:val="23"/>
              </w:rPr>
              <w:t>Formulating Research Plan</w:t>
            </w:r>
          </w:p>
        </w:tc>
        <w:tc>
          <w:tcPr>
            <w:tcW w:w="3600" w:type="dxa"/>
            <w:vAlign w:val="center"/>
          </w:tcPr>
          <w:p w:rsidR="008E2003" w:rsidRPr="001758A2" w:rsidRDefault="008E2003" w:rsidP="008E2003">
            <w:pPr>
              <w:autoSpaceDE w:val="0"/>
              <w:autoSpaceDN w:val="0"/>
              <w:adjustRightInd w:val="0"/>
              <w:spacing w:line="264" w:lineRule="auto"/>
              <w:contextualSpacing/>
              <w:cnfStyle w:val="000000000000" w:firstRow="0" w:lastRow="0" w:firstColumn="0" w:lastColumn="0" w:oddVBand="0" w:evenVBand="0" w:oddHBand="0" w:evenHBand="0" w:firstRowFirstColumn="0" w:firstRowLastColumn="0" w:lastRowFirstColumn="0" w:lastRowLastColumn="0"/>
              <w:rPr>
                <w:rFonts w:cs="Times New Roman"/>
                <w:color w:val="000000"/>
                <w:sz w:val="23"/>
                <w:szCs w:val="23"/>
              </w:rPr>
            </w:pPr>
            <w:r w:rsidRPr="001758A2">
              <w:rPr>
                <w:rFonts w:cs="Times New Roman"/>
                <w:color w:val="000000"/>
                <w:sz w:val="23"/>
                <w:szCs w:val="23"/>
              </w:rPr>
              <w:t>Read</w:t>
            </w:r>
            <w:r w:rsidRPr="001758A2">
              <w:rPr>
                <w:rFonts w:cs="Times New Roman"/>
                <w:i/>
                <w:color w:val="000000"/>
                <w:sz w:val="23"/>
                <w:szCs w:val="23"/>
              </w:rPr>
              <w:t xml:space="preserve"> </w:t>
            </w:r>
            <w:r w:rsidR="0042538B" w:rsidRPr="001758A2">
              <w:rPr>
                <w:rFonts w:cs="Times New Roman"/>
                <w:i/>
                <w:color w:val="000000"/>
                <w:sz w:val="23"/>
                <w:szCs w:val="23"/>
              </w:rPr>
              <w:t>Osbeck</w:t>
            </w:r>
            <w:r w:rsidR="0042538B" w:rsidRPr="001758A2">
              <w:rPr>
                <w:rFonts w:cs="Times New Roman"/>
                <w:color w:val="000000"/>
                <w:sz w:val="23"/>
                <w:szCs w:val="23"/>
              </w:rPr>
              <w:t>, 83-104</w:t>
            </w:r>
            <w:r w:rsidRPr="001758A2">
              <w:rPr>
                <w:rFonts w:cs="Times New Roman"/>
                <w:color w:val="000000"/>
                <w:sz w:val="23"/>
                <w:szCs w:val="23"/>
              </w:rPr>
              <w:t xml:space="preserve"> </w:t>
            </w:r>
          </w:p>
          <w:p w:rsidR="008E2003" w:rsidRPr="001758A2" w:rsidRDefault="008E2003" w:rsidP="008E2003">
            <w:pPr>
              <w:autoSpaceDE w:val="0"/>
              <w:autoSpaceDN w:val="0"/>
              <w:adjustRightInd w:val="0"/>
              <w:spacing w:line="264" w:lineRule="auto"/>
              <w:contextualSpacing/>
              <w:cnfStyle w:val="000000000000" w:firstRow="0" w:lastRow="0" w:firstColumn="0" w:lastColumn="0" w:oddVBand="0" w:evenVBand="0" w:oddHBand="0" w:evenHBand="0" w:firstRowFirstColumn="0" w:firstRowLastColumn="0" w:lastRowFirstColumn="0" w:lastRowLastColumn="0"/>
              <w:rPr>
                <w:rFonts w:cs="Times New Roman"/>
                <w:color w:val="000000"/>
                <w:sz w:val="23"/>
                <w:szCs w:val="23"/>
              </w:rPr>
            </w:pPr>
            <w:r w:rsidRPr="001758A2">
              <w:rPr>
                <w:rFonts w:cs="Times New Roman"/>
                <w:color w:val="000000"/>
                <w:sz w:val="23"/>
                <w:szCs w:val="23"/>
              </w:rPr>
              <w:t>Review Week 2 PowerPoint</w:t>
            </w:r>
          </w:p>
          <w:p w:rsidR="008E2003" w:rsidRPr="001758A2" w:rsidRDefault="008E2003" w:rsidP="001758A2">
            <w:pPr>
              <w:autoSpaceDE w:val="0"/>
              <w:autoSpaceDN w:val="0"/>
              <w:adjustRightInd w:val="0"/>
              <w:spacing w:line="264" w:lineRule="auto"/>
              <w:contextualSpacing/>
              <w:cnfStyle w:val="000000000000" w:firstRow="0" w:lastRow="0" w:firstColumn="0" w:lastColumn="0" w:oddVBand="0" w:evenVBand="0" w:oddHBand="0" w:evenHBand="0" w:firstRowFirstColumn="0" w:firstRowLastColumn="0" w:lastRowFirstColumn="0" w:lastRowLastColumn="0"/>
              <w:rPr>
                <w:rFonts w:cs="Times New Roman"/>
                <w:color w:val="000000"/>
                <w:sz w:val="23"/>
                <w:szCs w:val="23"/>
              </w:rPr>
            </w:pPr>
            <w:r w:rsidRPr="001758A2">
              <w:rPr>
                <w:rFonts w:cs="Times New Roman"/>
                <w:color w:val="000000"/>
                <w:sz w:val="23"/>
                <w:szCs w:val="23"/>
              </w:rPr>
              <w:t>Take Quiz 7 (due 8:59am on 1/</w:t>
            </w:r>
            <w:r w:rsidR="001758A2">
              <w:rPr>
                <w:rFonts w:cs="Times New Roman"/>
                <w:color w:val="000000"/>
                <w:sz w:val="23"/>
                <w:szCs w:val="23"/>
              </w:rPr>
              <w:t>19</w:t>
            </w:r>
            <w:r w:rsidRPr="001758A2">
              <w:rPr>
                <w:rFonts w:cs="Times New Roman"/>
                <w:color w:val="000000"/>
                <w:sz w:val="23"/>
                <w:szCs w:val="23"/>
              </w:rPr>
              <w:t>)</w:t>
            </w:r>
          </w:p>
        </w:tc>
        <w:tc>
          <w:tcPr>
            <w:tcW w:w="2610" w:type="dxa"/>
            <w:vAlign w:val="center"/>
          </w:tcPr>
          <w:p w:rsidR="0042538B" w:rsidRPr="001758A2" w:rsidRDefault="007E0CC0" w:rsidP="008E2003">
            <w:pPr>
              <w:spacing w:line="264" w:lineRule="auto"/>
              <w:contextualSpacing/>
              <w:cnfStyle w:val="000000000000" w:firstRow="0" w:lastRow="0" w:firstColumn="0" w:lastColumn="0" w:oddVBand="0" w:evenVBand="0" w:oddHBand="0" w:evenHBand="0" w:firstRowFirstColumn="0" w:firstRowLastColumn="0" w:lastRowFirstColumn="0" w:lastRowLastColumn="0"/>
              <w:rPr>
                <w:rFonts w:cs="Times New Roman"/>
                <w:sz w:val="23"/>
                <w:szCs w:val="23"/>
              </w:rPr>
            </w:pPr>
            <w:r>
              <w:rPr>
                <w:rFonts w:cs="Times New Roman"/>
                <w:b/>
                <w:sz w:val="23"/>
                <w:szCs w:val="23"/>
              </w:rPr>
              <w:t>Prepare</w:t>
            </w:r>
            <w:r w:rsidR="0042538B" w:rsidRPr="001758A2">
              <w:rPr>
                <w:rFonts w:cs="Times New Roman"/>
                <w:b/>
                <w:sz w:val="23"/>
                <w:szCs w:val="23"/>
              </w:rPr>
              <w:t xml:space="preserve"> for next class</w:t>
            </w:r>
          </w:p>
        </w:tc>
      </w:tr>
      <w:tr w:rsidR="0042538B" w:rsidRPr="0042538B" w:rsidTr="001758A2">
        <w:trPr>
          <w:cnfStyle w:val="000000100000" w:firstRow="0" w:lastRow="0" w:firstColumn="0" w:lastColumn="0" w:oddVBand="0" w:evenVBand="0" w:oddHBand="1" w:evenHBand="0" w:firstRowFirstColumn="0" w:firstRowLastColumn="0" w:lastRowFirstColumn="0" w:lastRowLastColumn="0"/>
          <w:trHeight w:val="1205"/>
        </w:trPr>
        <w:tc>
          <w:tcPr>
            <w:cnfStyle w:val="001000000000" w:firstRow="0" w:lastRow="0" w:firstColumn="1" w:lastColumn="0" w:oddVBand="0" w:evenVBand="0" w:oddHBand="0" w:evenHBand="0" w:firstRowFirstColumn="0" w:firstRowLastColumn="0" w:lastRowFirstColumn="0" w:lastRowLastColumn="0"/>
            <w:tcW w:w="1532" w:type="dxa"/>
            <w:vAlign w:val="center"/>
          </w:tcPr>
          <w:p w:rsidR="0042538B" w:rsidRPr="001758A2" w:rsidRDefault="0042538B" w:rsidP="008E2003">
            <w:pPr>
              <w:spacing w:line="264" w:lineRule="auto"/>
              <w:contextualSpacing/>
              <w:rPr>
                <w:rFonts w:cs="Times New Roman"/>
                <w:bCs w:val="0"/>
                <w:i/>
                <w:sz w:val="23"/>
                <w:szCs w:val="23"/>
              </w:rPr>
            </w:pPr>
            <w:r w:rsidRPr="001758A2">
              <w:rPr>
                <w:rFonts w:cs="Times New Roman"/>
                <w:bCs w:val="0"/>
                <w:i/>
                <w:sz w:val="23"/>
                <w:szCs w:val="23"/>
              </w:rPr>
              <w:t>Week 3</w:t>
            </w:r>
          </w:p>
          <w:p w:rsidR="0042538B" w:rsidRPr="001758A2" w:rsidRDefault="0042538B" w:rsidP="008E2003">
            <w:pPr>
              <w:spacing w:line="264" w:lineRule="auto"/>
              <w:contextualSpacing/>
              <w:rPr>
                <w:rFonts w:cs="Times New Roman"/>
                <w:bCs w:val="0"/>
                <w:sz w:val="23"/>
                <w:szCs w:val="23"/>
              </w:rPr>
            </w:pPr>
            <w:r w:rsidRPr="001758A2">
              <w:rPr>
                <w:rFonts w:cs="Times New Roman"/>
                <w:b w:val="0"/>
                <w:bCs w:val="0"/>
                <w:sz w:val="23"/>
                <w:szCs w:val="23"/>
              </w:rPr>
              <w:t>January 26</w:t>
            </w:r>
          </w:p>
        </w:tc>
        <w:tc>
          <w:tcPr>
            <w:tcW w:w="2158" w:type="dxa"/>
            <w:vAlign w:val="center"/>
          </w:tcPr>
          <w:p w:rsidR="0042538B" w:rsidRPr="001758A2" w:rsidRDefault="0042538B" w:rsidP="008E2003">
            <w:pPr>
              <w:autoSpaceDE w:val="0"/>
              <w:autoSpaceDN w:val="0"/>
              <w:adjustRightInd w:val="0"/>
              <w:spacing w:line="264" w:lineRule="auto"/>
              <w:contextualSpacing/>
              <w:cnfStyle w:val="000000100000" w:firstRow="0" w:lastRow="0" w:firstColumn="0" w:lastColumn="0" w:oddVBand="0" w:evenVBand="0" w:oddHBand="1" w:evenHBand="0" w:firstRowFirstColumn="0" w:firstRowLastColumn="0" w:lastRowFirstColumn="0" w:lastRowLastColumn="0"/>
              <w:rPr>
                <w:rFonts w:cs="Times New Roman"/>
                <w:color w:val="000000"/>
                <w:sz w:val="23"/>
                <w:szCs w:val="23"/>
              </w:rPr>
            </w:pPr>
            <w:r w:rsidRPr="001758A2">
              <w:rPr>
                <w:rFonts w:cs="Times New Roman"/>
                <w:color w:val="000000"/>
                <w:sz w:val="23"/>
                <w:szCs w:val="23"/>
              </w:rPr>
              <w:t>Secondary Sources – national and state specific</w:t>
            </w:r>
          </w:p>
        </w:tc>
        <w:tc>
          <w:tcPr>
            <w:tcW w:w="3600" w:type="dxa"/>
            <w:vAlign w:val="center"/>
          </w:tcPr>
          <w:p w:rsidR="0042538B" w:rsidRPr="001758A2" w:rsidRDefault="008E2003" w:rsidP="008E2003">
            <w:pPr>
              <w:spacing w:line="264" w:lineRule="auto"/>
              <w:contextualSpacing/>
              <w:cnfStyle w:val="000000100000" w:firstRow="0" w:lastRow="0" w:firstColumn="0" w:lastColumn="0" w:oddVBand="0" w:evenVBand="0" w:oddHBand="1" w:evenHBand="0" w:firstRowFirstColumn="0" w:firstRowLastColumn="0" w:lastRowFirstColumn="0" w:lastRowLastColumn="0"/>
              <w:rPr>
                <w:rFonts w:cs="Times New Roman"/>
                <w:sz w:val="23"/>
                <w:szCs w:val="23"/>
              </w:rPr>
            </w:pPr>
            <w:r w:rsidRPr="001758A2">
              <w:rPr>
                <w:rFonts w:cs="Times New Roman"/>
                <w:sz w:val="23"/>
                <w:szCs w:val="23"/>
              </w:rPr>
              <w:t>Read</w:t>
            </w:r>
            <w:r w:rsidRPr="001758A2">
              <w:rPr>
                <w:rFonts w:cs="Times New Roman"/>
                <w:i/>
                <w:sz w:val="23"/>
                <w:szCs w:val="23"/>
              </w:rPr>
              <w:t xml:space="preserve"> </w:t>
            </w:r>
            <w:r w:rsidR="0042538B" w:rsidRPr="001758A2">
              <w:rPr>
                <w:rFonts w:cs="Times New Roman"/>
                <w:i/>
                <w:sz w:val="23"/>
                <w:szCs w:val="23"/>
              </w:rPr>
              <w:t>Osbeck</w:t>
            </w:r>
            <w:r w:rsidR="0042538B" w:rsidRPr="001758A2">
              <w:rPr>
                <w:rFonts w:cs="Times New Roman"/>
                <w:sz w:val="23"/>
                <w:szCs w:val="23"/>
              </w:rPr>
              <w:t>, 137-150</w:t>
            </w:r>
          </w:p>
          <w:p w:rsidR="008E2003" w:rsidRPr="001758A2" w:rsidRDefault="008E2003" w:rsidP="008E2003">
            <w:pPr>
              <w:spacing w:line="264" w:lineRule="auto"/>
              <w:contextualSpacing/>
              <w:cnfStyle w:val="000000100000" w:firstRow="0" w:lastRow="0" w:firstColumn="0" w:lastColumn="0" w:oddVBand="0" w:evenVBand="0" w:oddHBand="1" w:evenHBand="0" w:firstRowFirstColumn="0" w:firstRowLastColumn="0" w:lastRowFirstColumn="0" w:lastRowLastColumn="0"/>
              <w:rPr>
                <w:rFonts w:cs="Times New Roman"/>
                <w:sz w:val="23"/>
                <w:szCs w:val="23"/>
              </w:rPr>
            </w:pPr>
            <w:r w:rsidRPr="001758A2">
              <w:rPr>
                <w:rFonts w:cs="Times New Roman"/>
                <w:sz w:val="23"/>
                <w:szCs w:val="23"/>
              </w:rPr>
              <w:t>Review Week 3 PowerPoint</w:t>
            </w:r>
          </w:p>
          <w:p w:rsidR="0042538B" w:rsidRPr="001758A2" w:rsidRDefault="0042538B" w:rsidP="008E2003">
            <w:pPr>
              <w:spacing w:line="264" w:lineRule="auto"/>
              <w:contextualSpacing/>
              <w:cnfStyle w:val="000000100000" w:firstRow="0" w:lastRow="0" w:firstColumn="0" w:lastColumn="0" w:oddVBand="0" w:evenVBand="0" w:oddHBand="1" w:evenHBand="0" w:firstRowFirstColumn="0" w:firstRowLastColumn="0" w:lastRowFirstColumn="0" w:lastRowLastColumn="0"/>
              <w:rPr>
                <w:rFonts w:cs="Times New Roman"/>
                <w:sz w:val="23"/>
                <w:szCs w:val="23"/>
              </w:rPr>
            </w:pPr>
            <w:r w:rsidRPr="001758A2">
              <w:rPr>
                <w:rFonts w:cs="Times New Roman"/>
                <w:sz w:val="23"/>
                <w:szCs w:val="23"/>
              </w:rPr>
              <w:t>View videos for Week 3</w:t>
            </w:r>
          </w:p>
          <w:p w:rsidR="008E2003" w:rsidRPr="001758A2" w:rsidRDefault="008E2003" w:rsidP="001758A2">
            <w:pPr>
              <w:spacing w:line="264" w:lineRule="auto"/>
              <w:contextualSpacing/>
              <w:cnfStyle w:val="000000100000" w:firstRow="0" w:lastRow="0" w:firstColumn="0" w:lastColumn="0" w:oddVBand="0" w:evenVBand="0" w:oddHBand="1" w:evenHBand="0" w:firstRowFirstColumn="0" w:firstRowLastColumn="0" w:lastRowFirstColumn="0" w:lastRowLastColumn="0"/>
              <w:rPr>
                <w:rFonts w:cs="Times New Roman"/>
                <w:sz w:val="23"/>
                <w:szCs w:val="23"/>
              </w:rPr>
            </w:pPr>
            <w:r w:rsidRPr="001758A2">
              <w:rPr>
                <w:rFonts w:cs="Times New Roman"/>
                <w:sz w:val="23"/>
                <w:szCs w:val="23"/>
              </w:rPr>
              <w:t xml:space="preserve">Take Quiz 8 </w:t>
            </w:r>
            <w:r w:rsidRPr="001758A2">
              <w:rPr>
                <w:rFonts w:cs="Times New Roman"/>
                <w:color w:val="000000"/>
                <w:sz w:val="23"/>
                <w:szCs w:val="23"/>
              </w:rPr>
              <w:t xml:space="preserve">(due 8:59am on </w:t>
            </w:r>
            <w:r w:rsidR="001758A2">
              <w:rPr>
                <w:rFonts w:cs="Times New Roman"/>
                <w:color w:val="000000"/>
                <w:sz w:val="23"/>
                <w:szCs w:val="23"/>
              </w:rPr>
              <w:t>1/26</w:t>
            </w:r>
            <w:r w:rsidRPr="001758A2">
              <w:rPr>
                <w:rFonts w:cs="Times New Roman"/>
                <w:color w:val="000000"/>
                <w:sz w:val="23"/>
                <w:szCs w:val="23"/>
              </w:rPr>
              <w:t>)</w:t>
            </w:r>
          </w:p>
        </w:tc>
        <w:tc>
          <w:tcPr>
            <w:tcW w:w="2610" w:type="dxa"/>
            <w:vAlign w:val="center"/>
          </w:tcPr>
          <w:p w:rsidR="0042538B" w:rsidRPr="001758A2" w:rsidRDefault="0042538B" w:rsidP="008E2003">
            <w:pPr>
              <w:spacing w:line="264" w:lineRule="auto"/>
              <w:contextualSpacing/>
              <w:cnfStyle w:val="000000100000" w:firstRow="0" w:lastRow="0" w:firstColumn="0" w:lastColumn="0" w:oddVBand="0" w:evenVBand="0" w:oddHBand="1" w:evenHBand="0" w:firstRowFirstColumn="0" w:firstRowLastColumn="0" w:lastRowFirstColumn="0" w:lastRowLastColumn="0"/>
              <w:rPr>
                <w:rFonts w:cs="Times New Roman"/>
                <w:b/>
                <w:sz w:val="23"/>
                <w:szCs w:val="23"/>
              </w:rPr>
            </w:pPr>
            <w:r w:rsidRPr="001758A2">
              <w:rPr>
                <w:rFonts w:cs="Times New Roman"/>
                <w:b/>
                <w:sz w:val="23"/>
                <w:szCs w:val="23"/>
              </w:rPr>
              <w:t xml:space="preserve">Homework Exercise 8 </w:t>
            </w:r>
            <w:r w:rsidR="008E2003" w:rsidRPr="001758A2">
              <w:rPr>
                <w:rFonts w:cs="Times New Roman"/>
                <w:b/>
                <w:sz w:val="23"/>
                <w:szCs w:val="23"/>
              </w:rPr>
              <w:t xml:space="preserve"> </w:t>
            </w:r>
            <w:r w:rsidR="008E2003" w:rsidRPr="001758A2">
              <w:rPr>
                <w:rFonts w:cs="Times New Roman"/>
                <w:sz w:val="23"/>
                <w:szCs w:val="23"/>
              </w:rPr>
              <w:t>(due at 11:59pm on 1/30</w:t>
            </w:r>
            <w:r w:rsidRPr="001758A2">
              <w:rPr>
                <w:rFonts w:cs="Times New Roman"/>
                <w:sz w:val="23"/>
                <w:szCs w:val="23"/>
              </w:rPr>
              <w:t>)</w:t>
            </w:r>
          </w:p>
        </w:tc>
      </w:tr>
      <w:tr w:rsidR="0042538B" w:rsidRPr="0042538B" w:rsidTr="00A07F9D">
        <w:trPr>
          <w:trHeight w:val="1340"/>
        </w:trPr>
        <w:tc>
          <w:tcPr>
            <w:cnfStyle w:val="001000000000" w:firstRow="0" w:lastRow="0" w:firstColumn="1" w:lastColumn="0" w:oddVBand="0" w:evenVBand="0" w:oddHBand="0" w:evenHBand="0" w:firstRowFirstColumn="0" w:firstRowLastColumn="0" w:lastRowFirstColumn="0" w:lastRowLastColumn="0"/>
            <w:tcW w:w="1532" w:type="dxa"/>
            <w:vAlign w:val="center"/>
          </w:tcPr>
          <w:p w:rsidR="0042538B" w:rsidRPr="001758A2" w:rsidRDefault="0042538B" w:rsidP="008E2003">
            <w:pPr>
              <w:spacing w:line="264" w:lineRule="auto"/>
              <w:contextualSpacing/>
              <w:rPr>
                <w:rFonts w:cs="Times New Roman"/>
                <w:bCs w:val="0"/>
                <w:i/>
                <w:sz w:val="23"/>
                <w:szCs w:val="23"/>
              </w:rPr>
            </w:pPr>
            <w:r w:rsidRPr="001758A2">
              <w:rPr>
                <w:rFonts w:cs="Times New Roman"/>
                <w:bCs w:val="0"/>
                <w:i/>
                <w:sz w:val="23"/>
                <w:szCs w:val="23"/>
              </w:rPr>
              <w:t>Week 4</w:t>
            </w:r>
          </w:p>
          <w:p w:rsidR="0042538B" w:rsidRPr="001758A2" w:rsidRDefault="0042538B" w:rsidP="008E2003">
            <w:pPr>
              <w:spacing w:line="264" w:lineRule="auto"/>
              <w:contextualSpacing/>
              <w:rPr>
                <w:rFonts w:cs="Times New Roman"/>
                <w:bCs w:val="0"/>
                <w:sz w:val="23"/>
                <w:szCs w:val="23"/>
              </w:rPr>
            </w:pPr>
            <w:r w:rsidRPr="001758A2">
              <w:rPr>
                <w:rFonts w:cs="Times New Roman"/>
                <w:b w:val="0"/>
                <w:bCs w:val="0"/>
                <w:sz w:val="23"/>
                <w:szCs w:val="23"/>
              </w:rPr>
              <w:t>February 2</w:t>
            </w:r>
          </w:p>
        </w:tc>
        <w:tc>
          <w:tcPr>
            <w:tcW w:w="2158" w:type="dxa"/>
            <w:vAlign w:val="center"/>
          </w:tcPr>
          <w:p w:rsidR="0042538B" w:rsidRPr="001758A2" w:rsidRDefault="0042538B" w:rsidP="008E2003">
            <w:pPr>
              <w:autoSpaceDE w:val="0"/>
              <w:autoSpaceDN w:val="0"/>
              <w:adjustRightInd w:val="0"/>
              <w:spacing w:line="264" w:lineRule="auto"/>
              <w:contextualSpacing/>
              <w:cnfStyle w:val="000000000000" w:firstRow="0" w:lastRow="0" w:firstColumn="0" w:lastColumn="0" w:oddVBand="0" w:evenVBand="0" w:oddHBand="0" w:evenHBand="0" w:firstRowFirstColumn="0" w:firstRowLastColumn="0" w:lastRowFirstColumn="0" w:lastRowLastColumn="0"/>
              <w:rPr>
                <w:rFonts w:cs="Times New Roman"/>
                <w:color w:val="000000"/>
                <w:sz w:val="23"/>
                <w:szCs w:val="23"/>
              </w:rPr>
            </w:pPr>
            <w:r w:rsidRPr="001758A2">
              <w:rPr>
                <w:rFonts w:cs="Times New Roman"/>
                <w:color w:val="000000"/>
                <w:sz w:val="23"/>
                <w:szCs w:val="23"/>
              </w:rPr>
              <w:t xml:space="preserve">Primary Materials (Annotated Statutes – </w:t>
            </w:r>
            <w:r w:rsidRPr="001758A2">
              <w:rPr>
                <w:rFonts w:cs="Times New Roman"/>
                <w:i/>
                <w:color w:val="000000"/>
                <w:sz w:val="23"/>
                <w:szCs w:val="23"/>
              </w:rPr>
              <w:t>United States Code</w:t>
            </w:r>
            <w:r w:rsidRPr="001758A2">
              <w:rPr>
                <w:rFonts w:cs="Times New Roman"/>
                <w:color w:val="000000"/>
                <w:sz w:val="23"/>
                <w:szCs w:val="23"/>
              </w:rPr>
              <w:t>)</w:t>
            </w:r>
          </w:p>
        </w:tc>
        <w:tc>
          <w:tcPr>
            <w:tcW w:w="3600" w:type="dxa"/>
            <w:vAlign w:val="center"/>
          </w:tcPr>
          <w:p w:rsidR="0042538B" w:rsidRPr="001758A2" w:rsidRDefault="008E2003" w:rsidP="008E2003">
            <w:pPr>
              <w:spacing w:line="264" w:lineRule="auto"/>
              <w:contextualSpacing/>
              <w:cnfStyle w:val="000000000000" w:firstRow="0" w:lastRow="0" w:firstColumn="0" w:lastColumn="0" w:oddVBand="0" w:evenVBand="0" w:oddHBand="0" w:evenHBand="0" w:firstRowFirstColumn="0" w:firstRowLastColumn="0" w:lastRowFirstColumn="0" w:lastRowLastColumn="0"/>
              <w:rPr>
                <w:rFonts w:cs="Times New Roman"/>
                <w:sz w:val="23"/>
                <w:szCs w:val="23"/>
              </w:rPr>
            </w:pPr>
            <w:r w:rsidRPr="001758A2">
              <w:rPr>
                <w:rFonts w:cs="Times New Roman"/>
                <w:sz w:val="23"/>
                <w:szCs w:val="23"/>
              </w:rPr>
              <w:t>Read</w:t>
            </w:r>
            <w:r w:rsidRPr="001758A2">
              <w:rPr>
                <w:rFonts w:cs="Times New Roman"/>
                <w:i/>
                <w:sz w:val="23"/>
                <w:szCs w:val="23"/>
              </w:rPr>
              <w:t xml:space="preserve"> </w:t>
            </w:r>
            <w:r w:rsidR="0042538B" w:rsidRPr="001758A2">
              <w:rPr>
                <w:rFonts w:cs="Times New Roman"/>
                <w:i/>
                <w:sz w:val="23"/>
                <w:szCs w:val="23"/>
              </w:rPr>
              <w:t>Osbeck</w:t>
            </w:r>
            <w:r w:rsidR="0042538B" w:rsidRPr="001758A2">
              <w:rPr>
                <w:rFonts w:cs="Times New Roman"/>
                <w:sz w:val="23"/>
                <w:szCs w:val="23"/>
              </w:rPr>
              <w:t>, 163-174</w:t>
            </w:r>
          </w:p>
          <w:p w:rsidR="008E2003" w:rsidRPr="001758A2" w:rsidRDefault="001758A2" w:rsidP="008E2003">
            <w:pPr>
              <w:spacing w:line="264" w:lineRule="auto"/>
              <w:contextualSpacing/>
              <w:cnfStyle w:val="000000000000" w:firstRow="0" w:lastRow="0" w:firstColumn="0" w:lastColumn="0" w:oddVBand="0" w:evenVBand="0" w:oddHBand="0" w:evenHBand="0" w:firstRowFirstColumn="0" w:firstRowLastColumn="0" w:lastRowFirstColumn="0" w:lastRowLastColumn="0"/>
              <w:rPr>
                <w:rFonts w:cs="Times New Roman"/>
                <w:sz w:val="23"/>
                <w:szCs w:val="23"/>
              </w:rPr>
            </w:pPr>
            <w:r w:rsidRPr="001758A2">
              <w:rPr>
                <w:rFonts w:cs="Times New Roman"/>
                <w:sz w:val="23"/>
                <w:szCs w:val="23"/>
              </w:rPr>
              <w:t>Review Week 4</w:t>
            </w:r>
            <w:r w:rsidR="008E2003" w:rsidRPr="001758A2">
              <w:rPr>
                <w:rFonts w:cs="Times New Roman"/>
                <w:sz w:val="23"/>
                <w:szCs w:val="23"/>
              </w:rPr>
              <w:t xml:space="preserve"> PowerPoint</w:t>
            </w:r>
          </w:p>
          <w:p w:rsidR="0042538B" w:rsidRPr="001758A2" w:rsidRDefault="0042538B" w:rsidP="008E2003">
            <w:pPr>
              <w:spacing w:line="264" w:lineRule="auto"/>
              <w:contextualSpacing/>
              <w:cnfStyle w:val="000000000000" w:firstRow="0" w:lastRow="0" w:firstColumn="0" w:lastColumn="0" w:oddVBand="0" w:evenVBand="0" w:oddHBand="0" w:evenHBand="0" w:firstRowFirstColumn="0" w:firstRowLastColumn="0" w:lastRowFirstColumn="0" w:lastRowLastColumn="0"/>
              <w:rPr>
                <w:rFonts w:cs="Times New Roman"/>
                <w:sz w:val="23"/>
                <w:szCs w:val="23"/>
              </w:rPr>
            </w:pPr>
            <w:r w:rsidRPr="001758A2">
              <w:rPr>
                <w:rFonts w:cs="Times New Roman"/>
                <w:sz w:val="23"/>
                <w:szCs w:val="23"/>
              </w:rPr>
              <w:t>View videos for Week 4</w:t>
            </w:r>
          </w:p>
          <w:p w:rsidR="001758A2" w:rsidRPr="001758A2" w:rsidRDefault="001758A2" w:rsidP="008E2003">
            <w:pPr>
              <w:spacing w:line="264" w:lineRule="auto"/>
              <w:contextualSpacing/>
              <w:cnfStyle w:val="000000000000" w:firstRow="0" w:lastRow="0" w:firstColumn="0" w:lastColumn="0" w:oddVBand="0" w:evenVBand="0" w:oddHBand="0" w:evenHBand="0" w:firstRowFirstColumn="0" w:firstRowLastColumn="0" w:lastRowFirstColumn="0" w:lastRowLastColumn="0"/>
              <w:rPr>
                <w:rFonts w:cs="Times New Roman"/>
                <w:sz w:val="23"/>
                <w:szCs w:val="23"/>
              </w:rPr>
            </w:pPr>
            <w:r w:rsidRPr="001758A2">
              <w:rPr>
                <w:rFonts w:cs="Times New Roman"/>
                <w:sz w:val="23"/>
                <w:szCs w:val="23"/>
              </w:rPr>
              <w:t xml:space="preserve">Take Quiz 9 </w:t>
            </w:r>
            <w:r w:rsidRPr="001758A2">
              <w:rPr>
                <w:rFonts w:cs="Times New Roman"/>
                <w:color w:val="000000"/>
                <w:sz w:val="23"/>
                <w:szCs w:val="23"/>
              </w:rPr>
              <w:t>(due 8:59am</w:t>
            </w:r>
            <w:r>
              <w:rPr>
                <w:rFonts w:cs="Times New Roman"/>
                <w:color w:val="000000"/>
                <w:sz w:val="23"/>
                <w:szCs w:val="23"/>
              </w:rPr>
              <w:t xml:space="preserve"> on 2/2</w:t>
            </w:r>
            <w:r w:rsidRPr="001758A2">
              <w:rPr>
                <w:rFonts w:cs="Times New Roman"/>
                <w:color w:val="000000"/>
                <w:sz w:val="23"/>
                <w:szCs w:val="23"/>
              </w:rPr>
              <w:t>)</w:t>
            </w:r>
          </w:p>
        </w:tc>
        <w:tc>
          <w:tcPr>
            <w:tcW w:w="2610" w:type="dxa"/>
            <w:vAlign w:val="center"/>
          </w:tcPr>
          <w:p w:rsidR="0042538B" w:rsidRPr="001758A2" w:rsidRDefault="008E2003" w:rsidP="008E2003">
            <w:pPr>
              <w:spacing w:line="264" w:lineRule="auto"/>
              <w:contextualSpacing/>
              <w:cnfStyle w:val="000000000000" w:firstRow="0" w:lastRow="0" w:firstColumn="0" w:lastColumn="0" w:oddVBand="0" w:evenVBand="0" w:oddHBand="0" w:evenHBand="0" w:firstRowFirstColumn="0" w:firstRowLastColumn="0" w:lastRowFirstColumn="0" w:lastRowLastColumn="0"/>
              <w:rPr>
                <w:rFonts w:cs="Times New Roman"/>
                <w:b/>
                <w:sz w:val="23"/>
                <w:szCs w:val="23"/>
              </w:rPr>
            </w:pPr>
            <w:r w:rsidRPr="001758A2">
              <w:rPr>
                <w:rFonts w:cs="Times New Roman"/>
                <w:b/>
                <w:sz w:val="23"/>
                <w:szCs w:val="23"/>
              </w:rPr>
              <w:t xml:space="preserve">Homework Exercise </w:t>
            </w:r>
            <w:r w:rsidR="0042538B" w:rsidRPr="001758A2">
              <w:rPr>
                <w:rFonts w:cs="Times New Roman"/>
                <w:b/>
                <w:sz w:val="23"/>
                <w:szCs w:val="23"/>
              </w:rPr>
              <w:t xml:space="preserve">9 </w:t>
            </w:r>
            <w:r w:rsidRPr="001758A2">
              <w:rPr>
                <w:rFonts w:cs="Times New Roman"/>
                <w:sz w:val="23"/>
                <w:szCs w:val="23"/>
              </w:rPr>
              <w:t>(due at 11:59pm on 2/6</w:t>
            </w:r>
            <w:r w:rsidR="0042538B" w:rsidRPr="001758A2">
              <w:rPr>
                <w:rFonts w:cs="Times New Roman"/>
                <w:sz w:val="23"/>
                <w:szCs w:val="23"/>
              </w:rPr>
              <w:t>)</w:t>
            </w:r>
          </w:p>
        </w:tc>
      </w:tr>
      <w:tr w:rsidR="0042538B" w:rsidRPr="0042538B" w:rsidTr="00A07F9D">
        <w:trPr>
          <w:cnfStyle w:val="000000100000" w:firstRow="0" w:lastRow="0" w:firstColumn="0" w:lastColumn="0" w:oddVBand="0" w:evenVBand="0" w:oddHBand="1" w:evenHBand="0" w:firstRowFirstColumn="0" w:firstRowLastColumn="0" w:lastRowFirstColumn="0" w:lastRowLastColumn="0"/>
          <w:trHeight w:val="1250"/>
        </w:trPr>
        <w:tc>
          <w:tcPr>
            <w:cnfStyle w:val="001000000000" w:firstRow="0" w:lastRow="0" w:firstColumn="1" w:lastColumn="0" w:oddVBand="0" w:evenVBand="0" w:oddHBand="0" w:evenHBand="0" w:firstRowFirstColumn="0" w:firstRowLastColumn="0" w:lastRowFirstColumn="0" w:lastRowLastColumn="0"/>
            <w:tcW w:w="1532" w:type="dxa"/>
            <w:vAlign w:val="center"/>
          </w:tcPr>
          <w:p w:rsidR="0042538B" w:rsidRPr="001758A2" w:rsidRDefault="0042538B" w:rsidP="008E2003">
            <w:pPr>
              <w:spacing w:line="264" w:lineRule="auto"/>
              <w:contextualSpacing/>
              <w:rPr>
                <w:rFonts w:cs="Times New Roman"/>
                <w:bCs w:val="0"/>
                <w:i/>
                <w:sz w:val="23"/>
                <w:szCs w:val="23"/>
              </w:rPr>
            </w:pPr>
            <w:r w:rsidRPr="001758A2">
              <w:rPr>
                <w:rFonts w:cs="Times New Roman"/>
                <w:bCs w:val="0"/>
                <w:i/>
                <w:sz w:val="23"/>
                <w:szCs w:val="23"/>
              </w:rPr>
              <w:t>Week 5</w:t>
            </w:r>
          </w:p>
          <w:p w:rsidR="0042538B" w:rsidRPr="001758A2" w:rsidRDefault="0042538B" w:rsidP="008E2003">
            <w:pPr>
              <w:spacing w:line="264" w:lineRule="auto"/>
              <w:contextualSpacing/>
              <w:rPr>
                <w:rFonts w:cs="Times New Roman"/>
                <w:bCs w:val="0"/>
                <w:sz w:val="23"/>
                <w:szCs w:val="23"/>
              </w:rPr>
            </w:pPr>
            <w:r w:rsidRPr="001758A2">
              <w:rPr>
                <w:rFonts w:cs="Times New Roman"/>
                <w:b w:val="0"/>
                <w:bCs w:val="0"/>
                <w:sz w:val="23"/>
                <w:szCs w:val="23"/>
              </w:rPr>
              <w:t>February 9</w:t>
            </w:r>
          </w:p>
        </w:tc>
        <w:tc>
          <w:tcPr>
            <w:tcW w:w="2158" w:type="dxa"/>
            <w:vAlign w:val="center"/>
          </w:tcPr>
          <w:p w:rsidR="0042538B" w:rsidRPr="001758A2" w:rsidRDefault="0042538B" w:rsidP="008E2003">
            <w:pPr>
              <w:autoSpaceDE w:val="0"/>
              <w:autoSpaceDN w:val="0"/>
              <w:adjustRightInd w:val="0"/>
              <w:spacing w:line="264" w:lineRule="auto"/>
              <w:contextualSpacing/>
              <w:cnfStyle w:val="000000100000" w:firstRow="0" w:lastRow="0" w:firstColumn="0" w:lastColumn="0" w:oddVBand="0" w:evenVBand="0" w:oddHBand="1" w:evenHBand="0" w:firstRowFirstColumn="0" w:firstRowLastColumn="0" w:lastRowFirstColumn="0" w:lastRowLastColumn="0"/>
              <w:rPr>
                <w:rFonts w:cs="Times New Roman"/>
                <w:color w:val="000000"/>
                <w:sz w:val="23"/>
                <w:szCs w:val="23"/>
              </w:rPr>
            </w:pPr>
            <w:r w:rsidRPr="001758A2">
              <w:rPr>
                <w:rFonts w:cs="Times New Roman"/>
                <w:color w:val="000000"/>
                <w:sz w:val="23"/>
                <w:szCs w:val="23"/>
              </w:rPr>
              <w:t>Primary Materials (Expanding and Updating Case Law)</w:t>
            </w:r>
          </w:p>
        </w:tc>
        <w:tc>
          <w:tcPr>
            <w:tcW w:w="3600" w:type="dxa"/>
            <w:vAlign w:val="center"/>
          </w:tcPr>
          <w:p w:rsidR="0042538B" w:rsidRPr="001758A2" w:rsidRDefault="008E2003" w:rsidP="008E2003">
            <w:pPr>
              <w:spacing w:line="264" w:lineRule="auto"/>
              <w:contextualSpacing/>
              <w:cnfStyle w:val="000000100000" w:firstRow="0" w:lastRow="0" w:firstColumn="0" w:lastColumn="0" w:oddVBand="0" w:evenVBand="0" w:oddHBand="1" w:evenHBand="0" w:firstRowFirstColumn="0" w:firstRowLastColumn="0" w:lastRowFirstColumn="0" w:lastRowLastColumn="0"/>
              <w:rPr>
                <w:rFonts w:cs="Times New Roman"/>
                <w:sz w:val="23"/>
                <w:szCs w:val="23"/>
              </w:rPr>
            </w:pPr>
            <w:r w:rsidRPr="001758A2">
              <w:rPr>
                <w:rFonts w:cs="Times New Roman"/>
                <w:sz w:val="23"/>
                <w:szCs w:val="23"/>
              </w:rPr>
              <w:t>Read</w:t>
            </w:r>
            <w:r w:rsidRPr="001758A2">
              <w:rPr>
                <w:rFonts w:cs="Times New Roman"/>
                <w:i/>
                <w:sz w:val="23"/>
                <w:szCs w:val="23"/>
              </w:rPr>
              <w:t xml:space="preserve"> </w:t>
            </w:r>
            <w:r w:rsidR="0042538B" w:rsidRPr="001758A2">
              <w:rPr>
                <w:rFonts w:cs="Times New Roman"/>
                <w:i/>
                <w:sz w:val="23"/>
                <w:szCs w:val="23"/>
              </w:rPr>
              <w:t>Osbeck</w:t>
            </w:r>
            <w:r w:rsidR="0042538B" w:rsidRPr="001758A2">
              <w:rPr>
                <w:rFonts w:cs="Times New Roman"/>
                <w:sz w:val="23"/>
                <w:szCs w:val="23"/>
              </w:rPr>
              <w:t>, 179-182</w:t>
            </w:r>
          </w:p>
          <w:p w:rsidR="001758A2" w:rsidRPr="001758A2" w:rsidRDefault="001758A2" w:rsidP="008E2003">
            <w:pPr>
              <w:spacing w:line="264" w:lineRule="auto"/>
              <w:contextualSpacing/>
              <w:cnfStyle w:val="000000100000" w:firstRow="0" w:lastRow="0" w:firstColumn="0" w:lastColumn="0" w:oddVBand="0" w:evenVBand="0" w:oddHBand="1" w:evenHBand="0" w:firstRowFirstColumn="0" w:firstRowLastColumn="0" w:lastRowFirstColumn="0" w:lastRowLastColumn="0"/>
              <w:rPr>
                <w:rFonts w:cs="Times New Roman"/>
                <w:sz w:val="23"/>
                <w:szCs w:val="23"/>
              </w:rPr>
            </w:pPr>
            <w:r w:rsidRPr="001758A2">
              <w:rPr>
                <w:rFonts w:cs="Times New Roman"/>
                <w:sz w:val="23"/>
                <w:szCs w:val="23"/>
              </w:rPr>
              <w:t>Review Week 5 PowerPoint</w:t>
            </w:r>
          </w:p>
          <w:p w:rsidR="0042538B" w:rsidRPr="001758A2" w:rsidRDefault="0042538B" w:rsidP="008E2003">
            <w:pPr>
              <w:spacing w:line="264" w:lineRule="auto"/>
              <w:contextualSpacing/>
              <w:cnfStyle w:val="000000100000" w:firstRow="0" w:lastRow="0" w:firstColumn="0" w:lastColumn="0" w:oddVBand="0" w:evenVBand="0" w:oddHBand="1" w:evenHBand="0" w:firstRowFirstColumn="0" w:firstRowLastColumn="0" w:lastRowFirstColumn="0" w:lastRowLastColumn="0"/>
              <w:rPr>
                <w:rFonts w:cs="Times New Roman"/>
                <w:sz w:val="23"/>
                <w:szCs w:val="23"/>
              </w:rPr>
            </w:pPr>
            <w:r w:rsidRPr="001758A2">
              <w:rPr>
                <w:rFonts w:cs="Times New Roman"/>
                <w:sz w:val="23"/>
                <w:szCs w:val="23"/>
              </w:rPr>
              <w:t>View videos for Week 5</w:t>
            </w:r>
          </w:p>
          <w:p w:rsidR="001758A2" w:rsidRPr="001758A2" w:rsidRDefault="001758A2" w:rsidP="008E2003">
            <w:pPr>
              <w:spacing w:line="264" w:lineRule="auto"/>
              <w:contextualSpacing/>
              <w:cnfStyle w:val="000000100000" w:firstRow="0" w:lastRow="0" w:firstColumn="0" w:lastColumn="0" w:oddVBand="0" w:evenVBand="0" w:oddHBand="1" w:evenHBand="0" w:firstRowFirstColumn="0" w:firstRowLastColumn="0" w:lastRowFirstColumn="0" w:lastRowLastColumn="0"/>
              <w:rPr>
                <w:rFonts w:cs="Times New Roman"/>
                <w:sz w:val="23"/>
                <w:szCs w:val="23"/>
              </w:rPr>
            </w:pPr>
            <w:r w:rsidRPr="001758A2">
              <w:rPr>
                <w:rFonts w:cs="Times New Roman"/>
                <w:sz w:val="23"/>
                <w:szCs w:val="23"/>
              </w:rPr>
              <w:t>Take Quiz 10 (</w:t>
            </w:r>
            <w:r w:rsidRPr="001758A2">
              <w:rPr>
                <w:rFonts w:cs="Times New Roman"/>
                <w:color w:val="000000"/>
                <w:sz w:val="23"/>
                <w:szCs w:val="23"/>
              </w:rPr>
              <w:t>due 8:59am</w:t>
            </w:r>
            <w:r>
              <w:rPr>
                <w:rFonts w:cs="Times New Roman"/>
                <w:color w:val="000000"/>
                <w:sz w:val="23"/>
                <w:szCs w:val="23"/>
              </w:rPr>
              <w:t xml:space="preserve"> on 2/9</w:t>
            </w:r>
            <w:r w:rsidRPr="001758A2">
              <w:rPr>
                <w:rFonts w:cs="Times New Roman"/>
                <w:color w:val="000000"/>
                <w:sz w:val="23"/>
                <w:szCs w:val="23"/>
              </w:rPr>
              <w:t>)</w:t>
            </w:r>
          </w:p>
        </w:tc>
        <w:tc>
          <w:tcPr>
            <w:tcW w:w="2610" w:type="dxa"/>
            <w:vAlign w:val="center"/>
          </w:tcPr>
          <w:p w:rsidR="0042538B" w:rsidRPr="001758A2" w:rsidRDefault="008E2003" w:rsidP="008E2003">
            <w:pPr>
              <w:spacing w:line="264" w:lineRule="auto"/>
              <w:contextualSpacing/>
              <w:cnfStyle w:val="000000100000" w:firstRow="0" w:lastRow="0" w:firstColumn="0" w:lastColumn="0" w:oddVBand="0" w:evenVBand="0" w:oddHBand="1" w:evenHBand="0" w:firstRowFirstColumn="0" w:firstRowLastColumn="0" w:lastRowFirstColumn="0" w:lastRowLastColumn="0"/>
              <w:rPr>
                <w:rFonts w:cs="Times New Roman"/>
                <w:b/>
                <w:sz w:val="23"/>
                <w:szCs w:val="23"/>
              </w:rPr>
            </w:pPr>
            <w:r w:rsidRPr="001758A2">
              <w:rPr>
                <w:rFonts w:cs="Times New Roman"/>
                <w:b/>
                <w:sz w:val="23"/>
                <w:szCs w:val="23"/>
              </w:rPr>
              <w:t xml:space="preserve">Homework Exercise </w:t>
            </w:r>
            <w:r w:rsidR="0042538B" w:rsidRPr="001758A2">
              <w:rPr>
                <w:rFonts w:cs="Times New Roman"/>
                <w:b/>
                <w:sz w:val="23"/>
                <w:szCs w:val="23"/>
              </w:rPr>
              <w:t>10</w:t>
            </w:r>
            <w:r w:rsidRPr="001758A2">
              <w:rPr>
                <w:rFonts w:cs="Times New Roman"/>
                <w:b/>
                <w:sz w:val="23"/>
                <w:szCs w:val="23"/>
              </w:rPr>
              <w:t xml:space="preserve"> </w:t>
            </w:r>
            <w:r w:rsidRPr="001758A2">
              <w:rPr>
                <w:rFonts w:cs="Times New Roman"/>
                <w:sz w:val="23"/>
                <w:szCs w:val="23"/>
              </w:rPr>
              <w:t>(due at 11:59pm on 2/13</w:t>
            </w:r>
            <w:r w:rsidR="0042538B" w:rsidRPr="001758A2">
              <w:rPr>
                <w:rFonts w:cs="Times New Roman"/>
                <w:sz w:val="23"/>
                <w:szCs w:val="23"/>
              </w:rPr>
              <w:t>)</w:t>
            </w:r>
          </w:p>
        </w:tc>
      </w:tr>
      <w:tr w:rsidR="0042538B" w:rsidRPr="0042538B" w:rsidTr="001758A2">
        <w:trPr>
          <w:trHeight w:val="1064"/>
        </w:trPr>
        <w:tc>
          <w:tcPr>
            <w:cnfStyle w:val="001000000000" w:firstRow="0" w:lastRow="0" w:firstColumn="1" w:lastColumn="0" w:oddVBand="0" w:evenVBand="0" w:oddHBand="0" w:evenHBand="0" w:firstRowFirstColumn="0" w:firstRowLastColumn="0" w:lastRowFirstColumn="0" w:lastRowLastColumn="0"/>
            <w:tcW w:w="1532" w:type="dxa"/>
            <w:vAlign w:val="center"/>
          </w:tcPr>
          <w:p w:rsidR="0042538B" w:rsidRPr="001758A2" w:rsidRDefault="0042538B" w:rsidP="008E2003">
            <w:pPr>
              <w:spacing w:line="264" w:lineRule="auto"/>
              <w:contextualSpacing/>
              <w:rPr>
                <w:rFonts w:cs="Times New Roman"/>
                <w:bCs w:val="0"/>
                <w:i/>
                <w:sz w:val="23"/>
                <w:szCs w:val="23"/>
              </w:rPr>
            </w:pPr>
            <w:r w:rsidRPr="001758A2">
              <w:rPr>
                <w:rFonts w:cs="Times New Roman"/>
                <w:bCs w:val="0"/>
                <w:i/>
                <w:sz w:val="23"/>
                <w:szCs w:val="23"/>
              </w:rPr>
              <w:t>Week 6</w:t>
            </w:r>
          </w:p>
          <w:p w:rsidR="0042538B" w:rsidRPr="001758A2" w:rsidRDefault="0042538B" w:rsidP="008E2003">
            <w:pPr>
              <w:spacing w:line="264" w:lineRule="auto"/>
              <w:contextualSpacing/>
              <w:rPr>
                <w:rFonts w:cs="Times New Roman"/>
                <w:b w:val="0"/>
                <w:bCs w:val="0"/>
                <w:i/>
                <w:sz w:val="23"/>
                <w:szCs w:val="23"/>
              </w:rPr>
            </w:pPr>
            <w:r w:rsidRPr="001758A2">
              <w:rPr>
                <w:rFonts w:cs="Times New Roman"/>
                <w:b w:val="0"/>
                <w:bCs w:val="0"/>
                <w:sz w:val="23"/>
                <w:szCs w:val="23"/>
              </w:rPr>
              <w:t>February 17</w:t>
            </w:r>
          </w:p>
        </w:tc>
        <w:tc>
          <w:tcPr>
            <w:tcW w:w="2158" w:type="dxa"/>
            <w:vAlign w:val="center"/>
          </w:tcPr>
          <w:p w:rsidR="0042538B" w:rsidRPr="001758A2" w:rsidRDefault="0042538B" w:rsidP="008E2003">
            <w:pPr>
              <w:autoSpaceDE w:val="0"/>
              <w:autoSpaceDN w:val="0"/>
              <w:adjustRightInd w:val="0"/>
              <w:spacing w:line="264" w:lineRule="auto"/>
              <w:contextualSpacing/>
              <w:cnfStyle w:val="000000000000" w:firstRow="0" w:lastRow="0" w:firstColumn="0" w:lastColumn="0" w:oddVBand="0" w:evenVBand="0" w:oddHBand="0" w:evenHBand="0" w:firstRowFirstColumn="0" w:firstRowLastColumn="0" w:lastRowFirstColumn="0" w:lastRowLastColumn="0"/>
              <w:rPr>
                <w:rFonts w:cs="Times New Roman"/>
                <w:color w:val="000000"/>
                <w:sz w:val="23"/>
                <w:szCs w:val="23"/>
              </w:rPr>
            </w:pPr>
            <w:r w:rsidRPr="001758A2">
              <w:rPr>
                <w:rFonts w:cs="Times New Roman"/>
                <w:color w:val="000000"/>
                <w:sz w:val="23"/>
                <w:szCs w:val="23"/>
              </w:rPr>
              <w:t>Dockets</w:t>
            </w:r>
          </w:p>
          <w:p w:rsidR="0042538B" w:rsidRPr="001758A2" w:rsidRDefault="0042538B" w:rsidP="008E2003">
            <w:pPr>
              <w:autoSpaceDE w:val="0"/>
              <w:autoSpaceDN w:val="0"/>
              <w:adjustRightInd w:val="0"/>
              <w:spacing w:line="264" w:lineRule="auto"/>
              <w:contextualSpacing/>
              <w:cnfStyle w:val="000000000000" w:firstRow="0" w:lastRow="0" w:firstColumn="0" w:lastColumn="0" w:oddVBand="0" w:evenVBand="0" w:oddHBand="0" w:evenHBand="0" w:firstRowFirstColumn="0" w:firstRowLastColumn="0" w:lastRowFirstColumn="0" w:lastRowLastColumn="0"/>
              <w:rPr>
                <w:rFonts w:cs="Times New Roman"/>
                <w:color w:val="000000"/>
                <w:sz w:val="23"/>
                <w:szCs w:val="23"/>
              </w:rPr>
            </w:pPr>
            <w:r w:rsidRPr="001758A2">
              <w:rPr>
                <w:rFonts w:cs="Times New Roman"/>
                <w:color w:val="000000"/>
                <w:sz w:val="23"/>
                <w:szCs w:val="23"/>
              </w:rPr>
              <w:t>Florida Law Weekly</w:t>
            </w:r>
          </w:p>
        </w:tc>
        <w:tc>
          <w:tcPr>
            <w:tcW w:w="3600" w:type="dxa"/>
            <w:vAlign w:val="center"/>
          </w:tcPr>
          <w:p w:rsidR="00A07F9D" w:rsidRPr="001758A2" w:rsidRDefault="00A07F9D" w:rsidP="00A07F9D">
            <w:pPr>
              <w:spacing w:line="264" w:lineRule="auto"/>
              <w:contextualSpacing/>
              <w:cnfStyle w:val="000000000000" w:firstRow="0" w:lastRow="0" w:firstColumn="0" w:lastColumn="0" w:oddVBand="0" w:evenVBand="0" w:oddHBand="0" w:evenHBand="0" w:firstRowFirstColumn="0" w:firstRowLastColumn="0" w:lastRowFirstColumn="0" w:lastRowLastColumn="0"/>
              <w:rPr>
                <w:sz w:val="23"/>
                <w:szCs w:val="23"/>
              </w:rPr>
            </w:pPr>
            <w:r w:rsidRPr="001758A2">
              <w:rPr>
                <w:sz w:val="23"/>
                <w:szCs w:val="23"/>
              </w:rPr>
              <w:t xml:space="preserve">Read </w:t>
            </w:r>
            <w:hyperlink r:id="rId20" w:history="1">
              <w:r w:rsidRPr="001758A2">
                <w:rPr>
                  <w:rFonts w:cs="Times New Roman"/>
                  <w:color w:val="0563C1" w:themeColor="hyperlink"/>
                  <w:sz w:val="23"/>
                  <w:szCs w:val="23"/>
                  <w:u w:val="single"/>
                </w:rPr>
                <w:t>Docket Research Guide</w:t>
              </w:r>
            </w:hyperlink>
          </w:p>
          <w:p w:rsidR="001758A2" w:rsidRPr="001758A2" w:rsidRDefault="001758A2" w:rsidP="008E2003">
            <w:pPr>
              <w:spacing w:line="264" w:lineRule="auto"/>
              <w:contextualSpacing/>
              <w:cnfStyle w:val="000000000000" w:firstRow="0" w:lastRow="0" w:firstColumn="0" w:lastColumn="0" w:oddVBand="0" w:evenVBand="0" w:oddHBand="0" w:evenHBand="0" w:firstRowFirstColumn="0" w:firstRowLastColumn="0" w:lastRowFirstColumn="0" w:lastRowLastColumn="0"/>
              <w:rPr>
                <w:sz w:val="23"/>
                <w:szCs w:val="23"/>
              </w:rPr>
            </w:pPr>
            <w:r w:rsidRPr="001758A2">
              <w:rPr>
                <w:sz w:val="23"/>
                <w:szCs w:val="23"/>
              </w:rPr>
              <w:t xml:space="preserve">Review Week 6 PowerPoint </w:t>
            </w:r>
          </w:p>
          <w:p w:rsidR="001758A2" w:rsidRPr="001758A2" w:rsidRDefault="001758A2" w:rsidP="008E2003">
            <w:pPr>
              <w:spacing w:line="264" w:lineRule="auto"/>
              <w:contextualSpacing/>
              <w:cnfStyle w:val="000000000000" w:firstRow="0" w:lastRow="0" w:firstColumn="0" w:lastColumn="0" w:oddVBand="0" w:evenVBand="0" w:oddHBand="0" w:evenHBand="0" w:firstRowFirstColumn="0" w:firstRowLastColumn="0" w:lastRowFirstColumn="0" w:lastRowLastColumn="0"/>
              <w:rPr>
                <w:rFonts w:cs="Times New Roman"/>
                <w:sz w:val="23"/>
                <w:szCs w:val="23"/>
              </w:rPr>
            </w:pPr>
            <w:r w:rsidRPr="001758A2">
              <w:rPr>
                <w:rFonts w:cs="Times New Roman"/>
                <w:sz w:val="23"/>
                <w:szCs w:val="23"/>
              </w:rPr>
              <w:t>Take Quiz 11 (</w:t>
            </w:r>
            <w:r w:rsidRPr="001758A2">
              <w:rPr>
                <w:rFonts w:cs="Times New Roman"/>
                <w:color w:val="000000"/>
                <w:sz w:val="23"/>
                <w:szCs w:val="23"/>
              </w:rPr>
              <w:t>due 8:59am</w:t>
            </w:r>
            <w:r>
              <w:rPr>
                <w:rFonts w:cs="Times New Roman"/>
                <w:color w:val="000000"/>
                <w:sz w:val="23"/>
                <w:szCs w:val="23"/>
              </w:rPr>
              <w:t xml:space="preserve"> on 2/17</w:t>
            </w:r>
            <w:r w:rsidRPr="001758A2">
              <w:rPr>
                <w:rFonts w:cs="Times New Roman"/>
                <w:color w:val="000000"/>
                <w:sz w:val="23"/>
                <w:szCs w:val="23"/>
              </w:rPr>
              <w:t>)</w:t>
            </w:r>
          </w:p>
        </w:tc>
        <w:tc>
          <w:tcPr>
            <w:tcW w:w="2610" w:type="dxa"/>
            <w:vAlign w:val="center"/>
          </w:tcPr>
          <w:p w:rsidR="0042538B" w:rsidRPr="001758A2" w:rsidRDefault="007E0CC0" w:rsidP="008E2003">
            <w:pPr>
              <w:spacing w:line="264" w:lineRule="auto"/>
              <w:contextualSpacing/>
              <w:cnfStyle w:val="000000000000" w:firstRow="0" w:lastRow="0" w:firstColumn="0" w:lastColumn="0" w:oddVBand="0" w:evenVBand="0" w:oddHBand="0" w:evenHBand="0" w:firstRowFirstColumn="0" w:firstRowLastColumn="0" w:lastRowFirstColumn="0" w:lastRowLastColumn="0"/>
              <w:rPr>
                <w:rFonts w:cs="Times New Roman"/>
                <w:sz w:val="23"/>
                <w:szCs w:val="23"/>
              </w:rPr>
            </w:pPr>
            <w:r w:rsidRPr="007E0CC0">
              <w:rPr>
                <w:rFonts w:cs="Times New Roman"/>
                <w:b/>
                <w:sz w:val="23"/>
                <w:szCs w:val="23"/>
              </w:rPr>
              <w:t xml:space="preserve">Prepare </w:t>
            </w:r>
            <w:r w:rsidR="0042538B" w:rsidRPr="001758A2">
              <w:rPr>
                <w:rFonts w:cs="Times New Roman"/>
                <w:b/>
                <w:sz w:val="23"/>
                <w:szCs w:val="23"/>
              </w:rPr>
              <w:t>for next class</w:t>
            </w:r>
          </w:p>
        </w:tc>
      </w:tr>
      <w:tr w:rsidR="0042538B" w:rsidRPr="0042538B" w:rsidTr="001758A2">
        <w:trPr>
          <w:cnfStyle w:val="000000100000" w:firstRow="0" w:lastRow="0" w:firstColumn="0" w:lastColumn="0" w:oddVBand="0" w:evenVBand="0" w:oddHBand="1" w:evenHBand="0" w:firstRowFirstColumn="0" w:firstRowLastColumn="0" w:lastRowFirstColumn="0" w:lastRowLastColumn="0"/>
          <w:trHeight w:val="1064"/>
        </w:trPr>
        <w:tc>
          <w:tcPr>
            <w:cnfStyle w:val="001000000000" w:firstRow="0" w:lastRow="0" w:firstColumn="1" w:lastColumn="0" w:oddVBand="0" w:evenVBand="0" w:oddHBand="0" w:evenHBand="0" w:firstRowFirstColumn="0" w:firstRowLastColumn="0" w:lastRowFirstColumn="0" w:lastRowLastColumn="0"/>
            <w:tcW w:w="1532" w:type="dxa"/>
            <w:vAlign w:val="center"/>
          </w:tcPr>
          <w:p w:rsidR="0042538B" w:rsidRPr="001758A2" w:rsidRDefault="0042538B" w:rsidP="008E2003">
            <w:pPr>
              <w:spacing w:line="264" w:lineRule="auto"/>
              <w:contextualSpacing/>
              <w:rPr>
                <w:rFonts w:cs="Times New Roman"/>
                <w:bCs w:val="0"/>
                <w:i/>
                <w:sz w:val="23"/>
                <w:szCs w:val="23"/>
              </w:rPr>
            </w:pPr>
            <w:r w:rsidRPr="001758A2">
              <w:rPr>
                <w:rFonts w:cs="Times New Roman"/>
                <w:bCs w:val="0"/>
                <w:i/>
                <w:sz w:val="23"/>
                <w:szCs w:val="23"/>
              </w:rPr>
              <w:t>Week 7</w:t>
            </w:r>
          </w:p>
          <w:p w:rsidR="0042538B" w:rsidRPr="001758A2" w:rsidRDefault="0042538B" w:rsidP="008E2003">
            <w:pPr>
              <w:spacing w:line="264" w:lineRule="auto"/>
              <w:contextualSpacing/>
              <w:rPr>
                <w:rFonts w:cs="Times New Roman"/>
                <w:b w:val="0"/>
                <w:bCs w:val="0"/>
                <w:sz w:val="23"/>
                <w:szCs w:val="23"/>
              </w:rPr>
            </w:pPr>
            <w:r w:rsidRPr="001758A2">
              <w:rPr>
                <w:rFonts w:cs="Times New Roman"/>
                <w:b w:val="0"/>
                <w:bCs w:val="0"/>
                <w:sz w:val="23"/>
                <w:szCs w:val="23"/>
              </w:rPr>
              <w:t>February 24</w:t>
            </w:r>
          </w:p>
        </w:tc>
        <w:tc>
          <w:tcPr>
            <w:tcW w:w="2158" w:type="dxa"/>
            <w:vAlign w:val="center"/>
          </w:tcPr>
          <w:p w:rsidR="0042538B" w:rsidRPr="001758A2" w:rsidRDefault="0042538B" w:rsidP="008E2003">
            <w:pPr>
              <w:autoSpaceDE w:val="0"/>
              <w:autoSpaceDN w:val="0"/>
              <w:adjustRightInd w:val="0"/>
              <w:spacing w:line="264" w:lineRule="auto"/>
              <w:contextualSpacing/>
              <w:cnfStyle w:val="000000100000" w:firstRow="0" w:lastRow="0" w:firstColumn="0" w:lastColumn="0" w:oddVBand="0" w:evenVBand="0" w:oddHBand="1" w:evenHBand="0" w:firstRowFirstColumn="0" w:firstRowLastColumn="0" w:lastRowFirstColumn="0" w:lastRowLastColumn="0"/>
              <w:rPr>
                <w:rFonts w:cs="Times New Roman"/>
                <w:color w:val="000000"/>
                <w:sz w:val="23"/>
                <w:szCs w:val="23"/>
              </w:rPr>
            </w:pPr>
            <w:r w:rsidRPr="001758A2">
              <w:rPr>
                <w:rFonts w:cs="Times New Roman"/>
                <w:color w:val="000000"/>
                <w:sz w:val="23"/>
                <w:szCs w:val="23"/>
              </w:rPr>
              <w:t>Administrative law Course Evaluations</w:t>
            </w:r>
          </w:p>
        </w:tc>
        <w:tc>
          <w:tcPr>
            <w:tcW w:w="3600" w:type="dxa"/>
            <w:vAlign w:val="center"/>
          </w:tcPr>
          <w:p w:rsidR="00A07F9D" w:rsidRDefault="00A07F9D" w:rsidP="008E2003">
            <w:pPr>
              <w:spacing w:line="264" w:lineRule="auto"/>
              <w:contextualSpacing/>
              <w:cnfStyle w:val="000000100000" w:firstRow="0" w:lastRow="0" w:firstColumn="0" w:lastColumn="0" w:oddVBand="0" w:evenVBand="0" w:oddHBand="1" w:evenHBand="0" w:firstRowFirstColumn="0" w:firstRowLastColumn="0" w:lastRowFirstColumn="0" w:lastRowLastColumn="0"/>
              <w:rPr>
                <w:rFonts w:cs="Times New Roman"/>
                <w:sz w:val="23"/>
                <w:szCs w:val="23"/>
              </w:rPr>
            </w:pPr>
            <w:r w:rsidRPr="001758A2">
              <w:rPr>
                <w:rFonts w:cs="Times New Roman"/>
                <w:sz w:val="23"/>
                <w:szCs w:val="23"/>
              </w:rPr>
              <w:t>Read</w:t>
            </w:r>
            <w:r w:rsidRPr="001758A2">
              <w:rPr>
                <w:rFonts w:cs="Times New Roman"/>
                <w:i/>
                <w:sz w:val="23"/>
                <w:szCs w:val="23"/>
              </w:rPr>
              <w:t xml:space="preserve"> Osbeck</w:t>
            </w:r>
            <w:r w:rsidRPr="001758A2">
              <w:rPr>
                <w:rFonts w:cs="Times New Roman"/>
                <w:sz w:val="23"/>
                <w:szCs w:val="23"/>
              </w:rPr>
              <w:t>, 47-51, 174-179</w:t>
            </w:r>
          </w:p>
          <w:p w:rsidR="001758A2" w:rsidRDefault="001758A2" w:rsidP="008E2003">
            <w:pPr>
              <w:spacing w:line="264" w:lineRule="auto"/>
              <w:contextualSpacing/>
              <w:cnfStyle w:val="000000100000" w:firstRow="0" w:lastRow="0" w:firstColumn="0" w:lastColumn="0" w:oddVBand="0" w:evenVBand="0" w:oddHBand="1" w:evenHBand="0" w:firstRowFirstColumn="0" w:firstRowLastColumn="0" w:lastRowFirstColumn="0" w:lastRowLastColumn="0"/>
              <w:rPr>
                <w:rFonts w:cs="Times New Roman"/>
                <w:sz w:val="23"/>
                <w:szCs w:val="23"/>
              </w:rPr>
            </w:pPr>
            <w:r>
              <w:rPr>
                <w:rFonts w:cs="Times New Roman"/>
                <w:sz w:val="23"/>
                <w:szCs w:val="23"/>
              </w:rPr>
              <w:t>Review Week 7 PowerPoint</w:t>
            </w:r>
          </w:p>
          <w:p w:rsidR="001758A2" w:rsidRPr="001758A2" w:rsidRDefault="001758A2" w:rsidP="008E2003">
            <w:pPr>
              <w:spacing w:line="264" w:lineRule="auto"/>
              <w:contextualSpacing/>
              <w:cnfStyle w:val="000000100000" w:firstRow="0" w:lastRow="0" w:firstColumn="0" w:lastColumn="0" w:oddVBand="0" w:evenVBand="0" w:oddHBand="1" w:evenHBand="0" w:firstRowFirstColumn="0" w:firstRowLastColumn="0" w:lastRowFirstColumn="0" w:lastRowLastColumn="0"/>
              <w:rPr>
                <w:rFonts w:cs="Times New Roman"/>
                <w:sz w:val="23"/>
                <w:szCs w:val="23"/>
              </w:rPr>
            </w:pPr>
            <w:r>
              <w:rPr>
                <w:rFonts w:cs="Times New Roman"/>
                <w:sz w:val="23"/>
                <w:szCs w:val="23"/>
              </w:rPr>
              <w:t xml:space="preserve">Take Quiz 12 </w:t>
            </w:r>
            <w:r w:rsidRPr="001758A2">
              <w:rPr>
                <w:rFonts w:cs="Times New Roman"/>
                <w:sz w:val="23"/>
                <w:szCs w:val="23"/>
              </w:rPr>
              <w:t>(</w:t>
            </w:r>
            <w:r w:rsidRPr="001758A2">
              <w:rPr>
                <w:rFonts w:cs="Times New Roman"/>
                <w:color w:val="000000"/>
                <w:sz w:val="23"/>
                <w:szCs w:val="23"/>
              </w:rPr>
              <w:t>due 8:59am</w:t>
            </w:r>
            <w:r>
              <w:rPr>
                <w:rFonts w:cs="Times New Roman"/>
                <w:color w:val="000000"/>
                <w:sz w:val="23"/>
                <w:szCs w:val="23"/>
              </w:rPr>
              <w:t xml:space="preserve"> on 2/24</w:t>
            </w:r>
            <w:r w:rsidRPr="001758A2">
              <w:rPr>
                <w:rFonts w:cs="Times New Roman"/>
                <w:color w:val="000000"/>
                <w:sz w:val="23"/>
                <w:szCs w:val="23"/>
              </w:rPr>
              <w:t>)</w:t>
            </w:r>
          </w:p>
        </w:tc>
        <w:tc>
          <w:tcPr>
            <w:tcW w:w="2610" w:type="dxa"/>
            <w:vAlign w:val="center"/>
          </w:tcPr>
          <w:p w:rsidR="0042538B" w:rsidRPr="001758A2" w:rsidRDefault="0042538B" w:rsidP="008E2003">
            <w:pPr>
              <w:spacing w:line="264" w:lineRule="auto"/>
              <w:contextualSpacing/>
              <w:cnfStyle w:val="000000100000" w:firstRow="0" w:lastRow="0" w:firstColumn="0" w:lastColumn="0" w:oddVBand="0" w:evenVBand="0" w:oddHBand="1" w:evenHBand="0" w:firstRowFirstColumn="0" w:firstRowLastColumn="0" w:lastRowFirstColumn="0" w:lastRowLastColumn="0"/>
              <w:rPr>
                <w:rFonts w:cs="Times New Roman"/>
                <w:b/>
                <w:sz w:val="23"/>
                <w:szCs w:val="23"/>
              </w:rPr>
            </w:pPr>
            <w:r w:rsidRPr="001758A2">
              <w:rPr>
                <w:rFonts w:cs="Times New Roman"/>
                <w:b/>
                <w:sz w:val="23"/>
                <w:szCs w:val="23"/>
              </w:rPr>
              <w:t xml:space="preserve">Review for Core Competencies </w:t>
            </w:r>
          </w:p>
        </w:tc>
      </w:tr>
      <w:tr w:rsidR="0042538B" w:rsidRPr="0042538B" w:rsidTr="001758A2">
        <w:trPr>
          <w:trHeight w:val="1064"/>
        </w:trPr>
        <w:tc>
          <w:tcPr>
            <w:cnfStyle w:val="001000000000" w:firstRow="0" w:lastRow="0" w:firstColumn="1" w:lastColumn="0" w:oddVBand="0" w:evenVBand="0" w:oddHBand="0" w:evenHBand="0" w:firstRowFirstColumn="0" w:firstRowLastColumn="0" w:lastRowFirstColumn="0" w:lastRowLastColumn="0"/>
            <w:tcW w:w="1532" w:type="dxa"/>
            <w:vAlign w:val="center"/>
          </w:tcPr>
          <w:p w:rsidR="0042538B" w:rsidRPr="001758A2" w:rsidRDefault="0042538B" w:rsidP="008E2003">
            <w:pPr>
              <w:spacing w:line="264" w:lineRule="auto"/>
              <w:contextualSpacing/>
              <w:rPr>
                <w:rFonts w:cs="Times New Roman"/>
                <w:bCs w:val="0"/>
                <w:i/>
                <w:sz w:val="23"/>
                <w:szCs w:val="23"/>
              </w:rPr>
            </w:pPr>
            <w:r w:rsidRPr="001758A2">
              <w:rPr>
                <w:rFonts w:cs="Times New Roman"/>
                <w:bCs w:val="0"/>
                <w:i/>
                <w:sz w:val="23"/>
                <w:szCs w:val="23"/>
              </w:rPr>
              <w:t xml:space="preserve">Core Competencies Exam </w:t>
            </w:r>
          </w:p>
        </w:tc>
        <w:tc>
          <w:tcPr>
            <w:tcW w:w="2158" w:type="dxa"/>
            <w:vAlign w:val="center"/>
          </w:tcPr>
          <w:p w:rsidR="007E0CC0" w:rsidRDefault="007E0CC0" w:rsidP="008E2003">
            <w:pPr>
              <w:autoSpaceDE w:val="0"/>
              <w:autoSpaceDN w:val="0"/>
              <w:adjustRightInd w:val="0"/>
              <w:spacing w:line="264" w:lineRule="auto"/>
              <w:contextualSpacing/>
              <w:cnfStyle w:val="000000000000" w:firstRow="0" w:lastRow="0" w:firstColumn="0" w:lastColumn="0" w:oddVBand="0" w:evenVBand="0" w:oddHBand="0" w:evenHBand="0" w:firstRowFirstColumn="0" w:firstRowLastColumn="0" w:lastRowFirstColumn="0" w:lastRowLastColumn="0"/>
              <w:rPr>
                <w:rFonts w:cs="Times New Roman"/>
                <w:color w:val="FF0000"/>
                <w:sz w:val="23"/>
                <w:szCs w:val="23"/>
              </w:rPr>
            </w:pPr>
            <w:r>
              <w:rPr>
                <w:rFonts w:cs="Times New Roman"/>
                <w:color w:val="FF0000"/>
                <w:sz w:val="23"/>
                <w:szCs w:val="23"/>
              </w:rPr>
              <w:t xml:space="preserve">Tuesday, </w:t>
            </w:r>
          </w:p>
          <w:p w:rsidR="0042538B" w:rsidRPr="001758A2" w:rsidRDefault="007E0CC0" w:rsidP="008E2003">
            <w:pPr>
              <w:autoSpaceDE w:val="0"/>
              <w:autoSpaceDN w:val="0"/>
              <w:adjustRightInd w:val="0"/>
              <w:spacing w:line="264" w:lineRule="auto"/>
              <w:contextualSpacing/>
              <w:cnfStyle w:val="000000000000" w:firstRow="0" w:lastRow="0" w:firstColumn="0" w:lastColumn="0" w:oddVBand="0" w:evenVBand="0" w:oddHBand="0" w:evenHBand="0" w:firstRowFirstColumn="0" w:firstRowLastColumn="0" w:lastRowFirstColumn="0" w:lastRowLastColumn="0"/>
              <w:rPr>
                <w:rFonts w:cs="Times New Roman"/>
                <w:color w:val="000000"/>
                <w:sz w:val="23"/>
                <w:szCs w:val="23"/>
              </w:rPr>
            </w:pPr>
            <w:r>
              <w:rPr>
                <w:rFonts w:cs="Times New Roman"/>
                <w:color w:val="FF0000"/>
                <w:sz w:val="23"/>
                <w:szCs w:val="23"/>
              </w:rPr>
              <w:t>February 27</w:t>
            </w:r>
            <w:r w:rsidR="0042538B" w:rsidRPr="001758A2">
              <w:rPr>
                <w:rFonts w:cs="Times New Roman"/>
                <w:color w:val="FF0000"/>
                <w:sz w:val="23"/>
                <w:szCs w:val="23"/>
              </w:rPr>
              <w:t>th 3:30pm to 5pm</w:t>
            </w:r>
          </w:p>
        </w:tc>
        <w:tc>
          <w:tcPr>
            <w:tcW w:w="3600" w:type="dxa"/>
            <w:vAlign w:val="center"/>
          </w:tcPr>
          <w:p w:rsidR="0042538B" w:rsidRPr="001758A2" w:rsidRDefault="0042538B" w:rsidP="008E2003">
            <w:pPr>
              <w:spacing w:line="264" w:lineRule="auto"/>
              <w:contextualSpacing/>
              <w:cnfStyle w:val="000000000000" w:firstRow="0" w:lastRow="0" w:firstColumn="0" w:lastColumn="0" w:oddVBand="0" w:evenVBand="0" w:oddHBand="0" w:evenHBand="0" w:firstRowFirstColumn="0" w:firstRowLastColumn="0" w:lastRowFirstColumn="0" w:lastRowLastColumn="0"/>
              <w:rPr>
                <w:rFonts w:cs="Times New Roman"/>
                <w:sz w:val="23"/>
                <w:szCs w:val="23"/>
              </w:rPr>
            </w:pPr>
            <w:r w:rsidRPr="001758A2">
              <w:rPr>
                <w:rFonts w:cs="Times New Roman"/>
                <w:sz w:val="23"/>
                <w:szCs w:val="23"/>
              </w:rPr>
              <w:t xml:space="preserve">Review session TBD </w:t>
            </w:r>
          </w:p>
        </w:tc>
        <w:tc>
          <w:tcPr>
            <w:tcW w:w="2610" w:type="dxa"/>
            <w:vAlign w:val="center"/>
          </w:tcPr>
          <w:p w:rsidR="0042538B" w:rsidRPr="001758A2" w:rsidRDefault="0042538B" w:rsidP="008E2003">
            <w:pPr>
              <w:spacing w:line="264" w:lineRule="auto"/>
              <w:contextualSpacing/>
              <w:cnfStyle w:val="000000000000" w:firstRow="0" w:lastRow="0" w:firstColumn="0" w:lastColumn="0" w:oddVBand="0" w:evenVBand="0" w:oddHBand="0" w:evenHBand="0" w:firstRowFirstColumn="0" w:firstRowLastColumn="0" w:lastRowFirstColumn="0" w:lastRowLastColumn="0"/>
              <w:rPr>
                <w:rFonts w:cs="Times New Roman"/>
                <w:b/>
                <w:sz w:val="23"/>
                <w:szCs w:val="23"/>
              </w:rPr>
            </w:pPr>
            <w:r w:rsidRPr="001758A2">
              <w:rPr>
                <w:rFonts w:cs="Times New Roman"/>
                <w:b/>
                <w:sz w:val="23"/>
                <w:szCs w:val="23"/>
              </w:rPr>
              <w:t xml:space="preserve"> Review for Final</w:t>
            </w:r>
          </w:p>
        </w:tc>
      </w:tr>
      <w:tr w:rsidR="0042538B" w:rsidRPr="0042538B" w:rsidTr="001758A2">
        <w:trPr>
          <w:cnfStyle w:val="000000100000" w:firstRow="0" w:lastRow="0" w:firstColumn="0" w:lastColumn="0" w:oddVBand="0" w:evenVBand="0" w:oddHBand="1" w:evenHBand="0" w:firstRowFirstColumn="0" w:firstRowLastColumn="0" w:lastRowFirstColumn="0" w:lastRowLastColumn="0"/>
          <w:trHeight w:val="1030"/>
        </w:trPr>
        <w:tc>
          <w:tcPr>
            <w:cnfStyle w:val="001000000000" w:firstRow="0" w:lastRow="0" w:firstColumn="1" w:lastColumn="0" w:oddVBand="0" w:evenVBand="0" w:oddHBand="0" w:evenHBand="0" w:firstRowFirstColumn="0" w:firstRowLastColumn="0" w:lastRowFirstColumn="0" w:lastRowLastColumn="0"/>
            <w:tcW w:w="1532" w:type="dxa"/>
            <w:vAlign w:val="center"/>
          </w:tcPr>
          <w:p w:rsidR="0042538B" w:rsidRPr="001758A2" w:rsidRDefault="0042538B" w:rsidP="008E2003">
            <w:pPr>
              <w:spacing w:line="264" w:lineRule="auto"/>
              <w:contextualSpacing/>
              <w:rPr>
                <w:rFonts w:cs="Times New Roman"/>
                <w:bCs w:val="0"/>
                <w:i/>
                <w:sz w:val="23"/>
                <w:szCs w:val="23"/>
              </w:rPr>
            </w:pPr>
            <w:r w:rsidRPr="001758A2">
              <w:rPr>
                <w:rFonts w:cs="Times New Roman"/>
                <w:bCs w:val="0"/>
                <w:i/>
                <w:sz w:val="23"/>
                <w:szCs w:val="23"/>
              </w:rPr>
              <w:t>Final</w:t>
            </w:r>
          </w:p>
        </w:tc>
        <w:tc>
          <w:tcPr>
            <w:tcW w:w="2158" w:type="dxa"/>
            <w:vAlign w:val="center"/>
          </w:tcPr>
          <w:p w:rsidR="007E0CC0" w:rsidRDefault="0042538B" w:rsidP="008E2003">
            <w:pPr>
              <w:autoSpaceDE w:val="0"/>
              <w:autoSpaceDN w:val="0"/>
              <w:adjustRightInd w:val="0"/>
              <w:spacing w:line="264" w:lineRule="auto"/>
              <w:contextualSpacing/>
              <w:cnfStyle w:val="000000100000" w:firstRow="0" w:lastRow="0" w:firstColumn="0" w:lastColumn="0" w:oddVBand="0" w:evenVBand="0" w:oddHBand="1" w:evenHBand="0" w:firstRowFirstColumn="0" w:firstRowLastColumn="0" w:lastRowFirstColumn="0" w:lastRowLastColumn="0"/>
              <w:rPr>
                <w:rFonts w:cs="Times New Roman"/>
                <w:color w:val="FF0000"/>
                <w:sz w:val="23"/>
                <w:szCs w:val="23"/>
              </w:rPr>
            </w:pPr>
            <w:r w:rsidRPr="001758A2">
              <w:rPr>
                <w:rFonts w:cs="Times New Roman"/>
                <w:color w:val="FF0000"/>
                <w:sz w:val="23"/>
                <w:szCs w:val="23"/>
              </w:rPr>
              <w:t xml:space="preserve">Weekend of </w:t>
            </w:r>
          </w:p>
          <w:p w:rsidR="0042538B" w:rsidRPr="001758A2" w:rsidRDefault="007E0CC0" w:rsidP="008E2003">
            <w:pPr>
              <w:autoSpaceDE w:val="0"/>
              <w:autoSpaceDN w:val="0"/>
              <w:adjustRightInd w:val="0"/>
              <w:spacing w:line="264" w:lineRule="auto"/>
              <w:contextualSpacing/>
              <w:cnfStyle w:val="000000100000" w:firstRow="0" w:lastRow="0" w:firstColumn="0" w:lastColumn="0" w:oddVBand="0" w:evenVBand="0" w:oddHBand="1" w:evenHBand="0" w:firstRowFirstColumn="0" w:firstRowLastColumn="0" w:lastRowFirstColumn="0" w:lastRowLastColumn="0"/>
              <w:rPr>
                <w:rFonts w:cs="Times New Roman"/>
                <w:color w:val="000000"/>
                <w:sz w:val="23"/>
                <w:szCs w:val="23"/>
              </w:rPr>
            </w:pPr>
            <w:r>
              <w:rPr>
                <w:rFonts w:cs="Times New Roman"/>
                <w:color w:val="FF0000"/>
                <w:sz w:val="23"/>
                <w:szCs w:val="23"/>
              </w:rPr>
              <w:t>March 16-18</w:t>
            </w:r>
          </w:p>
        </w:tc>
        <w:tc>
          <w:tcPr>
            <w:tcW w:w="3600" w:type="dxa"/>
            <w:vAlign w:val="center"/>
          </w:tcPr>
          <w:p w:rsidR="0042538B" w:rsidRPr="001758A2" w:rsidRDefault="0042538B" w:rsidP="008E2003">
            <w:pPr>
              <w:spacing w:line="264" w:lineRule="auto"/>
              <w:contextualSpacing/>
              <w:cnfStyle w:val="000000100000" w:firstRow="0" w:lastRow="0" w:firstColumn="0" w:lastColumn="0" w:oddVBand="0" w:evenVBand="0" w:oddHBand="1" w:evenHBand="0" w:firstRowFirstColumn="0" w:firstRowLastColumn="0" w:lastRowFirstColumn="0" w:lastRowLastColumn="0"/>
              <w:rPr>
                <w:rFonts w:cs="Times New Roman"/>
                <w:sz w:val="23"/>
                <w:szCs w:val="23"/>
              </w:rPr>
            </w:pPr>
            <w:r w:rsidRPr="001758A2">
              <w:rPr>
                <w:rFonts w:cs="Times New Roman"/>
                <w:sz w:val="23"/>
                <w:szCs w:val="23"/>
              </w:rPr>
              <w:t>Review session TBD</w:t>
            </w:r>
          </w:p>
        </w:tc>
        <w:tc>
          <w:tcPr>
            <w:tcW w:w="2610" w:type="dxa"/>
            <w:vAlign w:val="center"/>
          </w:tcPr>
          <w:p w:rsidR="0042538B" w:rsidRPr="001758A2" w:rsidRDefault="0042538B" w:rsidP="008E2003">
            <w:pPr>
              <w:spacing w:line="264" w:lineRule="auto"/>
              <w:contextualSpacing/>
              <w:cnfStyle w:val="000000100000" w:firstRow="0" w:lastRow="0" w:firstColumn="0" w:lastColumn="0" w:oddVBand="0" w:evenVBand="0" w:oddHBand="1" w:evenHBand="0" w:firstRowFirstColumn="0" w:firstRowLastColumn="0" w:lastRowFirstColumn="0" w:lastRowLastColumn="0"/>
              <w:rPr>
                <w:rFonts w:cs="Times New Roman"/>
                <w:b/>
                <w:sz w:val="23"/>
                <w:szCs w:val="23"/>
              </w:rPr>
            </w:pPr>
          </w:p>
          <w:p w:rsidR="0042538B" w:rsidRPr="001758A2" w:rsidRDefault="001758A2" w:rsidP="008E2003">
            <w:pPr>
              <w:spacing w:line="264" w:lineRule="auto"/>
              <w:contextualSpacing/>
              <w:cnfStyle w:val="000000100000" w:firstRow="0" w:lastRow="0" w:firstColumn="0" w:lastColumn="0" w:oddVBand="0" w:evenVBand="0" w:oddHBand="1" w:evenHBand="0" w:firstRowFirstColumn="0" w:firstRowLastColumn="0" w:lastRowFirstColumn="0" w:lastRowLastColumn="0"/>
              <w:rPr>
                <w:rFonts w:cs="Times New Roman"/>
                <w:b/>
                <w:sz w:val="23"/>
                <w:szCs w:val="23"/>
              </w:rPr>
            </w:pPr>
            <w:r>
              <w:rPr>
                <w:rFonts w:cs="Times New Roman"/>
                <w:b/>
                <w:sz w:val="23"/>
                <w:szCs w:val="23"/>
              </w:rPr>
              <w:t xml:space="preserve">Have a wonderful </w:t>
            </w:r>
            <w:r w:rsidR="0042538B" w:rsidRPr="001758A2">
              <w:rPr>
                <w:rFonts w:cs="Times New Roman"/>
                <w:b/>
                <w:sz w:val="23"/>
                <w:szCs w:val="23"/>
              </w:rPr>
              <w:t>summer!</w:t>
            </w:r>
          </w:p>
          <w:p w:rsidR="0042538B" w:rsidRPr="001758A2" w:rsidRDefault="0042538B" w:rsidP="008E2003">
            <w:pPr>
              <w:spacing w:line="264" w:lineRule="auto"/>
              <w:contextualSpacing/>
              <w:cnfStyle w:val="000000100000" w:firstRow="0" w:lastRow="0" w:firstColumn="0" w:lastColumn="0" w:oddVBand="0" w:evenVBand="0" w:oddHBand="1" w:evenHBand="0" w:firstRowFirstColumn="0" w:firstRowLastColumn="0" w:lastRowFirstColumn="0" w:lastRowLastColumn="0"/>
              <w:rPr>
                <w:rFonts w:cs="Times New Roman"/>
                <w:sz w:val="23"/>
                <w:szCs w:val="23"/>
              </w:rPr>
            </w:pPr>
          </w:p>
        </w:tc>
      </w:tr>
    </w:tbl>
    <w:p w:rsidR="00D818AF" w:rsidRPr="00D818AF" w:rsidRDefault="00D818AF" w:rsidP="00341DF2">
      <w:pPr>
        <w:rPr>
          <w:sz w:val="10"/>
        </w:rPr>
      </w:pPr>
    </w:p>
    <w:p w:rsidR="003B261B" w:rsidRPr="005E68D8" w:rsidRDefault="00C27CF2" w:rsidP="00341DF2">
      <w:pPr>
        <w:rPr>
          <w:sz w:val="22"/>
        </w:rPr>
      </w:pPr>
      <w:r w:rsidRPr="005E68D8">
        <w:rPr>
          <w:sz w:val="22"/>
        </w:rPr>
        <w:t>*New items could be added to the “Before Class” section – please use the Canvas Week Overviews to stay current on the Before Class requirements</w:t>
      </w:r>
    </w:p>
    <w:p w:rsidR="003B261B" w:rsidRPr="003B261B" w:rsidRDefault="003B261B" w:rsidP="003B261B">
      <w:pPr>
        <w:spacing w:after="0" w:line="240" w:lineRule="auto"/>
        <w:contextualSpacing/>
        <w:jc w:val="center"/>
        <w:rPr>
          <w:rFonts w:eastAsiaTheme="majorEastAsia" w:cs="Times New Roman"/>
          <w:b/>
          <w:i/>
          <w:color w:val="5B9BD5" w:themeColor="accent1"/>
          <w:spacing w:val="-10"/>
          <w:sz w:val="32"/>
          <w:szCs w:val="56"/>
        </w:rPr>
      </w:pPr>
      <w:r w:rsidRPr="003B261B">
        <w:rPr>
          <w:rFonts w:eastAsiaTheme="majorEastAsia" w:cs="Times New Roman"/>
          <w:b/>
          <w:i/>
          <w:color w:val="5B9BD5" w:themeColor="accent1"/>
          <w:spacing w:val="-10"/>
          <w:sz w:val="32"/>
          <w:szCs w:val="56"/>
        </w:rPr>
        <w:t>Appendix A</w:t>
      </w:r>
    </w:p>
    <w:p w:rsidR="003B261B" w:rsidRPr="003B261B" w:rsidRDefault="003B261B" w:rsidP="003B261B">
      <w:pPr>
        <w:spacing w:after="0" w:line="240" w:lineRule="auto"/>
        <w:contextualSpacing/>
        <w:jc w:val="center"/>
        <w:rPr>
          <w:rFonts w:eastAsiaTheme="majorEastAsia" w:cs="Times New Roman"/>
          <w:color w:val="5B9BD5" w:themeColor="accent1"/>
          <w:spacing w:val="-10"/>
          <w:sz w:val="32"/>
          <w:szCs w:val="56"/>
        </w:rPr>
      </w:pPr>
      <w:r w:rsidRPr="003B261B">
        <w:rPr>
          <w:rFonts w:eastAsiaTheme="majorEastAsia" w:cs="Times New Roman"/>
          <w:color w:val="5B9BD5" w:themeColor="accent1"/>
          <w:spacing w:val="-10"/>
          <w:sz w:val="32"/>
          <w:szCs w:val="56"/>
        </w:rPr>
        <w:t>Course Goals &amp; Learning Objectives</w:t>
      </w:r>
    </w:p>
    <w:p w:rsidR="003B261B" w:rsidRPr="003B261B" w:rsidRDefault="003B261B" w:rsidP="003B261B">
      <w:pPr>
        <w:spacing w:before="300" w:after="0" w:line="276" w:lineRule="auto"/>
        <w:outlineLvl w:val="2"/>
        <w:rPr>
          <w:rFonts w:asciiTheme="majorHAnsi" w:eastAsiaTheme="majorEastAsia" w:hAnsiTheme="majorHAnsi" w:cstheme="majorBidi"/>
          <w:color w:val="5B9BD5" w:themeColor="accent1"/>
          <w:sz w:val="32"/>
          <w:szCs w:val="32"/>
        </w:rPr>
      </w:pPr>
      <w:r w:rsidRPr="003B261B">
        <w:rPr>
          <w:rFonts w:asciiTheme="majorHAnsi" w:eastAsiaTheme="majorEastAsia" w:hAnsiTheme="majorHAnsi" w:cstheme="majorBidi"/>
          <w:color w:val="5B9BD5" w:themeColor="accent1"/>
          <w:sz w:val="32"/>
          <w:szCs w:val="32"/>
        </w:rPr>
        <w:t xml:space="preserve">Course Goals </w:t>
      </w:r>
    </w:p>
    <w:p w:rsidR="003B261B" w:rsidRPr="003B261B" w:rsidRDefault="003B261B" w:rsidP="003B261B">
      <w:pPr>
        <w:spacing w:before="200" w:after="200" w:line="276" w:lineRule="auto"/>
        <w:rPr>
          <w:rFonts w:eastAsia="Calibri" w:cs="Calibri"/>
          <w:szCs w:val="24"/>
        </w:rPr>
      </w:pPr>
      <w:r w:rsidRPr="003B261B">
        <w:rPr>
          <w:rFonts w:eastAsia="Calibri" w:cs="Calibri"/>
          <w:b/>
          <w:szCs w:val="24"/>
        </w:rPr>
        <w:t>Goal 1</w:t>
      </w:r>
      <w:r w:rsidRPr="003B261B">
        <w:rPr>
          <w:rFonts w:eastAsia="Calibri" w:cs="Calibri"/>
          <w:szCs w:val="24"/>
        </w:rPr>
        <w:t>: Understand the principles of legal research</w:t>
      </w:r>
    </w:p>
    <w:p w:rsidR="003B261B" w:rsidRPr="003B261B" w:rsidRDefault="003B261B" w:rsidP="003B261B">
      <w:pPr>
        <w:numPr>
          <w:ilvl w:val="0"/>
          <w:numId w:val="3"/>
        </w:numPr>
        <w:spacing w:before="200" w:after="200" w:line="276" w:lineRule="auto"/>
        <w:ind w:hanging="540"/>
        <w:contextualSpacing/>
        <w:rPr>
          <w:rFonts w:eastAsia="Calibri" w:cs="Calibri"/>
          <w:szCs w:val="24"/>
        </w:rPr>
      </w:pPr>
      <w:r w:rsidRPr="003B261B">
        <w:rPr>
          <w:rFonts w:eastAsia="Calibri" w:cs="Calibri"/>
          <w:szCs w:val="24"/>
        </w:rPr>
        <w:t>Recognize the structure of sources and their means of availability</w:t>
      </w:r>
    </w:p>
    <w:p w:rsidR="003B261B" w:rsidRPr="003B261B" w:rsidRDefault="003B261B" w:rsidP="003B261B">
      <w:pPr>
        <w:numPr>
          <w:ilvl w:val="0"/>
          <w:numId w:val="3"/>
        </w:numPr>
        <w:spacing w:before="200" w:after="200" w:line="276" w:lineRule="auto"/>
        <w:ind w:hanging="540"/>
        <w:contextualSpacing/>
        <w:rPr>
          <w:rFonts w:eastAsia="Calibri" w:cs="Calibri"/>
          <w:szCs w:val="24"/>
        </w:rPr>
      </w:pPr>
      <w:r w:rsidRPr="003B261B">
        <w:rPr>
          <w:rFonts w:eastAsia="Calibri" w:cs="Calibri"/>
          <w:szCs w:val="24"/>
        </w:rPr>
        <w:t>Backtrack a citation by examining its structure</w:t>
      </w:r>
    </w:p>
    <w:p w:rsidR="003B261B" w:rsidRPr="003B261B" w:rsidRDefault="003B261B" w:rsidP="003B261B">
      <w:pPr>
        <w:numPr>
          <w:ilvl w:val="0"/>
          <w:numId w:val="3"/>
        </w:numPr>
        <w:spacing w:before="200" w:after="200" w:line="276" w:lineRule="auto"/>
        <w:ind w:hanging="540"/>
        <w:contextualSpacing/>
        <w:rPr>
          <w:rFonts w:eastAsia="Calibri" w:cs="Calibri"/>
          <w:szCs w:val="24"/>
        </w:rPr>
      </w:pPr>
      <w:r w:rsidRPr="003B261B">
        <w:rPr>
          <w:rFonts w:eastAsia="Calibri" w:cs="Calibri"/>
          <w:szCs w:val="24"/>
        </w:rPr>
        <w:t>Focus on solving the legal question asked</w:t>
      </w:r>
    </w:p>
    <w:p w:rsidR="003B261B" w:rsidRPr="003B261B" w:rsidRDefault="003B261B" w:rsidP="003B261B">
      <w:pPr>
        <w:spacing w:before="200" w:after="200" w:line="276" w:lineRule="auto"/>
        <w:rPr>
          <w:rFonts w:eastAsia="Calibri" w:cs="Calibri"/>
          <w:szCs w:val="24"/>
        </w:rPr>
      </w:pPr>
      <w:r w:rsidRPr="003B261B">
        <w:rPr>
          <w:rFonts w:eastAsia="Calibri" w:cs="Calibri"/>
          <w:b/>
          <w:szCs w:val="24"/>
        </w:rPr>
        <w:t>Goal 2</w:t>
      </w:r>
      <w:r w:rsidRPr="003B261B">
        <w:rPr>
          <w:rFonts w:eastAsia="Calibri" w:cs="Calibri"/>
          <w:szCs w:val="24"/>
        </w:rPr>
        <w:t>: Understand the process of legal research</w:t>
      </w:r>
    </w:p>
    <w:p w:rsidR="003B261B" w:rsidRPr="003B261B" w:rsidRDefault="003B261B" w:rsidP="003B261B">
      <w:pPr>
        <w:numPr>
          <w:ilvl w:val="0"/>
          <w:numId w:val="4"/>
        </w:numPr>
        <w:spacing w:before="200" w:after="200" w:line="276" w:lineRule="auto"/>
        <w:ind w:left="720" w:hanging="540"/>
        <w:contextualSpacing/>
        <w:rPr>
          <w:rFonts w:eastAsia="Calibri" w:cs="Calibri"/>
          <w:szCs w:val="24"/>
        </w:rPr>
      </w:pPr>
      <w:r w:rsidRPr="003B261B">
        <w:rPr>
          <w:rFonts w:eastAsia="Calibri" w:cs="Calibri"/>
          <w:szCs w:val="24"/>
        </w:rPr>
        <w:t>Develop the habit of cyclically researching</w:t>
      </w:r>
    </w:p>
    <w:p w:rsidR="003B261B" w:rsidRPr="003B261B" w:rsidRDefault="003B261B" w:rsidP="003B261B">
      <w:pPr>
        <w:numPr>
          <w:ilvl w:val="0"/>
          <w:numId w:val="4"/>
        </w:numPr>
        <w:spacing w:before="200" w:after="200" w:line="276" w:lineRule="auto"/>
        <w:ind w:left="720" w:hanging="540"/>
        <w:contextualSpacing/>
        <w:rPr>
          <w:rFonts w:eastAsia="Calibri" w:cs="Calibri"/>
          <w:szCs w:val="24"/>
        </w:rPr>
      </w:pPr>
      <w:r w:rsidRPr="003B261B">
        <w:rPr>
          <w:rFonts w:eastAsia="Calibri" w:cs="Calibri"/>
          <w:szCs w:val="24"/>
        </w:rPr>
        <w:t>Implement the five steps of legal research automatically</w:t>
      </w:r>
    </w:p>
    <w:p w:rsidR="003B261B" w:rsidRPr="003B261B" w:rsidRDefault="003B261B" w:rsidP="003B261B">
      <w:pPr>
        <w:numPr>
          <w:ilvl w:val="0"/>
          <w:numId w:val="4"/>
        </w:numPr>
        <w:spacing w:before="200" w:after="200" w:line="276" w:lineRule="auto"/>
        <w:ind w:left="720" w:hanging="540"/>
        <w:contextualSpacing/>
        <w:rPr>
          <w:rFonts w:eastAsia="Calibri" w:cs="Calibri"/>
          <w:szCs w:val="24"/>
        </w:rPr>
      </w:pPr>
      <w:r w:rsidRPr="003B261B">
        <w:rPr>
          <w:rFonts w:eastAsia="Calibri" w:cs="Calibri"/>
          <w:szCs w:val="24"/>
        </w:rPr>
        <w:t>Apply the principles of legal research to efficiently locate an answer</w:t>
      </w:r>
    </w:p>
    <w:p w:rsidR="003B261B" w:rsidRPr="003B261B" w:rsidRDefault="003B261B" w:rsidP="003B261B">
      <w:pPr>
        <w:spacing w:before="200" w:after="200" w:line="276" w:lineRule="auto"/>
        <w:rPr>
          <w:rFonts w:eastAsia="Calibri" w:cs="Calibri"/>
          <w:szCs w:val="24"/>
        </w:rPr>
      </w:pPr>
      <w:r w:rsidRPr="003B261B">
        <w:rPr>
          <w:rFonts w:eastAsia="Calibri" w:cs="Calibri"/>
          <w:b/>
          <w:szCs w:val="24"/>
        </w:rPr>
        <w:t>Goal 3</w:t>
      </w:r>
      <w:r w:rsidRPr="003B261B">
        <w:rPr>
          <w:rFonts w:eastAsia="Calibri" w:cs="Calibri"/>
          <w:szCs w:val="24"/>
        </w:rPr>
        <w:t>: Apply your knowledge to any legal research question using any database or resource</w:t>
      </w:r>
    </w:p>
    <w:p w:rsidR="003B261B" w:rsidRPr="003B261B" w:rsidRDefault="003B261B" w:rsidP="003B261B">
      <w:pPr>
        <w:spacing w:before="200" w:after="200" w:line="276" w:lineRule="auto"/>
        <w:rPr>
          <w:rFonts w:eastAsia="Calibri" w:cs="Calibri"/>
          <w:szCs w:val="24"/>
        </w:rPr>
      </w:pPr>
      <w:r w:rsidRPr="003B261B">
        <w:rPr>
          <w:rFonts w:eastAsia="Calibri" w:cs="Calibri"/>
          <w:b/>
          <w:szCs w:val="24"/>
        </w:rPr>
        <w:t>Goal 4</w:t>
      </w:r>
      <w:r w:rsidRPr="003B261B">
        <w:rPr>
          <w:rFonts w:eastAsia="Calibri" w:cs="Calibri"/>
          <w:szCs w:val="24"/>
        </w:rPr>
        <w:t xml:space="preserve">: Demonstrate mastery of the Core Competencies </w:t>
      </w:r>
    </w:p>
    <w:p w:rsidR="003B261B" w:rsidRPr="003B261B" w:rsidRDefault="003B261B" w:rsidP="003B261B">
      <w:pPr>
        <w:spacing w:before="300" w:after="0" w:line="276" w:lineRule="auto"/>
        <w:outlineLvl w:val="2"/>
        <w:rPr>
          <w:rFonts w:asciiTheme="majorHAnsi" w:eastAsiaTheme="majorEastAsia" w:hAnsiTheme="majorHAnsi" w:cstheme="majorBidi"/>
          <w:color w:val="5B9BD5" w:themeColor="accent1"/>
          <w:sz w:val="32"/>
          <w:szCs w:val="32"/>
        </w:rPr>
      </w:pPr>
      <w:r w:rsidRPr="003B261B">
        <w:rPr>
          <w:rFonts w:asciiTheme="majorHAnsi" w:eastAsiaTheme="majorEastAsia" w:hAnsiTheme="majorHAnsi" w:cstheme="majorBidi"/>
          <w:color w:val="5B9BD5" w:themeColor="accent1"/>
          <w:sz w:val="32"/>
          <w:szCs w:val="32"/>
        </w:rPr>
        <w:t xml:space="preserve">Course Learning Objectives </w:t>
      </w:r>
      <w:r w:rsidRPr="003B261B">
        <w:rPr>
          <w:rFonts w:asciiTheme="majorHAnsi" w:eastAsiaTheme="majorEastAsia" w:hAnsiTheme="majorHAnsi" w:cstheme="majorBidi"/>
          <w:color w:val="5B9BD5" w:themeColor="accent1"/>
          <w:sz w:val="32"/>
          <w:szCs w:val="32"/>
        </w:rPr>
        <w:tab/>
      </w:r>
    </w:p>
    <w:p w:rsidR="003B261B" w:rsidRPr="003B261B" w:rsidRDefault="003B261B" w:rsidP="003B261B">
      <w:pPr>
        <w:spacing w:before="200" w:after="200" w:line="276" w:lineRule="auto"/>
        <w:rPr>
          <w:rFonts w:eastAsia="Calibri" w:cs="Calibri"/>
          <w:b/>
          <w:szCs w:val="24"/>
        </w:rPr>
      </w:pPr>
      <w:r w:rsidRPr="003B261B">
        <w:rPr>
          <w:rFonts w:eastAsia="Calibri" w:cs="Calibri"/>
          <w:b/>
          <w:szCs w:val="24"/>
        </w:rPr>
        <w:t>Goal 1: Understand the principles of legal research</w:t>
      </w:r>
    </w:p>
    <w:p w:rsidR="003B261B" w:rsidRPr="003B261B" w:rsidRDefault="003B261B" w:rsidP="003B261B">
      <w:pPr>
        <w:numPr>
          <w:ilvl w:val="0"/>
          <w:numId w:val="5"/>
        </w:numPr>
        <w:spacing w:before="200" w:after="200" w:line="276" w:lineRule="auto"/>
        <w:ind w:left="720" w:hanging="540"/>
        <w:contextualSpacing/>
        <w:rPr>
          <w:rFonts w:eastAsia="Calibri" w:cs="Calibri"/>
          <w:szCs w:val="24"/>
        </w:rPr>
      </w:pPr>
      <w:r w:rsidRPr="003B261B">
        <w:rPr>
          <w:rFonts w:eastAsia="Calibri" w:cs="Calibri"/>
          <w:szCs w:val="24"/>
        </w:rPr>
        <w:t>Recognize the structure of sources and their means of availability</w:t>
      </w:r>
    </w:p>
    <w:p w:rsidR="003B261B" w:rsidRPr="003B261B" w:rsidRDefault="003B261B" w:rsidP="003B261B">
      <w:pPr>
        <w:numPr>
          <w:ilvl w:val="1"/>
          <w:numId w:val="5"/>
        </w:numPr>
        <w:spacing w:before="200" w:after="200" w:line="276" w:lineRule="auto"/>
        <w:ind w:left="1440"/>
        <w:contextualSpacing/>
        <w:rPr>
          <w:rFonts w:eastAsia="Calibri" w:cs="Calibri"/>
          <w:szCs w:val="24"/>
        </w:rPr>
      </w:pPr>
      <w:r w:rsidRPr="003B261B">
        <w:rPr>
          <w:rFonts w:eastAsia="Calibri" w:cs="Calibri"/>
          <w:szCs w:val="24"/>
        </w:rPr>
        <w:t>Understand a case:</w:t>
      </w:r>
    </w:p>
    <w:p w:rsidR="003B261B" w:rsidRPr="003B261B" w:rsidRDefault="003B261B" w:rsidP="003B261B">
      <w:pPr>
        <w:numPr>
          <w:ilvl w:val="2"/>
          <w:numId w:val="5"/>
        </w:numPr>
        <w:spacing w:before="200" w:after="200" w:line="276" w:lineRule="auto"/>
        <w:ind w:left="2160" w:hanging="450"/>
        <w:contextualSpacing/>
        <w:rPr>
          <w:rFonts w:eastAsia="Calibri" w:cs="Calibri"/>
          <w:szCs w:val="24"/>
        </w:rPr>
      </w:pPr>
      <w:r w:rsidRPr="003B261B">
        <w:rPr>
          <w:rFonts w:eastAsia="Calibri" w:cs="Calibri"/>
          <w:szCs w:val="24"/>
        </w:rPr>
        <w:t>Identify each part of a case (regardless of the database) with 100% accuracy.</w:t>
      </w:r>
    </w:p>
    <w:p w:rsidR="003B261B" w:rsidRPr="003B261B" w:rsidRDefault="003B261B" w:rsidP="003B261B">
      <w:pPr>
        <w:numPr>
          <w:ilvl w:val="2"/>
          <w:numId w:val="5"/>
        </w:numPr>
        <w:spacing w:before="200" w:after="200" w:line="276" w:lineRule="auto"/>
        <w:ind w:left="2160" w:hanging="450"/>
        <w:contextualSpacing/>
        <w:rPr>
          <w:rFonts w:eastAsia="Calibri" w:cs="Calibri"/>
          <w:szCs w:val="24"/>
        </w:rPr>
      </w:pPr>
      <w:r w:rsidRPr="003B261B">
        <w:rPr>
          <w:rFonts w:eastAsia="Calibri" w:cs="Calibri"/>
          <w:szCs w:val="24"/>
        </w:rPr>
        <w:t>Use headnotes/citing references/footnotes/KeyNumbers to expand a case. Demonstrate how to navigate to each of these tools (within and outside of a case), explain what each tool contains, and analyze the pros and cons of each.</w:t>
      </w:r>
    </w:p>
    <w:p w:rsidR="003B261B" w:rsidRPr="003B261B" w:rsidRDefault="003B261B" w:rsidP="003B261B">
      <w:pPr>
        <w:numPr>
          <w:ilvl w:val="2"/>
          <w:numId w:val="5"/>
        </w:numPr>
        <w:spacing w:before="200" w:after="200" w:line="276" w:lineRule="auto"/>
        <w:ind w:left="2160" w:hanging="450"/>
        <w:contextualSpacing/>
        <w:rPr>
          <w:rFonts w:eastAsia="Calibri" w:cs="Calibri"/>
          <w:szCs w:val="24"/>
        </w:rPr>
      </w:pPr>
      <w:r w:rsidRPr="003B261B">
        <w:rPr>
          <w:rFonts w:eastAsia="Calibri" w:cs="Calibri"/>
          <w:szCs w:val="24"/>
        </w:rPr>
        <w:t>Use headnotes/citing references/KeyNumbers/Shepard’s to update a case. Analyze later-in-time statutes or cases to determine whether a case is still good law, explain the meaning of the different signals, demonstrate the process for updating a case, and justify the importance of updating.</w:t>
      </w:r>
    </w:p>
    <w:p w:rsidR="003B261B" w:rsidRPr="003B261B" w:rsidRDefault="003B261B" w:rsidP="003B261B">
      <w:pPr>
        <w:numPr>
          <w:ilvl w:val="1"/>
          <w:numId w:val="5"/>
        </w:numPr>
        <w:spacing w:before="200" w:after="200" w:line="276" w:lineRule="auto"/>
        <w:ind w:left="1440"/>
        <w:contextualSpacing/>
        <w:rPr>
          <w:rFonts w:eastAsia="Calibri" w:cs="Calibri"/>
          <w:szCs w:val="24"/>
        </w:rPr>
      </w:pPr>
      <w:r w:rsidRPr="003B261B">
        <w:rPr>
          <w:rFonts w:eastAsia="Calibri" w:cs="Calibri"/>
          <w:szCs w:val="24"/>
        </w:rPr>
        <w:t>Understand a statute:</w:t>
      </w:r>
    </w:p>
    <w:p w:rsidR="003B261B" w:rsidRPr="003B261B" w:rsidRDefault="003B261B" w:rsidP="003B261B">
      <w:pPr>
        <w:numPr>
          <w:ilvl w:val="2"/>
          <w:numId w:val="5"/>
        </w:numPr>
        <w:spacing w:before="200" w:after="200" w:line="276" w:lineRule="auto"/>
        <w:ind w:left="2160" w:hanging="450"/>
        <w:contextualSpacing/>
        <w:rPr>
          <w:rFonts w:eastAsia="Calibri" w:cs="Calibri"/>
          <w:szCs w:val="24"/>
        </w:rPr>
      </w:pPr>
      <w:r w:rsidRPr="003B261B">
        <w:rPr>
          <w:rFonts w:eastAsia="Calibri" w:cs="Calibri"/>
          <w:szCs w:val="24"/>
        </w:rPr>
        <w:t>From a statute text, label each part of the statute. Explain the difference between an annotated and an unannotated statute. Identify a statute’s history and explain what happened to the statute from passage to most recent amendment.</w:t>
      </w:r>
    </w:p>
    <w:p w:rsidR="003B261B" w:rsidRPr="003B261B" w:rsidRDefault="003B261B" w:rsidP="003B261B">
      <w:pPr>
        <w:numPr>
          <w:ilvl w:val="2"/>
          <w:numId w:val="5"/>
        </w:numPr>
        <w:spacing w:before="200" w:after="200" w:line="276" w:lineRule="auto"/>
        <w:ind w:left="2160" w:hanging="450"/>
        <w:contextualSpacing/>
        <w:rPr>
          <w:rFonts w:eastAsia="Calibri" w:cs="Calibri"/>
          <w:szCs w:val="24"/>
        </w:rPr>
      </w:pPr>
      <w:r w:rsidRPr="003B261B">
        <w:rPr>
          <w:rFonts w:eastAsia="Calibri" w:cs="Calibri"/>
          <w:szCs w:val="24"/>
        </w:rPr>
        <w:t>Use citing references/notes of decision/Table of Contents (TOC) to expand a statute. Demonstrate how to navigate to each of these tools and what each contains (including overlap between them). Explain why expanding a statute is important, and examine each means of expansion and reflect on when is best to use each one.</w:t>
      </w:r>
    </w:p>
    <w:p w:rsidR="003B261B" w:rsidRPr="003B261B" w:rsidRDefault="003B261B" w:rsidP="003B261B">
      <w:pPr>
        <w:numPr>
          <w:ilvl w:val="2"/>
          <w:numId w:val="5"/>
        </w:numPr>
        <w:spacing w:before="200" w:after="200" w:line="276" w:lineRule="auto"/>
        <w:ind w:left="2160" w:hanging="450"/>
        <w:contextualSpacing/>
        <w:rPr>
          <w:rFonts w:eastAsia="Calibri" w:cs="Calibri"/>
          <w:szCs w:val="24"/>
        </w:rPr>
      </w:pPr>
      <w:r w:rsidRPr="003B261B">
        <w:rPr>
          <w:rFonts w:eastAsia="Calibri" w:cs="Calibri"/>
          <w:szCs w:val="24"/>
        </w:rPr>
        <w:t>Navigate to the TOC/index of a statute. Demonstrate how to find a statute section using either method; and reflect on when TOC/index/search should be used and why specific instances would dictate use of one method over the others.</w:t>
      </w:r>
    </w:p>
    <w:p w:rsidR="003B261B" w:rsidRPr="003B261B" w:rsidRDefault="003B261B" w:rsidP="003B261B">
      <w:pPr>
        <w:numPr>
          <w:ilvl w:val="2"/>
          <w:numId w:val="5"/>
        </w:numPr>
        <w:spacing w:before="200" w:after="200" w:line="276" w:lineRule="auto"/>
        <w:ind w:left="2160" w:hanging="450"/>
        <w:contextualSpacing/>
        <w:rPr>
          <w:rFonts w:eastAsia="Calibri" w:cs="Calibri"/>
          <w:szCs w:val="24"/>
        </w:rPr>
      </w:pPr>
      <w:r w:rsidRPr="003B261B">
        <w:rPr>
          <w:rFonts w:eastAsia="Calibri" w:cs="Calibri"/>
          <w:szCs w:val="24"/>
        </w:rPr>
        <w:t>Use KeyCite/Shepard’s to update a statute, determining whether a statute is still good law, explaining the meaning of the signals, analyzing the cases/statutes to determine whether the statute still applies, and demonstrating how to find what changed in a statute through an amendment.</w:t>
      </w:r>
    </w:p>
    <w:p w:rsidR="003B261B" w:rsidRPr="003B261B" w:rsidRDefault="003B261B" w:rsidP="003B261B">
      <w:pPr>
        <w:numPr>
          <w:ilvl w:val="1"/>
          <w:numId w:val="5"/>
        </w:numPr>
        <w:spacing w:before="200" w:after="200" w:line="276" w:lineRule="auto"/>
        <w:ind w:left="1440"/>
        <w:contextualSpacing/>
        <w:rPr>
          <w:rFonts w:eastAsia="Calibri" w:cs="Calibri"/>
          <w:szCs w:val="24"/>
        </w:rPr>
      </w:pPr>
      <w:r w:rsidRPr="003B261B">
        <w:rPr>
          <w:rFonts w:eastAsia="Calibri" w:cs="Calibri"/>
          <w:szCs w:val="24"/>
        </w:rPr>
        <w:t>Understand a regulation</w:t>
      </w:r>
    </w:p>
    <w:p w:rsidR="003B261B" w:rsidRPr="003B261B" w:rsidRDefault="003B261B" w:rsidP="003B261B">
      <w:pPr>
        <w:numPr>
          <w:ilvl w:val="2"/>
          <w:numId w:val="5"/>
        </w:numPr>
        <w:spacing w:before="200" w:after="200" w:line="276" w:lineRule="auto"/>
        <w:ind w:left="2160" w:hanging="450"/>
        <w:contextualSpacing/>
        <w:rPr>
          <w:rFonts w:eastAsia="Calibri" w:cs="Calibri"/>
          <w:szCs w:val="24"/>
        </w:rPr>
      </w:pPr>
      <w:r w:rsidRPr="003B261B">
        <w:rPr>
          <w:rFonts w:eastAsia="Calibri" w:cs="Calibri"/>
          <w:szCs w:val="24"/>
        </w:rPr>
        <w:t xml:space="preserve">Explain what a regulation is and where to find them. </w:t>
      </w:r>
    </w:p>
    <w:p w:rsidR="003B261B" w:rsidRPr="003B261B" w:rsidRDefault="003B261B" w:rsidP="003B261B">
      <w:pPr>
        <w:numPr>
          <w:ilvl w:val="2"/>
          <w:numId w:val="5"/>
        </w:numPr>
        <w:spacing w:before="200" w:after="200" w:line="276" w:lineRule="auto"/>
        <w:ind w:left="2160" w:hanging="450"/>
        <w:contextualSpacing/>
        <w:rPr>
          <w:rFonts w:eastAsia="Calibri" w:cs="Calibri"/>
          <w:szCs w:val="24"/>
        </w:rPr>
      </w:pPr>
      <w:r w:rsidRPr="003B261B">
        <w:rPr>
          <w:rFonts w:eastAsia="Calibri" w:cs="Calibri"/>
          <w:szCs w:val="24"/>
        </w:rPr>
        <w:t xml:space="preserve">When given a regulation, determine enacting statute and agency. </w:t>
      </w:r>
    </w:p>
    <w:p w:rsidR="003B261B" w:rsidRPr="003B261B" w:rsidRDefault="003B261B" w:rsidP="003B261B">
      <w:pPr>
        <w:numPr>
          <w:ilvl w:val="2"/>
          <w:numId w:val="5"/>
        </w:numPr>
        <w:spacing w:before="200" w:after="200" w:line="276" w:lineRule="auto"/>
        <w:ind w:left="2160" w:hanging="450"/>
        <w:contextualSpacing/>
        <w:rPr>
          <w:rFonts w:eastAsia="Calibri" w:cs="Calibri"/>
          <w:szCs w:val="24"/>
        </w:rPr>
      </w:pPr>
      <w:r w:rsidRPr="003B261B">
        <w:rPr>
          <w:rFonts w:eastAsia="Calibri" w:cs="Calibri"/>
          <w:szCs w:val="24"/>
        </w:rPr>
        <w:t>Develop a set of search, expansion, and updating tools for regulations that can be used in a research problem to locate a relevant regulation.</w:t>
      </w:r>
    </w:p>
    <w:p w:rsidR="003B261B" w:rsidRPr="003B261B" w:rsidRDefault="003B261B" w:rsidP="003B261B">
      <w:pPr>
        <w:numPr>
          <w:ilvl w:val="1"/>
          <w:numId w:val="5"/>
        </w:numPr>
        <w:spacing w:before="200" w:after="200" w:line="276" w:lineRule="auto"/>
        <w:ind w:left="1440"/>
        <w:contextualSpacing/>
        <w:rPr>
          <w:rFonts w:eastAsia="Calibri" w:cs="Calibri"/>
          <w:szCs w:val="24"/>
        </w:rPr>
      </w:pPr>
      <w:r w:rsidRPr="003B261B">
        <w:rPr>
          <w:rFonts w:eastAsia="Calibri" w:cs="Calibri"/>
          <w:szCs w:val="24"/>
        </w:rPr>
        <w:t>Understand secondary sources</w:t>
      </w:r>
    </w:p>
    <w:p w:rsidR="003B261B" w:rsidRPr="003B261B" w:rsidRDefault="003B261B" w:rsidP="003B261B">
      <w:pPr>
        <w:numPr>
          <w:ilvl w:val="2"/>
          <w:numId w:val="5"/>
        </w:numPr>
        <w:spacing w:before="200" w:after="200" w:line="276" w:lineRule="auto"/>
        <w:ind w:left="2160" w:hanging="450"/>
        <w:contextualSpacing/>
        <w:rPr>
          <w:rFonts w:eastAsia="Calibri" w:cs="Calibri"/>
          <w:szCs w:val="24"/>
        </w:rPr>
      </w:pPr>
      <w:r w:rsidRPr="003B261B">
        <w:rPr>
          <w:rFonts w:eastAsia="Calibri" w:cs="Calibri"/>
          <w:szCs w:val="24"/>
        </w:rPr>
        <w:t>Explain what a secondary source is, where to find, and the difference between general and specific secondary sources.</w:t>
      </w:r>
    </w:p>
    <w:p w:rsidR="003B261B" w:rsidRPr="003B261B" w:rsidRDefault="003B261B" w:rsidP="003B261B">
      <w:pPr>
        <w:numPr>
          <w:ilvl w:val="2"/>
          <w:numId w:val="5"/>
        </w:numPr>
        <w:spacing w:before="200" w:after="200" w:line="276" w:lineRule="auto"/>
        <w:ind w:left="2160" w:hanging="450"/>
        <w:contextualSpacing/>
        <w:rPr>
          <w:rFonts w:eastAsia="Calibri" w:cs="Calibri"/>
          <w:szCs w:val="24"/>
        </w:rPr>
      </w:pPr>
      <w:r w:rsidRPr="003B261B">
        <w:rPr>
          <w:rFonts w:eastAsia="Calibri" w:cs="Calibri"/>
          <w:szCs w:val="24"/>
        </w:rPr>
        <w:t>Compare searching broadly for a secondary source with searching within a secondary source using the TOC/index to locate a relevant section. Analyze when and under what circumstances each method would be most useful, including the pros and cons of searching v. browsing.</w:t>
      </w:r>
    </w:p>
    <w:p w:rsidR="003B261B" w:rsidRPr="003B261B" w:rsidRDefault="003B261B" w:rsidP="003B261B">
      <w:pPr>
        <w:numPr>
          <w:ilvl w:val="2"/>
          <w:numId w:val="5"/>
        </w:numPr>
        <w:spacing w:before="200" w:after="200" w:line="276" w:lineRule="auto"/>
        <w:ind w:left="2160" w:hanging="450"/>
        <w:contextualSpacing/>
        <w:rPr>
          <w:rFonts w:eastAsia="Calibri" w:cs="Calibri"/>
          <w:szCs w:val="24"/>
        </w:rPr>
      </w:pPr>
      <w:r w:rsidRPr="003B261B">
        <w:rPr>
          <w:rFonts w:eastAsia="Calibri" w:cs="Calibri"/>
          <w:szCs w:val="24"/>
        </w:rPr>
        <w:t>Identify the typical parts of a secondary source and demonstrate how to navigate from a secondary source to a primary source. Compile a list of the top secondary sources available for Florida research.</w:t>
      </w:r>
    </w:p>
    <w:p w:rsidR="003B261B" w:rsidRPr="003B261B" w:rsidRDefault="003B261B" w:rsidP="003B261B">
      <w:pPr>
        <w:numPr>
          <w:ilvl w:val="2"/>
          <w:numId w:val="5"/>
        </w:numPr>
        <w:spacing w:before="200" w:after="200" w:line="276" w:lineRule="auto"/>
        <w:ind w:left="2160" w:hanging="450"/>
        <w:contextualSpacing/>
        <w:rPr>
          <w:rFonts w:eastAsia="Calibri" w:cs="Calibri"/>
          <w:szCs w:val="24"/>
        </w:rPr>
      </w:pPr>
      <w:r w:rsidRPr="003B261B">
        <w:rPr>
          <w:rFonts w:eastAsia="Calibri" w:cs="Calibri"/>
          <w:szCs w:val="24"/>
        </w:rPr>
        <w:t xml:space="preserve">Explain good and bad ways to use a secondary source and why certain methods are preferred over others. </w:t>
      </w:r>
    </w:p>
    <w:p w:rsidR="003B261B" w:rsidRPr="003B261B" w:rsidRDefault="003B261B" w:rsidP="003B261B">
      <w:pPr>
        <w:numPr>
          <w:ilvl w:val="1"/>
          <w:numId w:val="5"/>
        </w:numPr>
        <w:spacing w:before="200" w:after="200" w:line="276" w:lineRule="auto"/>
        <w:ind w:left="1440"/>
        <w:contextualSpacing/>
        <w:rPr>
          <w:rFonts w:eastAsia="Calibri" w:cs="Calibri"/>
          <w:szCs w:val="24"/>
        </w:rPr>
      </w:pPr>
      <w:r w:rsidRPr="003B261B">
        <w:rPr>
          <w:rFonts w:eastAsia="Calibri" w:cs="Calibri"/>
          <w:szCs w:val="24"/>
        </w:rPr>
        <w:t>Understand how TOCs and indexes work.</w:t>
      </w:r>
    </w:p>
    <w:p w:rsidR="003B261B" w:rsidRPr="003B261B" w:rsidRDefault="003B261B" w:rsidP="003B261B">
      <w:pPr>
        <w:numPr>
          <w:ilvl w:val="2"/>
          <w:numId w:val="5"/>
        </w:numPr>
        <w:tabs>
          <w:tab w:val="left" w:pos="3060"/>
        </w:tabs>
        <w:spacing w:before="200" w:after="200" w:line="276" w:lineRule="auto"/>
        <w:ind w:left="2160" w:hanging="450"/>
        <w:contextualSpacing/>
        <w:rPr>
          <w:rFonts w:eastAsia="Calibri" w:cs="Calibri"/>
          <w:szCs w:val="24"/>
        </w:rPr>
      </w:pPr>
      <w:r w:rsidRPr="003B261B">
        <w:rPr>
          <w:rFonts w:eastAsia="Calibri" w:cs="Calibri"/>
          <w:szCs w:val="24"/>
        </w:rPr>
        <w:t>Explain what TOCs and indexes are.</w:t>
      </w:r>
    </w:p>
    <w:p w:rsidR="003B261B" w:rsidRPr="003B261B" w:rsidRDefault="003B261B" w:rsidP="003B261B">
      <w:pPr>
        <w:numPr>
          <w:ilvl w:val="2"/>
          <w:numId w:val="5"/>
        </w:numPr>
        <w:tabs>
          <w:tab w:val="left" w:pos="3060"/>
        </w:tabs>
        <w:spacing w:before="200" w:after="200" w:line="276" w:lineRule="auto"/>
        <w:ind w:left="2160" w:hanging="450"/>
        <w:contextualSpacing/>
        <w:rPr>
          <w:rFonts w:eastAsia="Calibri" w:cs="Calibri"/>
          <w:szCs w:val="24"/>
        </w:rPr>
      </w:pPr>
      <w:r w:rsidRPr="003B261B">
        <w:rPr>
          <w:rFonts w:eastAsia="Calibri" w:cs="Calibri"/>
          <w:szCs w:val="24"/>
        </w:rPr>
        <w:t>Demonstrate how to navigate to the TOC and/or index of (1) Florida Jurisprudence; (2) a Florida statute; (3) a specific secondary source.</w:t>
      </w:r>
    </w:p>
    <w:p w:rsidR="003B261B" w:rsidRPr="003B261B" w:rsidRDefault="003B261B" w:rsidP="003B261B">
      <w:pPr>
        <w:numPr>
          <w:ilvl w:val="2"/>
          <w:numId w:val="5"/>
        </w:numPr>
        <w:tabs>
          <w:tab w:val="left" w:pos="3060"/>
        </w:tabs>
        <w:spacing w:before="200" w:after="200" w:line="276" w:lineRule="auto"/>
        <w:ind w:left="2160" w:hanging="450"/>
        <w:contextualSpacing/>
        <w:rPr>
          <w:rFonts w:eastAsia="Calibri" w:cs="Calibri"/>
          <w:szCs w:val="24"/>
        </w:rPr>
      </w:pPr>
      <w:r w:rsidRPr="003B261B">
        <w:rPr>
          <w:rFonts w:eastAsia="Calibri" w:cs="Calibri"/>
          <w:szCs w:val="24"/>
        </w:rPr>
        <w:t>For each source, explain when and why to use the TOC v. the index v. a keyword search.</w:t>
      </w:r>
    </w:p>
    <w:p w:rsidR="003B261B" w:rsidRPr="003B261B" w:rsidRDefault="003B261B" w:rsidP="003B261B">
      <w:pPr>
        <w:numPr>
          <w:ilvl w:val="2"/>
          <w:numId w:val="5"/>
        </w:numPr>
        <w:tabs>
          <w:tab w:val="left" w:pos="2340"/>
          <w:tab w:val="left" w:pos="3060"/>
        </w:tabs>
        <w:spacing w:before="200" w:after="200" w:line="276" w:lineRule="auto"/>
        <w:ind w:left="2160" w:hanging="450"/>
        <w:contextualSpacing/>
        <w:rPr>
          <w:rFonts w:eastAsia="Calibri" w:cs="Calibri"/>
          <w:szCs w:val="24"/>
        </w:rPr>
      </w:pPr>
      <w:r w:rsidRPr="003B261B">
        <w:rPr>
          <w:rFonts w:eastAsia="Calibri" w:cs="Calibri"/>
          <w:szCs w:val="24"/>
        </w:rPr>
        <w:t>From a hypothetical, analyze the situation and determine which search method to use, explain why that method was chosen, and demonstrate that method to find relevant secondary sources.</w:t>
      </w:r>
    </w:p>
    <w:p w:rsidR="003B261B" w:rsidRPr="003B261B" w:rsidRDefault="003B261B" w:rsidP="003B261B">
      <w:pPr>
        <w:numPr>
          <w:ilvl w:val="1"/>
          <w:numId w:val="5"/>
        </w:numPr>
        <w:spacing w:before="200" w:after="200" w:line="276" w:lineRule="auto"/>
        <w:ind w:left="1440"/>
        <w:contextualSpacing/>
        <w:rPr>
          <w:rFonts w:eastAsia="Calibri" w:cs="Calibri"/>
          <w:szCs w:val="24"/>
        </w:rPr>
      </w:pPr>
      <w:r w:rsidRPr="003B261B">
        <w:rPr>
          <w:rFonts w:eastAsia="Calibri" w:cs="Calibri"/>
          <w:szCs w:val="24"/>
        </w:rPr>
        <w:t>Understand generally how different sources are arranged and understand what to do when confronted with a new source.</w:t>
      </w:r>
    </w:p>
    <w:p w:rsidR="003B261B" w:rsidRPr="003B261B" w:rsidRDefault="003B261B" w:rsidP="003B261B">
      <w:pPr>
        <w:numPr>
          <w:ilvl w:val="2"/>
          <w:numId w:val="5"/>
        </w:numPr>
        <w:spacing w:before="200" w:after="200" w:line="276" w:lineRule="auto"/>
        <w:ind w:left="2160" w:hanging="450"/>
        <w:contextualSpacing/>
        <w:rPr>
          <w:rFonts w:eastAsia="Calibri" w:cs="Calibri"/>
          <w:szCs w:val="24"/>
        </w:rPr>
      </w:pPr>
      <w:r w:rsidRPr="003B261B">
        <w:rPr>
          <w:rFonts w:eastAsia="Calibri" w:cs="Calibri"/>
          <w:szCs w:val="24"/>
        </w:rPr>
        <w:t>At database level, recognize and remember to look for the help button/tutorial.</w:t>
      </w:r>
    </w:p>
    <w:p w:rsidR="003B261B" w:rsidRPr="003B261B" w:rsidRDefault="003B261B" w:rsidP="003B261B">
      <w:pPr>
        <w:numPr>
          <w:ilvl w:val="2"/>
          <w:numId w:val="5"/>
        </w:numPr>
        <w:spacing w:before="200" w:after="200" w:line="276" w:lineRule="auto"/>
        <w:ind w:left="2160" w:hanging="450"/>
        <w:contextualSpacing/>
        <w:rPr>
          <w:rFonts w:eastAsia="Calibri" w:cs="Calibri"/>
          <w:szCs w:val="24"/>
        </w:rPr>
      </w:pPr>
      <w:r w:rsidRPr="003B261B">
        <w:rPr>
          <w:rFonts w:eastAsia="Calibri" w:cs="Calibri"/>
          <w:szCs w:val="24"/>
        </w:rPr>
        <w:t>At source level, recognize and remember to look for the TOC/index and apply knowledge of the differences between them. Use both methods to locate relevant material.</w:t>
      </w:r>
    </w:p>
    <w:p w:rsidR="003B261B" w:rsidRPr="003B261B" w:rsidRDefault="003B261B" w:rsidP="003B261B">
      <w:pPr>
        <w:numPr>
          <w:ilvl w:val="2"/>
          <w:numId w:val="5"/>
        </w:numPr>
        <w:spacing w:before="200" w:after="200" w:line="276" w:lineRule="auto"/>
        <w:ind w:left="2160" w:hanging="450"/>
        <w:contextualSpacing/>
        <w:rPr>
          <w:rFonts w:eastAsia="Calibri" w:cs="Calibri"/>
          <w:szCs w:val="24"/>
        </w:rPr>
      </w:pPr>
      <w:r w:rsidRPr="003B261B">
        <w:rPr>
          <w:rFonts w:eastAsia="Calibri" w:cs="Calibri"/>
          <w:szCs w:val="24"/>
        </w:rPr>
        <w:t>Articulate why different search methods may be needed between databases and between different sources within an individual database.</w:t>
      </w:r>
    </w:p>
    <w:p w:rsidR="003B261B" w:rsidRPr="003B261B" w:rsidRDefault="003B261B" w:rsidP="003B261B">
      <w:pPr>
        <w:spacing w:before="200" w:after="200" w:line="276" w:lineRule="auto"/>
        <w:ind w:left="2430"/>
        <w:contextualSpacing/>
        <w:rPr>
          <w:rFonts w:eastAsia="Calibri" w:cs="Calibri"/>
          <w:szCs w:val="24"/>
        </w:rPr>
      </w:pPr>
    </w:p>
    <w:p w:rsidR="003B261B" w:rsidRPr="003B261B" w:rsidRDefault="003B261B" w:rsidP="003B261B">
      <w:pPr>
        <w:numPr>
          <w:ilvl w:val="0"/>
          <w:numId w:val="5"/>
        </w:numPr>
        <w:spacing w:before="200" w:after="200" w:line="276" w:lineRule="auto"/>
        <w:ind w:left="720" w:hanging="540"/>
        <w:contextualSpacing/>
        <w:rPr>
          <w:rFonts w:eastAsia="Calibri" w:cs="Calibri"/>
          <w:szCs w:val="24"/>
        </w:rPr>
      </w:pPr>
      <w:r w:rsidRPr="003B261B">
        <w:rPr>
          <w:rFonts w:eastAsia="Calibri" w:cs="Calibri"/>
          <w:szCs w:val="24"/>
        </w:rPr>
        <w:t>Backtrack a citation by examining its structure</w:t>
      </w:r>
    </w:p>
    <w:p w:rsidR="003B261B" w:rsidRPr="003B261B" w:rsidRDefault="003B261B" w:rsidP="003B261B">
      <w:pPr>
        <w:numPr>
          <w:ilvl w:val="1"/>
          <w:numId w:val="5"/>
        </w:numPr>
        <w:spacing w:before="200" w:after="200" w:line="276" w:lineRule="auto"/>
        <w:ind w:left="1440"/>
        <w:contextualSpacing/>
        <w:rPr>
          <w:rFonts w:eastAsia="Calibri" w:cs="Calibri"/>
          <w:szCs w:val="24"/>
        </w:rPr>
      </w:pPr>
      <w:r w:rsidRPr="003B261B">
        <w:rPr>
          <w:rFonts w:eastAsia="Calibri" w:cs="Calibri"/>
          <w:szCs w:val="24"/>
        </w:rPr>
        <w:t xml:space="preserve">Identify the parts of a citation to a statute and to a case. </w:t>
      </w:r>
    </w:p>
    <w:p w:rsidR="003B261B" w:rsidRPr="003B261B" w:rsidRDefault="003B261B" w:rsidP="003B261B">
      <w:pPr>
        <w:numPr>
          <w:ilvl w:val="1"/>
          <w:numId w:val="5"/>
        </w:numPr>
        <w:spacing w:before="200" w:after="200" w:line="276" w:lineRule="auto"/>
        <w:ind w:left="1440"/>
        <w:contextualSpacing/>
        <w:rPr>
          <w:rFonts w:eastAsia="Calibri" w:cs="Calibri"/>
          <w:szCs w:val="24"/>
        </w:rPr>
      </w:pPr>
      <w:r w:rsidRPr="003B261B">
        <w:rPr>
          <w:rFonts w:eastAsia="Calibri" w:cs="Calibri"/>
          <w:szCs w:val="24"/>
        </w:rPr>
        <w:t>Explain how to read a case or statute citation and demonstrate how to write a citation from a case or a statute (both state and federal). Navigate to a document (case, statute, or secondary source) from a citation.</w:t>
      </w:r>
    </w:p>
    <w:p w:rsidR="003B261B" w:rsidRPr="003B261B" w:rsidRDefault="003B261B" w:rsidP="003B261B">
      <w:pPr>
        <w:numPr>
          <w:ilvl w:val="1"/>
          <w:numId w:val="5"/>
        </w:numPr>
        <w:spacing w:before="200" w:after="200" w:line="276" w:lineRule="auto"/>
        <w:ind w:left="1440"/>
        <w:contextualSpacing/>
        <w:rPr>
          <w:rFonts w:eastAsia="Calibri" w:cs="Calibri"/>
          <w:szCs w:val="24"/>
        </w:rPr>
      </w:pPr>
      <w:r w:rsidRPr="003B261B">
        <w:rPr>
          <w:rFonts w:eastAsia="Calibri" w:cs="Calibri"/>
          <w:szCs w:val="24"/>
        </w:rPr>
        <w:t>Describe when to use F.R.A.P. 9.800 and when to use the Bluebook and the differences between the two formats.</w:t>
      </w:r>
    </w:p>
    <w:p w:rsidR="003B261B" w:rsidRPr="003B261B" w:rsidRDefault="003B261B" w:rsidP="003B261B">
      <w:pPr>
        <w:spacing w:before="200" w:after="200" w:line="276" w:lineRule="auto"/>
        <w:ind w:left="1620"/>
        <w:contextualSpacing/>
        <w:rPr>
          <w:rFonts w:eastAsia="Calibri" w:cs="Calibri"/>
          <w:szCs w:val="24"/>
        </w:rPr>
      </w:pPr>
    </w:p>
    <w:p w:rsidR="003B261B" w:rsidRPr="003B261B" w:rsidRDefault="003B261B" w:rsidP="003B261B">
      <w:pPr>
        <w:numPr>
          <w:ilvl w:val="0"/>
          <w:numId w:val="5"/>
        </w:numPr>
        <w:spacing w:before="200" w:after="200" w:line="276" w:lineRule="auto"/>
        <w:ind w:left="720" w:hanging="540"/>
        <w:contextualSpacing/>
        <w:rPr>
          <w:rFonts w:eastAsia="Calibri" w:cs="Calibri"/>
          <w:szCs w:val="24"/>
        </w:rPr>
      </w:pPr>
      <w:r w:rsidRPr="003B261B">
        <w:rPr>
          <w:rFonts w:eastAsia="Calibri" w:cs="Calibri"/>
          <w:szCs w:val="24"/>
        </w:rPr>
        <w:t>Focus on solving the legal question asked</w:t>
      </w:r>
    </w:p>
    <w:p w:rsidR="003B261B" w:rsidRPr="003B261B" w:rsidRDefault="003B261B" w:rsidP="003B261B">
      <w:pPr>
        <w:numPr>
          <w:ilvl w:val="1"/>
          <w:numId w:val="5"/>
        </w:numPr>
        <w:spacing w:before="200" w:after="200" w:line="276" w:lineRule="auto"/>
        <w:ind w:left="1440"/>
        <w:contextualSpacing/>
        <w:rPr>
          <w:rFonts w:eastAsia="Calibri" w:cs="Calibri"/>
          <w:szCs w:val="24"/>
        </w:rPr>
      </w:pPr>
      <w:r w:rsidRPr="003B261B">
        <w:rPr>
          <w:rFonts w:eastAsia="Calibri" w:cs="Calibri"/>
          <w:szCs w:val="24"/>
        </w:rPr>
        <w:t>Compile a checklist of common mistakes/important details to remember when performing any research problem.</w:t>
      </w:r>
    </w:p>
    <w:p w:rsidR="003B261B" w:rsidRPr="003B261B" w:rsidRDefault="003B261B" w:rsidP="003B261B">
      <w:pPr>
        <w:numPr>
          <w:ilvl w:val="1"/>
          <w:numId w:val="5"/>
        </w:numPr>
        <w:spacing w:before="200" w:after="200" w:line="276" w:lineRule="auto"/>
        <w:ind w:left="1440"/>
        <w:contextualSpacing/>
        <w:rPr>
          <w:rFonts w:eastAsia="Calibri" w:cs="Calibri"/>
          <w:szCs w:val="24"/>
        </w:rPr>
      </w:pPr>
      <w:r w:rsidRPr="003B261B">
        <w:rPr>
          <w:rFonts w:eastAsia="Calibri" w:cs="Calibri"/>
          <w:szCs w:val="24"/>
        </w:rPr>
        <w:t xml:space="preserve">When presented with a research question, identify the precise issue. When researching, analyze your research to see if you are working towards an appropriate answer and to determine if you are lost in research tangents. </w:t>
      </w:r>
    </w:p>
    <w:p w:rsidR="003B261B" w:rsidRPr="003B261B" w:rsidRDefault="003B261B" w:rsidP="003B261B">
      <w:pPr>
        <w:spacing w:before="200" w:after="200" w:line="276" w:lineRule="auto"/>
        <w:rPr>
          <w:rFonts w:eastAsia="Calibri" w:cs="Calibri"/>
          <w:szCs w:val="24"/>
        </w:rPr>
      </w:pPr>
      <w:r w:rsidRPr="003B261B">
        <w:rPr>
          <w:rFonts w:eastAsia="Calibri" w:cs="Calibri"/>
          <w:b/>
          <w:szCs w:val="24"/>
        </w:rPr>
        <w:t>Goal 2: Understand the process of legal research</w:t>
      </w:r>
    </w:p>
    <w:p w:rsidR="003B261B" w:rsidRPr="003B261B" w:rsidRDefault="003B261B" w:rsidP="003B261B">
      <w:pPr>
        <w:numPr>
          <w:ilvl w:val="0"/>
          <w:numId w:val="6"/>
        </w:numPr>
        <w:spacing w:before="200" w:after="0" w:line="240" w:lineRule="auto"/>
        <w:ind w:left="720" w:hanging="540"/>
        <w:contextualSpacing/>
        <w:rPr>
          <w:rFonts w:eastAsia="Calibri" w:cs="Calibri"/>
          <w:szCs w:val="24"/>
        </w:rPr>
      </w:pPr>
      <w:r w:rsidRPr="003B261B">
        <w:rPr>
          <w:rFonts w:eastAsia="Calibri" w:cs="Calibri"/>
          <w:szCs w:val="24"/>
        </w:rPr>
        <w:t>Develop the habit of cyclically researching</w:t>
      </w:r>
    </w:p>
    <w:p w:rsidR="003B261B" w:rsidRPr="003B261B" w:rsidRDefault="003B261B" w:rsidP="003B261B">
      <w:pPr>
        <w:spacing w:after="200" w:line="276" w:lineRule="auto"/>
        <w:ind w:left="720" w:firstLine="360"/>
        <w:rPr>
          <w:rFonts w:eastAsia="Calibri" w:cs="Calibri"/>
          <w:szCs w:val="24"/>
        </w:rPr>
      </w:pPr>
      <w:r w:rsidRPr="003B261B">
        <w:rPr>
          <w:rFonts w:eastAsia="Calibri" w:cs="Calibri"/>
          <w:szCs w:val="24"/>
        </w:rPr>
        <w:t>Remember that research is cyclical.</w:t>
      </w:r>
    </w:p>
    <w:p w:rsidR="003B261B" w:rsidRPr="003B261B" w:rsidRDefault="003B261B" w:rsidP="003B261B">
      <w:pPr>
        <w:numPr>
          <w:ilvl w:val="0"/>
          <w:numId w:val="6"/>
        </w:numPr>
        <w:spacing w:before="200" w:after="200" w:line="276" w:lineRule="auto"/>
        <w:ind w:left="720" w:hanging="540"/>
        <w:contextualSpacing/>
        <w:rPr>
          <w:rFonts w:eastAsia="Calibri" w:cs="Calibri"/>
          <w:szCs w:val="24"/>
        </w:rPr>
      </w:pPr>
      <w:r w:rsidRPr="003B261B">
        <w:rPr>
          <w:rFonts w:eastAsia="Calibri" w:cs="Calibri"/>
          <w:szCs w:val="24"/>
        </w:rPr>
        <w:t>Implement the five steps of legal research automatically</w:t>
      </w:r>
    </w:p>
    <w:p w:rsidR="003B261B" w:rsidRPr="003B261B" w:rsidRDefault="003B261B" w:rsidP="003B261B">
      <w:pPr>
        <w:numPr>
          <w:ilvl w:val="1"/>
          <w:numId w:val="6"/>
        </w:numPr>
        <w:spacing w:before="200" w:after="200" w:line="276" w:lineRule="auto"/>
        <w:ind w:left="1440"/>
        <w:contextualSpacing/>
        <w:rPr>
          <w:rFonts w:eastAsia="Calibri" w:cs="Calibri"/>
          <w:szCs w:val="24"/>
        </w:rPr>
      </w:pPr>
      <w:r w:rsidRPr="003B261B">
        <w:rPr>
          <w:rFonts w:eastAsia="Calibri" w:cs="Calibri"/>
          <w:szCs w:val="24"/>
        </w:rPr>
        <w:t>Recite the 5 steps of legal research and summarize the goal and reason for each step.</w:t>
      </w:r>
    </w:p>
    <w:p w:rsidR="003B261B" w:rsidRPr="003B261B" w:rsidRDefault="003B261B" w:rsidP="003B261B">
      <w:pPr>
        <w:numPr>
          <w:ilvl w:val="1"/>
          <w:numId w:val="6"/>
        </w:numPr>
        <w:spacing w:before="200" w:after="200" w:line="276" w:lineRule="auto"/>
        <w:ind w:left="1440"/>
        <w:contextualSpacing/>
        <w:rPr>
          <w:rFonts w:eastAsia="Calibri" w:cs="Calibri"/>
          <w:szCs w:val="24"/>
        </w:rPr>
      </w:pPr>
      <w:r w:rsidRPr="003B261B">
        <w:rPr>
          <w:rFonts w:eastAsia="Calibri" w:cs="Calibri"/>
          <w:szCs w:val="24"/>
        </w:rPr>
        <w:t>Apply the five steps to research process</w:t>
      </w:r>
    </w:p>
    <w:p w:rsidR="003B261B" w:rsidRPr="003B261B" w:rsidRDefault="003B261B" w:rsidP="003B261B">
      <w:pPr>
        <w:numPr>
          <w:ilvl w:val="2"/>
          <w:numId w:val="6"/>
        </w:numPr>
        <w:spacing w:before="200" w:after="200" w:line="276" w:lineRule="auto"/>
        <w:ind w:left="2160" w:hanging="450"/>
        <w:contextualSpacing/>
        <w:rPr>
          <w:rFonts w:eastAsia="Calibri" w:cs="Calibri"/>
          <w:szCs w:val="24"/>
        </w:rPr>
      </w:pPr>
      <w:r w:rsidRPr="003B261B">
        <w:rPr>
          <w:rFonts w:eastAsia="Calibri" w:cs="Calibri"/>
          <w:szCs w:val="24"/>
        </w:rPr>
        <w:t>Create a research plan and always return to the research plan to reflect on your progress.</w:t>
      </w:r>
    </w:p>
    <w:p w:rsidR="003B261B" w:rsidRPr="003B261B" w:rsidRDefault="003B261B" w:rsidP="003B261B">
      <w:pPr>
        <w:numPr>
          <w:ilvl w:val="2"/>
          <w:numId w:val="6"/>
        </w:numPr>
        <w:spacing w:before="200" w:after="200" w:line="276" w:lineRule="auto"/>
        <w:ind w:left="2160" w:hanging="450"/>
        <w:contextualSpacing/>
        <w:rPr>
          <w:rFonts w:eastAsia="Calibri" w:cs="Calibri"/>
          <w:szCs w:val="24"/>
        </w:rPr>
      </w:pPr>
      <w:r w:rsidRPr="003B261B">
        <w:rPr>
          <w:rFonts w:eastAsia="Calibri" w:cs="Calibri"/>
          <w:szCs w:val="24"/>
        </w:rPr>
        <w:t>Judge which secondary source is the best place to start your research.</w:t>
      </w:r>
    </w:p>
    <w:p w:rsidR="003B261B" w:rsidRPr="003B261B" w:rsidRDefault="003B261B" w:rsidP="003B261B">
      <w:pPr>
        <w:numPr>
          <w:ilvl w:val="2"/>
          <w:numId w:val="6"/>
        </w:numPr>
        <w:spacing w:before="200" w:after="200" w:line="276" w:lineRule="auto"/>
        <w:ind w:left="2160" w:hanging="450"/>
        <w:contextualSpacing/>
        <w:rPr>
          <w:rFonts w:eastAsia="Calibri" w:cs="Calibri"/>
          <w:szCs w:val="24"/>
        </w:rPr>
      </w:pPr>
      <w:r w:rsidRPr="003B261B">
        <w:rPr>
          <w:rFonts w:eastAsia="Calibri" w:cs="Calibri"/>
          <w:szCs w:val="24"/>
        </w:rPr>
        <w:t>Navigate from a secondary source to a primary source, selecting a statute first and explaining why and how to do so.</w:t>
      </w:r>
    </w:p>
    <w:p w:rsidR="003B261B" w:rsidRPr="003B261B" w:rsidRDefault="003B261B" w:rsidP="003B261B">
      <w:pPr>
        <w:numPr>
          <w:ilvl w:val="2"/>
          <w:numId w:val="6"/>
        </w:numPr>
        <w:spacing w:before="200" w:after="200" w:line="276" w:lineRule="auto"/>
        <w:ind w:left="2160" w:hanging="450"/>
        <w:contextualSpacing/>
        <w:rPr>
          <w:rFonts w:eastAsia="Calibri" w:cs="Calibri"/>
          <w:szCs w:val="24"/>
        </w:rPr>
      </w:pPr>
      <w:r w:rsidRPr="003B261B">
        <w:rPr>
          <w:rFonts w:eastAsia="Calibri" w:cs="Calibri"/>
          <w:szCs w:val="24"/>
        </w:rPr>
        <w:t>Utilize the expansion tool to find more relevant sources.</w:t>
      </w:r>
    </w:p>
    <w:p w:rsidR="003B261B" w:rsidRPr="003B261B" w:rsidRDefault="003B261B" w:rsidP="003B261B">
      <w:pPr>
        <w:numPr>
          <w:ilvl w:val="2"/>
          <w:numId w:val="6"/>
        </w:numPr>
        <w:spacing w:before="200" w:after="200" w:line="276" w:lineRule="auto"/>
        <w:ind w:left="2160" w:hanging="450"/>
        <w:contextualSpacing/>
        <w:rPr>
          <w:rFonts w:eastAsia="Calibri" w:cs="Calibri"/>
          <w:szCs w:val="24"/>
        </w:rPr>
      </w:pPr>
      <w:r w:rsidRPr="003B261B">
        <w:rPr>
          <w:rFonts w:eastAsia="Calibri" w:cs="Calibri"/>
          <w:szCs w:val="24"/>
        </w:rPr>
        <w:t>Determine when to update, and understand and apply knowledge of updating to a research problem.</w:t>
      </w:r>
    </w:p>
    <w:p w:rsidR="003B261B" w:rsidRPr="003B261B" w:rsidRDefault="003B261B" w:rsidP="003B261B">
      <w:pPr>
        <w:numPr>
          <w:ilvl w:val="2"/>
          <w:numId w:val="6"/>
        </w:numPr>
        <w:spacing w:before="200" w:after="200" w:line="276" w:lineRule="auto"/>
        <w:ind w:left="2160" w:hanging="450"/>
        <w:contextualSpacing/>
        <w:rPr>
          <w:rFonts w:eastAsia="Calibri" w:cs="Calibri"/>
          <w:szCs w:val="24"/>
        </w:rPr>
      </w:pPr>
      <w:r w:rsidRPr="003B261B">
        <w:rPr>
          <w:rFonts w:eastAsia="Calibri" w:cs="Calibri"/>
          <w:szCs w:val="24"/>
        </w:rPr>
        <w:t>Remember to and integrate analysis of research process as you conduct your research; always reflect on what you are supposed to be researching and what you’ve found.</w:t>
      </w:r>
    </w:p>
    <w:p w:rsidR="003B261B" w:rsidRPr="003B261B" w:rsidRDefault="003B261B" w:rsidP="003B261B">
      <w:pPr>
        <w:numPr>
          <w:ilvl w:val="1"/>
          <w:numId w:val="6"/>
        </w:numPr>
        <w:spacing w:before="200" w:after="200" w:line="276" w:lineRule="auto"/>
        <w:ind w:left="1440"/>
        <w:contextualSpacing/>
        <w:rPr>
          <w:rFonts w:eastAsia="Calibri" w:cs="Calibri"/>
          <w:szCs w:val="24"/>
        </w:rPr>
      </w:pPr>
      <w:r w:rsidRPr="003B261B">
        <w:rPr>
          <w:rFonts w:eastAsia="Calibri" w:cs="Calibri"/>
          <w:szCs w:val="24"/>
        </w:rPr>
        <w:t>Analyze the 5 steps, determining what is needed, which step should start your research, and research and locate the answer using a thoughtful process.</w:t>
      </w:r>
    </w:p>
    <w:p w:rsidR="003B261B" w:rsidRPr="003B261B" w:rsidRDefault="003B261B" w:rsidP="003B261B">
      <w:pPr>
        <w:spacing w:before="200" w:after="200" w:line="276" w:lineRule="auto"/>
        <w:ind w:left="1620"/>
        <w:contextualSpacing/>
        <w:rPr>
          <w:rFonts w:eastAsia="Calibri" w:cs="Calibri"/>
          <w:szCs w:val="24"/>
        </w:rPr>
      </w:pPr>
    </w:p>
    <w:p w:rsidR="003B261B" w:rsidRPr="003B261B" w:rsidRDefault="003B261B" w:rsidP="003B261B">
      <w:pPr>
        <w:numPr>
          <w:ilvl w:val="0"/>
          <w:numId w:val="6"/>
        </w:numPr>
        <w:spacing w:before="200" w:after="200" w:line="276" w:lineRule="auto"/>
        <w:ind w:left="720" w:hanging="540"/>
        <w:contextualSpacing/>
        <w:rPr>
          <w:rFonts w:eastAsia="Calibri" w:cs="Calibri"/>
          <w:szCs w:val="24"/>
        </w:rPr>
      </w:pPr>
      <w:r w:rsidRPr="003B261B">
        <w:rPr>
          <w:rFonts w:eastAsia="Calibri" w:cs="Calibri"/>
          <w:szCs w:val="24"/>
        </w:rPr>
        <w:t>Apply the principles of legal research to efficiently locate an answer</w:t>
      </w:r>
    </w:p>
    <w:p w:rsidR="003B261B" w:rsidRPr="003B261B" w:rsidRDefault="003B261B" w:rsidP="003B261B">
      <w:pPr>
        <w:numPr>
          <w:ilvl w:val="1"/>
          <w:numId w:val="6"/>
        </w:numPr>
        <w:spacing w:before="200" w:after="200" w:line="276" w:lineRule="auto"/>
        <w:ind w:left="1440"/>
        <w:contextualSpacing/>
        <w:rPr>
          <w:rFonts w:eastAsia="Calibri" w:cs="Calibri"/>
          <w:szCs w:val="24"/>
        </w:rPr>
      </w:pPr>
      <w:r w:rsidRPr="003B261B">
        <w:rPr>
          <w:rFonts w:eastAsia="Calibri" w:cs="Calibri"/>
          <w:szCs w:val="24"/>
        </w:rPr>
        <w:t>Demonstrate how to filter a search to find a statute or case within a specific jurisdiction. Craft search terms to find a statute or case on a certain topic and run the search. Analyze the results of the search for relevancy. Do the same with a secondary source.</w:t>
      </w:r>
    </w:p>
    <w:p w:rsidR="003B261B" w:rsidRPr="003B261B" w:rsidRDefault="003B261B" w:rsidP="003B261B">
      <w:pPr>
        <w:numPr>
          <w:ilvl w:val="1"/>
          <w:numId w:val="6"/>
        </w:numPr>
        <w:spacing w:before="200" w:after="200" w:line="276" w:lineRule="auto"/>
        <w:ind w:left="1440"/>
        <w:contextualSpacing/>
        <w:rPr>
          <w:rFonts w:eastAsia="Calibri" w:cs="Calibri"/>
          <w:szCs w:val="24"/>
        </w:rPr>
      </w:pPr>
      <w:r w:rsidRPr="003B261B">
        <w:rPr>
          <w:rFonts w:eastAsia="Calibri" w:cs="Calibri"/>
          <w:szCs w:val="24"/>
        </w:rPr>
        <w:t xml:space="preserve">Create folders or logs of your research to keep track of search terms, filters used, and sources found. </w:t>
      </w:r>
    </w:p>
    <w:p w:rsidR="003B261B" w:rsidRPr="003B261B" w:rsidRDefault="003B261B" w:rsidP="003B261B">
      <w:pPr>
        <w:numPr>
          <w:ilvl w:val="1"/>
          <w:numId w:val="6"/>
        </w:numPr>
        <w:spacing w:before="200" w:after="200" w:line="276" w:lineRule="auto"/>
        <w:ind w:left="1440"/>
        <w:contextualSpacing/>
        <w:rPr>
          <w:rFonts w:eastAsia="Calibri" w:cs="Calibri"/>
          <w:szCs w:val="24"/>
        </w:rPr>
      </w:pPr>
      <w:r w:rsidRPr="003B261B">
        <w:rPr>
          <w:rFonts w:eastAsia="Calibri" w:cs="Calibri"/>
          <w:szCs w:val="24"/>
        </w:rPr>
        <w:t>Analyze cases as you find them for relevancy. Circle back to the research problem to clarify what you are looking for.</w:t>
      </w:r>
    </w:p>
    <w:p w:rsidR="003B261B" w:rsidRPr="003B261B" w:rsidRDefault="003B261B" w:rsidP="003B261B">
      <w:pPr>
        <w:spacing w:before="200" w:after="200" w:line="276" w:lineRule="auto"/>
        <w:rPr>
          <w:rFonts w:eastAsia="Calibri" w:cs="Calibri"/>
          <w:b/>
          <w:szCs w:val="24"/>
        </w:rPr>
      </w:pPr>
      <w:r w:rsidRPr="003B261B">
        <w:rPr>
          <w:rFonts w:eastAsia="Calibri" w:cs="Calibri"/>
          <w:b/>
          <w:szCs w:val="24"/>
        </w:rPr>
        <w:t>Goal 3: Apply your knowledge to any legal research question using any database</w:t>
      </w:r>
    </w:p>
    <w:p w:rsidR="003B261B" w:rsidRPr="003B261B" w:rsidRDefault="003B261B" w:rsidP="003B261B">
      <w:pPr>
        <w:numPr>
          <w:ilvl w:val="0"/>
          <w:numId w:val="7"/>
        </w:numPr>
        <w:spacing w:before="200" w:after="200" w:line="276" w:lineRule="auto"/>
        <w:ind w:left="720" w:hanging="540"/>
        <w:contextualSpacing/>
        <w:rPr>
          <w:rFonts w:eastAsia="Calibri" w:cs="Calibri"/>
          <w:szCs w:val="24"/>
        </w:rPr>
      </w:pPr>
      <w:r w:rsidRPr="003B261B">
        <w:rPr>
          <w:rFonts w:eastAsia="Calibri" w:cs="Calibri"/>
          <w:szCs w:val="24"/>
        </w:rPr>
        <w:t>Remember and apply the legal research steps and process.</w:t>
      </w:r>
    </w:p>
    <w:p w:rsidR="003B261B" w:rsidRPr="003B261B" w:rsidRDefault="003B261B" w:rsidP="003B261B">
      <w:pPr>
        <w:numPr>
          <w:ilvl w:val="0"/>
          <w:numId w:val="7"/>
        </w:numPr>
        <w:spacing w:before="200" w:after="200" w:line="276" w:lineRule="auto"/>
        <w:ind w:left="720" w:hanging="540"/>
        <w:contextualSpacing/>
        <w:rPr>
          <w:rFonts w:eastAsia="Calibri" w:cs="Calibri"/>
          <w:szCs w:val="24"/>
        </w:rPr>
      </w:pPr>
      <w:r w:rsidRPr="003B261B">
        <w:rPr>
          <w:rFonts w:eastAsia="Calibri" w:cs="Calibri"/>
          <w:szCs w:val="24"/>
        </w:rPr>
        <w:t>Check for and use the help materials and tutorials on any new database, system, resource.</w:t>
      </w:r>
    </w:p>
    <w:p w:rsidR="003B261B" w:rsidRDefault="003B261B" w:rsidP="003B261B">
      <w:pPr>
        <w:numPr>
          <w:ilvl w:val="0"/>
          <w:numId w:val="7"/>
        </w:numPr>
        <w:spacing w:before="200" w:after="200" w:line="276" w:lineRule="auto"/>
        <w:ind w:left="720" w:hanging="540"/>
        <w:contextualSpacing/>
        <w:rPr>
          <w:rFonts w:eastAsia="Calibri" w:cs="Calibri"/>
          <w:szCs w:val="24"/>
        </w:rPr>
      </w:pPr>
      <w:r w:rsidRPr="003B261B">
        <w:rPr>
          <w:rFonts w:eastAsia="Calibri" w:cs="Calibri"/>
          <w:szCs w:val="24"/>
        </w:rPr>
        <w:t>Ask for help when you need it.</w:t>
      </w:r>
    </w:p>
    <w:p w:rsidR="00A5795C" w:rsidRPr="003B261B" w:rsidRDefault="00A5795C" w:rsidP="00A5795C">
      <w:pPr>
        <w:spacing w:before="200" w:after="200" w:line="276" w:lineRule="auto"/>
        <w:ind w:left="720"/>
        <w:contextualSpacing/>
        <w:rPr>
          <w:rFonts w:eastAsia="Calibri" w:cs="Calibri"/>
          <w:szCs w:val="24"/>
        </w:rPr>
      </w:pPr>
    </w:p>
    <w:p w:rsidR="003B261B" w:rsidRPr="003B261B" w:rsidRDefault="003B261B" w:rsidP="003B261B">
      <w:pPr>
        <w:spacing w:before="200" w:after="200" w:line="276" w:lineRule="auto"/>
        <w:rPr>
          <w:rFonts w:eastAsia="Calibri" w:cs="Calibri"/>
          <w:b/>
          <w:szCs w:val="24"/>
        </w:rPr>
      </w:pPr>
      <w:r w:rsidRPr="003B261B">
        <w:rPr>
          <w:rFonts w:eastAsia="Calibri" w:cs="Calibri"/>
          <w:b/>
          <w:szCs w:val="24"/>
        </w:rPr>
        <w:t xml:space="preserve">Goal 4: Demonstrate mastery of the Core Competencies </w:t>
      </w:r>
    </w:p>
    <w:p w:rsidR="003B261B" w:rsidRDefault="003B261B" w:rsidP="008015B9">
      <w:pPr>
        <w:spacing w:before="200" w:after="200" w:line="276" w:lineRule="auto"/>
        <w:ind w:firstLine="180"/>
        <w:rPr>
          <w:rFonts w:eastAsia="Calibri" w:cs="Calibri"/>
          <w:szCs w:val="24"/>
        </w:rPr>
      </w:pPr>
      <w:r w:rsidRPr="003B261B">
        <w:rPr>
          <w:rFonts w:eastAsia="Calibri" w:cs="Calibri"/>
          <w:szCs w:val="24"/>
        </w:rPr>
        <w:t>Pass the Core Competencies test in the spring</w:t>
      </w:r>
    </w:p>
    <w:p w:rsidR="00A5795C" w:rsidRPr="00A5795C" w:rsidRDefault="00A5795C" w:rsidP="008015B9">
      <w:pPr>
        <w:spacing w:before="200" w:after="200" w:line="276" w:lineRule="auto"/>
        <w:ind w:firstLine="180"/>
        <w:rPr>
          <w:rFonts w:eastAsia="Calibri" w:cs="Calibri"/>
          <w:i/>
          <w:szCs w:val="24"/>
        </w:rPr>
      </w:pPr>
      <w:r>
        <w:rPr>
          <w:rFonts w:eastAsia="Calibri" w:cs="Calibri"/>
          <w:szCs w:val="24"/>
        </w:rPr>
        <w:t xml:space="preserve">*Check Canvas Course for </w:t>
      </w:r>
      <w:r w:rsidRPr="00A5795C">
        <w:rPr>
          <w:rFonts w:eastAsia="Calibri" w:cs="Calibri"/>
          <w:i/>
          <w:szCs w:val="24"/>
        </w:rPr>
        <w:t>Core Competencies and Core Competencies Learning Objectives</w:t>
      </w:r>
    </w:p>
    <w:p w:rsidR="00C27CF2" w:rsidRPr="00C27CF2" w:rsidRDefault="00C27CF2" w:rsidP="00341DF2">
      <w:pPr>
        <w:rPr>
          <w:color w:val="FF0000"/>
        </w:rPr>
      </w:pPr>
    </w:p>
    <w:sectPr w:rsidR="00C27CF2" w:rsidRPr="00C27CF2" w:rsidSect="003D4A5B">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1DB9" w:rsidRDefault="00071DB9" w:rsidP="00377B9A">
      <w:pPr>
        <w:spacing w:after="0" w:line="240" w:lineRule="auto"/>
      </w:pPr>
      <w:r>
        <w:separator/>
      </w:r>
    </w:p>
  </w:endnote>
  <w:endnote w:type="continuationSeparator" w:id="0">
    <w:p w:rsidR="00071DB9" w:rsidRDefault="00071DB9" w:rsidP="00377B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2531953"/>
      <w:docPartObj>
        <w:docPartGallery w:val="Page Numbers (Bottom of Page)"/>
        <w:docPartUnique/>
      </w:docPartObj>
    </w:sdtPr>
    <w:sdtEndPr>
      <w:rPr>
        <w:color w:val="7F7F7F" w:themeColor="background1" w:themeShade="7F"/>
        <w:spacing w:val="60"/>
      </w:rPr>
    </w:sdtEndPr>
    <w:sdtContent>
      <w:p w:rsidR="00377B9A" w:rsidRDefault="00377B9A">
        <w:pPr>
          <w:pStyle w:val="Footer"/>
          <w:pBdr>
            <w:top w:val="single" w:sz="4" w:space="1" w:color="D9D9D9" w:themeColor="background1" w:themeShade="D9"/>
          </w:pBdr>
          <w:jc w:val="right"/>
        </w:pPr>
        <w:r>
          <w:fldChar w:fldCharType="begin"/>
        </w:r>
        <w:r>
          <w:instrText xml:space="preserve"> PAGE   \* MERGEFORMAT </w:instrText>
        </w:r>
        <w:r>
          <w:fldChar w:fldCharType="separate"/>
        </w:r>
        <w:r w:rsidR="00D8472B">
          <w:rPr>
            <w:noProof/>
          </w:rPr>
          <w:t>2</w:t>
        </w:r>
        <w:r>
          <w:rPr>
            <w:noProof/>
          </w:rPr>
          <w:fldChar w:fldCharType="end"/>
        </w:r>
        <w:r>
          <w:t xml:space="preserve"> | </w:t>
        </w:r>
        <w:r>
          <w:rPr>
            <w:color w:val="7F7F7F" w:themeColor="background1" w:themeShade="7F"/>
            <w:spacing w:val="60"/>
          </w:rPr>
          <w:t>Page</w:t>
        </w:r>
      </w:p>
    </w:sdtContent>
  </w:sdt>
  <w:p w:rsidR="00377B9A" w:rsidRDefault="008273AB">
    <w:pPr>
      <w:pStyle w:val="Footer"/>
    </w:pPr>
    <w:r>
      <w:t xml:space="preserve">Last revised </w:t>
    </w:r>
    <w:r>
      <w:fldChar w:fldCharType="begin"/>
    </w:r>
    <w:r>
      <w:instrText xml:space="preserve"> DATE \@ "MMMM d, yyyy" </w:instrText>
    </w:r>
    <w:r>
      <w:fldChar w:fldCharType="separate"/>
    </w:r>
    <w:r w:rsidR="00D8472B">
      <w:rPr>
        <w:noProof/>
      </w:rPr>
      <w:t>December 8, 2017</w:t>
    </w:r>
    <w:r>
      <w:fldChar w:fldCharType="end"/>
    </w:r>
    <w:r>
      <w:tab/>
    </w:r>
    <w:r>
      <w:tab/>
    </w:r>
    <w:r w:rsidR="00B83FC9">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3AB" w:rsidRDefault="008273AB">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1DB9" w:rsidRDefault="00071DB9" w:rsidP="00377B9A">
      <w:pPr>
        <w:spacing w:after="0" w:line="240" w:lineRule="auto"/>
      </w:pPr>
      <w:r>
        <w:separator/>
      </w:r>
    </w:p>
  </w:footnote>
  <w:footnote w:type="continuationSeparator" w:id="0">
    <w:p w:rsidR="00071DB9" w:rsidRDefault="00071DB9" w:rsidP="00377B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A5B" w:rsidRDefault="00FB780F">
    <w:pPr>
      <w:pStyle w:val="Header"/>
    </w:pPr>
    <w:r>
      <w:t>Prof. Purcell</w:t>
    </w:r>
    <w:r w:rsidR="00B83FC9">
      <w:tab/>
    </w:r>
    <w:r w:rsidR="00B83FC9">
      <w:tab/>
    </w:r>
    <w:r w:rsidRPr="00FB780F">
      <w:t xml:space="preserve">Legal Research Section R </w:t>
    </w:r>
    <w:r w:rsidR="0042538B">
      <w:t>Spring 2018</w:t>
    </w:r>
    <w:r w:rsidRPr="00FB780F">
      <w:t xml:space="preserve"> Syllabus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17D35"/>
    <w:multiLevelType w:val="hybridMultilevel"/>
    <w:tmpl w:val="257A1D92"/>
    <w:lvl w:ilvl="0" w:tplc="04090015">
      <w:start w:val="1"/>
      <w:numFmt w:val="upperLetter"/>
      <w:lvlText w:val="%1."/>
      <w:lvlJc w:val="left"/>
      <w:pPr>
        <w:ind w:left="2160" w:hanging="720"/>
      </w:pPr>
      <w:rPr>
        <w:rFonts w:hint="default"/>
      </w:rPr>
    </w:lvl>
    <w:lvl w:ilvl="1" w:tplc="BDF62E98">
      <w:start w:val="1"/>
      <w:numFmt w:val="decimal"/>
      <w:lvlText w:val="%2."/>
      <w:lvlJc w:val="left"/>
      <w:pPr>
        <w:ind w:left="2520" w:hanging="360"/>
      </w:pPr>
      <w:rPr>
        <w:rFonts w:ascii="Georgia" w:eastAsia="Times New Roman" w:hAnsi="Georgia" w:cs="Times New Roman" w:hint="default"/>
        <w:b w:val="0"/>
        <w:bCs w:val="0"/>
        <w:i w:val="0"/>
        <w:iCs w:val="0"/>
        <w:strike w:val="0"/>
        <w:color w:val="000000"/>
        <w:sz w:val="24"/>
        <w:szCs w:val="24"/>
        <w:u w:val="none"/>
      </w:rPr>
    </w:lvl>
    <w:lvl w:ilvl="2" w:tplc="04090019">
      <w:start w:val="1"/>
      <w:numFmt w:val="lowerLetter"/>
      <w:lvlText w:val="%3."/>
      <w:lvlJc w:val="left"/>
      <w:pPr>
        <w:ind w:left="3240" w:hanging="180"/>
      </w:pPr>
      <w:rPr>
        <w:rFonts w:hint="default"/>
        <w:b w:val="0"/>
        <w:bCs w:val="0"/>
        <w:i w:val="0"/>
        <w:iCs w:val="0"/>
        <w:strike w:val="0"/>
        <w:color w:val="000000"/>
        <w:sz w:val="24"/>
        <w:szCs w:val="24"/>
        <w:u w:val="none"/>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BAA1D10"/>
    <w:multiLevelType w:val="hybridMultilevel"/>
    <w:tmpl w:val="2B50FC90"/>
    <w:lvl w:ilvl="0" w:tplc="04090015">
      <w:start w:val="1"/>
      <w:numFmt w:val="upperLetter"/>
      <w:lvlText w:val="%1."/>
      <w:lvlJc w:val="left"/>
      <w:pPr>
        <w:ind w:left="3150" w:hanging="720"/>
      </w:pPr>
      <w:rPr>
        <w:rFonts w:hint="default"/>
      </w:rPr>
    </w:lvl>
    <w:lvl w:ilvl="1" w:tplc="0409000F">
      <w:start w:val="1"/>
      <w:numFmt w:val="decimal"/>
      <w:lvlText w:val="%2."/>
      <w:lvlJc w:val="left"/>
      <w:pPr>
        <w:ind w:left="3510" w:hanging="360"/>
      </w:pPr>
    </w:lvl>
    <w:lvl w:ilvl="2" w:tplc="2CECAB30">
      <w:start w:val="1"/>
      <w:numFmt w:val="decimal"/>
      <w:lvlText w:val="%3."/>
      <w:lvlJc w:val="left"/>
      <w:pPr>
        <w:ind w:left="4230" w:hanging="180"/>
      </w:pPr>
      <w:rPr>
        <w:rFonts w:ascii="Times New Roman" w:eastAsia="Times New Roman" w:hAnsi="Times New Roman" w:cs="Times New Roman" w:hint="default"/>
        <w:b w:val="0"/>
        <w:bCs w:val="0"/>
        <w:i w:val="0"/>
        <w:iCs w:val="0"/>
        <w:strike w:val="0"/>
        <w:color w:val="000000"/>
        <w:sz w:val="20"/>
        <w:szCs w:val="20"/>
        <w:u w:val="none"/>
      </w:rPr>
    </w:lvl>
    <w:lvl w:ilvl="3" w:tplc="D0166800">
      <w:start w:val="1"/>
      <w:numFmt w:val="lowerRoman"/>
      <w:lvlText w:val="%4."/>
      <w:lvlJc w:val="right"/>
      <w:pPr>
        <w:ind w:left="4950" w:hanging="360"/>
      </w:pPr>
      <w:rPr>
        <w:rFonts w:ascii="Times New Roman" w:eastAsia="Times New Roman" w:hAnsi="Times New Roman" w:cs="Times New Roman"/>
        <w:b w:val="0"/>
        <w:bCs w:val="0"/>
        <w:i w:val="0"/>
        <w:iCs w:val="0"/>
        <w:strike w:val="0"/>
        <w:color w:val="000000"/>
        <w:sz w:val="20"/>
        <w:szCs w:val="20"/>
        <w:u w:val="none"/>
      </w:rPr>
    </w:lvl>
    <w:lvl w:ilvl="4" w:tplc="04090019">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2" w15:restartNumberingAfterBreak="0">
    <w:nsid w:val="137E7F46"/>
    <w:multiLevelType w:val="hybridMultilevel"/>
    <w:tmpl w:val="F7A64F22"/>
    <w:lvl w:ilvl="0" w:tplc="04090015">
      <w:start w:val="1"/>
      <w:numFmt w:val="upperLetter"/>
      <w:lvlText w:val="%1."/>
      <w:lvlJc w:val="left"/>
      <w:pPr>
        <w:ind w:left="2160" w:hanging="720"/>
      </w:pPr>
      <w:rPr>
        <w:rFonts w:hint="default"/>
      </w:rPr>
    </w:lvl>
    <w:lvl w:ilvl="1" w:tplc="04090019">
      <w:start w:val="1"/>
      <w:numFmt w:val="lowerLetter"/>
      <w:lvlText w:val="%2."/>
      <w:lvlJc w:val="left"/>
      <w:pPr>
        <w:ind w:left="2520" w:hanging="360"/>
      </w:pPr>
    </w:lvl>
    <w:lvl w:ilvl="2" w:tplc="51687302">
      <w:start w:val="1"/>
      <w:numFmt w:val="decimal"/>
      <w:lvlText w:val="%3."/>
      <w:lvlJc w:val="left"/>
      <w:pPr>
        <w:ind w:left="3240" w:hanging="180"/>
      </w:pPr>
      <w:rPr>
        <w:rFonts w:ascii="Times New Roman" w:eastAsia="Times New Roman" w:hAnsi="Times New Roman" w:cs="Times New Roman" w:hint="default"/>
        <w:b w:val="0"/>
        <w:bCs w:val="0"/>
        <w:i w:val="0"/>
        <w:iCs w:val="0"/>
        <w:strike w:val="0"/>
        <w:color w:val="000000"/>
        <w:sz w:val="20"/>
        <w:szCs w:val="20"/>
        <w:u w:val="none"/>
      </w:rPr>
    </w:lvl>
    <w:lvl w:ilvl="3" w:tplc="D0166800">
      <w:start w:val="1"/>
      <w:numFmt w:val="lowerRoman"/>
      <w:lvlText w:val="%4."/>
      <w:lvlJc w:val="right"/>
      <w:pPr>
        <w:ind w:left="3960" w:hanging="360"/>
      </w:pPr>
      <w:rPr>
        <w:rFonts w:ascii="Times New Roman" w:eastAsia="Times New Roman" w:hAnsi="Times New Roman" w:cs="Times New Roman"/>
        <w:b w:val="0"/>
        <w:bCs w:val="0"/>
        <w:i w:val="0"/>
        <w:iCs w:val="0"/>
        <w:strike w:val="0"/>
        <w:color w:val="000000"/>
        <w:sz w:val="20"/>
        <w:szCs w:val="20"/>
        <w:u w:val="none"/>
      </w:r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15024DC"/>
    <w:multiLevelType w:val="hybridMultilevel"/>
    <w:tmpl w:val="B34A8B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25B134FB"/>
    <w:multiLevelType w:val="hybridMultilevel"/>
    <w:tmpl w:val="5DFAA4FC"/>
    <w:lvl w:ilvl="0" w:tplc="04090015">
      <w:start w:val="1"/>
      <w:numFmt w:val="upperLetter"/>
      <w:lvlText w:val="%1."/>
      <w:lvlJc w:val="left"/>
      <w:pPr>
        <w:ind w:left="2160" w:hanging="72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8CB0CA2"/>
    <w:multiLevelType w:val="hybridMultilevel"/>
    <w:tmpl w:val="0E180974"/>
    <w:lvl w:ilvl="0" w:tplc="04090015">
      <w:start w:val="1"/>
      <w:numFmt w:val="upperLetter"/>
      <w:lvlText w:val="%1."/>
      <w:lvlJc w:val="left"/>
      <w:pPr>
        <w:ind w:left="2160" w:hanging="720"/>
      </w:pPr>
      <w:rPr>
        <w:rFonts w:hint="default"/>
      </w:rPr>
    </w:lvl>
    <w:lvl w:ilvl="1" w:tplc="04090019">
      <w:start w:val="1"/>
      <w:numFmt w:val="lowerLetter"/>
      <w:lvlText w:val="%2."/>
      <w:lvlJc w:val="left"/>
      <w:pPr>
        <w:ind w:left="2520" w:hanging="360"/>
      </w:pPr>
    </w:lvl>
    <w:lvl w:ilvl="2" w:tplc="1A720C80">
      <w:start w:val="1"/>
      <w:numFmt w:val="decimal"/>
      <w:lvlText w:val="%3."/>
      <w:lvlJc w:val="left"/>
      <w:pPr>
        <w:ind w:left="3240" w:hanging="180"/>
      </w:pPr>
      <w:rPr>
        <w:rFonts w:ascii="Times New Roman" w:eastAsia="Times New Roman" w:hAnsi="Times New Roman" w:cs="Times New Roman" w:hint="default"/>
        <w:b w:val="0"/>
        <w:bCs w:val="0"/>
        <w:i w:val="0"/>
        <w:iCs w:val="0"/>
        <w:strike w:val="0"/>
        <w:color w:val="000000"/>
        <w:sz w:val="20"/>
        <w:szCs w:val="20"/>
        <w:u w:val="none"/>
      </w:rPr>
    </w:lvl>
    <w:lvl w:ilvl="3" w:tplc="D0166800">
      <w:start w:val="1"/>
      <w:numFmt w:val="lowerRoman"/>
      <w:lvlText w:val="%4."/>
      <w:lvlJc w:val="right"/>
      <w:pPr>
        <w:ind w:left="3960" w:hanging="360"/>
      </w:pPr>
      <w:rPr>
        <w:rFonts w:ascii="Times New Roman" w:eastAsia="Times New Roman" w:hAnsi="Times New Roman" w:cs="Times New Roman"/>
        <w:b w:val="0"/>
        <w:bCs w:val="0"/>
        <w:i w:val="0"/>
        <w:iCs w:val="0"/>
        <w:strike w:val="0"/>
        <w:color w:val="000000"/>
        <w:sz w:val="20"/>
        <w:szCs w:val="20"/>
        <w:u w:val="none"/>
      </w:r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AA20639"/>
    <w:multiLevelType w:val="hybridMultilevel"/>
    <w:tmpl w:val="689490C6"/>
    <w:lvl w:ilvl="0" w:tplc="04090015">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5DE450E1"/>
    <w:multiLevelType w:val="hybridMultilevel"/>
    <w:tmpl w:val="7A8E18EC"/>
    <w:lvl w:ilvl="0" w:tplc="04090015">
      <w:start w:val="1"/>
      <w:numFmt w:val="upperLetter"/>
      <w:lvlText w:val="%1."/>
      <w:lvlJc w:val="left"/>
      <w:pPr>
        <w:ind w:left="1080" w:hanging="720"/>
      </w:pPr>
      <w:rPr>
        <w:rFonts w:hint="default"/>
      </w:rPr>
    </w:lvl>
    <w:lvl w:ilvl="1" w:tplc="55147A14">
      <w:start w:val="1"/>
      <w:numFmt w:val="decimal"/>
      <w:lvlText w:val="%2."/>
      <w:lvlJc w:val="left"/>
      <w:pPr>
        <w:ind w:left="2520" w:hanging="360"/>
      </w:pPr>
      <w:rPr>
        <w:rFonts w:ascii="Georgia" w:eastAsia="Times New Roman" w:hAnsi="Georgia" w:cs="Times New Roman" w:hint="default"/>
        <w:b w:val="0"/>
        <w:bCs w:val="0"/>
        <w:i w:val="0"/>
        <w:iCs w:val="0"/>
        <w:strike w:val="0"/>
        <w:color w:val="000000"/>
        <w:sz w:val="24"/>
        <w:szCs w:val="24"/>
        <w:u w:val="none"/>
      </w:rPr>
    </w:lvl>
    <w:lvl w:ilvl="2" w:tplc="04090019">
      <w:start w:val="1"/>
      <w:numFmt w:val="lowerLetter"/>
      <w:lvlText w:val="%3."/>
      <w:lvlJc w:val="left"/>
      <w:pPr>
        <w:ind w:left="3240" w:hanging="180"/>
      </w:pPr>
      <w:rPr>
        <w:rFonts w:hint="default"/>
        <w:b w:val="0"/>
        <w:bCs w:val="0"/>
        <w:i w:val="0"/>
        <w:iCs w:val="0"/>
        <w:strike w:val="0"/>
        <w:color w:val="000000"/>
        <w:sz w:val="24"/>
        <w:szCs w:val="20"/>
        <w:u w:val="none"/>
      </w:rPr>
    </w:lvl>
    <w:lvl w:ilvl="3" w:tplc="D0166800">
      <w:start w:val="1"/>
      <w:numFmt w:val="lowerRoman"/>
      <w:lvlText w:val="%4."/>
      <w:lvlJc w:val="right"/>
      <w:pPr>
        <w:ind w:left="3960" w:hanging="360"/>
      </w:pPr>
      <w:rPr>
        <w:rFonts w:ascii="Times New Roman" w:eastAsia="Times New Roman" w:hAnsi="Times New Roman" w:cs="Times New Roman"/>
        <w:b w:val="0"/>
        <w:bCs w:val="0"/>
        <w:i w:val="0"/>
        <w:iCs w:val="0"/>
        <w:strike w:val="0"/>
        <w:color w:val="000000"/>
        <w:sz w:val="20"/>
        <w:szCs w:val="20"/>
        <w:u w:val="none"/>
      </w:r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60A26B63"/>
    <w:multiLevelType w:val="hybridMultilevel"/>
    <w:tmpl w:val="276A5E6C"/>
    <w:lvl w:ilvl="0" w:tplc="04090015">
      <w:start w:val="1"/>
      <w:numFmt w:val="upperLetter"/>
      <w:lvlText w:val="%1."/>
      <w:lvlJc w:val="left"/>
      <w:pPr>
        <w:ind w:left="2160" w:hanging="720"/>
      </w:pPr>
      <w:rPr>
        <w:rFonts w:hint="default"/>
      </w:rPr>
    </w:lvl>
    <w:lvl w:ilvl="1" w:tplc="04090019">
      <w:start w:val="1"/>
      <w:numFmt w:val="lowerLetter"/>
      <w:lvlText w:val="%2."/>
      <w:lvlJc w:val="left"/>
      <w:pPr>
        <w:ind w:left="2520" w:hanging="360"/>
      </w:pPr>
    </w:lvl>
    <w:lvl w:ilvl="2" w:tplc="51687302">
      <w:start w:val="1"/>
      <w:numFmt w:val="decimal"/>
      <w:lvlText w:val="%3."/>
      <w:lvlJc w:val="left"/>
      <w:pPr>
        <w:ind w:left="3240" w:hanging="180"/>
      </w:pPr>
      <w:rPr>
        <w:rFonts w:ascii="Times New Roman" w:eastAsia="Times New Roman" w:hAnsi="Times New Roman" w:cs="Times New Roman" w:hint="default"/>
        <w:b w:val="0"/>
        <w:bCs w:val="0"/>
        <w:i w:val="0"/>
        <w:iCs w:val="0"/>
        <w:strike w:val="0"/>
        <w:color w:val="000000"/>
        <w:sz w:val="20"/>
        <w:szCs w:val="20"/>
        <w:u w:val="none"/>
      </w:rPr>
    </w:lvl>
    <w:lvl w:ilvl="3" w:tplc="D0166800">
      <w:start w:val="1"/>
      <w:numFmt w:val="lowerRoman"/>
      <w:lvlText w:val="%4."/>
      <w:lvlJc w:val="right"/>
      <w:pPr>
        <w:ind w:left="3960" w:hanging="360"/>
      </w:pPr>
      <w:rPr>
        <w:rFonts w:ascii="Times New Roman" w:eastAsia="Times New Roman" w:hAnsi="Times New Roman" w:cs="Times New Roman"/>
        <w:b w:val="0"/>
        <w:bCs w:val="0"/>
        <w:i w:val="0"/>
        <w:iCs w:val="0"/>
        <w:strike w:val="0"/>
        <w:color w:val="000000"/>
        <w:sz w:val="20"/>
        <w:szCs w:val="20"/>
        <w:u w:val="none"/>
      </w:r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6E493A34"/>
    <w:multiLevelType w:val="hybridMultilevel"/>
    <w:tmpl w:val="F2A8B0AE"/>
    <w:lvl w:ilvl="0" w:tplc="04090015">
      <w:start w:val="1"/>
      <w:numFmt w:val="upperLetter"/>
      <w:lvlText w:val="%1."/>
      <w:lvlJc w:val="left"/>
      <w:pPr>
        <w:ind w:left="2160" w:hanging="720"/>
      </w:pPr>
      <w:rPr>
        <w:rFonts w:hint="default"/>
      </w:rPr>
    </w:lvl>
    <w:lvl w:ilvl="1" w:tplc="04090019">
      <w:start w:val="1"/>
      <w:numFmt w:val="lowerLetter"/>
      <w:lvlText w:val="%2."/>
      <w:lvlJc w:val="left"/>
      <w:pPr>
        <w:ind w:left="2520" w:hanging="360"/>
      </w:pPr>
    </w:lvl>
    <w:lvl w:ilvl="2" w:tplc="51687302">
      <w:start w:val="1"/>
      <w:numFmt w:val="decimal"/>
      <w:lvlText w:val="%3."/>
      <w:lvlJc w:val="left"/>
      <w:pPr>
        <w:ind w:left="3240" w:hanging="180"/>
      </w:pPr>
      <w:rPr>
        <w:rFonts w:ascii="Times New Roman" w:eastAsia="Times New Roman" w:hAnsi="Times New Roman" w:cs="Times New Roman" w:hint="default"/>
        <w:b w:val="0"/>
        <w:bCs w:val="0"/>
        <w:i w:val="0"/>
        <w:iCs w:val="0"/>
        <w:strike w:val="0"/>
        <w:color w:val="000000"/>
        <w:sz w:val="20"/>
        <w:szCs w:val="20"/>
        <w:u w:val="none"/>
      </w:rPr>
    </w:lvl>
    <w:lvl w:ilvl="3" w:tplc="D0166800">
      <w:start w:val="1"/>
      <w:numFmt w:val="lowerRoman"/>
      <w:lvlText w:val="%4."/>
      <w:lvlJc w:val="right"/>
      <w:pPr>
        <w:ind w:left="3960" w:hanging="360"/>
      </w:pPr>
      <w:rPr>
        <w:rFonts w:ascii="Times New Roman" w:eastAsia="Times New Roman" w:hAnsi="Times New Roman" w:cs="Times New Roman"/>
        <w:b w:val="0"/>
        <w:bCs w:val="0"/>
        <w:i w:val="0"/>
        <w:iCs w:val="0"/>
        <w:strike w:val="0"/>
        <w:color w:val="000000"/>
        <w:sz w:val="20"/>
        <w:szCs w:val="20"/>
        <w:u w:val="none"/>
      </w:r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702760A1"/>
    <w:multiLevelType w:val="hybridMultilevel"/>
    <w:tmpl w:val="B87A9F62"/>
    <w:lvl w:ilvl="0" w:tplc="04090015">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727D7A12"/>
    <w:multiLevelType w:val="hybridMultilevel"/>
    <w:tmpl w:val="D8DC05B2"/>
    <w:lvl w:ilvl="0" w:tplc="04090015">
      <w:start w:val="1"/>
      <w:numFmt w:val="upperLetter"/>
      <w:lvlText w:val="%1."/>
      <w:lvlJc w:val="left"/>
      <w:pPr>
        <w:ind w:left="2160" w:hanging="720"/>
      </w:pPr>
      <w:rPr>
        <w:rFonts w:hint="default"/>
      </w:rPr>
    </w:lvl>
    <w:lvl w:ilvl="1" w:tplc="04090019">
      <w:start w:val="1"/>
      <w:numFmt w:val="lowerLetter"/>
      <w:lvlText w:val="%2."/>
      <w:lvlJc w:val="left"/>
      <w:pPr>
        <w:ind w:left="2520" w:hanging="360"/>
      </w:pPr>
    </w:lvl>
    <w:lvl w:ilvl="2" w:tplc="51687302">
      <w:start w:val="1"/>
      <w:numFmt w:val="decimal"/>
      <w:lvlText w:val="%3."/>
      <w:lvlJc w:val="left"/>
      <w:pPr>
        <w:ind w:left="3240" w:hanging="180"/>
      </w:pPr>
      <w:rPr>
        <w:rFonts w:ascii="Times New Roman" w:eastAsia="Times New Roman" w:hAnsi="Times New Roman" w:cs="Times New Roman" w:hint="default"/>
        <w:b w:val="0"/>
        <w:bCs w:val="0"/>
        <w:i w:val="0"/>
        <w:iCs w:val="0"/>
        <w:strike w:val="0"/>
        <w:color w:val="000000"/>
        <w:sz w:val="20"/>
        <w:szCs w:val="20"/>
        <w:u w:val="none"/>
      </w:rPr>
    </w:lvl>
    <w:lvl w:ilvl="3" w:tplc="D0166800">
      <w:start w:val="1"/>
      <w:numFmt w:val="lowerRoman"/>
      <w:lvlText w:val="%4."/>
      <w:lvlJc w:val="right"/>
      <w:pPr>
        <w:ind w:left="3960" w:hanging="360"/>
      </w:pPr>
      <w:rPr>
        <w:rFonts w:ascii="Times New Roman" w:eastAsia="Times New Roman" w:hAnsi="Times New Roman" w:cs="Times New Roman"/>
        <w:b w:val="0"/>
        <w:bCs w:val="0"/>
        <w:i w:val="0"/>
        <w:iCs w:val="0"/>
        <w:strike w:val="0"/>
        <w:color w:val="000000"/>
        <w:sz w:val="20"/>
        <w:szCs w:val="20"/>
        <w:u w:val="none"/>
      </w:r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7F536D4D"/>
    <w:multiLevelType w:val="hybridMultilevel"/>
    <w:tmpl w:val="FA7AA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6"/>
  </w:num>
  <w:num w:numId="4">
    <w:abstractNumId w:val="10"/>
  </w:num>
  <w:num w:numId="5">
    <w:abstractNumId w:val="7"/>
  </w:num>
  <w:num w:numId="6">
    <w:abstractNumId w:val="0"/>
  </w:num>
  <w:num w:numId="7">
    <w:abstractNumId w:val="4"/>
  </w:num>
  <w:num w:numId="8">
    <w:abstractNumId w:val="1"/>
  </w:num>
  <w:num w:numId="9">
    <w:abstractNumId w:val="8"/>
  </w:num>
  <w:num w:numId="10">
    <w:abstractNumId w:val="9"/>
  </w:num>
  <w:num w:numId="11">
    <w:abstractNumId w:val="5"/>
  </w:num>
  <w:num w:numId="12">
    <w:abstractNumId w:val="1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95B"/>
    <w:rsid w:val="0004537A"/>
    <w:rsid w:val="00071DB9"/>
    <w:rsid w:val="0008446C"/>
    <w:rsid w:val="000B1BF1"/>
    <w:rsid w:val="000B511F"/>
    <w:rsid w:val="000E72CE"/>
    <w:rsid w:val="000F27D5"/>
    <w:rsid w:val="001014A6"/>
    <w:rsid w:val="0011353A"/>
    <w:rsid w:val="001758A2"/>
    <w:rsid w:val="00196315"/>
    <w:rsid w:val="001C5C14"/>
    <w:rsid w:val="001D4A9B"/>
    <w:rsid w:val="001F41FA"/>
    <w:rsid w:val="002138B1"/>
    <w:rsid w:val="00231246"/>
    <w:rsid w:val="00234731"/>
    <w:rsid w:val="0025426E"/>
    <w:rsid w:val="00262F81"/>
    <w:rsid w:val="00263EC1"/>
    <w:rsid w:val="002B73E8"/>
    <w:rsid w:val="002D7F61"/>
    <w:rsid w:val="002E09FE"/>
    <w:rsid w:val="002F4EF3"/>
    <w:rsid w:val="003133D7"/>
    <w:rsid w:val="003143E7"/>
    <w:rsid w:val="003414C4"/>
    <w:rsid w:val="00341DF2"/>
    <w:rsid w:val="00344A28"/>
    <w:rsid w:val="00353D35"/>
    <w:rsid w:val="00364C41"/>
    <w:rsid w:val="00377B9A"/>
    <w:rsid w:val="0038258E"/>
    <w:rsid w:val="003906E7"/>
    <w:rsid w:val="00394549"/>
    <w:rsid w:val="003A1179"/>
    <w:rsid w:val="003B261B"/>
    <w:rsid w:val="003D4A5B"/>
    <w:rsid w:val="003E792A"/>
    <w:rsid w:val="003F5D3C"/>
    <w:rsid w:val="0042538B"/>
    <w:rsid w:val="004B1465"/>
    <w:rsid w:val="004B6924"/>
    <w:rsid w:val="004C224A"/>
    <w:rsid w:val="004F0B7E"/>
    <w:rsid w:val="005017EC"/>
    <w:rsid w:val="00521C87"/>
    <w:rsid w:val="005250DE"/>
    <w:rsid w:val="00544E1D"/>
    <w:rsid w:val="00581357"/>
    <w:rsid w:val="005862C0"/>
    <w:rsid w:val="005A301D"/>
    <w:rsid w:val="005B3077"/>
    <w:rsid w:val="005B58B2"/>
    <w:rsid w:val="005D296F"/>
    <w:rsid w:val="005E68D8"/>
    <w:rsid w:val="005E79EB"/>
    <w:rsid w:val="005F3582"/>
    <w:rsid w:val="005F586E"/>
    <w:rsid w:val="006008B6"/>
    <w:rsid w:val="00617C96"/>
    <w:rsid w:val="0062070A"/>
    <w:rsid w:val="00664F9F"/>
    <w:rsid w:val="006772E9"/>
    <w:rsid w:val="006847D4"/>
    <w:rsid w:val="00696416"/>
    <w:rsid w:val="006B04D2"/>
    <w:rsid w:val="006D6A7C"/>
    <w:rsid w:val="006E39F0"/>
    <w:rsid w:val="006F3072"/>
    <w:rsid w:val="00704BF6"/>
    <w:rsid w:val="00705F22"/>
    <w:rsid w:val="00720E76"/>
    <w:rsid w:val="00721A23"/>
    <w:rsid w:val="0073039A"/>
    <w:rsid w:val="007836CF"/>
    <w:rsid w:val="007E0CC0"/>
    <w:rsid w:val="007E4AD8"/>
    <w:rsid w:val="008015B9"/>
    <w:rsid w:val="008273AB"/>
    <w:rsid w:val="008376C1"/>
    <w:rsid w:val="00860EFA"/>
    <w:rsid w:val="008750F9"/>
    <w:rsid w:val="008947E6"/>
    <w:rsid w:val="008A71FD"/>
    <w:rsid w:val="008D4A5C"/>
    <w:rsid w:val="008D679A"/>
    <w:rsid w:val="008E2003"/>
    <w:rsid w:val="00902922"/>
    <w:rsid w:val="00902B29"/>
    <w:rsid w:val="00952BEA"/>
    <w:rsid w:val="009552A7"/>
    <w:rsid w:val="00980905"/>
    <w:rsid w:val="009A7D9E"/>
    <w:rsid w:val="009E4E91"/>
    <w:rsid w:val="00A03E4E"/>
    <w:rsid w:val="00A07F9D"/>
    <w:rsid w:val="00A261D8"/>
    <w:rsid w:val="00A5550E"/>
    <w:rsid w:val="00A5795C"/>
    <w:rsid w:val="00A76470"/>
    <w:rsid w:val="00AB395B"/>
    <w:rsid w:val="00AC12C7"/>
    <w:rsid w:val="00AC7749"/>
    <w:rsid w:val="00AD0438"/>
    <w:rsid w:val="00B215EE"/>
    <w:rsid w:val="00B2469D"/>
    <w:rsid w:val="00B24F06"/>
    <w:rsid w:val="00B25A54"/>
    <w:rsid w:val="00B36AD8"/>
    <w:rsid w:val="00B67890"/>
    <w:rsid w:val="00B70C29"/>
    <w:rsid w:val="00B70F50"/>
    <w:rsid w:val="00B83FC9"/>
    <w:rsid w:val="00BC66BB"/>
    <w:rsid w:val="00BE0237"/>
    <w:rsid w:val="00BE318A"/>
    <w:rsid w:val="00BF4DFB"/>
    <w:rsid w:val="00C27CF2"/>
    <w:rsid w:val="00C37947"/>
    <w:rsid w:val="00C529A8"/>
    <w:rsid w:val="00C725D3"/>
    <w:rsid w:val="00C87AEF"/>
    <w:rsid w:val="00CF65D5"/>
    <w:rsid w:val="00D63853"/>
    <w:rsid w:val="00D638B4"/>
    <w:rsid w:val="00D652DA"/>
    <w:rsid w:val="00D818AF"/>
    <w:rsid w:val="00D8472B"/>
    <w:rsid w:val="00DA6DB7"/>
    <w:rsid w:val="00DC6E5F"/>
    <w:rsid w:val="00DD28BB"/>
    <w:rsid w:val="00DF2969"/>
    <w:rsid w:val="00E07459"/>
    <w:rsid w:val="00E226F5"/>
    <w:rsid w:val="00E2615C"/>
    <w:rsid w:val="00E266FE"/>
    <w:rsid w:val="00E33D73"/>
    <w:rsid w:val="00E33FAC"/>
    <w:rsid w:val="00E4213A"/>
    <w:rsid w:val="00ED35EC"/>
    <w:rsid w:val="00EF1C41"/>
    <w:rsid w:val="00EF51E5"/>
    <w:rsid w:val="00F12712"/>
    <w:rsid w:val="00F25077"/>
    <w:rsid w:val="00F440AA"/>
    <w:rsid w:val="00F7045D"/>
    <w:rsid w:val="00FA6CF6"/>
    <w:rsid w:val="00FB6DE7"/>
    <w:rsid w:val="00FB70B9"/>
    <w:rsid w:val="00FB780F"/>
    <w:rsid w:val="00FC2EC0"/>
    <w:rsid w:val="00FD3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chartTrackingRefBased/>
  <w15:docId w15:val="{EA6DF4B8-5504-4907-A356-201FE2A3F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4F9F"/>
    <w:rPr>
      <w:rFonts w:ascii="Times New Roman" w:hAnsi="Times New Roman"/>
      <w:sz w:val="24"/>
    </w:rPr>
  </w:style>
  <w:style w:type="paragraph" w:styleId="Heading1">
    <w:name w:val="heading 1"/>
    <w:basedOn w:val="Normal"/>
    <w:next w:val="Normal"/>
    <w:link w:val="Heading1Char"/>
    <w:uiPriority w:val="9"/>
    <w:qFormat/>
    <w:rsid w:val="00B25A54"/>
    <w:pPr>
      <w:keepNext/>
      <w:keepLines/>
      <w:spacing w:before="320" w:after="0" w:line="240" w:lineRule="auto"/>
      <w:outlineLvl w:val="0"/>
    </w:pPr>
    <w:rPr>
      <w:rFonts w:asciiTheme="majorHAnsi" w:eastAsiaTheme="majorEastAsia" w:hAnsiTheme="majorHAnsi" w:cstheme="majorBidi"/>
      <w:color w:val="5B9BD5" w:themeColor="accent1"/>
      <w:sz w:val="32"/>
      <w:szCs w:val="32"/>
    </w:rPr>
  </w:style>
  <w:style w:type="paragraph" w:styleId="Heading2">
    <w:name w:val="heading 2"/>
    <w:basedOn w:val="Normal"/>
    <w:next w:val="Normal"/>
    <w:link w:val="Heading2Char"/>
    <w:uiPriority w:val="9"/>
    <w:unhideWhenUsed/>
    <w:qFormat/>
    <w:rsid w:val="006847D4"/>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6847D4"/>
    <w:pPr>
      <w:keepNext/>
      <w:keepLines/>
      <w:spacing w:before="40" w:after="0" w:line="240" w:lineRule="auto"/>
      <w:outlineLvl w:val="2"/>
    </w:pPr>
    <w:rPr>
      <w:rFonts w:asciiTheme="majorHAnsi" w:eastAsiaTheme="majorEastAsia" w:hAnsiTheme="majorHAnsi" w:cstheme="majorBidi"/>
      <w:color w:val="44546A" w:themeColor="text2"/>
      <w:szCs w:val="24"/>
    </w:rPr>
  </w:style>
  <w:style w:type="paragraph" w:styleId="Heading4">
    <w:name w:val="heading 4"/>
    <w:basedOn w:val="Normal"/>
    <w:next w:val="Normal"/>
    <w:link w:val="Heading4Char"/>
    <w:uiPriority w:val="9"/>
    <w:semiHidden/>
    <w:unhideWhenUsed/>
    <w:qFormat/>
    <w:rsid w:val="006847D4"/>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6847D4"/>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6847D4"/>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6847D4"/>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6847D4"/>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6847D4"/>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5A54"/>
    <w:rPr>
      <w:rFonts w:asciiTheme="majorHAnsi" w:eastAsiaTheme="majorEastAsia" w:hAnsiTheme="majorHAnsi" w:cstheme="majorBidi"/>
      <w:color w:val="5B9BD5" w:themeColor="accent1"/>
      <w:sz w:val="32"/>
      <w:szCs w:val="32"/>
    </w:rPr>
  </w:style>
  <w:style w:type="paragraph" w:styleId="Title">
    <w:name w:val="Title"/>
    <w:basedOn w:val="Normal"/>
    <w:next w:val="Normal"/>
    <w:link w:val="TitleChar"/>
    <w:uiPriority w:val="10"/>
    <w:qFormat/>
    <w:rsid w:val="006847D4"/>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6847D4"/>
    <w:rPr>
      <w:rFonts w:asciiTheme="majorHAnsi" w:eastAsiaTheme="majorEastAsia" w:hAnsiTheme="majorHAnsi" w:cstheme="majorBidi"/>
      <w:color w:val="5B9BD5" w:themeColor="accent1"/>
      <w:spacing w:val="-10"/>
      <w:sz w:val="56"/>
      <w:szCs w:val="56"/>
    </w:rPr>
  </w:style>
  <w:style w:type="character" w:customStyle="1" w:styleId="Heading2Char">
    <w:name w:val="Heading 2 Char"/>
    <w:basedOn w:val="DefaultParagraphFont"/>
    <w:link w:val="Heading2"/>
    <w:uiPriority w:val="9"/>
    <w:rsid w:val="006847D4"/>
    <w:rPr>
      <w:rFonts w:asciiTheme="majorHAnsi" w:eastAsiaTheme="majorEastAsia" w:hAnsiTheme="majorHAnsi" w:cstheme="majorBidi"/>
      <w:color w:val="404040" w:themeColor="text1" w:themeTint="BF"/>
      <w:sz w:val="28"/>
      <w:szCs w:val="28"/>
    </w:rPr>
  </w:style>
  <w:style w:type="character" w:styleId="Hyperlink">
    <w:name w:val="Hyperlink"/>
    <w:basedOn w:val="DefaultParagraphFont"/>
    <w:uiPriority w:val="99"/>
    <w:unhideWhenUsed/>
    <w:rsid w:val="00705F22"/>
    <w:rPr>
      <w:color w:val="0563C1" w:themeColor="hyperlink"/>
      <w:u w:val="single"/>
    </w:rPr>
  </w:style>
  <w:style w:type="paragraph" w:styleId="ListParagraph">
    <w:name w:val="List Paragraph"/>
    <w:basedOn w:val="Normal"/>
    <w:uiPriority w:val="34"/>
    <w:qFormat/>
    <w:rsid w:val="00FD3326"/>
    <w:pPr>
      <w:ind w:left="720"/>
      <w:contextualSpacing/>
    </w:pPr>
  </w:style>
  <w:style w:type="paragraph" w:styleId="Header">
    <w:name w:val="header"/>
    <w:basedOn w:val="Normal"/>
    <w:link w:val="HeaderChar"/>
    <w:uiPriority w:val="99"/>
    <w:unhideWhenUsed/>
    <w:rsid w:val="00377B9A"/>
    <w:pPr>
      <w:tabs>
        <w:tab w:val="center" w:pos="4680"/>
        <w:tab w:val="right" w:pos="9360"/>
      </w:tabs>
    </w:pPr>
  </w:style>
  <w:style w:type="character" w:customStyle="1" w:styleId="HeaderChar">
    <w:name w:val="Header Char"/>
    <w:basedOn w:val="DefaultParagraphFont"/>
    <w:link w:val="Header"/>
    <w:uiPriority w:val="99"/>
    <w:rsid w:val="00377B9A"/>
  </w:style>
  <w:style w:type="paragraph" w:styleId="Footer">
    <w:name w:val="footer"/>
    <w:basedOn w:val="Normal"/>
    <w:link w:val="FooterChar"/>
    <w:uiPriority w:val="99"/>
    <w:unhideWhenUsed/>
    <w:rsid w:val="00377B9A"/>
    <w:pPr>
      <w:tabs>
        <w:tab w:val="center" w:pos="4680"/>
        <w:tab w:val="right" w:pos="9360"/>
      </w:tabs>
    </w:pPr>
  </w:style>
  <w:style w:type="character" w:customStyle="1" w:styleId="FooterChar">
    <w:name w:val="Footer Char"/>
    <w:basedOn w:val="DefaultParagraphFont"/>
    <w:link w:val="Footer"/>
    <w:uiPriority w:val="99"/>
    <w:rsid w:val="00377B9A"/>
  </w:style>
  <w:style w:type="table" w:styleId="TableGrid">
    <w:name w:val="Table Grid"/>
    <w:basedOn w:val="TableNormal"/>
    <w:uiPriority w:val="39"/>
    <w:rsid w:val="002D7F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2D7F61"/>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7Colorful-Accent5">
    <w:name w:val="Grid Table 7 Colorful Accent 5"/>
    <w:basedOn w:val="TableNormal"/>
    <w:uiPriority w:val="52"/>
    <w:rsid w:val="002D7F61"/>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TableGridLight">
    <w:name w:val="Grid Table Light"/>
    <w:basedOn w:val="TableNormal"/>
    <w:uiPriority w:val="40"/>
    <w:rsid w:val="002D7F6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rsid w:val="0025426E"/>
    <w:pPr>
      <w:autoSpaceDE w:val="0"/>
      <w:autoSpaceDN w:val="0"/>
      <w:adjustRightInd w:val="0"/>
    </w:pPr>
    <w:rPr>
      <w:rFonts w:ascii="Times New Roman" w:hAnsi="Times New Roman" w:cs="Times New Roman"/>
      <w:color w:val="000000"/>
      <w:sz w:val="24"/>
      <w:szCs w:val="24"/>
    </w:rPr>
  </w:style>
  <w:style w:type="paragraph" w:styleId="IntenseQuote">
    <w:name w:val="Intense Quote"/>
    <w:basedOn w:val="Normal"/>
    <w:next w:val="Normal"/>
    <w:link w:val="IntenseQuoteChar"/>
    <w:uiPriority w:val="30"/>
    <w:qFormat/>
    <w:rsid w:val="006847D4"/>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6847D4"/>
    <w:rPr>
      <w:rFonts w:asciiTheme="majorHAnsi" w:eastAsiaTheme="majorEastAsia" w:hAnsiTheme="majorHAnsi" w:cstheme="majorBidi"/>
      <w:color w:val="5B9BD5" w:themeColor="accent1"/>
      <w:sz w:val="28"/>
      <w:szCs w:val="28"/>
    </w:rPr>
  </w:style>
  <w:style w:type="character" w:styleId="IntenseEmphasis">
    <w:name w:val="Intense Emphasis"/>
    <w:basedOn w:val="DefaultParagraphFont"/>
    <w:uiPriority w:val="21"/>
    <w:qFormat/>
    <w:rsid w:val="006847D4"/>
    <w:rPr>
      <w:b/>
      <w:bCs/>
      <w:i/>
      <w:iCs/>
    </w:rPr>
  </w:style>
  <w:style w:type="character" w:styleId="SubtleEmphasis">
    <w:name w:val="Subtle Emphasis"/>
    <w:basedOn w:val="DefaultParagraphFont"/>
    <w:uiPriority w:val="19"/>
    <w:qFormat/>
    <w:rsid w:val="006847D4"/>
    <w:rPr>
      <w:i/>
      <w:iCs/>
      <w:color w:val="404040" w:themeColor="text1" w:themeTint="BF"/>
    </w:rPr>
  </w:style>
  <w:style w:type="paragraph" w:styleId="Subtitle">
    <w:name w:val="Subtitle"/>
    <w:basedOn w:val="Normal"/>
    <w:next w:val="Normal"/>
    <w:link w:val="SubtitleChar"/>
    <w:uiPriority w:val="11"/>
    <w:qFormat/>
    <w:rsid w:val="006847D4"/>
    <w:pPr>
      <w:numPr>
        <w:ilvl w:val="1"/>
      </w:numPr>
      <w:spacing w:line="240" w:lineRule="auto"/>
    </w:pPr>
    <w:rPr>
      <w:rFonts w:asciiTheme="majorHAnsi" w:eastAsiaTheme="majorEastAsia" w:hAnsiTheme="majorHAnsi" w:cstheme="majorBidi"/>
      <w:szCs w:val="24"/>
    </w:rPr>
  </w:style>
  <w:style w:type="character" w:customStyle="1" w:styleId="SubtitleChar">
    <w:name w:val="Subtitle Char"/>
    <w:basedOn w:val="DefaultParagraphFont"/>
    <w:link w:val="Subtitle"/>
    <w:uiPriority w:val="11"/>
    <w:rsid w:val="006847D4"/>
    <w:rPr>
      <w:rFonts w:asciiTheme="majorHAnsi" w:eastAsiaTheme="majorEastAsia" w:hAnsiTheme="majorHAnsi" w:cstheme="majorBidi"/>
      <w:sz w:val="24"/>
      <w:szCs w:val="24"/>
    </w:rPr>
  </w:style>
  <w:style w:type="character" w:customStyle="1" w:styleId="Heading3Char">
    <w:name w:val="Heading 3 Char"/>
    <w:basedOn w:val="DefaultParagraphFont"/>
    <w:link w:val="Heading3"/>
    <w:uiPriority w:val="9"/>
    <w:rsid w:val="006847D4"/>
    <w:rPr>
      <w:rFonts w:asciiTheme="majorHAnsi" w:eastAsiaTheme="majorEastAsia" w:hAnsiTheme="majorHAnsi" w:cstheme="majorBidi"/>
      <w:color w:val="44546A" w:themeColor="text2"/>
      <w:sz w:val="24"/>
      <w:szCs w:val="24"/>
    </w:rPr>
  </w:style>
  <w:style w:type="paragraph" w:styleId="Quote">
    <w:name w:val="Quote"/>
    <w:basedOn w:val="Normal"/>
    <w:next w:val="Normal"/>
    <w:link w:val="QuoteChar"/>
    <w:uiPriority w:val="29"/>
    <w:qFormat/>
    <w:rsid w:val="006847D4"/>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6847D4"/>
    <w:rPr>
      <w:i/>
      <w:iCs/>
      <w:color w:val="404040" w:themeColor="text1" w:themeTint="BF"/>
    </w:rPr>
  </w:style>
  <w:style w:type="character" w:customStyle="1" w:styleId="Heading4Char">
    <w:name w:val="Heading 4 Char"/>
    <w:basedOn w:val="DefaultParagraphFont"/>
    <w:link w:val="Heading4"/>
    <w:uiPriority w:val="9"/>
    <w:semiHidden/>
    <w:rsid w:val="006847D4"/>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6847D4"/>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6847D4"/>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6847D4"/>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6847D4"/>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6847D4"/>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6847D4"/>
    <w:pPr>
      <w:spacing w:line="240" w:lineRule="auto"/>
    </w:pPr>
    <w:rPr>
      <w:b/>
      <w:bCs/>
      <w:smallCaps/>
      <w:color w:val="595959" w:themeColor="text1" w:themeTint="A6"/>
      <w:spacing w:val="6"/>
    </w:rPr>
  </w:style>
  <w:style w:type="character" w:styleId="Strong">
    <w:name w:val="Strong"/>
    <w:basedOn w:val="DefaultParagraphFont"/>
    <w:uiPriority w:val="22"/>
    <w:qFormat/>
    <w:rsid w:val="006847D4"/>
    <w:rPr>
      <w:b/>
      <w:bCs/>
    </w:rPr>
  </w:style>
  <w:style w:type="character" w:styleId="Emphasis">
    <w:name w:val="Emphasis"/>
    <w:basedOn w:val="DefaultParagraphFont"/>
    <w:uiPriority w:val="20"/>
    <w:qFormat/>
    <w:rsid w:val="006847D4"/>
    <w:rPr>
      <w:i/>
      <w:iCs/>
    </w:rPr>
  </w:style>
  <w:style w:type="paragraph" w:styleId="NoSpacing">
    <w:name w:val="No Spacing"/>
    <w:uiPriority w:val="1"/>
    <w:qFormat/>
    <w:rsid w:val="006847D4"/>
    <w:pPr>
      <w:spacing w:after="0" w:line="240" w:lineRule="auto"/>
    </w:pPr>
  </w:style>
  <w:style w:type="character" w:styleId="SubtleReference">
    <w:name w:val="Subtle Reference"/>
    <w:basedOn w:val="DefaultParagraphFont"/>
    <w:uiPriority w:val="31"/>
    <w:qFormat/>
    <w:rsid w:val="006847D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6847D4"/>
    <w:rPr>
      <w:b/>
      <w:bCs/>
      <w:smallCaps/>
      <w:spacing w:val="5"/>
      <w:u w:val="single"/>
    </w:rPr>
  </w:style>
  <w:style w:type="character" w:styleId="BookTitle">
    <w:name w:val="Book Title"/>
    <w:basedOn w:val="DefaultParagraphFont"/>
    <w:uiPriority w:val="33"/>
    <w:qFormat/>
    <w:rsid w:val="006847D4"/>
    <w:rPr>
      <w:b/>
      <w:bCs/>
      <w:smallCaps/>
    </w:rPr>
  </w:style>
  <w:style w:type="paragraph" w:styleId="TOCHeading">
    <w:name w:val="TOC Heading"/>
    <w:basedOn w:val="Heading1"/>
    <w:next w:val="Normal"/>
    <w:uiPriority w:val="39"/>
    <w:semiHidden/>
    <w:unhideWhenUsed/>
    <w:qFormat/>
    <w:rsid w:val="006847D4"/>
    <w:pPr>
      <w:outlineLvl w:val="9"/>
    </w:pPr>
  </w:style>
  <w:style w:type="table" w:styleId="GridTable2">
    <w:name w:val="Grid Table 2"/>
    <w:basedOn w:val="TableNormal"/>
    <w:uiPriority w:val="47"/>
    <w:rsid w:val="001F41FA"/>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1">
    <w:name w:val="Plain Table 1"/>
    <w:basedOn w:val="TableNormal"/>
    <w:uiPriority w:val="41"/>
    <w:rsid w:val="001F41F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1F41FA"/>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BalloonText">
    <w:name w:val="Balloon Text"/>
    <w:basedOn w:val="Normal"/>
    <w:link w:val="BalloonTextChar"/>
    <w:uiPriority w:val="99"/>
    <w:semiHidden/>
    <w:unhideWhenUsed/>
    <w:rsid w:val="004B14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1465"/>
    <w:rPr>
      <w:rFonts w:ascii="Segoe UI" w:hAnsi="Segoe UI" w:cs="Segoe UI"/>
      <w:sz w:val="18"/>
      <w:szCs w:val="18"/>
    </w:rPr>
  </w:style>
  <w:style w:type="table" w:customStyle="1" w:styleId="PlainTable11">
    <w:name w:val="Plain Table 11"/>
    <w:basedOn w:val="TableNormal"/>
    <w:next w:val="PlainTable1"/>
    <w:uiPriority w:val="41"/>
    <w:rsid w:val="0042538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14734">
      <w:bodyDiv w:val="1"/>
      <w:marLeft w:val="0"/>
      <w:marRight w:val="0"/>
      <w:marTop w:val="0"/>
      <w:marBottom w:val="0"/>
      <w:divBdr>
        <w:top w:val="none" w:sz="0" w:space="0" w:color="auto"/>
        <w:left w:val="none" w:sz="0" w:space="0" w:color="auto"/>
        <w:bottom w:val="none" w:sz="0" w:space="0" w:color="auto"/>
        <w:right w:val="none" w:sz="0" w:space="0" w:color="auto"/>
      </w:divBdr>
    </w:div>
    <w:div w:id="571238806">
      <w:bodyDiv w:val="1"/>
      <w:marLeft w:val="0"/>
      <w:marRight w:val="0"/>
      <w:marTop w:val="0"/>
      <w:marBottom w:val="0"/>
      <w:divBdr>
        <w:top w:val="none" w:sz="0" w:space="0" w:color="auto"/>
        <w:left w:val="none" w:sz="0" w:space="0" w:color="auto"/>
        <w:bottom w:val="none" w:sz="0" w:space="0" w:color="auto"/>
        <w:right w:val="none" w:sz="0" w:space="0" w:color="auto"/>
      </w:divBdr>
    </w:div>
    <w:div w:id="659238377">
      <w:bodyDiv w:val="1"/>
      <w:marLeft w:val="0"/>
      <w:marRight w:val="0"/>
      <w:marTop w:val="0"/>
      <w:marBottom w:val="0"/>
      <w:divBdr>
        <w:top w:val="none" w:sz="0" w:space="0" w:color="auto"/>
        <w:left w:val="none" w:sz="0" w:space="0" w:color="auto"/>
        <w:bottom w:val="none" w:sz="0" w:space="0" w:color="auto"/>
        <w:right w:val="none" w:sz="0" w:space="0" w:color="auto"/>
      </w:divBdr>
    </w:div>
    <w:div w:id="901791503">
      <w:bodyDiv w:val="1"/>
      <w:marLeft w:val="0"/>
      <w:marRight w:val="0"/>
      <w:marTop w:val="0"/>
      <w:marBottom w:val="0"/>
      <w:divBdr>
        <w:top w:val="none" w:sz="0" w:space="0" w:color="auto"/>
        <w:left w:val="none" w:sz="0" w:space="0" w:color="auto"/>
        <w:bottom w:val="none" w:sz="0" w:space="0" w:color="auto"/>
        <w:right w:val="none" w:sz="0" w:space="0" w:color="auto"/>
      </w:divBdr>
    </w:div>
    <w:div w:id="1157107402">
      <w:bodyDiv w:val="1"/>
      <w:marLeft w:val="0"/>
      <w:marRight w:val="0"/>
      <w:marTop w:val="0"/>
      <w:marBottom w:val="0"/>
      <w:divBdr>
        <w:top w:val="none" w:sz="0" w:space="0" w:color="auto"/>
        <w:left w:val="none" w:sz="0" w:space="0" w:color="auto"/>
        <w:bottom w:val="none" w:sz="0" w:space="0" w:color="auto"/>
        <w:right w:val="none" w:sz="0" w:space="0" w:color="auto"/>
      </w:divBdr>
    </w:div>
    <w:div w:id="1418287647">
      <w:bodyDiv w:val="1"/>
      <w:marLeft w:val="0"/>
      <w:marRight w:val="0"/>
      <w:marTop w:val="0"/>
      <w:marBottom w:val="0"/>
      <w:divBdr>
        <w:top w:val="none" w:sz="0" w:space="0" w:color="auto"/>
        <w:left w:val="none" w:sz="0" w:space="0" w:color="auto"/>
        <w:bottom w:val="none" w:sz="0" w:space="0" w:color="auto"/>
        <w:right w:val="none" w:sz="0" w:space="0" w:color="auto"/>
      </w:divBdr>
    </w:div>
    <w:div w:id="1493838206">
      <w:bodyDiv w:val="1"/>
      <w:marLeft w:val="0"/>
      <w:marRight w:val="0"/>
      <w:marTop w:val="0"/>
      <w:marBottom w:val="0"/>
      <w:divBdr>
        <w:top w:val="none" w:sz="0" w:space="0" w:color="auto"/>
        <w:left w:val="none" w:sz="0" w:space="0" w:color="auto"/>
        <w:bottom w:val="none" w:sz="0" w:space="0" w:color="auto"/>
        <w:right w:val="none" w:sz="0" w:space="0" w:color="auto"/>
      </w:divBdr>
    </w:div>
    <w:div w:id="1769081726">
      <w:bodyDiv w:val="1"/>
      <w:marLeft w:val="0"/>
      <w:marRight w:val="0"/>
      <w:marTop w:val="0"/>
      <w:marBottom w:val="0"/>
      <w:divBdr>
        <w:top w:val="none" w:sz="0" w:space="0" w:color="auto"/>
        <w:left w:val="none" w:sz="0" w:space="0" w:color="auto"/>
        <w:bottom w:val="none" w:sz="0" w:space="0" w:color="auto"/>
        <w:right w:val="none" w:sz="0" w:space="0" w:color="auto"/>
      </w:divBdr>
    </w:div>
    <w:div w:id="1960915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ufl.instructure.com/courses/341476" TargetMode="External"/><Relationship Id="rId18" Type="http://schemas.openxmlformats.org/officeDocument/2006/relationships/hyperlink" Target="https://www.dso.ufl.edu/sccr/process/student-conduct-honor-cod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NBrandon11@ufl.edu" TargetMode="External"/><Relationship Id="rId17" Type="http://schemas.openxmlformats.org/officeDocument/2006/relationships/hyperlink" Target="https://evaluations.ufl.edu" TargetMode="External"/><Relationship Id="rId2" Type="http://schemas.openxmlformats.org/officeDocument/2006/relationships/numbering" Target="numbering.xml"/><Relationship Id="rId16" Type="http://schemas.openxmlformats.org/officeDocument/2006/relationships/hyperlink" Target="https://evaluations.ufl.edu" TargetMode="External"/><Relationship Id="rId20" Type="http://schemas.openxmlformats.org/officeDocument/2006/relationships/hyperlink" Target="http://library.law.yale.edu/docket-researc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urcell@law.ufl.edu" TargetMode="External"/><Relationship Id="rId5" Type="http://schemas.openxmlformats.org/officeDocument/2006/relationships/webSettings" Target="webSettings.xml"/><Relationship Id="rId15" Type="http://schemas.openxmlformats.org/officeDocument/2006/relationships/hyperlink" Target="https://www.dso.ufl.edu/drc/" TargetMode="External"/><Relationship Id="rId10" Type="http://schemas.openxmlformats.org/officeDocument/2006/relationships/footer" Target="footer2.xml"/><Relationship Id="rId19" Type="http://schemas.openxmlformats.org/officeDocument/2006/relationships/hyperlink" Target="http://www.law.ufl.edu/student-affairs/current-students/academic-policie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law.ufl.edu/student-affairs/current-students/academic-policie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44234D-6C7D-4B84-A9C4-F4782908A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2532</Words>
  <Characters>14439</Characters>
  <Application>Microsoft Office Word</Application>
  <DocSecurity>4</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University of Florida Levin College of Law</Company>
  <LinksUpToDate>false</LinksUpToDate>
  <CharactersWithSpaces>16938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Purcell,Rachel</dc:creator>
  <cp:keywords/>
  <dc:description/>
  <cp:lastModifiedBy>Vaught,Krista</cp:lastModifiedBy>
  <cp:revision>2</cp:revision>
  <cp:lastPrinted>2017-07-27T21:05:00Z</cp:lastPrinted>
  <dcterms:created xsi:type="dcterms:W3CDTF">2017-12-08T20:22:00Z</dcterms:created>
  <dcterms:modified xsi:type="dcterms:W3CDTF">2017-12-08T20:22:00Z</dcterms:modified>
</cp:coreProperties>
</file>