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83C" w:rsidRPr="00D054C6" w:rsidRDefault="00A7383C" w:rsidP="00A7383C">
      <w:pPr>
        <w:pStyle w:val="NormalWeb"/>
        <w:jc w:val="center"/>
        <w:rPr>
          <w:rFonts w:ascii="Century" w:hAnsi="Century" w:cs="Helvetica"/>
          <w:color w:val="2D3B45"/>
          <w:lang w:val="en"/>
        </w:rPr>
      </w:pPr>
      <w:bookmarkStart w:id="0" w:name="_GoBack"/>
      <w:bookmarkEnd w:id="0"/>
      <w:r w:rsidRPr="00D054C6">
        <w:rPr>
          <w:rStyle w:val="Strong"/>
          <w:rFonts w:ascii="Century" w:hAnsi="Century" w:cs="Helvetica"/>
          <w:color w:val="2D3B45"/>
          <w:lang w:val="en"/>
        </w:rPr>
        <w:t>Summer Externship Classroom Component</w:t>
      </w:r>
    </w:p>
    <w:p w:rsidR="00A7383C" w:rsidRPr="00B146FE" w:rsidRDefault="00D054C6" w:rsidP="00A7383C">
      <w:pPr>
        <w:pStyle w:val="NormalWeb"/>
        <w:jc w:val="center"/>
        <w:rPr>
          <w:rFonts w:ascii="Century" w:hAnsi="Century" w:cs="Helvetica"/>
          <w:color w:val="2D3B45"/>
          <w:lang w:val="en"/>
        </w:rPr>
      </w:pPr>
      <w:r w:rsidRPr="00B146FE">
        <w:rPr>
          <w:rFonts w:ascii="Century" w:hAnsi="Century" w:cs="Helvetica"/>
          <w:color w:val="2D3B45"/>
          <w:lang w:val="en"/>
        </w:rPr>
        <w:t xml:space="preserve">Spring </w:t>
      </w:r>
      <w:r w:rsidR="00A7383C" w:rsidRPr="00B146FE">
        <w:rPr>
          <w:rFonts w:ascii="Century" w:hAnsi="Century" w:cs="Helvetica"/>
          <w:color w:val="2D3B45"/>
          <w:lang w:val="en"/>
        </w:rPr>
        <w:t>201</w:t>
      </w:r>
      <w:r w:rsidRPr="00B146FE">
        <w:rPr>
          <w:rFonts w:ascii="Century" w:hAnsi="Century" w:cs="Helvetica"/>
          <w:color w:val="2D3B45"/>
          <w:lang w:val="en"/>
        </w:rPr>
        <w:t>8</w:t>
      </w:r>
    </w:p>
    <w:p w:rsidR="00B146FE" w:rsidRPr="00B146FE" w:rsidRDefault="00B146FE" w:rsidP="00A7383C">
      <w:pPr>
        <w:pStyle w:val="NormalWeb"/>
        <w:jc w:val="center"/>
        <w:rPr>
          <w:rFonts w:ascii="Century" w:hAnsi="Century" w:cs="Helvetica"/>
          <w:color w:val="2D3B45"/>
          <w:lang w:val="en"/>
        </w:rPr>
      </w:pPr>
      <w:r w:rsidRPr="00B146FE">
        <w:rPr>
          <w:rFonts w:ascii="Century" w:hAnsi="Century"/>
        </w:rPr>
        <w:t>LAW 6946 Section 1860</w:t>
      </w:r>
    </w:p>
    <w:p w:rsidR="00A7383C" w:rsidRPr="00B146FE" w:rsidRDefault="00A7383C" w:rsidP="00A7383C">
      <w:pPr>
        <w:pStyle w:val="NormalWeb"/>
        <w:rPr>
          <w:rFonts w:ascii="Century" w:hAnsi="Century" w:cs="Helvetica"/>
          <w:color w:val="2D3B45"/>
          <w:lang w:val="en"/>
        </w:rPr>
      </w:pPr>
      <w:r w:rsidRPr="00B146FE">
        <w:rPr>
          <w:rFonts w:ascii="Century" w:hAnsi="Century" w:cs="Helvetica"/>
          <w:color w:val="2D3B45"/>
          <w:lang w:val="en"/>
        </w:rPr>
        <w:t> </w:t>
      </w:r>
    </w:p>
    <w:p w:rsidR="00A7383C" w:rsidRPr="00D054C6" w:rsidRDefault="00A7383C" w:rsidP="00A7383C">
      <w:pPr>
        <w:pStyle w:val="NormalWeb"/>
        <w:rPr>
          <w:rFonts w:ascii="Century" w:hAnsi="Century" w:cs="Helvetica"/>
          <w:color w:val="2D3B45"/>
          <w:lang w:val="en"/>
        </w:rPr>
      </w:pPr>
      <w:r w:rsidRPr="00D054C6">
        <w:rPr>
          <w:rStyle w:val="Strong"/>
          <w:rFonts w:ascii="Century" w:hAnsi="Century" w:cs="Helvetica"/>
          <w:color w:val="2D3B45"/>
          <w:u w:val="single"/>
          <w:lang w:val="en"/>
        </w:rPr>
        <w:t>Professor’s contact information</w:t>
      </w:r>
    </w:p>
    <w:p w:rsidR="00A7383C" w:rsidRPr="00D054C6" w:rsidRDefault="00A7383C" w:rsidP="00A7383C">
      <w:pPr>
        <w:pStyle w:val="NormalWeb"/>
        <w:rPr>
          <w:rFonts w:ascii="Century" w:hAnsi="Century" w:cs="Helvetica"/>
          <w:color w:val="2D3B45"/>
          <w:lang w:val="en"/>
        </w:rPr>
      </w:pPr>
      <w:r w:rsidRPr="00D054C6">
        <w:rPr>
          <w:rStyle w:val="Strong"/>
          <w:rFonts w:ascii="Century" w:hAnsi="Century" w:cs="Helvetica"/>
          <w:color w:val="2D3B45"/>
          <w:lang w:val="en"/>
        </w:rPr>
        <w:t>Office Location:                                                          Ben L. Fernandez, Rm 321, Holland Hall</w:t>
      </w:r>
    </w:p>
    <w:p w:rsidR="00A7383C" w:rsidRPr="00D054C6" w:rsidRDefault="00A7383C" w:rsidP="00A7383C">
      <w:pPr>
        <w:pStyle w:val="NormalWeb"/>
        <w:rPr>
          <w:rFonts w:ascii="Century" w:hAnsi="Century" w:cs="Helvetica"/>
          <w:color w:val="2D3B45"/>
          <w:lang w:val="en"/>
        </w:rPr>
      </w:pPr>
      <w:r w:rsidRPr="00D054C6">
        <w:rPr>
          <w:rStyle w:val="Strong"/>
          <w:rFonts w:ascii="Century" w:hAnsi="Century" w:cs="Helvetica"/>
          <w:color w:val="2D3B45"/>
          <w:lang w:val="en"/>
        </w:rPr>
        <w:t>Phone:                                                                          352 273 0937</w:t>
      </w:r>
    </w:p>
    <w:p w:rsidR="00A7383C" w:rsidRPr="00D054C6" w:rsidRDefault="00A7383C" w:rsidP="00A7383C">
      <w:pPr>
        <w:pStyle w:val="NormalWeb"/>
        <w:rPr>
          <w:rFonts w:ascii="Century" w:hAnsi="Century" w:cs="Helvetica"/>
          <w:color w:val="2D3B45"/>
          <w:lang w:val="en"/>
        </w:rPr>
      </w:pPr>
      <w:r w:rsidRPr="00D054C6">
        <w:rPr>
          <w:rStyle w:val="Strong"/>
          <w:rFonts w:ascii="Century" w:hAnsi="Century" w:cs="Helvetica"/>
          <w:color w:val="2D3B45"/>
          <w:lang w:val="en"/>
        </w:rPr>
        <w:t>Email:                                                                           </w:t>
      </w:r>
      <w:hyperlink r:id="rId4" w:history="1">
        <w:r w:rsidRPr="00D054C6">
          <w:rPr>
            <w:rStyle w:val="Hyperlink"/>
            <w:rFonts w:ascii="Century" w:hAnsi="Century" w:cs="Helvetica"/>
            <w:b/>
            <w:bCs/>
            <w:lang w:val="en"/>
          </w:rPr>
          <w:t>fernandez@law.ufl.edu</w:t>
        </w:r>
      </w:hyperlink>
    </w:p>
    <w:p w:rsidR="00A7383C" w:rsidRPr="00D054C6" w:rsidRDefault="00A7383C" w:rsidP="00A7383C">
      <w:pPr>
        <w:pStyle w:val="NormalWeb"/>
        <w:rPr>
          <w:rFonts w:ascii="Century" w:hAnsi="Century" w:cs="Helvetica"/>
          <w:color w:val="2D3B45"/>
          <w:lang w:val="en"/>
        </w:rPr>
      </w:pPr>
      <w:r w:rsidRPr="00D054C6">
        <w:rPr>
          <w:rStyle w:val="Strong"/>
          <w:rFonts w:ascii="Century" w:hAnsi="Century" w:cs="Helvetica"/>
          <w:color w:val="2D3B45"/>
          <w:lang w:val="en"/>
        </w:rPr>
        <w:t>Office Hours:                                                               by appointment</w:t>
      </w:r>
    </w:p>
    <w:p w:rsidR="00A7383C" w:rsidRPr="00D054C6" w:rsidRDefault="00A7383C" w:rsidP="00A7383C">
      <w:pPr>
        <w:pStyle w:val="NormalWeb"/>
        <w:rPr>
          <w:rFonts w:ascii="Century" w:hAnsi="Century" w:cs="Helvetica"/>
          <w:color w:val="2D3B45"/>
          <w:lang w:val="en"/>
        </w:rPr>
      </w:pPr>
      <w:r w:rsidRPr="00D054C6">
        <w:rPr>
          <w:rStyle w:val="Strong"/>
          <w:rFonts w:ascii="Century" w:hAnsi="Century" w:cs="Helvetica"/>
          <w:color w:val="2D3B45"/>
          <w:u w:val="single"/>
          <w:lang w:val="en"/>
        </w:rPr>
        <w:t>Required and recommended textbooks and other course materials</w:t>
      </w:r>
    </w:p>
    <w:p w:rsidR="00A7383C" w:rsidRPr="00D054C6" w:rsidRDefault="00A7383C" w:rsidP="00A7383C">
      <w:pPr>
        <w:pStyle w:val="NormalWeb"/>
        <w:rPr>
          <w:rFonts w:ascii="Century" w:hAnsi="Century" w:cs="Helvetica"/>
          <w:color w:val="2D3B45"/>
          <w:lang w:val="en"/>
        </w:rPr>
      </w:pPr>
      <w:r w:rsidRPr="00D054C6">
        <w:rPr>
          <w:rFonts w:ascii="Century" w:hAnsi="Century" w:cs="Helvetica"/>
          <w:color w:val="2D3B45"/>
          <w:lang w:val="en"/>
        </w:rPr>
        <w:t xml:space="preserve">University of Florida, Canvas Course </w:t>
      </w:r>
    </w:p>
    <w:p w:rsidR="00D054C6" w:rsidRPr="00D054C6" w:rsidRDefault="00D054C6" w:rsidP="00D054C6">
      <w:pPr>
        <w:rPr>
          <w:rFonts w:ascii="Century" w:hAnsi="Century"/>
          <w:sz w:val="24"/>
          <w:szCs w:val="24"/>
        </w:rPr>
      </w:pPr>
      <w:r w:rsidRPr="00D054C6">
        <w:rPr>
          <w:rFonts w:ascii="Century" w:hAnsi="Century"/>
          <w:sz w:val="24"/>
          <w:szCs w:val="24"/>
          <w:u w:val="single"/>
        </w:rPr>
        <w:t>Swimming Lessons for Baby Sharks: The Essential Guide to Surviving as a new Lawyer</w:t>
      </w:r>
      <w:r w:rsidRPr="00D054C6">
        <w:rPr>
          <w:rFonts w:ascii="Century" w:hAnsi="Century"/>
          <w:sz w:val="24"/>
          <w:szCs w:val="24"/>
        </w:rPr>
        <w:t>, Grover E. Cleveland.</w:t>
      </w:r>
    </w:p>
    <w:p w:rsidR="00A7383C" w:rsidRPr="00D054C6" w:rsidRDefault="00A7383C" w:rsidP="00A7383C">
      <w:pPr>
        <w:pStyle w:val="NormalWeb"/>
        <w:rPr>
          <w:rFonts w:ascii="Century" w:hAnsi="Century" w:cs="Helvetica"/>
          <w:color w:val="2D3B45"/>
          <w:lang w:val="en"/>
        </w:rPr>
      </w:pPr>
      <w:r w:rsidRPr="00D054C6">
        <w:rPr>
          <w:rStyle w:val="Strong"/>
          <w:rFonts w:ascii="Century" w:hAnsi="Century" w:cs="Helvetica"/>
          <w:color w:val="2D3B45"/>
          <w:u w:val="single"/>
          <w:lang w:val="en"/>
        </w:rPr>
        <w:t>Topical outline of subjects to be covered</w:t>
      </w:r>
    </w:p>
    <w:p w:rsidR="00A7383C" w:rsidRPr="00D054C6" w:rsidRDefault="00A7383C" w:rsidP="00A7383C">
      <w:pPr>
        <w:pStyle w:val="NormalWeb"/>
        <w:rPr>
          <w:rFonts w:ascii="Century" w:hAnsi="Century" w:cs="Helvetica"/>
          <w:color w:val="2D3B45"/>
          <w:lang w:val="en"/>
        </w:rPr>
      </w:pPr>
      <w:r w:rsidRPr="00D054C6">
        <w:rPr>
          <w:rStyle w:val="Strong"/>
          <w:rFonts w:ascii="Century" w:hAnsi="Century" w:cs="Helvetica"/>
          <w:color w:val="2D3B45"/>
          <w:lang w:val="en"/>
        </w:rPr>
        <w:lastRenderedPageBreak/>
        <w:t>Course description:</w:t>
      </w:r>
    </w:p>
    <w:p w:rsidR="00A7383C" w:rsidRPr="00D054C6" w:rsidRDefault="00A7383C" w:rsidP="00A7383C">
      <w:pPr>
        <w:pStyle w:val="NormalWeb"/>
        <w:rPr>
          <w:rFonts w:ascii="Century" w:hAnsi="Century" w:cs="Helvetica"/>
          <w:color w:val="2D3B45"/>
          <w:lang w:val="en"/>
        </w:rPr>
      </w:pPr>
      <w:r w:rsidRPr="00D054C6">
        <w:rPr>
          <w:rFonts w:ascii="Century" w:hAnsi="Century" w:cs="Helvetica"/>
          <w:color w:val="2D3B45"/>
          <w:lang w:val="en"/>
        </w:rPr>
        <w:t>This course serves as the academic component of your externship and is designed to supplement and enhance your field placement.</w:t>
      </w:r>
    </w:p>
    <w:p w:rsidR="00A7383C" w:rsidRPr="00D054C6" w:rsidRDefault="00A7383C" w:rsidP="00A7383C">
      <w:pPr>
        <w:pStyle w:val="NormalWeb"/>
        <w:rPr>
          <w:rFonts w:ascii="Century" w:hAnsi="Century" w:cs="Helvetica"/>
          <w:color w:val="2D3B45"/>
          <w:lang w:val="en"/>
        </w:rPr>
      </w:pPr>
      <w:r w:rsidRPr="00D054C6">
        <w:rPr>
          <w:rStyle w:val="Strong"/>
          <w:rFonts w:ascii="Century" w:hAnsi="Century" w:cs="Helvetica"/>
          <w:color w:val="2D3B45"/>
          <w:lang w:val="en"/>
        </w:rPr>
        <w:t>Course Pre-requisites:  </w:t>
      </w:r>
      <w:r w:rsidRPr="00D054C6">
        <w:rPr>
          <w:rFonts w:ascii="Century" w:hAnsi="Century" w:cs="Helvetica"/>
          <w:color w:val="2D3B45"/>
          <w:lang w:val="en"/>
        </w:rPr>
        <w:t>All students must participate in a field placement for academic credit.</w:t>
      </w:r>
    </w:p>
    <w:p w:rsidR="00A7383C" w:rsidRPr="00D054C6" w:rsidRDefault="00A7383C" w:rsidP="00A7383C">
      <w:pPr>
        <w:pStyle w:val="NormalWeb"/>
        <w:rPr>
          <w:rFonts w:ascii="Century" w:hAnsi="Century" w:cs="Helvetica"/>
          <w:color w:val="2D3B45"/>
          <w:lang w:val="en"/>
        </w:rPr>
      </w:pPr>
      <w:r w:rsidRPr="00D054C6">
        <w:rPr>
          <w:rStyle w:val="Strong"/>
          <w:rFonts w:ascii="Century" w:hAnsi="Century" w:cs="Helvetica"/>
          <w:color w:val="2D3B45"/>
          <w:lang w:val="en"/>
        </w:rPr>
        <w:t>Course length:  </w:t>
      </w:r>
      <w:r w:rsidRPr="00D054C6">
        <w:rPr>
          <w:rFonts w:ascii="Century" w:hAnsi="Century" w:cs="Helvetica"/>
          <w:color w:val="2D3B45"/>
          <w:lang w:val="en"/>
        </w:rPr>
        <w:t>8 Weeks</w:t>
      </w:r>
    </w:p>
    <w:p w:rsidR="00A7383C" w:rsidRPr="00D054C6" w:rsidRDefault="00A7383C" w:rsidP="00A7383C">
      <w:pPr>
        <w:pStyle w:val="NormalWeb"/>
        <w:rPr>
          <w:rFonts w:ascii="Century" w:hAnsi="Century" w:cs="Helvetica"/>
          <w:color w:val="2D3B45"/>
          <w:lang w:val="en"/>
        </w:rPr>
      </w:pPr>
      <w:r w:rsidRPr="00D054C6">
        <w:rPr>
          <w:rStyle w:val="Strong"/>
          <w:rFonts w:ascii="Century" w:hAnsi="Century" w:cs="Helvetica"/>
          <w:color w:val="2D3B45"/>
          <w:lang w:val="en"/>
        </w:rPr>
        <w:t>Classroom Contact Hours</w:t>
      </w:r>
      <w:r w:rsidRPr="00D054C6">
        <w:rPr>
          <w:rFonts w:ascii="Century" w:hAnsi="Century" w:cs="Helvetica"/>
          <w:color w:val="2D3B45"/>
          <w:lang w:val="en"/>
        </w:rPr>
        <w:t>: 8 Hours</w:t>
      </w:r>
    </w:p>
    <w:p w:rsidR="00A7383C" w:rsidRPr="00D054C6" w:rsidRDefault="00A7383C" w:rsidP="00A7383C">
      <w:pPr>
        <w:pStyle w:val="NormalWeb"/>
        <w:rPr>
          <w:rFonts w:ascii="Century" w:hAnsi="Century" w:cs="Helvetica"/>
          <w:color w:val="2D3B45"/>
          <w:lang w:val="en"/>
        </w:rPr>
      </w:pPr>
      <w:r w:rsidRPr="00D054C6">
        <w:rPr>
          <w:rStyle w:val="Strong"/>
          <w:rFonts w:ascii="Century" w:hAnsi="Century" w:cs="Helvetica"/>
          <w:color w:val="2D3B45"/>
          <w:lang w:val="en"/>
        </w:rPr>
        <w:t>Credit Value</w:t>
      </w:r>
      <w:r w:rsidRPr="00D054C6">
        <w:rPr>
          <w:rFonts w:ascii="Century" w:hAnsi="Century" w:cs="Helvetica"/>
          <w:color w:val="2D3B45"/>
          <w:lang w:val="en"/>
        </w:rPr>
        <w:t>: Variable, depends upon the number of hours worked at the field placement.</w:t>
      </w:r>
    </w:p>
    <w:p w:rsidR="00A7383C" w:rsidRPr="00D054C6" w:rsidRDefault="00A7383C" w:rsidP="00A7383C">
      <w:pPr>
        <w:pStyle w:val="NormalWeb"/>
        <w:rPr>
          <w:rFonts w:ascii="Century" w:hAnsi="Century" w:cs="Helvetica"/>
          <w:color w:val="2D3B45"/>
          <w:lang w:val="en"/>
        </w:rPr>
      </w:pPr>
      <w:r w:rsidRPr="00D054C6">
        <w:rPr>
          <w:rStyle w:val="Strong"/>
          <w:rFonts w:ascii="Century" w:hAnsi="Century" w:cs="Helvetica"/>
          <w:color w:val="2D3B45"/>
          <w:u w:val="single"/>
          <w:lang w:val="en"/>
        </w:rPr>
        <w:t>Evaluation</w:t>
      </w:r>
    </w:p>
    <w:p w:rsidR="00A7383C" w:rsidRPr="00D054C6" w:rsidRDefault="00A7383C" w:rsidP="00A7383C">
      <w:pPr>
        <w:pStyle w:val="NormalWeb"/>
        <w:rPr>
          <w:rFonts w:ascii="Century" w:hAnsi="Century" w:cs="Helvetica"/>
          <w:color w:val="2D3B45"/>
          <w:lang w:val="en"/>
        </w:rPr>
      </w:pPr>
      <w:r w:rsidRPr="00D054C6">
        <w:rPr>
          <w:rFonts w:ascii="Century" w:hAnsi="Century" w:cs="Helvetica"/>
          <w:color w:val="2D3B45"/>
          <w:lang w:val="en"/>
        </w:rPr>
        <w:t>The course grade is based primarily on participation in the chat sessions and completion of the journal entries.  Preparation for class and participation in class is an expectation for all students. </w:t>
      </w:r>
      <w:r w:rsidRPr="00D054C6">
        <w:rPr>
          <w:rStyle w:val="Strong"/>
          <w:rFonts w:ascii="Century" w:hAnsi="Century" w:cs="Helvetica"/>
          <w:color w:val="2D3B45"/>
          <w:lang w:val="en"/>
        </w:rPr>
        <w:t>The grading is Pass / Fail.</w:t>
      </w:r>
    </w:p>
    <w:p w:rsidR="00B146FE" w:rsidRDefault="00B146FE">
      <w:pPr>
        <w:rPr>
          <w:rStyle w:val="Strong"/>
          <w:rFonts w:ascii="Century" w:eastAsia="Times New Roman" w:hAnsi="Century" w:cs="Helvetica"/>
          <w:color w:val="2D3B45"/>
          <w:sz w:val="24"/>
          <w:szCs w:val="24"/>
          <w:u w:val="single"/>
          <w:lang w:val="en"/>
        </w:rPr>
      </w:pPr>
      <w:r>
        <w:rPr>
          <w:rStyle w:val="Strong"/>
          <w:rFonts w:ascii="Century" w:hAnsi="Century" w:cs="Helvetica"/>
          <w:color w:val="2D3B45"/>
          <w:u w:val="single"/>
          <w:lang w:val="en"/>
        </w:rPr>
        <w:br w:type="page"/>
      </w:r>
    </w:p>
    <w:p w:rsidR="00A7383C" w:rsidRPr="00D054C6" w:rsidRDefault="00A7383C" w:rsidP="00A7383C">
      <w:pPr>
        <w:pStyle w:val="NormalWeb"/>
        <w:rPr>
          <w:rFonts w:ascii="Century" w:hAnsi="Century" w:cs="Helvetica"/>
          <w:color w:val="2D3B45"/>
          <w:lang w:val="en"/>
        </w:rPr>
      </w:pPr>
      <w:r w:rsidRPr="00D054C6">
        <w:rPr>
          <w:rStyle w:val="Strong"/>
          <w:rFonts w:ascii="Century" w:hAnsi="Century" w:cs="Helvetica"/>
          <w:color w:val="2D3B45"/>
          <w:u w:val="single"/>
          <w:lang w:val="en"/>
        </w:rPr>
        <w:lastRenderedPageBreak/>
        <w:t>Class attendance policy</w:t>
      </w:r>
    </w:p>
    <w:p w:rsidR="00A7383C" w:rsidRPr="00D054C6" w:rsidRDefault="00A7383C" w:rsidP="00A7383C">
      <w:pPr>
        <w:pStyle w:val="NormalWeb"/>
        <w:spacing w:before="0" w:after="0"/>
        <w:rPr>
          <w:rFonts w:ascii="Century" w:hAnsi="Century" w:cs="Helvetica"/>
          <w:color w:val="2D3B45"/>
          <w:lang w:val="en"/>
        </w:rPr>
      </w:pPr>
      <w:r w:rsidRPr="00D054C6">
        <w:rPr>
          <w:rFonts w:ascii="Century" w:hAnsi="Century" w:cs="Helvetica"/>
          <w:color w:val="2D3B45"/>
          <w:lang w:val="en"/>
        </w:rPr>
        <w:t>The Summer Internship grade is affected by attendance and participation.</w:t>
      </w:r>
      <w:r w:rsidRPr="00D054C6">
        <w:rPr>
          <w:rStyle w:val="Strong"/>
          <w:rFonts w:ascii="Century" w:hAnsi="Century" w:cs="Helvetica"/>
          <w:color w:val="2D3B45"/>
          <w:lang w:val="en"/>
        </w:rPr>
        <w:t xml:space="preserve"> If a student is absent from any class meeting, he or she must make up the assignment</w:t>
      </w:r>
      <w:r w:rsidRPr="00D054C6">
        <w:rPr>
          <w:rFonts w:ascii="Century" w:hAnsi="Century" w:cs="Helvetica"/>
          <w:color w:val="2D3B45"/>
          <w:lang w:val="en"/>
        </w:rPr>
        <w:t xml:space="preserve"> or be dropped from the class roll and become ineligible to complete the course. See the College of Law attendance policy at: </w:t>
      </w:r>
      <w:hyperlink r:id="rId5" w:tgtFrame="_blank" w:history="1">
        <w:r w:rsidRPr="00D054C6">
          <w:rPr>
            <w:rStyle w:val="Hyperlink"/>
            <w:rFonts w:ascii="Century" w:hAnsi="Century" w:cs="Helvetica"/>
            <w:u w:val="single"/>
            <w:lang w:val="en"/>
          </w:rPr>
          <w:t>http://www.law.ufl.edu/student-affairs/current-students/academic-policies</w:t>
        </w:r>
        <w:r w:rsidRPr="00D054C6">
          <w:rPr>
            <w:rStyle w:val="screenreader-only1"/>
            <w:rFonts w:ascii="Century" w:hAnsi="Century" w:cs="Helvetica"/>
            <w:color w:val="084B81"/>
            <w:lang w:val="en"/>
          </w:rPr>
          <w:t> (Links to an external site.)Links to an external site.</w:t>
        </w:r>
      </w:hyperlink>
      <w:r w:rsidRPr="00D054C6">
        <w:rPr>
          <w:rFonts w:ascii="Century" w:hAnsi="Century" w:cs="Helvetica"/>
          <w:color w:val="2D3B45"/>
          <w:lang w:val="en"/>
        </w:rPr>
        <w:t>. </w:t>
      </w:r>
    </w:p>
    <w:p w:rsidR="00A7383C" w:rsidRPr="00D054C6" w:rsidRDefault="00A7383C" w:rsidP="00A7383C">
      <w:pPr>
        <w:pStyle w:val="NormalWeb"/>
        <w:rPr>
          <w:rFonts w:ascii="Century" w:hAnsi="Century" w:cs="Helvetica"/>
          <w:color w:val="2D3B45"/>
          <w:lang w:val="en"/>
        </w:rPr>
      </w:pPr>
      <w:r w:rsidRPr="00D054C6">
        <w:rPr>
          <w:rStyle w:val="Strong"/>
          <w:rFonts w:ascii="Century" w:hAnsi="Century" w:cs="Helvetica"/>
          <w:color w:val="2D3B45"/>
          <w:u w:val="single"/>
          <w:lang w:val="en"/>
        </w:rPr>
        <w:t xml:space="preserve">Policy related to Make-up exams or other work </w:t>
      </w:r>
    </w:p>
    <w:p w:rsidR="00A7383C" w:rsidRPr="00D054C6" w:rsidRDefault="00A7383C" w:rsidP="00A7383C">
      <w:pPr>
        <w:pStyle w:val="NormalWeb"/>
        <w:spacing w:before="0" w:after="0"/>
        <w:rPr>
          <w:rFonts w:ascii="Century" w:hAnsi="Century" w:cs="Helvetica"/>
          <w:color w:val="2D3B45"/>
          <w:lang w:val="en"/>
        </w:rPr>
      </w:pPr>
      <w:r w:rsidRPr="00D054C6">
        <w:rPr>
          <w:rFonts w:ascii="Century" w:hAnsi="Century" w:cs="Helvetica"/>
          <w:color w:val="2D3B45"/>
          <w:lang w:val="en"/>
        </w:rPr>
        <w:t xml:space="preserve">The policy regarding a delay in completing any assignment is as stated in the College of Law policy on delay in taking exams. The College of Law policy may be found at </w:t>
      </w:r>
      <w:hyperlink r:id="rId6" w:anchor="12" w:tgtFrame="_blank" w:history="1">
        <w:r w:rsidRPr="00D054C6">
          <w:rPr>
            <w:rStyle w:val="Hyperlink"/>
            <w:rFonts w:ascii="Century" w:hAnsi="Century" w:cs="Helvetica"/>
            <w:u w:val="single"/>
            <w:lang w:val="en"/>
          </w:rPr>
          <w:t>http://www.law.ufl.edu/student-affairs/current-students/academic-policies#12</w:t>
        </w:r>
        <w:r w:rsidRPr="00D054C6">
          <w:rPr>
            <w:rStyle w:val="screenreader-only1"/>
            <w:rFonts w:ascii="Century" w:hAnsi="Century" w:cs="Helvetica"/>
            <w:color w:val="084B81"/>
            <w:lang w:val="en"/>
          </w:rPr>
          <w:t> (Links to an external site.)Links to an external site.</w:t>
        </w:r>
      </w:hyperlink>
      <w:r w:rsidRPr="00D054C6">
        <w:rPr>
          <w:rFonts w:ascii="Century" w:hAnsi="Century" w:cs="Helvetica"/>
          <w:color w:val="2D3B45"/>
          <w:lang w:val="en"/>
        </w:rPr>
        <w:t xml:space="preserve"> .</w:t>
      </w:r>
    </w:p>
    <w:p w:rsidR="00A7383C" w:rsidRPr="00D054C6" w:rsidRDefault="00A7383C" w:rsidP="00A7383C">
      <w:pPr>
        <w:pStyle w:val="NormalWeb"/>
        <w:rPr>
          <w:rFonts w:ascii="Century" w:hAnsi="Century" w:cs="Helvetica"/>
          <w:color w:val="2D3B45"/>
          <w:lang w:val="en"/>
        </w:rPr>
      </w:pPr>
      <w:r w:rsidRPr="00D054C6">
        <w:rPr>
          <w:rStyle w:val="Strong"/>
          <w:rFonts w:ascii="Century" w:hAnsi="Century" w:cs="Helvetica"/>
          <w:color w:val="2D3B45"/>
          <w:u w:val="single"/>
          <w:lang w:val="en"/>
        </w:rPr>
        <w:t>Statement related to accommodations for students with disabilities</w:t>
      </w:r>
    </w:p>
    <w:p w:rsidR="00A7383C" w:rsidRPr="00D054C6" w:rsidRDefault="00A7383C" w:rsidP="00A7383C">
      <w:pPr>
        <w:pStyle w:val="NormalWeb"/>
        <w:rPr>
          <w:rFonts w:ascii="Century" w:hAnsi="Century" w:cs="Helvetica"/>
          <w:color w:val="2D3B45"/>
          <w:lang w:val="en"/>
        </w:rPr>
      </w:pPr>
      <w:r w:rsidRPr="00D054C6">
        <w:rPr>
          <w:rFonts w:ascii="Century" w:hAnsi="Century" w:cs="Helvetica"/>
          <w:color w:val="2D3B45"/>
          <w:lang w:val="en"/>
        </w:rPr>
        <w:t>Students requesting classroom accommodation must first register with the Office of Disability Resources.  The UF Office of Disability Resources will provide documentation to the student who must then provide this documentation to the Law School Office of Student Affairs when requesting accommodation.  Student Course Evaluations</w:t>
      </w:r>
    </w:p>
    <w:p w:rsidR="00A7383C" w:rsidRPr="00D054C6" w:rsidRDefault="00A7383C" w:rsidP="00A7383C">
      <w:pPr>
        <w:pStyle w:val="NormalWeb"/>
        <w:rPr>
          <w:rFonts w:ascii="Century" w:hAnsi="Century" w:cs="Helvetica"/>
          <w:color w:val="2D3B45"/>
          <w:lang w:val="en"/>
        </w:rPr>
      </w:pPr>
      <w:r w:rsidRPr="00D054C6">
        <w:rPr>
          <w:rStyle w:val="Strong"/>
          <w:rFonts w:ascii="Century" w:hAnsi="Century" w:cs="Helvetica"/>
          <w:color w:val="2D3B45"/>
          <w:u w:val="single"/>
          <w:lang w:val="en"/>
        </w:rPr>
        <w:t>Information on UF Law grading policies</w:t>
      </w:r>
    </w:p>
    <w:p w:rsidR="00A7383C" w:rsidRPr="00B146FE" w:rsidRDefault="00A7383C" w:rsidP="00A7383C">
      <w:pPr>
        <w:pStyle w:val="NormalWeb"/>
        <w:spacing w:before="0" w:after="0"/>
        <w:rPr>
          <w:rFonts w:ascii="Century" w:hAnsi="Century" w:cs="Helvetica"/>
          <w:color w:val="2D3B45"/>
          <w:lang w:val="en"/>
        </w:rPr>
      </w:pPr>
      <w:r w:rsidRPr="00D054C6">
        <w:rPr>
          <w:rFonts w:ascii="Century" w:hAnsi="Century" w:cs="Helvetica"/>
          <w:color w:val="2D3B45"/>
          <w:lang w:val="en"/>
        </w:rPr>
        <w:lastRenderedPageBreak/>
        <w:t xml:space="preserve">The law school grading policy is available at: </w:t>
      </w:r>
      <w:hyperlink r:id="rId7" w:anchor="9.  " w:history="1">
        <w:r w:rsidR="006032C8" w:rsidRPr="00CE59C5">
          <w:rPr>
            <w:rStyle w:val="Hyperlink"/>
            <w:rFonts w:ascii="Century" w:hAnsi="Century" w:cs="Helvetica"/>
            <w:lang w:val="en"/>
          </w:rPr>
          <w:t xml:space="preserve">http://www.law.ufl.edu/student-affairs/current-students/academic-policies#9.  </w:t>
        </w:r>
      </w:hyperlink>
      <w:r w:rsidRPr="00D054C6">
        <w:rPr>
          <w:rFonts w:ascii="Century" w:hAnsi="Century" w:cs="Helvetica"/>
          <w:color w:val="2D3B45"/>
          <w:lang w:val="en"/>
        </w:rPr>
        <w:t xml:space="preserve">Students are expected to provide feedback on the quality of instruction in this course based on 10 criteria. These evaluations are conducted online at https://evaluations.ufl.edu. Evaluations are typically </w:t>
      </w:r>
      <w:r w:rsidRPr="00B146FE">
        <w:rPr>
          <w:rFonts w:ascii="Century" w:hAnsi="Century" w:cs="Helvetica"/>
          <w:color w:val="2D3B45"/>
          <w:lang w:val="en"/>
        </w:rPr>
        <w:t xml:space="preserve">open during the last two or three weeks of the semester, but students will be given specific times when they are open. Summary results of these assessments are available to students at </w:t>
      </w:r>
      <w:hyperlink r:id="rId8" w:history="1">
        <w:r w:rsidR="00426BBA" w:rsidRPr="00B146FE">
          <w:rPr>
            <w:rStyle w:val="Hyperlink"/>
            <w:rFonts w:ascii="Century" w:hAnsi="Century" w:cs="Helvetica"/>
            <w:lang w:val="en"/>
          </w:rPr>
          <w:t>https://evaluations.ufl.edu</w:t>
        </w:r>
      </w:hyperlink>
      <w:r w:rsidRPr="00B146FE">
        <w:rPr>
          <w:rFonts w:ascii="Century" w:hAnsi="Century" w:cs="Helvetica"/>
          <w:color w:val="2D3B45"/>
          <w:lang w:val="en"/>
        </w:rPr>
        <w:t>.</w:t>
      </w:r>
    </w:p>
    <w:p w:rsidR="00B146FE" w:rsidRPr="00B146FE" w:rsidRDefault="00B146FE" w:rsidP="00A7383C">
      <w:pPr>
        <w:pStyle w:val="NormalWeb"/>
        <w:spacing w:before="0" w:after="0"/>
        <w:rPr>
          <w:rFonts w:ascii="Century" w:hAnsi="Century" w:cs="Helvetica"/>
          <w:color w:val="2D3B45"/>
          <w:lang w:val="en"/>
        </w:rPr>
      </w:pPr>
    </w:p>
    <w:p w:rsidR="00B146FE" w:rsidRPr="00B146FE" w:rsidRDefault="00B146FE" w:rsidP="00C14042">
      <w:pPr>
        <w:rPr>
          <w:rFonts w:ascii="Century" w:hAnsi="Century"/>
          <w:b/>
          <w:sz w:val="24"/>
          <w:szCs w:val="24"/>
          <w:u w:val="single"/>
        </w:rPr>
      </w:pPr>
      <w:r w:rsidRPr="00B146FE">
        <w:rPr>
          <w:rFonts w:ascii="Century" w:hAnsi="Century"/>
          <w:b/>
          <w:sz w:val="24"/>
          <w:szCs w:val="24"/>
          <w:u w:val="single"/>
        </w:rPr>
        <w:t>Honor Code</w:t>
      </w:r>
    </w:p>
    <w:p w:rsidR="00B146FE" w:rsidRPr="00B146FE" w:rsidRDefault="00B146FE" w:rsidP="00C14042">
      <w:pPr>
        <w:rPr>
          <w:rFonts w:ascii="Century" w:hAnsi="Century"/>
          <w:b/>
          <w:sz w:val="24"/>
          <w:szCs w:val="24"/>
        </w:rPr>
      </w:pPr>
      <w:r w:rsidRPr="00B146FE">
        <w:rPr>
          <w:rFonts w:ascii="Century" w:hAnsi="Century"/>
          <w:sz w:val="24"/>
          <w:szCs w:val="24"/>
        </w:rPr>
        <w:t xml:space="preserve">Academic honesty and integrity are fundamental values of the University community. Students should be sure that they understand the UF Student Honor Code at </w:t>
      </w:r>
      <w:hyperlink r:id="rId9" w:tgtFrame="_blank" w:history="1">
        <w:r w:rsidRPr="00B146FE">
          <w:rPr>
            <w:rStyle w:val="Hyperlink"/>
            <w:rFonts w:ascii="Century" w:hAnsi="Century"/>
            <w:sz w:val="24"/>
            <w:szCs w:val="24"/>
          </w:rPr>
          <w:t>http</w:t>
        </w:r>
      </w:hyperlink>
      <w:hyperlink r:id="rId10" w:tgtFrame="_blank" w:history="1">
        <w:proofErr w:type="gramStart"/>
        <w:r w:rsidRPr="00B146FE">
          <w:rPr>
            <w:rStyle w:val="Hyperlink"/>
            <w:rFonts w:ascii="Century" w:hAnsi="Century"/>
            <w:sz w:val="24"/>
            <w:szCs w:val="24"/>
          </w:rPr>
          <w:t>:/</w:t>
        </w:r>
        <w:proofErr w:type="gramEnd"/>
        <w:r w:rsidRPr="00B146FE">
          <w:rPr>
            <w:rStyle w:val="Hyperlink"/>
            <w:rFonts w:ascii="Century" w:hAnsi="Century"/>
            <w:sz w:val="24"/>
            <w:szCs w:val="24"/>
          </w:rPr>
          <w:t>/</w:t>
        </w:r>
      </w:hyperlink>
      <w:hyperlink r:id="rId11" w:tgtFrame="_blank" w:history="1">
        <w:r w:rsidRPr="00B146FE">
          <w:rPr>
            <w:rStyle w:val="Hyperlink"/>
            <w:rFonts w:ascii="Century" w:hAnsi="Century"/>
            <w:sz w:val="24"/>
            <w:szCs w:val="24"/>
          </w:rPr>
          <w:t>www</w:t>
        </w:r>
      </w:hyperlink>
      <w:hyperlink r:id="rId12" w:tgtFrame="_blank" w:history="1">
        <w:r w:rsidRPr="00B146FE">
          <w:rPr>
            <w:rStyle w:val="Hyperlink"/>
            <w:rFonts w:ascii="Century" w:hAnsi="Century"/>
            <w:sz w:val="24"/>
            <w:szCs w:val="24"/>
          </w:rPr>
          <w:t>.</w:t>
        </w:r>
      </w:hyperlink>
      <w:hyperlink r:id="rId13" w:tgtFrame="_blank" w:history="1">
        <w:proofErr w:type="gramStart"/>
        <w:r w:rsidRPr="00B146FE">
          <w:rPr>
            <w:rStyle w:val="Hyperlink"/>
            <w:rFonts w:ascii="Century" w:hAnsi="Century"/>
            <w:sz w:val="24"/>
            <w:szCs w:val="24"/>
          </w:rPr>
          <w:t>dso</w:t>
        </w:r>
        <w:proofErr w:type="gramEnd"/>
      </w:hyperlink>
      <w:hyperlink r:id="rId14" w:tgtFrame="_blank" w:history="1">
        <w:r w:rsidRPr="00B146FE">
          <w:rPr>
            <w:rStyle w:val="Hyperlink"/>
            <w:rFonts w:ascii="Century" w:hAnsi="Century"/>
            <w:sz w:val="24"/>
            <w:szCs w:val="24"/>
          </w:rPr>
          <w:t>.</w:t>
        </w:r>
      </w:hyperlink>
      <w:hyperlink r:id="rId15" w:tgtFrame="_blank" w:history="1">
        <w:proofErr w:type="gramStart"/>
        <w:r w:rsidRPr="00B146FE">
          <w:rPr>
            <w:rStyle w:val="Hyperlink"/>
            <w:rFonts w:ascii="Century" w:hAnsi="Century"/>
            <w:sz w:val="24"/>
            <w:szCs w:val="24"/>
          </w:rPr>
          <w:t>ufl</w:t>
        </w:r>
        <w:proofErr w:type="gramEnd"/>
      </w:hyperlink>
      <w:hyperlink r:id="rId16" w:tgtFrame="_blank" w:history="1">
        <w:r w:rsidRPr="00B146FE">
          <w:rPr>
            <w:rStyle w:val="Hyperlink"/>
            <w:rFonts w:ascii="Century" w:hAnsi="Century"/>
            <w:sz w:val="24"/>
            <w:szCs w:val="24"/>
          </w:rPr>
          <w:t>.</w:t>
        </w:r>
      </w:hyperlink>
      <w:hyperlink r:id="rId17" w:tgtFrame="_blank" w:history="1">
        <w:proofErr w:type="gramStart"/>
        <w:r w:rsidRPr="00B146FE">
          <w:rPr>
            <w:rStyle w:val="Hyperlink"/>
            <w:rFonts w:ascii="Century" w:hAnsi="Century"/>
            <w:sz w:val="24"/>
            <w:szCs w:val="24"/>
          </w:rPr>
          <w:t>edu</w:t>
        </w:r>
      </w:hyperlink>
      <w:hyperlink r:id="rId18" w:tgtFrame="_blank" w:history="1">
        <w:r w:rsidRPr="00B146FE">
          <w:rPr>
            <w:rStyle w:val="Hyperlink"/>
            <w:rFonts w:ascii="Century" w:hAnsi="Century"/>
            <w:sz w:val="24"/>
            <w:szCs w:val="24"/>
          </w:rPr>
          <w:t>/</w:t>
        </w:r>
      </w:hyperlink>
      <w:hyperlink r:id="rId19" w:tgtFrame="_blank" w:history="1">
        <w:r w:rsidRPr="00B146FE">
          <w:rPr>
            <w:rStyle w:val="Hyperlink"/>
            <w:rFonts w:ascii="Century" w:hAnsi="Century"/>
            <w:sz w:val="24"/>
            <w:szCs w:val="24"/>
          </w:rPr>
          <w:t>students</w:t>
        </w:r>
        <w:proofErr w:type="gramEnd"/>
      </w:hyperlink>
      <w:hyperlink r:id="rId20" w:tgtFrame="_blank" w:history="1">
        <w:r w:rsidRPr="00B146FE">
          <w:rPr>
            <w:rStyle w:val="Hyperlink"/>
            <w:rFonts w:ascii="Century" w:hAnsi="Century"/>
            <w:sz w:val="24"/>
            <w:szCs w:val="24"/>
          </w:rPr>
          <w:t>.</w:t>
        </w:r>
      </w:hyperlink>
      <w:hyperlink r:id="rId21" w:tgtFrame="_blank" w:history="1">
        <w:proofErr w:type="gramStart"/>
        <w:r w:rsidRPr="00B146FE">
          <w:rPr>
            <w:rStyle w:val="Hyperlink"/>
            <w:rFonts w:ascii="Century" w:hAnsi="Century"/>
            <w:sz w:val="24"/>
            <w:szCs w:val="24"/>
          </w:rPr>
          <w:t>php</w:t>
        </w:r>
        <w:proofErr w:type="gramEnd"/>
      </w:hyperlink>
      <w:r w:rsidRPr="00B146FE">
        <w:rPr>
          <w:rFonts w:ascii="Century" w:hAnsi="Century"/>
          <w:sz w:val="24"/>
          <w:szCs w:val="24"/>
        </w:rPr>
        <w:t>.</w:t>
      </w:r>
    </w:p>
    <w:p w:rsidR="00C14042" w:rsidRPr="00B146FE" w:rsidRDefault="00C14042" w:rsidP="00C14042">
      <w:pPr>
        <w:rPr>
          <w:rFonts w:ascii="Century" w:hAnsi="Century"/>
          <w:b/>
          <w:sz w:val="24"/>
          <w:szCs w:val="24"/>
        </w:rPr>
      </w:pPr>
      <w:r w:rsidRPr="00B146FE">
        <w:rPr>
          <w:rFonts w:ascii="Century" w:hAnsi="Century"/>
          <w:b/>
          <w:sz w:val="24"/>
          <w:szCs w:val="24"/>
        </w:rPr>
        <w:t>Assignments</w:t>
      </w:r>
    </w:p>
    <w:p w:rsidR="008A361B" w:rsidRPr="00D054C6" w:rsidRDefault="00C14042" w:rsidP="00C14042">
      <w:pPr>
        <w:rPr>
          <w:rFonts w:ascii="Century" w:hAnsi="Century"/>
          <w:sz w:val="24"/>
          <w:szCs w:val="24"/>
        </w:rPr>
      </w:pPr>
      <w:r w:rsidRPr="00D054C6">
        <w:rPr>
          <w:rFonts w:ascii="Century" w:hAnsi="Century"/>
          <w:sz w:val="24"/>
          <w:szCs w:val="24"/>
        </w:rPr>
        <w:t xml:space="preserve">Our class includes weekly assignments consisting of readings and journal submissions. In addition, we’ll have four (required) </w:t>
      </w:r>
      <w:r w:rsidR="00BA1B58" w:rsidRPr="00D054C6">
        <w:rPr>
          <w:rFonts w:ascii="Century" w:hAnsi="Century"/>
          <w:sz w:val="24"/>
          <w:szCs w:val="24"/>
        </w:rPr>
        <w:t>meetings</w:t>
      </w:r>
      <w:r w:rsidRPr="00D054C6">
        <w:rPr>
          <w:rFonts w:ascii="Century" w:hAnsi="Century"/>
          <w:sz w:val="24"/>
          <w:szCs w:val="24"/>
        </w:rPr>
        <w:t xml:space="preserve"> where we’ll discuss the readings, your field experiences, or anything else that may be of interest to you related to lawyering. </w:t>
      </w:r>
    </w:p>
    <w:p w:rsidR="00E57712" w:rsidRPr="00D054C6" w:rsidRDefault="00E57712" w:rsidP="00E57712">
      <w:pPr>
        <w:jc w:val="center"/>
        <w:rPr>
          <w:rFonts w:ascii="Century" w:hAnsi="Century"/>
          <w:sz w:val="24"/>
          <w:szCs w:val="24"/>
        </w:rPr>
      </w:pPr>
      <w:r w:rsidRPr="00D054C6">
        <w:rPr>
          <w:rFonts w:ascii="Century" w:hAnsi="Century"/>
          <w:b/>
          <w:sz w:val="24"/>
          <w:szCs w:val="24"/>
        </w:rPr>
        <w:t>Assignment Schedule</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4695"/>
        <w:gridCol w:w="4695"/>
      </w:tblGrid>
      <w:tr w:rsidR="00E57712" w:rsidRPr="00D054C6" w:rsidTr="0034239B">
        <w:trPr>
          <w:tblCellSpacing w:w="0" w:type="dxa"/>
        </w:trPr>
        <w:tc>
          <w:tcPr>
            <w:tcW w:w="2500" w:type="pct"/>
            <w:vAlign w:val="center"/>
            <w:hideMark/>
          </w:tcPr>
          <w:p w:rsidR="00E57712" w:rsidRPr="00D054C6" w:rsidRDefault="00E57712" w:rsidP="0034239B">
            <w:pPr>
              <w:spacing w:after="0" w:line="240" w:lineRule="auto"/>
              <w:rPr>
                <w:rFonts w:ascii="Century" w:eastAsia="Times New Roman" w:hAnsi="Century" w:cs="Segoe UI"/>
                <w:sz w:val="24"/>
                <w:szCs w:val="24"/>
              </w:rPr>
            </w:pPr>
            <w:r w:rsidRPr="00D054C6">
              <w:rPr>
                <w:rFonts w:ascii="Century" w:eastAsia="Times New Roman" w:hAnsi="Century" w:cs="Segoe UI"/>
                <w:b/>
                <w:bCs/>
                <w:sz w:val="24"/>
                <w:szCs w:val="24"/>
              </w:rPr>
              <w:t xml:space="preserve">Date         </w:t>
            </w:r>
          </w:p>
        </w:tc>
        <w:tc>
          <w:tcPr>
            <w:tcW w:w="2500" w:type="pct"/>
            <w:vAlign w:val="center"/>
            <w:hideMark/>
          </w:tcPr>
          <w:p w:rsidR="00E57712" w:rsidRPr="00D054C6" w:rsidRDefault="00E57712" w:rsidP="0034239B">
            <w:pPr>
              <w:spacing w:after="0" w:line="240" w:lineRule="auto"/>
              <w:rPr>
                <w:rFonts w:ascii="Century" w:eastAsia="Times New Roman" w:hAnsi="Century" w:cs="Segoe UI"/>
                <w:b/>
                <w:bCs/>
                <w:sz w:val="24"/>
                <w:szCs w:val="24"/>
              </w:rPr>
            </w:pPr>
            <w:r w:rsidRPr="00D054C6">
              <w:rPr>
                <w:rFonts w:ascii="Century" w:eastAsia="Times New Roman" w:hAnsi="Century" w:cs="Segoe UI"/>
                <w:b/>
                <w:bCs/>
                <w:sz w:val="24"/>
                <w:szCs w:val="24"/>
              </w:rPr>
              <w:t>Assignment</w:t>
            </w:r>
          </w:p>
          <w:p w:rsidR="00E57712" w:rsidRPr="00D054C6" w:rsidRDefault="00E57712" w:rsidP="0034239B">
            <w:pPr>
              <w:spacing w:after="0" w:line="240" w:lineRule="auto"/>
              <w:rPr>
                <w:rFonts w:ascii="Century" w:eastAsia="Times New Roman" w:hAnsi="Century" w:cs="Segoe UI"/>
                <w:sz w:val="24"/>
                <w:szCs w:val="24"/>
              </w:rPr>
            </w:pPr>
          </w:p>
        </w:tc>
      </w:tr>
      <w:tr w:rsidR="00E57712" w:rsidRPr="00D054C6" w:rsidTr="0034239B">
        <w:trPr>
          <w:tblCellSpacing w:w="0" w:type="dxa"/>
        </w:trPr>
        <w:tc>
          <w:tcPr>
            <w:tcW w:w="0" w:type="auto"/>
            <w:tcBorders>
              <w:bottom w:val="single" w:sz="4" w:space="0" w:color="auto"/>
              <w:right w:val="single" w:sz="4" w:space="0" w:color="auto"/>
            </w:tcBorders>
            <w:vAlign w:val="center"/>
            <w:hideMark/>
          </w:tcPr>
          <w:p w:rsidR="00E57712" w:rsidRPr="00D054C6" w:rsidRDefault="007A4108" w:rsidP="0034239B">
            <w:pPr>
              <w:spacing w:after="0" w:line="240" w:lineRule="auto"/>
              <w:rPr>
                <w:rFonts w:ascii="Century" w:eastAsia="Times New Roman" w:hAnsi="Century" w:cs="Segoe UI"/>
                <w:sz w:val="24"/>
                <w:szCs w:val="24"/>
              </w:rPr>
            </w:pPr>
            <w:r>
              <w:rPr>
                <w:rFonts w:ascii="Century" w:eastAsia="Times New Roman" w:hAnsi="Century" w:cs="Segoe UI"/>
                <w:sz w:val="24"/>
                <w:szCs w:val="24"/>
              </w:rPr>
              <w:lastRenderedPageBreak/>
              <w:t>February 4</w:t>
            </w:r>
            <w:r w:rsidRPr="007A4108">
              <w:rPr>
                <w:rFonts w:ascii="Century" w:eastAsia="Times New Roman" w:hAnsi="Century" w:cs="Segoe UI"/>
                <w:sz w:val="24"/>
                <w:szCs w:val="24"/>
                <w:vertAlign w:val="superscript"/>
              </w:rPr>
              <w:t>th</w:t>
            </w:r>
            <w:r>
              <w:rPr>
                <w:rFonts w:ascii="Century" w:eastAsia="Times New Roman" w:hAnsi="Century" w:cs="Segoe UI"/>
                <w:sz w:val="24"/>
                <w:szCs w:val="24"/>
              </w:rPr>
              <w:t xml:space="preserve"> </w:t>
            </w:r>
          </w:p>
        </w:tc>
        <w:tc>
          <w:tcPr>
            <w:tcW w:w="0" w:type="auto"/>
            <w:tcBorders>
              <w:left w:val="single" w:sz="4" w:space="0" w:color="auto"/>
              <w:bottom w:val="single" w:sz="4" w:space="0" w:color="auto"/>
            </w:tcBorders>
            <w:vAlign w:val="center"/>
            <w:hideMark/>
          </w:tcPr>
          <w:p w:rsidR="00E57712" w:rsidRPr="00D054C6" w:rsidRDefault="00E57712" w:rsidP="0034239B">
            <w:pPr>
              <w:spacing w:after="0" w:line="240" w:lineRule="auto"/>
              <w:rPr>
                <w:rFonts w:ascii="Century" w:eastAsia="Times New Roman" w:hAnsi="Century" w:cs="Segoe UI"/>
                <w:sz w:val="24"/>
                <w:szCs w:val="24"/>
              </w:rPr>
            </w:pPr>
            <w:r w:rsidRPr="00D054C6">
              <w:rPr>
                <w:rFonts w:ascii="Century" w:eastAsia="Times New Roman" w:hAnsi="Century" w:cs="Segoe UI"/>
                <w:sz w:val="24"/>
                <w:szCs w:val="24"/>
              </w:rPr>
              <w:t>Turn in First Journal  (2 weeks)</w:t>
            </w:r>
          </w:p>
        </w:tc>
      </w:tr>
      <w:tr w:rsidR="00E57712" w:rsidRPr="00D054C6" w:rsidTr="0034239B">
        <w:trPr>
          <w:tblCellSpacing w:w="0" w:type="dxa"/>
        </w:trPr>
        <w:tc>
          <w:tcPr>
            <w:tcW w:w="0" w:type="auto"/>
            <w:tcBorders>
              <w:top w:val="single" w:sz="4" w:space="0" w:color="auto"/>
              <w:bottom w:val="single" w:sz="4" w:space="0" w:color="auto"/>
              <w:right w:val="single" w:sz="4" w:space="0" w:color="auto"/>
            </w:tcBorders>
            <w:vAlign w:val="center"/>
            <w:hideMark/>
          </w:tcPr>
          <w:p w:rsidR="00E57712" w:rsidRPr="00D054C6" w:rsidRDefault="006032C8" w:rsidP="007A4108">
            <w:pPr>
              <w:spacing w:after="0" w:line="240" w:lineRule="auto"/>
              <w:rPr>
                <w:rFonts w:ascii="Century" w:eastAsia="Times New Roman" w:hAnsi="Century" w:cs="Segoe UI"/>
                <w:sz w:val="24"/>
                <w:szCs w:val="24"/>
              </w:rPr>
            </w:pPr>
            <w:r>
              <w:rPr>
                <w:rFonts w:ascii="Century" w:eastAsia="Times New Roman" w:hAnsi="Century" w:cs="Segoe UI"/>
                <w:sz w:val="24"/>
                <w:szCs w:val="24"/>
              </w:rPr>
              <w:t xml:space="preserve">February </w:t>
            </w:r>
            <w:r w:rsidR="007A4108">
              <w:rPr>
                <w:rFonts w:ascii="Century" w:eastAsia="Times New Roman" w:hAnsi="Century" w:cs="Segoe UI"/>
                <w:sz w:val="24"/>
                <w:szCs w:val="24"/>
              </w:rPr>
              <w:t>11</w:t>
            </w:r>
            <w:r w:rsidR="007A4108" w:rsidRPr="007A4108">
              <w:rPr>
                <w:rFonts w:ascii="Century" w:eastAsia="Times New Roman" w:hAnsi="Century" w:cs="Segoe UI"/>
                <w:sz w:val="24"/>
                <w:szCs w:val="24"/>
                <w:vertAlign w:val="superscript"/>
              </w:rPr>
              <w:t>th</w:t>
            </w:r>
            <w:r w:rsidR="007A4108">
              <w:rPr>
                <w:rFonts w:ascii="Century" w:eastAsia="Times New Roman" w:hAnsi="Century" w:cs="Segoe UI"/>
                <w:sz w:val="24"/>
                <w:szCs w:val="24"/>
              </w:rPr>
              <w:t xml:space="preserve"> </w:t>
            </w:r>
          </w:p>
        </w:tc>
        <w:tc>
          <w:tcPr>
            <w:tcW w:w="0" w:type="auto"/>
            <w:tcBorders>
              <w:top w:val="single" w:sz="4" w:space="0" w:color="auto"/>
              <w:left w:val="single" w:sz="4" w:space="0" w:color="auto"/>
              <w:bottom w:val="single" w:sz="4" w:space="0" w:color="auto"/>
            </w:tcBorders>
            <w:vAlign w:val="center"/>
            <w:hideMark/>
          </w:tcPr>
          <w:p w:rsidR="00E57712" w:rsidRPr="00D054C6" w:rsidRDefault="00E57712" w:rsidP="006032C8">
            <w:pPr>
              <w:spacing w:after="0" w:line="240" w:lineRule="auto"/>
              <w:rPr>
                <w:rFonts w:ascii="Century" w:eastAsia="Times New Roman" w:hAnsi="Century" w:cs="Segoe UI"/>
                <w:sz w:val="24"/>
                <w:szCs w:val="24"/>
              </w:rPr>
            </w:pPr>
            <w:r w:rsidRPr="00D054C6">
              <w:rPr>
                <w:rFonts w:ascii="Century" w:eastAsia="Times New Roman" w:hAnsi="Century" w:cs="Segoe UI"/>
                <w:sz w:val="24"/>
                <w:szCs w:val="24"/>
              </w:rPr>
              <w:t>Read Chapters 1 - 3</w:t>
            </w:r>
            <w:r w:rsidRPr="00D054C6">
              <w:rPr>
                <w:rFonts w:ascii="Century" w:eastAsia="Times New Roman" w:hAnsi="Century" w:cs="Segoe UI"/>
                <w:sz w:val="24"/>
                <w:szCs w:val="24"/>
              </w:rPr>
              <w:br/>
              <w:t xml:space="preserve">Meet at </w:t>
            </w:r>
            <w:r w:rsidR="006032C8">
              <w:rPr>
                <w:rFonts w:ascii="Century" w:eastAsia="Times New Roman" w:hAnsi="Century" w:cs="Segoe UI"/>
                <w:sz w:val="24"/>
                <w:szCs w:val="24"/>
              </w:rPr>
              <w:t>6</w:t>
            </w:r>
            <w:r w:rsidRPr="00D054C6">
              <w:rPr>
                <w:rFonts w:ascii="Century" w:eastAsia="Times New Roman" w:hAnsi="Century" w:cs="Segoe UI"/>
                <w:sz w:val="24"/>
                <w:szCs w:val="24"/>
              </w:rPr>
              <w:t>:00 p.m.</w:t>
            </w:r>
          </w:p>
        </w:tc>
      </w:tr>
      <w:tr w:rsidR="00E57712" w:rsidRPr="00D054C6" w:rsidTr="0034239B">
        <w:trPr>
          <w:tblCellSpacing w:w="0" w:type="dxa"/>
        </w:trPr>
        <w:tc>
          <w:tcPr>
            <w:tcW w:w="0" w:type="auto"/>
            <w:tcBorders>
              <w:top w:val="single" w:sz="4" w:space="0" w:color="auto"/>
              <w:bottom w:val="single" w:sz="4" w:space="0" w:color="auto"/>
              <w:right w:val="single" w:sz="4" w:space="0" w:color="auto"/>
            </w:tcBorders>
            <w:vAlign w:val="center"/>
            <w:hideMark/>
          </w:tcPr>
          <w:p w:rsidR="00E57712" w:rsidRPr="00D054C6" w:rsidRDefault="007A4108" w:rsidP="0034239B">
            <w:pPr>
              <w:spacing w:after="0" w:line="240" w:lineRule="auto"/>
              <w:rPr>
                <w:rFonts w:ascii="Century" w:eastAsia="Times New Roman" w:hAnsi="Century" w:cs="Segoe UI"/>
                <w:sz w:val="24"/>
                <w:szCs w:val="24"/>
              </w:rPr>
            </w:pPr>
            <w:r>
              <w:rPr>
                <w:rFonts w:ascii="Century" w:eastAsia="Times New Roman" w:hAnsi="Century" w:cs="Segoe UI"/>
                <w:sz w:val="24"/>
                <w:szCs w:val="24"/>
              </w:rPr>
              <w:t>February 18</w:t>
            </w:r>
            <w:r w:rsidRPr="007A4108">
              <w:rPr>
                <w:rFonts w:ascii="Century" w:eastAsia="Times New Roman" w:hAnsi="Century" w:cs="Segoe UI"/>
                <w:sz w:val="24"/>
                <w:szCs w:val="24"/>
                <w:vertAlign w:val="superscript"/>
              </w:rPr>
              <w:t>th</w:t>
            </w:r>
            <w:r>
              <w:rPr>
                <w:rFonts w:ascii="Century" w:eastAsia="Times New Roman" w:hAnsi="Century" w:cs="Segoe UI"/>
                <w:sz w:val="24"/>
                <w:szCs w:val="24"/>
              </w:rPr>
              <w:t xml:space="preserve">  </w:t>
            </w:r>
            <w:r w:rsidR="006032C8">
              <w:rPr>
                <w:rFonts w:ascii="Century" w:eastAsia="Times New Roman" w:hAnsi="Century" w:cs="Segoe UI"/>
                <w:sz w:val="24"/>
                <w:szCs w:val="24"/>
              </w:rPr>
              <w:t xml:space="preserve"> </w:t>
            </w:r>
          </w:p>
        </w:tc>
        <w:tc>
          <w:tcPr>
            <w:tcW w:w="0" w:type="auto"/>
            <w:tcBorders>
              <w:top w:val="single" w:sz="4" w:space="0" w:color="auto"/>
              <w:left w:val="single" w:sz="4" w:space="0" w:color="auto"/>
              <w:bottom w:val="single" w:sz="4" w:space="0" w:color="auto"/>
            </w:tcBorders>
            <w:vAlign w:val="center"/>
            <w:hideMark/>
          </w:tcPr>
          <w:p w:rsidR="00E57712" w:rsidRPr="00D054C6" w:rsidRDefault="00E57712" w:rsidP="0034239B">
            <w:pPr>
              <w:spacing w:after="0" w:line="240" w:lineRule="auto"/>
              <w:rPr>
                <w:rFonts w:ascii="Century" w:eastAsia="Times New Roman" w:hAnsi="Century" w:cs="Segoe UI"/>
                <w:sz w:val="24"/>
                <w:szCs w:val="24"/>
              </w:rPr>
            </w:pPr>
            <w:r w:rsidRPr="00D054C6">
              <w:rPr>
                <w:rFonts w:ascii="Century" w:eastAsia="Times New Roman" w:hAnsi="Century" w:cs="Segoe UI"/>
                <w:sz w:val="24"/>
                <w:szCs w:val="24"/>
              </w:rPr>
              <w:t>Turn in Second Journal  (2 weeks)</w:t>
            </w:r>
          </w:p>
        </w:tc>
      </w:tr>
      <w:tr w:rsidR="00E57712" w:rsidRPr="00D054C6" w:rsidTr="0034239B">
        <w:trPr>
          <w:tblCellSpacing w:w="0" w:type="dxa"/>
        </w:trPr>
        <w:tc>
          <w:tcPr>
            <w:tcW w:w="0" w:type="auto"/>
            <w:tcBorders>
              <w:top w:val="single" w:sz="4" w:space="0" w:color="auto"/>
              <w:bottom w:val="single" w:sz="4" w:space="0" w:color="auto"/>
              <w:right w:val="single" w:sz="4" w:space="0" w:color="auto"/>
            </w:tcBorders>
            <w:vAlign w:val="center"/>
            <w:hideMark/>
          </w:tcPr>
          <w:p w:rsidR="00E57712" w:rsidRPr="00D054C6" w:rsidRDefault="007A4108" w:rsidP="007A4108">
            <w:pPr>
              <w:spacing w:after="0" w:line="240" w:lineRule="auto"/>
              <w:rPr>
                <w:rFonts w:ascii="Century" w:eastAsia="Times New Roman" w:hAnsi="Century" w:cs="Segoe UI"/>
                <w:sz w:val="24"/>
                <w:szCs w:val="24"/>
              </w:rPr>
            </w:pPr>
            <w:r>
              <w:rPr>
                <w:rFonts w:ascii="Century" w:eastAsia="Times New Roman" w:hAnsi="Century" w:cs="Segoe UI"/>
                <w:sz w:val="24"/>
                <w:szCs w:val="24"/>
              </w:rPr>
              <w:t>February 25</w:t>
            </w:r>
            <w:r w:rsidRPr="007A4108">
              <w:rPr>
                <w:rFonts w:ascii="Century" w:eastAsia="Times New Roman" w:hAnsi="Century" w:cs="Segoe UI"/>
                <w:sz w:val="24"/>
                <w:szCs w:val="24"/>
                <w:vertAlign w:val="superscript"/>
              </w:rPr>
              <w:t>th</w:t>
            </w:r>
            <w:r>
              <w:rPr>
                <w:rFonts w:ascii="Century" w:eastAsia="Times New Roman" w:hAnsi="Century" w:cs="Segoe UI"/>
                <w:sz w:val="24"/>
                <w:szCs w:val="24"/>
              </w:rPr>
              <w:t xml:space="preserve"> </w:t>
            </w:r>
          </w:p>
        </w:tc>
        <w:tc>
          <w:tcPr>
            <w:tcW w:w="0" w:type="auto"/>
            <w:tcBorders>
              <w:top w:val="single" w:sz="4" w:space="0" w:color="auto"/>
              <w:left w:val="single" w:sz="4" w:space="0" w:color="auto"/>
              <w:bottom w:val="single" w:sz="4" w:space="0" w:color="auto"/>
            </w:tcBorders>
            <w:vAlign w:val="center"/>
            <w:hideMark/>
          </w:tcPr>
          <w:p w:rsidR="00E57712" w:rsidRPr="00D054C6" w:rsidRDefault="00E57712" w:rsidP="006032C8">
            <w:pPr>
              <w:spacing w:after="0" w:line="240" w:lineRule="auto"/>
              <w:rPr>
                <w:rFonts w:ascii="Century" w:eastAsia="Times New Roman" w:hAnsi="Century" w:cs="Segoe UI"/>
                <w:sz w:val="24"/>
                <w:szCs w:val="24"/>
              </w:rPr>
            </w:pPr>
            <w:r w:rsidRPr="00D054C6">
              <w:rPr>
                <w:rFonts w:ascii="Century" w:eastAsia="Times New Roman" w:hAnsi="Century" w:cs="Segoe UI"/>
                <w:sz w:val="24"/>
                <w:szCs w:val="24"/>
              </w:rPr>
              <w:t>Read Chapters 4 - 6</w:t>
            </w:r>
            <w:r w:rsidRPr="00D054C6">
              <w:rPr>
                <w:rFonts w:ascii="Century" w:eastAsia="Times New Roman" w:hAnsi="Century" w:cs="Segoe UI"/>
                <w:sz w:val="24"/>
                <w:szCs w:val="24"/>
              </w:rPr>
              <w:br/>
              <w:t xml:space="preserve">Meet at </w:t>
            </w:r>
            <w:r w:rsidR="006032C8">
              <w:rPr>
                <w:rFonts w:ascii="Century" w:eastAsia="Times New Roman" w:hAnsi="Century" w:cs="Segoe UI"/>
                <w:sz w:val="24"/>
                <w:szCs w:val="24"/>
              </w:rPr>
              <w:t>6</w:t>
            </w:r>
            <w:r w:rsidRPr="00D054C6">
              <w:rPr>
                <w:rFonts w:ascii="Century" w:eastAsia="Times New Roman" w:hAnsi="Century" w:cs="Segoe UI"/>
                <w:sz w:val="24"/>
                <w:szCs w:val="24"/>
              </w:rPr>
              <w:t>:00 p.m.</w:t>
            </w:r>
          </w:p>
        </w:tc>
      </w:tr>
      <w:tr w:rsidR="00E57712" w:rsidRPr="00D054C6" w:rsidTr="0034239B">
        <w:trPr>
          <w:tblCellSpacing w:w="0" w:type="dxa"/>
        </w:trPr>
        <w:tc>
          <w:tcPr>
            <w:tcW w:w="0" w:type="auto"/>
            <w:tcBorders>
              <w:top w:val="single" w:sz="4" w:space="0" w:color="auto"/>
              <w:bottom w:val="single" w:sz="4" w:space="0" w:color="auto"/>
              <w:right w:val="single" w:sz="4" w:space="0" w:color="auto"/>
            </w:tcBorders>
            <w:vAlign w:val="center"/>
            <w:hideMark/>
          </w:tcPr>
          <w:p w:rsidR="00E57712" w:rsidRPr="00D054C6" w:rsidRDefault="007A4108" w:rsidP="0034239B">
            <w:pPr>
              <w:spacing w:after="0" w:line="240" w:lineRule="auto"/>
              <w:rPr>
                <w:rFonts w:ascii="Century" w:eastAsia="Times New Roman" w:hAnsi="Century" w:cs="Segoe UI"/>
                <w:sz w:val="24"/>
                <w:szCs w:val="24"/>
              </w:rPr>
            </w:pPr>
            <w:r>
              <w:rPr>
                <w:rFonts w:ascii="Century" w:eastAsia="Times New Roman" w:hAnsi="Century" w:cs="Segoe UI"/>
                <w:sz w:val="24"/>
                <w:szCs w:val="24"/>
              </w:rPr>
              <w:t>March 4</w:t>
            </w:r>
            <w:r w:rsidRPr="007A4108">
              <w:rPr>
                <w:rFonts w:ascii="Century" w:eastAsia="Times New Roman" w:hAnsi="Century" w:cs="Segoe UI"/>
                <w:sz w:val="24"/>
                <w:szCs w:val="24"/>
                <w:vertAlign w:val="superscript"/>
              </w:rPr>
              <w:t>th</w:t>
            </w:r>
            <w:r>
              <w:rPr>
                <w:rFonts w:ascii="Century" w:eastAsia="Times New Roman" w:hAnsi="Century" w:cs="Segoe UI"/>
                <w:sz w:val="24"/>
                <w:szCs w:val="24"/>
              </w:rPr>
              <w:t xml:space="preserve">  </w:t>
            </w:r>
            <w:r w:rsidR="006032C8">
              <w:rPr>
                <w:rFonts w:ascii="Century" w:eastAsia="Times New Roman" w:hAnsi="Century" w:cs="Segoe UI"/>
                <w:sz w:val="24"/>
                <w:szCs w:val="24"/>
              </w:rPr>
              <w:t xml:space="preserve"> </w:t>
            </w:r>
          </w:p>
        </w:tc>
        <w:tc>
          <w:tcPr>
            <w:tcW w:w="0" w:type="auto"/>
            <w:tcBorders>
              <w:top w:val="single" w:sz="4" w:space="0" w:color="auto"/>
              <w:left w:val="single" w:sz="4" w:space="0" w:color="auto"/>
              <w:bottom w:val="single" w:sz="4" w:space="0" w:color="auto"/>
            </w:tcBorders>
            <w:vAlign w:val="center"/>
            <w:hideMark/>
          </w:tcPr>
          <w:p w:rsidR="00E57712" w:rsidRPr="00D054C6" w:rsidRDefault="00E57712" w:rsidP="0034239B">
            <w:pPr>
              <w:spacing w:after="0" w:line="240" w:lineRule="auto"/>
              <w:rPr>
                <w:rFonts w:ascii="Century" w:eastAsia="Times New Roman" w:hAnsi="Century" w:cs="Segoe UI"/>
                <w:sz w:val="24"/>
                <w:szCs w:val="24"/>
              </w:rPr>
            </w:pPr>
            <w:r w:rsidRPr="00D054C6">
              <w:rPr>
                <w:rFonts w:ascii="Century" w:eastAsia="Times New Roman" w:hAnsi="Century" w:cs="Segoe UI"/>
                <w:sz w:val="24"/>
                <w:szCs w:val="24"/>
              </w:rPr>
              <w:t>Turn in Third Journal  (2 weeks)</w:t>
            </w:r>
          </w:p>
        </w:tc>
      </w:tr>
      <w:tr w:rsidR="00E57712" w:rsidRPr="00D054C6" w:rsidTr="0034239B">
        <w:trPr>
          <w:tblCellSpacing w:w="0" w:type="dxa"/>
        </w:trPr>
        <w:tc>
          <w:tcPr>
            <w:tcW w:w="0" w:type="auto"/>
            <w:tcBorders>
              <w:top w:val="single" w:sz="4" w:space="0" w:color="auto"/>
              <w:bottom w:val="single" w:sz="4" w:space="0" w:color="auto"/>
              <w:right w:val="single" w:sz="4" w:space="0" w:color="auto"/>
            </w:tcBorders>
            <w:vAlign w:val="center"/>
            <w:hideMark/>
          </w:tcPr>
          <w:p w:rsidR="00E57712" w:rsidRPr="00D054C6" w:rsidRDefault="007A4108" w:rsidP="0034239B">
            <w:pPr>
              <w:spacing w:after="0" w:line="240" w:lineRule="auto"/>
              <w:rPr>
                <w:rFonts w:ascii="Century" w:eastAsia="Times New Roman" w:hAnsi="Century" w:cs="Segoe UI"/>
                <w:sz w:val="24"/>
                <w:szCs w:val="24"/>
              </w:rPr>
            </w:pPr>
            <w:r>
              <w:rPr>
                <w:rFonts w:ascii="Century" w:eastAsia="Times New Roman" w:hAnsi="Century" w:cs="Segoe UI"/>
                <w:sz w:val="24"/>
                <w:szCs w:val="24"/>
              </w:rPr>
              <w:t xml:space="preserve">March </w:t>
            </w:r>
            <w:r w:rsidR="006032C8">
              <w:rPr>
                <w:rFonts w:ascii="Century" w:eastAsia="Times New Roman" w:hAnsi="Century" w:cs="Segoe UI"/>
                <w:sz w:val="24"/>
                <w:szCs w:val="24"/>
              </w:rPr>
              <w:t xml:space="preserve"> </w:t>
            </w:r>
            <w:r>
              <w:rPr>
                <w:rFonts w:ascii="Century" w:eastAsia="Times New Roman" w:hAnsi="Century" w:cs="Segoe UI"/>
                <w:sz w:val="24"/>
                <w:szCs w:val="24"/>
              </w:rPr>
              <w:t>11</w:t>
            </w:r>
            <w:r w:rsidRPr="007A4108">
              <w:rPr>
                <w:rFonts w:ascii="Century" w:eastAsia="Times New Roman" w:hAnsi="Century" w:cs="Segoe UI"/>
                <w:sz w:val="24"/>
                <w:szCs w:val="24"/>
                <w:vertAlign w:val="superscript"/>
              </w:rPr>
              <w:t>th</w:t>
            </w:r>
            <w:r>
              <w:rPr>
                <w:rFonts w:ascii="Century" w:eastAsia="Times New Roman" w:hAnsi="Century" w:cs="Segoe UI"/>
                <w:sz w:val="24"/>
                <w:szCs w:val="24"/>
              </w:rPr>
              <w:t xml:space="preserve"> </w:t>
            </w:r>
          </w:p>
        </w:tc>
        <w:tc>
          <w:tcPr>
            <w:tcW w:w="0" w:type="auto"/>
            <w:tcBorders>
              <w:top w:val="single" w:sz="4" w:space="0" w:color="auto"/>
              <w:left w:val="single" w:sz="4" w:space="0" w:color="auto"/>
              <w:bottom w:val="single" w:sz="4" w:space="0" w:color="auto"/>
            </w:tcBorders>
            <w:vAlign w:val="center"/>
            <w:hideMark/>
          </w:tcPr>
          <w:p w:rsidR="00E57712" w:rsidRPr="00D054C6" w:rsidRDefault="00E57712" w:rsidP="006032C8">
            <w:pPr>
              <w:spacing w:after="0" w:line="240" w:lineRule="auto"/>
              <w:rPr>
                <w:rFonts w:ascii="Century" w:eastAsia="Times New Roman" w:hAnsi="Century" w:cs="Segoe UI"/>
                <w:sz w:val="24"/>
                <w:szCs w:val="24"/>
              </w:rPr>
            </w:pPr>
            <w:r w:rsidRPr="00D054C6">
              <w:rPr>
                <w:rFonts w:ascii="Century" w:eastAsia="Times New Roman" w:hAnsi="Century" w:cs="Segoe UI"/>
                <w:sz w:val="24"/>
                <w:szCs w:val="24"/>
              </w:rPr>
              <w:t>Read Chapters 7 - 10</w:t>
            </w:r>
            <w:r w:rsidRPr="00D054C6">
              <w:rPr>
                <w:rFonts w:ascii="Century" w:eastAsia="Times New Roman" w:hAnsi="Century" w:cs="Segoe UI"/>
                <w:sz w:val="24"/>
                <w:szCs w:val="24"/>
              </w:rPr>
              <w:br/>
              <w:t xml:space="preserve">Meet at </w:t>
            </w:r>
            <w:r w:rsidR="006032C8">
              <w:rPr>
                <w:rFonts w:ascii="Century" w:eastAsia="Times New Roman" w:hAnsi="Century" w:cs="Segoe UI"/>
                <w:sz w:val="24"/>
                <w:szCs w:val="24"/>
              </w:rPr>
              <w:t>6:00 p.m.</w:t>
            </w:r>
          </w:p>
        </w:tc>
      </w:tr>
      <w:tr w:rsidR="00E57712" w:rsidRPr="00D054C6" w:rsidTr="0034239B">
        <w:trPr>
          <w:tblCellSpacing w:w="0" w:type="dxa"/>
        </w:trPr>
        <w:tc>
          <w:tcPr>
            <w:tcW w:w="0" w:type="auto"/>
            <w:tcBorders>
              <w:top w:val="single" w:sz="4" w:space="0" w:color="auto"/>
              <w:bottom w:val="single" w:sz="4" w:space="0" w:color="auto"/>
              <w:right w:val="single" w:sz="4" w:space="0" w:color="auto"/>
            </w:tcBorders>
            <w:vAlign w:val="center"/>
            <w:hideMark/>
          </w:tcPr>
          <w:p w:rsidR="00E57712" w:rsidRPr="00D054C6" w:rsidRDefault="007A4108" w:rsidP="0034239B">
            <w:pPr>
              <w:spacing w:after="0" w:line="240" w:lineRule="auto"/>
              <w:rPr>
                <w:rFonts w:ascii="Century" w:eastAsia="Times New Roman" w:hAnsi="Century" w:cs="Segoe UI"/>
                <w:sz w:val="24"/>
                <w:szCs w:val="24"/>
              </w:rPr>
            </w:pPr>
            <w:r>
              <w:rPr>
                <w:rFonts w:ascii="Century" w:eastAsia="Times New Roman" w:hAnsi="Century" w:cs="Segoe UI"/>
                <w:sz w:val="24"/>
                <w:szCs w:val="24"/>
              </w:rPr>
              <w:t>March 18</w:t>
            </w:r>
            <w:r w:rsidRPr="007A4108">
              <w:rPr>
                <w:rFonts w:ascii="Century" w:eastAsia="Times New Roman" w:hAnsi="Century" w:cs="Segoe UI"/>
                <w:sz w:val="24"/>
                <w:szCs w:val="24"/>
                <w:vertAlign w:val="superscript"/>
              </w:rPr>
              <w:t>th</w:t>
            </w:r>
            <w:r>
              <w:rPr>
                <w:rFonts w:ascii="Century" w:eastAsia="Times New Roman" w:hAnsi="Century" w:cs="Segoe UI"/>
                <w:sz w:val="24"/>
                <w:szCs w:val="24"/>
              </w:rPr>
              <w:t xml:space="preserve"> </w:t>
            </w:r>
            <w:r w:rsidR="006032C8">
              <w:rPr>
                <w:rFonts w:ascii="Century" w:eastAsia="Times New Roman" w:hAnsi="Century" w:cs="Segoe UI"/>
                <w:sz w:val="24"/>
                <w:szCs w:val="24"/>
              </w:rPr>
              <w:t xml:space="preserve"> </w:t>
            </w:r>
          </w:p>
        </w:tc>
        <w:tc>
          <w:tcPr>
            <w:tcW w:w="0" w:type="auto"/>
            <w:tcBorders>
              <w:top w:val="single" w:sz="4" w:space="0" w:color="auto"/>
              <w:left w:val="single" w:sz="4" w:space="0" w:color="auto"/>
              <w:bottom w:val="single" w:sz="4" w:space="0" w:color="auto"/>
            </w:tcBorders>
            <w:vAlign w:val="center"/>
            <w:hideMark/>
          </w:tcPr>
          <w:p w:rsidR="00E57712" w:rsidRPr="00D054C6" w:rsidRDefault="00E57712" w:rsidP="0034239B">
            <w:pPr>
              <w:spacing w:after="0" w:line="240" w:lineRule="auto"/>
              <w:rPr>
                <w:rFonts w:ascii="Century" w:eastAsia="Times New Roman" w:hAnsi="Century" w:cs="Segoe UI"/>
                <w:sz w:val="24"/>
                <w:szCs w:val="24"/>
              </w:rPr>
            </w:pPr>
            <w:r w:rsidRPr="00D054C6">
              <w:rPr>
                <w:rFonts w:ascii="Century" w:eastAsia="Times New Roman" w:hAnsi="Century" w:cs="Segoe UI"/>
                <w:sz w:val="24"/>
                <w:szCs w:val="24"/>
              </w:rPr>
              <w:t>Turn in Fourth Journal  (2 weeks)</w:t>
            </w:r>
          </w:p>
        </w:tc>
      </w:tr>
      <w:tr w:rsidR="00E57712" w:rsidRPr="00D054C6" w:rsidTr="0034239B">
        <w:trPr>
          <w:trHeight w:val="55"/>
          <w:tblCellSpacing w:w="0" w:type="dxa"/>
        </w:trPr>
        <w:tc>
          <w:tcPr>
            <w:tcW w:w="0" w:type="auto"/>
            <w:tcBorders>
              <w:top w:val="single" w:sz="4" w:space="0" w:color="auto"/>
              <w:right w:val="single" w:sz="4" w:space="0" w:color="auto"/>
            </w:tcBorders>
            <w:vAlign w:val="center"/>
            <w:hideMark/>
          </w:tcPr>
          <w:p w:rsidR="00E57712" w:rsidRPr="00D054C6" w:rsidRDefault="007A4108" w:rsidP="0034239B">
            <w:pPr>
              <w:spacing w:after="0" w:line="240" w:lineRule="auto"/>
              <w:rPr>
                <w:rFonts w:ascii="Century" w:eastAsia="Times New Roman" w:hAnsi="Century" w:cs="Segoe UI"/>
                <w:sz w:val="24"/>
                <w:szCs w:val="24"/>
              </w:rPr>
            </w:pPr>
            <w:r>
              <w:rPr>
                <w:rFonts w:ascii="Century" w:eastAsia="Times New Roman" w:hAnsi="Century" w:cs="Segoe UI"/>
                <w:sz w:val="24"/>
                <w:szCs w:val="24"/>
              </w:rPr>
              <w:t xml:space="preserve">March </w:t>
            </w:r>
            <w:r w:rsidR="006032C8">
              <w:rPr>
                <w:rFonts w:ascii="Century" w:eastAsia="Times New Roman" w:hAnsi="Century" w:cs="Segoe UI"/>
                <w:sz w:val="24"/>
                <w:szCs w:val="24"/>
              </w:rPr>
              <w:t xml:space="preserve"> </w:t>
            </w:r>
            <w:r>
              <w:rPr>
                <w:rFonts w:ascii="Century" w:eastAsia="Times New Roman" w:hAnsi="Century" w:cs="Segoe UI"/>
                <w:sz w:val="24"/>
                <w:szCs w:val="24"/>
              </w:rPr>
              <w:t>25</w:t>
            </w:r>
            <w:r w:rsidRPr="007A4108">
              <w:rPr>
                <w:rFonts w:ascii="Century" w:eastAsia="Times New Roman" w:hAnsi="Century" w:cs="Segoe UI"/>
                <w:sz w:val="24"/>
                <w:szCs w:val="24"/>
                <w:vertAlign w:val="superscript"/>
              </w:rPr>
              <w:t>th</w:t>
            </w:r>
            <w:r>
              <w:rPr>
                <w:rFonts w:ascii="Century" w:eastAsia="Times New Roman" w:hAnsi="Century" w:cs="Segoe UI"/>
                <w:sz w:val="24"/>
                <w:szCs w:val="24"/>
              </w:rPr>
              <w:t xml:space="preserve"> </w:t>
            </w:r>
          </w:p>
        </w:tc>
        <w:tc>
          <w:tcPr>
            <w:tcW w:w="0" w:type="auto"/>
            <w:tcBorders>
              <w:top w:val="single" w:sz="4" w:space="0" w:color="auto"/>
              <w:left w:val="single" w:sz="4" w:space="0" w:color="auto"/>
            </w:tcBorders>
            <w:vAlign w:val="center"/>
            <w:hideMark/>
          </w:tcPr>
          <w:p w:rsidR="00E57712" w:rsidRPr="00D054C6" w:rsidRDefault="00E57712" w:rsidP="006032C8">
            <w:pPr>
              <w:spacing w:after="0" w:line="240" w:lineRule="auto"/>
              <w:rPr>
                <w:rFonts w:ascii="Century" w:eastAsia="Times New Roman" w:hAnsi="Century" w:cs="Segoe UI"/>
                <w:sz w:val="24"/>
                <w:szCs w:val="24"/>
              </w:rPr>
            </w:pPr>
            <w:r w:rsidRPr="00D054C6">
              <w:rPr>
                <w:rFonts w:ascii="Century" w:eastAsia="Times New Roman" w:hAnsi="Century" w:cs="Segoe UI"/>
                <w:sz w:val="24"/>
                <w:szCs w:val="24"/>
              </w:rPr>
              <w:t>Read Chapters 8 - 12</w:t>
            </w:r>
            <w:r w:rsidRPr="00D054C6">
              <w:rPr>
                <w:rFonts w:ascii="Century" w:eastAsia="Times New Roman" w:hAnsi="Century" w:cs="Segoe UI"/>
                <w:sz w:val="24"/>
                <w:szCs w:val="24"/>
              </w:rPr>
              <w:br/>
              <w:t xml:space="preserve">Meet at </w:t>
            </w:r>
            <w:r w:rsidR="006032C8">
              <w:rPr>
                <w:rFonts w:ascii="Century" w:eastAsia="Times New Roman" w:hAnsi="Century" w:cs="Segoe UI"/>
                <w:sz w:val="24"/>
                <w:szCs w:val="24"/>
              </w:rPr>
              <w:t>6:00 p.m.</w:t>
            </w:r>
          </w:p>
        </w:tc>
      </w:tr>
    </w:tbl>
    <w:p w:rsidR="001F7D91" w:rsidRPr="00D054C6" w:rsidRDefault="001F7D91" w:rsidP="00A7383C">
      <w:pPr>
        <w:rPr>
          <w:rFonts w:ascii="Century" w:hAnsi="Century"/>
          <w:sz w:val="24"/>
          <w:szCs w:val="24"/>
        </w:rPr>
      </w:pPr>
    </w:p>
    <w:p w:rsidR="001F7D91" w:rsidRPr="00D054C6" w:rsidRDefault="001F7D91" w:rsidP="001F7D91">
      <w:pPr>
        <w:jc w:val="center"/>
        <w:rPr>
          <w:rFonts w:ascii="Century" w:hAnsi="Century"/>
          <w:sz w:val="24"/>
          <w:szCs w:val="24"/>
          <w:u w:val="single"/>
        </w:rPr>
      </w:pPr>
      <w:r w:rsidRPr="00D054C6">
        <w:rPr>
          <w:rFonts w:ascii="Century" w:hAnsi="Century"/>
          <w:sz w:val="24"/>
          <w:szCs w:val="24"/>
          <w:u w:val="single"/>
        </w:rPr>
        <w:t>Summer Externship Program Learning Outcomes</w:t>
      </w:r>
    </w:p>
    <w:p w:rsidR="001F7D91" w:rsidRPr="00D054C6" w:rsidRDefault="001F7D91" w:rsidP="001F7D91">
      <w:pPr>
        <w:rPr>
          <w:rFonts w:ascii="Century" w:hAnsi="Century"/>
          <w:b/>
          <w:sz w:val="24"/>
          <w:szCs w:val="24"/>
        </w:rPr>
      </w:pPr>
      <w:r w:rsidRPr="00D054C6">
        <w:rPr>
          <w:rFonts w:ascii="Century" w:hAnsi="Century"/>
          <w:b/>
          <w:sz w:val="24"/>
          <w:szCs w:val="24"/>
        </w:rPr>
        <w:t>#1: Operation</w:t>
      </w:r>
    </w:p>
    <w:p w:rsidR="001F7D91" w:rsidRPr="00D054C6" w:rsidRDefault="001F7D91" w:rsidP="001F7D91">
      <w:pPr>
        <w:rPr>
          <w:rFonts w:ascii="Century" w:hAnsi="Century"/>
          <w:sz w:val="24"/>
          <w:szCs w:val="24"/>
        </w:rPr>
      </w:pPr>
      <w:r w:rsidRPr="00D054C6">
        <w:rPr>
          <w:rFonts w:ascii="Century" w:hAnsi="Century"/>
          <w:sz w:val="24"/>
          <w:szCs w:val="24"/>
        </w:rPr>
        <w:t>Students will be exposed to the practice of law and able to tie the field experience to the study of law.</w:t>
      </w:r>
    </w:p>
    <w:p w:rsidR="001F7D91" w:rsidRPr="00D054C6" w:rsidRDefault="001F7D91" w:rsidP="001F7D91">
      <w:pPr>
        <w:rPr>
          <w:rFonts w:ascii="Century" w:hAnsi="Century"/>
          <w:b/>
          <w:sz w:val="24"/>
          <w:szCs w:val="24"/>
        </w:rPr>
      </w:pPr>
      <w:r w:rsidRPr="00D054C6">
        <w:rPr>
          <w:rFonts w:ascii="Century" w:hAnsi="Century"/>
          <w:b/>
          <w:sz w:val="24"/>
          <w:szCs w:val="24"/>
        </w:rPr>
        <w:t>#2: Evaluation</w:t>
      </w:r>
    </w:p>
    <w:p w:rsidR="001F7D91" w:rsidRPr="00D054C6" w:rsidRDefault="001F7D91" w:rsidP="001F7D91">
      <w:pPr>
        <w:rPr>
          <w:rFonts w:ascii="Century" w:hAnsi="Century"/>
          <w:sz w:val="24"/>
          <w:szCs w:val="24"/>
        </w:rPr>
      </w:pPr>
      <w:r w:rsidRPr="00D054C6">
        <w:rPr>
          <w:rFonts w:ascii="Century" w:hAnsi="Century"/>
          <w:sz w:val="24"/>
          <w:szCs w:val="24"/>
        </w:rPr>
        <w:t>Faculty and the Field supervisor will evaluate students based on performance in the field placement and work in the course.</w:t>
      </w:r>
    </w:p>
    <w:p w:rsidR="001F7D91" w:rsidRPr="00D054C6" w:rsidRDefault="001F7D91" w:rsidP="001F7D91">
      <w:pPr>
        <w:rPr>
          <w:rFonts w:ascii="Century" w:hAnsi="Century"/>
          <w:b/>
          <w:sz w:val="24"/>
          <w:szCs w:val="24"/>
        </w:rPr>
      </w:pPr>
      <w:r w:rsidRPr="00D054C6">
        <w:rPr>
          <w:rFonts w:ascii="Century" w:hAnsi="Century"/>
          <w:b/>
          <w:sz w:val="24"/>
          <w:szCs w:val="24"/>
        </w:rPr>
        <w:t>#3: Experiential Quality</w:t>
      </w:r>
    </w:p>
    <w:p w:rsidR="001F7D91" w:rsidRPr="00D054C6" w:rsidRDefault="001F7D91" w:rsidP="001F7D91">
      <w:pPr>
        <w:rPr>
          <w:rFonts w:ascii="Century" w:hAnsi="Century"/>
          <w:sz w:val="24"/>
          <w:szCs w:val="24"/>
        </w:rPr>
      </w:pPr>
      <w:r w:rsidRPr="00D054C6">
        <w:rPr>
          <w:rFonts w:ascii="Century" w:hAnsi="Century"/>
          <w:sz w:val="24"/>
          <w:szCs w:val="24"/>
        </w:rPr>
        <w:t xml:space="preserve">Faculty will determine the overall quality of the placement and the student's experience based on the type of work given to the student, the opportunities provided by </w:t>
      </w:r>
      <w:r w:rsidRPr="00D054C6">
        <w:rPr>
          <w:rFonts w:ascii="Century" w:hAnsi="Century"/>
          <w:sz w:val="24"/>
          <w:szCs w:val="24"/>
        </w:rPr>
        <w:lastRenderedPageBreak/>
        <w:t>the placement, and the assignments completed by the student.</w:t>
      </w:r>
    </w:p>
    <w:p w:rsidR="001F7D91" w:rsidRPr="00D054C6" w:rsidRDefault="001F7D91" w:rsidP="001F7D91">
      <w:pPr>
        <w:rPr>
          <w:rFonts w:ascii="Century" w:hAnsi="Century"/>
          <w:b/>
          <w:sz w:val="24"/>
          <w:szCs w:val="24"/>
        </w:rPr>
      </w:pPr>
      <w:r w:rsidRPr="00D054C6">
        <w:rPr>
          <w:rFonts w:ascii="Century" w:hAnsi="Century"/>
          <w:b/>
          <w:sz w:val="24"/>
          <w:szCs w:val="24"/>
        </w:rPr>
        <w:t>#4: Contemporaneous Reflection</w:t>
      </w:r>
    </w:p>
    <w:p w:rsidR="001F7D91" w:rsidRPr="00D054C6" w:rsidRDefault="001F7D91" w:rsidP="001F7D91">
      <w:pPr>
        <w:rPr>
          <w:rFonts w:ascii="Century" w:hAnsi="Century"/>
          <w:sz w:val="24"/>
          <w:szCs w:val="24"/>
        </w:rPr>
      </w:pPr>
      <w:r w:rsidRPr="00D054C6">
        <w:rPr>
          <w:rFonts w:ascii="Century" w:hAnsi="Century"/>
          <w:sz w:val="24"/>
          <w:szCs w:val="24"/>
        </w:rPr>
        <w:t>Students will reflect on their experiences and goals, through regularly scheduled online classroom assignments and synchronous discussions with their faculty supervisor.</w:t>
      </w:r>
    </w:p>
    <w:p w:rsidR="001F7D91" w:rsidRPr="00D054C6" w:rsidRDefault="001F7D91" w:rsidP="001F7D91">
      <w:pPr>
        <w:rPr>
          <w:rFonts w:ascii="Century" w:hAnsi="Century"/>
          <w:b/>
          <w:sz w:val="24"/>
          <w:szCs w:val="24"/>
        </w:rPr>
      </w:pPr>
      <w:r w:rsidRPr="00D054C6">
        <w:rPr>
          <w:rFonts w:ascii="Century" w:hAnsi="Century"/>
          <w:b/>
          <w:sz w:val="24"/>
          <w:szCs w:val="24"/>
        </w:rPr>
        <w:t>#5: Application of Laws, Policies, Procedures, and Operational Techniques</w:t>
      </w:r>
    </w:p>
    <w:p w:rsidR="001F7D91" w:rsidRPr="00D054C6" w:rsidRDefault="001F7D91" w:rsidP="001F7D91">
      <w:pPr>
        <w:rPr>
          <w:rFonts w:ascii="Century" w:hAnsi="Century"/>
          <w:sz w:val="24"/>
          <w:szCs w:val="24"/>
        </w:rPr>
      </w:pPr>
      <w:r w:rsidRPr="00D054C6">
        <w:rPr>
          <w:rFonts w:ascii="Century" w:hAnsi="Century"/>
          <w:sz w:val="24"/>
          <w:szCs w:val="24"/>
        </w:rPr>
        <w:t>Students will recognize the purposes for, and be able to ethically apply, laws, policies, procedures, and operational techniques to law.</w:t>
      </w:r>
    </w:p>
    <w:p w:rsidR="001F7D91" w:rsidRPr="00D054C6" w:rsidRDefault="001F7D91" w:rsidP="001F7D91">
      <w:pPr>
        <w:rPr>
          <w:rFonts w:ascii="Century" w:hAnsi="Century"/>
          <w:b/>
          <w:sz w:val="24"/>
          <w:szCs w:val="24"/>
        </w:rPr>
      </w:pPr>
      <w:r w:rsidRPr="00D054C6">
        <w:rPr>
          <w:rFonts w:ascii="Century" w:hAnsi="Century"/>
          <w:b/>
          <w:sz w:val="24"/>
          <w:szCs w:val="24"/>
        </w:rPr>
        <w:t>#6: Legal Research and Analysis</w:t>
      </w:r>
    </w:p>
    <w:p w:rsidR="001F7D91" w:rsidRPr="00D054C6" w:rsidRDefault="001F7D91" w:rsidP="001F7D91">
      <w:pPr>
        <w:rPr>
          <w:rFonts w:ascii="Century" w:hAnsi="Century"/>
          <w:sz w:val="24"/>
          <w:szCs w:val="24"/>
        </w:rPr>
      </w:pPr>
      <w:r w:rsidRPr="00D054C6">
        <w:rPr>
          <w:rFonts w:ascii="Century" w:hAnsi="Century"/>
          <w:sz w:val="24"/>
          <w:szCs w:val="24"/>
        </w:rPr>
        <w:t>Students' research and analysis skills will be refreshed and used effectively in their placements.</w:t>
      </w:r>
    </w:p>
    <w:p w:rsidR="001F7D91" w:rsidRPr="00D054C6" w:rsidRDefault="001F7D91" w:rsidP="001F7D91">
      <w:pPr>
        <w:rPr>
          <w:rFonts w:ascii="Century" w:hAnsi="Century"/>
          <w:b/>
          <w:sz w:val="24"/>
          <w:szCs w:val="24"/>
        </w:rPr>
      </w:pPr>
      <w:r w:rsidRPr="00D054C6">
        <w:rPr>
          <w:rFonts w:ascii="Century" w:hAnsi="Century"/>
          <w:b/>
          <w:sz w:val="24"/>
          <w:szCs w:val="24"/>
        </w:rPr>
        <w:t>#7: Utilization of Information</w:t>
      </w:r>
    </w:p>
    <w:p w:rsidR="001F7D91" w:rsidRPr="00D054C6" w:rsidRDefault="001F7D91" w:rsidP="001F7D91">
      <w:pPr>
        <w:rPr>
          <w:rFonts w:ascii="Century" w:hAnsi="Century"/>
          <w:sz w:val="24"/>
          <w:szCs w:val="24"/>
        </w:rPr>
      </w:pPr>
      <w:r w:rsidRPr="00D054C6">
        <w:rPr>
          <w:rFonts w:ascii="Century" w:hAnsi="Century"/>
          <w:sz w:val="24"/>
          <w:szCs w:val="24"/>
        </w:rPr>
        <w:t>Students will use practice area or subject matter information to write briefs, orders, and other documents for the field placement.</w:t>
      </w:r>
    </w:p>
    <w:sectPr w:rsidR="001F7D91" w:rsidRPr="00D05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0B2"/>
    <w:rsid w:val="001E0441"/>
    <w:rsid w:val="001F7D91"/>
    <w:rsid w:val="00426BBA"/>
    <w:rsid w:val="006032C8"/>
    <w:rsid w:val="006770B2"/>
    <w:rsid w:val="00776AF6"/>
    <w:rsid w:val="007A4108"/>
    <w:rsid w:val="008A361B"/>
    <w:rsid w:val="00966803"/>
    <w:rsid w:val="00A7383C"/>
    <w:rsid w:val="00B146FE"/>
    <w:rsid w:val="00BA1B58"/>
    <w:rsid w:val="00C14042"/>
    <w:rsid w:val="00C56118"/>
    <w:rsid w:val="00D054C6"/>
    <w:rsid w:val="00E57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F8FAFE-A5B9-4AA1-8EFE-82A5A34CC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7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383C"/>
    <w:rPr>
      <w:strike w:val="0"/>
      <w:dstrike w:val="0"/>
      <w:color w:val="084B81"/>
      <w:u w:val="none"/>
      <w:effect w:val="none"/>
    </w:rPr>
  </w:style>
  <w:style w:type="character" w:styleId="Strong">
    <w:name w:val="Strong"/>
    <w:basedOn w:val="DefaultParagraphFont"/>
    <w:uiPriority w:val="22"/>
    <w:qFormat/>
    <w:rsid w:val="00A7383C"/>
    <w:rPr>
      <w:b/>
      <w:bCs/>
    </w:rPr>
  </w:style>
  <w:style w:type="paragraph" w:styleId="NormalWeb">
    <w:name w:val="Normal (Web)"/>
    <w:basedOn w:val="Normal"/>
    <w:uiPriority w:val="99"/>
    <w:semiHidden/>
    <w:unhideWhenUsed/>
    <w:rsid w:val="00A7383C"/>
    <w:pPr>
      <w:spacing w:before="180" w:after="180" w:line="240" w:lineRule="auto"/>
    </w:pPr>
    <w:rPr>
      <w:rFonts w:ascii="Times New Roman" w:eastAsia="Times New Roman" w:hAnsi="Times New Roman" w:cs="Times New Roman"/>
      <w:sz w:val="24"/>
      <w:szCs w:val="24"/>
    </w:rPr>
  </w:style>
  <w:style w:type="character" w:customStyle="1" w:styleId="screenreader-only1">
    <w:name w:val="screenreader-only1"/>
    <w:basedOn w:val="DefaultParagraphFont"/>
    <w:rsid w:val="00A7383C"/>
    <w:rPr>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983278">
      <w:bodyDiv w:val="1"/>
      <w:marLeft w:val="0"/>
      <w:marRight w:val="0"/>
      <w:marTop w:val="0"/>
      <w:marBottom w:val="0"/>
      <w:divBdr>
        <w:top w:val="none" w:sz="0" w:space="0" w:color="auto"/>
        <w:left w:val="none" w:sz="0" w:space="0" w:color="auto"/>
        <w:bottom w:val="none" w:sz="0" w:space="0" w:color="auto"/>
        <w:right w:val="none" w:sz="0" w:space="0" w:color="auto"/>
      </w:divBdr>
      <w:divsChild>
        <w:div w:id="1036278132">
          <w:marLeft w:val="0"/>
          <w:marRight w:val="0"/>
          <w:marTop w:val="0"/>
          <w:marBottom w:val="0"/>
          <w:divBdr>
            <w:top w:val="none" w:sz="0" w:space="0" w:color="auto"/>
            <w:left w:val="none" w:sz="0" w:space="0" w:color="auto"/>
            <w:bottom w:val="none" w:sz="0" w:space="0" w:color="auto"/>
            <w:right w:val="none" w:sz="0" w:space="0" w:color="auto"/>
          </w:divBdr>
          <w:divsChild>
            <w:div w:id="2073697807">
              <w:marLeft w:val="0"/>
              <w:marRight w:val="0"/>
              <w:marTop w:val="0"/>
              <w:marBottom w:val="0"/>
              <w:divBdr>
                <w:top w:val="none" w:sz="0" w:space="0" w:color="auto"/>
                <w:left w:val="none" w:sz="0" w:space="0" w:color="auto"/>
                <w:bottom w:val="none" w:sz="0" w:space="0" w:color="auto"/>
                <w:right w:val="none" w:sz="0" w:space="0" w:color="auto"/>
              </w:divBdr>
              <w:divsChild>
                <w:div w:id="1644460267">
                  <w:marLeft w:val="0"/>
                  <w:marRight w:val="0"/>
                  <w:marTop w:val="0"/>
                  <w:marBottom w:val="0"/>
                  <w:divBdr>
                    <w:top w:val="none" w:sz="0" w:space="0" w:color="auto"/>
                    <w:left w:val="none" w:sz="0" w:space="0" w:color="auto"/>
                    <w:bottom w:val="none" w:sz="0" w:space="0" w:color="auto"/>
                    <w:right w:val="none" w:sz="0" w:space="0" w:color="auto"/>
                  </w:divBdr>
                  <w:divsChild>
                    <w:div w:id="425007445">
                      <w:marLeft w:val="0"/>
                      <w:marRight w:val="0"/>
                      <w:marTop w:val="0"/>
                      <w:marBottom w:val="0"/>
                      <w:divBdr>
                        <w:top w:val="none" w:sz="0" w:space="0" w:color="auto"/>
                        <w:left w:val="none" w:sz="0" w:space="0" w:color="auto"/>
                        <w:bottom w:val="none" w:sz="0" w:space="0" w:color="auto"/>
                        <w:right w:val="none" w:sz="0" w:space="0" w:color="auto"/>
                      </w:divBdr>
                      <w:divsChild>
                        <w:div w:id="3868927">
                          <w:marLeft w:val="0"/>
                          <w:marRight w:val="0"/>
                          <w:marTop w:val="0"/>
                          <w:marBottom w:val="0"/>
                          <w:divBdr>
                            <w:top w:val="none" w:sz="0" w:space="0" w:color="auto"/>
                            <w:left w:val="none" w:sz="0" w:space="0" w:color="auto"/>
                            <w:bottom w:val="none" w:sz="0" w:space="0" w:color="auto"/>
                            <w:right w:val="none" w:sz="0" w:space="0" w:color="auto"/>
                          </w:divBdr>
                          <w:divsChild>
                            <w:div w:id="1712996283">
                              <w:marLeft w:val="0"/>
                              <w:marRight w:val="0"/>
                              <w:marTop w:val="0"/>
                              <w:marBottom w:val="0"/>
                              <w:divBdr>
                                <w:top w:val="none" w:sz="0" w:space="0" w:color="auto"/>
                                <w:left w:val="none" w:sz="0" w:space="0" w:color="auto"/>
                                <w:bottom w:val="none" w:sz="0" w:space="0" w:color="auto"/>
                                <w:right w:val="none" w:sz="0" w:space="0" w:color="auto"/>
                              </w:divBdr>
                              <w:divsChild>
                                <w:div w:id="12987540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aluations.ufl.edu" TargetMode="External"/><Relationship Id="rId13" Type="http://schemas.openxmlformats.org/officeDocument/2006/relationships/hyperlink" Target="http://www.dso.ufl.edu/students.php" TargetMode="External"/><Relationship Id="rId18" Type="http://schemas.openxmlformats.org/officeDocument/2006/relationships/hyperlink" Target="http://www.dso.ufl.edu/students.php" TargetMode="External"/><Relationship Id="rId3" Type="http://schemas.openxmlformats.org/officeDocument/2006/relationships/webSettings" Target="webSettings.xml"/><Relationship Id="rId21" Type="http://schemas.openxmlformats.org/officeDocument/2006/relationships/hyperlink" Target="http://www.dso.ufl.edu/students.php" TargetMode="External"/><Relationship Id="rId7" Type="http://schemas.openxmlformats.org/officeDocument/2006/relationships/hyperlink" Target="http://www.law.ufl.edu/student-affairs/current-students/academic-policies" TargetMode="External"/><Relationship Id="rId12" Type="http://schemas.openxmlformats.org/officeDocument/2006/relationships/hyperlink" Target="http://www.dso.ufl.edu/students.php" TargetMode="External"/><Relationship Id="rId17" Type="http://schemas.openxmlformats.org/officeDocument/2006/relationships/hyperlink" Target="http://www.dso.ufl.edu/students.php" TargetMode="External"/><Relationship Id="rId2" Type="http://schemas.openxmlformats.org/officeDocument/2006/relationships/settings" Target="settings.xml"/><Relationship Id="rId16" Type="http://schemas.openxmlformats.org/officeDocument/2006/relationships/hyperlink" Target="http://www.dso.ufl.edu/students.php" TargetMode="External"/><Relationship Id="rId20" Type="http://schemas.openxmlformats.org/officeDocument/2006/relationships/hyperlink" Target="http://www.dso.ufl.edu/students.php" TargetMode="External"/><Relationship Id="rId1" Type="http://schemas.openxmlformats.org/officeDocument/2006/relationships/styles" Target="styles.xml"/><Relationship Id="rId6" Type="http://schemas.openxmlformats.org/officeDocument/2006/relationships/hyperlink" Target="http://www.law.ufl.edu/student-affairs/current-students/academic-policies" TargetMode="External"/><Relationship Id="rId11" Type="http://schemas.openxmlformats.org/officeDocument/2006/relationships/hyperlink" Target="http://www.dso.ufl.edu/students.php" TargetMode="External"/><Relationship Id="rId5" Type="http://schemas.openxmlformats.org/officeDocument/2006/relationships/hyperlink" Target="http://www.law.ufl.edu/student-affairs/current-students/academic-policies" TargetMode="External"/><Relationship Id="rId15" Type="http://schemas.openxmlformats.org/officeDocument/2006/relationships/hyperlink" Target="http://www.dso.ufl.edu/students.php" TargetMode="External"/><Relationship Id="rId23" Type="http://schemas.openxmlformats.org/officeDocument/2006/relationships/theme" Target="theme/theme1.xml"/><Relationship Id="rId10" Type="http://schemas.openxmlformats.org/officeDocument/2006/relationships/hyperlink" Target="http://www.dso.ufl.edu/students.php" TargetMode="External"/><Relationship Id="rId19" Type="http://schemas.openxmlformats.org/officeDocument/2006/relationships/hyperlink" Target="http://www.dso.ufl.edu/students.php" TargetMode="External"/><Relationship Id="rId4" Type="http://schemas.openxmlformats.org/officeDocument/2006/relationships/hyperlink" Target="mailto:fernandez@law.ufl.edu" TargetMode="External"/><Relationship Id="rId9" Type="http://schemas.openxmlformats.org/officeDocument/2006/relationships/hyperlink" Target="http://www.dso.ufl.edu/students.php" TargetMode="External"/><Relationship Id="rId14" Type="http://schemas.openxmlformats.org/officeDocument/2006/relationships/hyperlink" Target="http://www.dso.ufl.edu/students.ph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982</Words>
  <Characters>5602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L. Fernandez</dc:creator>
  <cp:lastModifiedBy>Fields,Krista</cp:lastModifiedBy>
  <cp:revision>2</cp:revision>
  <dcterms:created xsi:type="dcterms:W3CDTF">2018-01-03T19:55:00Z</dcterms:created>
  <dcterms:modified xsi:type="dcterms:W3CDTF">2018-01-03T19:55:00Z</dcterms:modified>
</cp:coreProperties>
</file>