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2F6F" w14:textId="77777777" w:rsidR="007C2710" w:rsidRPr="0070790B" w:rsidRDefault="007C2710" w:rsidP="0070790B">
      <w:pPr>
        <w:widowControl/>
        <w:jc w:val="center"/>
        <w:rPr>
          <w:rFonts w:ascii="Palatino Linotype" w:hAnsi="Palatino Linotype" w:cs="Palatino Linotype"/>
          <w:b/>
          <w:sz w:val="32"/>
          <w:szCs w:val="32"/>
        </w:rPr>
      </w:pPr>
      <w:r w:rsidRPr="0070790B">
        <w:rPr>
          <w:rFonts w:ascii="Palatino Linotype" w:hAnsi="Palatino Linotype" w:cs="Palatino Linotype"/>
          <w:b/>
          <w:bCs/>
          <w:sz w:val="32"/>
          <w:szCs w:val="32"/>
        </w:rPr>
        <w:t>TRIAL PRACTICE</w:t>
      </w:r>
      <w:r w:rsidRPr="0070790B">
        <w:rPr>
          <w:rFonts w:ascii="Palatino Linotype" w:hAnsi="Palatino Linotype" w:cs="Palatino Linotype"/>
          <w:b/>
          <w:sz w:val="32"/>
          <w:szCs w:val="32"/>
        </w:rPr>
        <w:t xml:space="preserve"> </w:t>
      </w:r>
    </w:p>
    <w:p w14:paraId="3EE2D572" w14:textId="0CA52047" w:rsidR="007C2710" w:rsidRDefault="000A08CD" w:rsidP="42987E78">
      <w:pPr>
        <w:widowControl/>
        <w:jc w:val="center"/>
        <w:rPr>
          <w:rFonts w:ascii="Palatino Linotype" w:hAnsi="Palatino Linotype" w:cs="Palatino Linotype"/>
          <w:b/>
          <w:bCs/>
        </w:rPr>
      </w:pPr>
      <w:r w:rsidRPr="42987E78">
        <w:rPr>
          <w:rFonts w:ascii="Palatino Linotype" w:hAnsi="Palatino Linotype" w:cs="Palatino Linotype"/>
          <w:b/>
          <w:bCs/>
        </w:rPr>
        <w:t>Fall Semester, 20</w:t>
      </w:r>
      <w:r w:rsidR="007E156D" w:rsidRPr="42987E78">
        <w:rPr>
          <w:rFonts w:ascii="Palatino Linotype" w:hAnsi="Palatino Linotype" w:cs="Palatino Linotype"/>
          <w:b/>
          <w:bCs/>
        </w:rPr>
        <w:t>2</w:t>
      </w:r>
      <w:r w:rsidR="00D463B4" w:rsidRPr="42987E78">
        <w:rPr>
          <w:rFonts w:ascii="Palatino Linotype" w:hAnsi="Palatino Linotype" w:cs="Palatino Linotype"/>
          <w:b/>
          <w:bCs/>
        </w:rPr>
        <w:t>2</w:t>
      </w:r>
    </w:p>
    <w:p w14:paraId="4832ADCB" w14:textId="77777777" w:rsidR="00E50811" w:rsidRPr="0070790B" w:rsidRDefault="008B3ED5">
      <w:pPr>
        <w:widowControl/>
        <w:jc w:val="center"/>
        <w:rPr>
          <w:rFonts w:ascii="Palatino Linotype" w:hAnsi="Palatino Linotype" w:cs="Palatino Linotype"/>
          <w:b/>
        </w:rPr>
      </w:pPr>
      <w:r>
        <w:rPr>
          <w:rFonts w:ascii="Palatino Linotype" w:hAnsi="Palatino Linotype" w:cs="Palatino Linotype"/>
          <w:b/>
        </w:rPr>
        <w:t>LAW 6363</w:t>
      </w:r>
    </w:p>
    <w:p w14:paraId="672A6659" w14:textId="77777777" w:rsidR="007C2710" w:rsidRDefault="007C2710">
      <w:pPr>
        <w:widowControl/>
        <w:rPr>
          <w:rFonts w:ascii="Palatino Linotype" w:hAnsi="Palatino Linotype" w:cs="Palatino Linotype"/>
        </w:rPr>
      </w:pPr>
    </w:p>
    <w:p w14:paraId="605A5C74" w14:textId="77777777" w:rsidR="007C2710" w:rsidRDefault="00201F67" w:rsidP="00201F67">
      <w:pPr>
        <w:widowControl/>
        <w:ind w:left="5760" w:hanging="5760"/>
        <w:rPr>
          <w:rFonts w:ascii="Palatino Linotype" w:hAnsi="Palatino Linotype" w:cs="Palatino Linotype"/>
          <w:b/>
          <w:bCs/>
        </w:rPr>
      </w:pPr>
      <w:r>
        <w:rPr>
          <w:rFonts w:ascii="Palatino Linotype" w:hAnsi="Palatino Linotype" w:cs="Palatino Linotype"/>
          <w:b/>
          <w:bCs/>
        </w:rPr>
        <w:tab/>
        <w:t xml:space="preserve">  </w:t>
      </w:r>
      <w:r w:rsidR="007C2710">
        <w:rPr>
          <w:rFonts w:ascii="Palatino Linotype" w:hAnsi="Palatino Linotype" w:cs="Palatino Linotype"/>
          <w:b/>
          <w:bCs/>
        </w:rPr>
        <w:t>Professor Jennifer Zedalis</w:t>
      </w:r>
    </w:p>
    <w:p w14:paraId="05AD3915" w14:textId="5375EFF7" w:rsidR="007C2710" w:rsidRDefault="007C2710" w:rsidP="00201F67">
      <w:pPr>
        <w:widowControl/>
        <w:ind w:left="5760" w:hanging="5760"/>
        <w:rPr>
          <w:rFonts w:ascii="Palatino Linotype" w:hAnsi="Palatino Linotype" w:cs="Palatino Linotype"/>
          <w:b/>
          <w:bCs/>
        </w:rPr>
      </w:pPr>
      <w:r w:rsidRPr="42987E78">
        <w:rPr>
          <w:rFonts w:ascii="Palatino Linotype" w:hAnsi="Palatino Linotype" w:cs="Palatino Linotype"/>
          <w:b/>
          <w:bCs/>
        </w:rPr>
        <w:t>Clas</w:t>
      </w:r>
      <w:r w:rsidR="00C54950" w:rsidRPr="42987E78">
        <w:rPr>
          <w:rFonts w:ascii="Palatino Linotype" w:hAnsi="Palatino Linotype" w:cs="Palatino Linotype"/>
          <w:b/>
          <w:bCs/>
        </w:rPr>
        <w:t>s Times</w:t>
      </w:r>
      <w:r w:rsidR="0070790B" w:rsidRPr="42987E78">
        <w:rPr>
          <w:rFonts w:ascii="Palatino Linotype" w:hAnsi="Palatino Linotype" w:cs="Palatino Linotype"/>
          <w:b/>
          <w:bCs/>
        </w:rPr>
        <w:t xml:space="preserve">:  </w:t>
      </w:r>
      <w:r w:rsidR="00C54950" w:rsidRPr="42987E78">
        <w:rPr>
          <w:rFonts w:ascii="Palatino Linotype" w:hAnsi="Palatino Linotype" w:cs="Palatino Linotype"/>
          <w:b/>
          <w:bCs/>
        </w:rPr>
        <w:t xml:space="preserve"> Wedne</w:t>
      </w:r>
      <w:r w:rsidR="009C18AB" w:rsidRPr="42987E78">
        <w:rPr>
          <w:rFonts w:ascii="Palatino Linotype" w:hAnsi="Palatino Linotype" w:cs="Palatino Linotype"/>
          <w:b/>
          <w:bCs/>
        </w:rPr>
        <w:t>sday</w:t>
      </w:r>
      <w:r w:rsidR="00D463B4" w:rsidRPr="42987E78">
        <w:rPr>
          <w:rFonts w:ascii="Palatino Linotype" w:hAnsi="Palatino Linotype" w:cs="Palatino Linotype"/>
          <w:b/>
          <w:bCs/>
        </w:rPr>
        <w:t xml:space="preserve">s </w:t>
      </w:r>
      <w:r w:rsidR="009C18AB" w:rsidRPr="42987E78">
        <w:rPr>
          <w:rFonts w:ascii="Palatino Linotype" w:hAnsi="Palatino Linotype" w:cs="Palatino Linotype"/>
          <w:b/>
          <w:bCs/>
        </w:rPr>
        <w:t xml:space="preserve"> 1:15-4:15pm</w:t>
      </w:r>
      <w:r>
        <w:tab/>
      </w:r>
      <w:r w:rsidR="0070790B" w:rsidRPr="42987E78">
        <w:rPr>
          <w:rFonts w:ascii="Palatino Linotype" w:hAnsi="Palatino Linotype" w:cs="Palatino Linotype"/>
          <w:b/>
          <w:bCs/>
        </w:rPr>
        <w:t xml:space="preserve">  </w:t>
      </w:r>
      <w:r w:rsidR="00023819" w:rsidRPr="42987E78">
        <w:rPr>
          <w:rFonts w:ascii="Palatino Linotype" w:hAnsi="Palatino Linotype" w:cs="Palatino Linotype"/>
          <w:b/>
          <w:bCs/>
        </w:rPr>
        <w:t>Office: 327 Holland Hall</w:t>
      </w:r>
    </w:p>
    <w:p w14:paraId="79B14E23" w14:textId="24F11F5B" w:rsidR="00495E04" w:rsidRDefault="00B72989" w:rsidP="00201F67">
      <w:pPr>
        <w:widowControl/>
        <w:ind w:left="5760" w:hanging="5760"/>
        <w:rPr>
          <w:rFonts w:ascii="Palatino Linotype" w:hAnsi="Palatino Linotype" w:cs="Palatino Linotype"/>
          <w:b/>
          <w:bCs/>
        </w:rPr>
      </w:pPr>
      <w:r>
        <w:rPr>
          <w:rFonts w:ascii="Palatino Linotype" w:hAnsi="Palatino Linotype" w:cs="Palatino Linotype"/>
          <w:b/>
          <w:bCs/>
        </w:rPr>
        <w:t>MLAC 106</w:t>
      </w:r>
      <w:r w:rsidR="009C18AB">
        <w:rPr>
          <w:rFonts w:ascii="Palatino Linotype" w:hAnsi="Palatino Linotype" w:cs="Palatino Linotype"/>
          <w:b/>
          <w:bCs/>
        </w:rPr>
        <w:t xml:space="preserve"> (Large Courtroom)</w:t>
      </w:r>
      <w:proofErr w:type="gramStart"/>
      <w:r w:rsidR="00903B03">
        <w:rPr>
          <w:rFonts w:ascii="Palatino Linotype" w:hAnsi="Palatino Linotype" w:cs="Palatino Linotype"/>
          <w:b/>
          <w:bCs/>
        </w:rPr>
        <w:tab/>
        <w:t xml:space="preserve">  Email</w:t>
      </w:r>
      <w:proofErr w:type="gramEnd"/>
      <w:r w:rsidR="00903B03">
        <w:rPr>
          <w:rFonts w:ascii="Palatino Linotype" w:hAnsi="Palatino Linotype" w:cs="Palatino Linotype"/>
          <w:b/>
          <w:bCs/>
        </w:rPr>
        <w:t xml:space="preserve">: </w:t>
      </w:r>
      <w:hyperlink r:id="rId7" w:history="1">
        <w:r w:rsidR="00903B03" w:rsidRPr="00F75BC0">
          <w:rPr>
            <w:rStyle w:val="Hyperlink"/>
            <w:rFonts w:ascii="Palatino Linotype" w:hAnsi="Palatino Linotype" w:cs="Palatino Linotype"/>
            <w:b/>
            <w:bCs/>
          </w:rPr>
          <w:t>zedalis@law.ufl.edu</w:t>
        </w:r>
      </w:hyperlink>
      <w:r w:rsidR="00903B03">
        <w:rPr>
          <w:rFonts w:ascii="Palatino Linotype" w:hAnsi="Palatino Linotype" w:cs="Palatino Linotype"/>
          <w:b/>
          <w:bCs/>
        </w:rPr>
        <w:t xml:space="preserve"> </w:t>
      </w:r>
    </w:p>
    <w:p w14:paraId="29D6B04F" w14:textId="77777777" w:rsidR="007C2710" w:rsidRDefault="007C2710" w:rsidP="00201F67">
      <w:pPr>
        <w:widowControl/>
        <w:ind w:left="5760" w:hanging="5760"/>
        <w:rPr>
          <w:rFonts w:ascii="Palatino Linotype" w:hAnsi="Palatino Linotype" w:cs="Palatino Linotype"/>
          <w:b/>
          <w:bCs/>
        </w:rPr>
      </w:pPr>
      <w:r>
        <w:rPr>
          <w:rFonts w:ascii="Palatino Linotype" w:hAnsi="Palatino Linotype" w:cs="Palatino Linotype"/>
          <w:b/>
          <w:bCs/>
        </w:rPr>
        <w:t xml:space="preserve"> </w:t>
      </w:r>
    </w:p>
    <w:p w14:paraId="15FEAE91" w14:textId="65D2D7E0" w:rsidR="0070790B" w:rsidRDefault="00867FF1" w:rsidP="0070790B">
      <w:pPr>
        <w:widowControl/>
        <w:ind w:left="5760" w:hanging="5760"/>
        <w:rPr>
          <w:rFonts w:ascii="Palatino Linotype" w:hAnsi="Palatino Linotype" w:cs="Palatino Linotype"/>
          <w:b/>
          <w:bCs/>
        </w:rPr>
      </w:pPr>
      <w:r w:rsidRPr="42987E78">
        <w:rPr>
          <w:rFonts w:ascii="Palatino Linotype" w:hAnsi="Palatino Linotype" w:cs="Palatino Linotype"/>
          <w:b/>
          <w:bCs/>
        </w:rPr>
        <w:t>Office Hours:  Tuesday and Wednesday 11:00-12:00</w:t>
      </w:r>
    </w:p>
    <w:p w14:paraId="46EC4686" w14:textId="77777777" w:rsidR="0070790B" w:rsidRDefault="00DE7DB1" w:rsidP="0070790B">
      <w:pPr>
        <w:widowControl/>
        <w:ind w:left="5760" w:hanging="4320"/>
        <w:rPr>
          <w:rFonts w:ascii="Palatino Linotype" w:hAnsi="Palatino Linotype" w:cs="Palatino Linotype"/>
          <w:b/>
          <w:bCs/>
        </w:rPr>
      </w:pPr>
      <w:r>
        <w:rPr>
          <w:rFonts w:ascii="Palatino Linotype" w:hAnsi="Palatino Linotype" w:cs="Palatino Linotype"/>
          <w:b/>
          <w:bCs/>
        </w:rPr>
        <w:t xml:space="preserve">   </w:t>
      </w:r>
      <w:r w:rsidR="00495E04">
        <w:rPr>
          <w:rFonts w:ascii="Palatino Linotype" w:hAnsi="Palatino Linotype" w:cs="Palatino Linotype"/>
          <w:b/>
          <w:bCs/>
        </w:rPr>
        <w:t>Professor Zedalis is also available by</w:t>
      </w:r>
      <w:r w:rsidR="009C18AB">
        <w:rPr>
          <w:rFonts w:ascii="Palatino Linotype" w:hAnsi="Palatino Linotype" w:cs="Palatino Linotype"/>
          <w:b/>
          <w:bCs/>
        </w:rPr>
        <w:t xml:space="preserve"> </w:t>
      </w:r>
      <w:r w:rsidR="00B72989">
        <w:rPr>
          <w:rFonts w:ascii="Palatino Linotype" w:hAnsi="Palatino Linotype" w:cs="Palatino Linotype"/>
          <w:b/>
          <w:bCs/>
        </w:rPr>
        <w:t>appointment</w:t>
      </w:r>
      <w:r w:rsidR="009C18AB">
        <w:rPr>
          <w:rFonts w:ascii="Palatino Linotype" w:hAnsi="Palatino Linotype" w:cs="Palatino Linotype"/>
          <w:b/>
          <w:bCs/>
        </w:rPr>
        <w:t>, phone, and zoom.</w:t>
      </w:r>
    </w:p>
    <w:p w14:paraId="3005B53E" w14:textId="77777777" w:rsidR="00AC7C7C" w:rsidRDefault="00304AF5" w:rsidP="0070790B">
      <w:pPr>
        <w:widowControl/>
        <w:ind w:left="5760" w:hanging="4320"/>
        <w:rPr>
          <w:rFonts w:ascii="Palatino Linotype" w:hAnsi="Palatino Linotype" w:cs="Palatino Linotype"/>
          <w:b/>
          <w:bCs/>
        </w:rPr>
      </w:pPr>
      <w:r>
        <w:rPr>
          <w:rFonts w:ascii="Palatino Linotype" w:hAnsi="Palatino Linotype" w:cs="Palatino Linotype"/>
          <w:b/>
          <w:bCs/>
        </w:rPr>
        <w:t xml:space="preserve">   Students are welcomed and encouraged to</w:t>
      </w:r>
      <w:r w:rsidR="009C18AB">
        <w:rPr>
          <w:rFonts w:ascii="Palatino Linotype" w:hAnsi="Palatino Linotype" w:cs="Palatino Linotype"/>
          <w:b/>
          <w:bCs/>
        </w:rPr>
        <w:t xml:space="preserve"> meet with Professor Z.</w:t>
      </w:r>
    </w:p>
    <w:p w14:paraId="10B72FEE" w14:textId="77777777" w:rsidR="00AC7C7C" w:rsidRDefault="00AC7C7C" w:rsidP="00201F67">
      <w:pPr>
        <w:widowControl/>
        <w:rPr>
          <w:rFonts w:ascii="Palatino Linotype" w:hAnsi="Palatino Linotype" w:cs="Palatino Linotype"/>
          <w:b/>
        </w:rPr>
      </w:pPr>
      <w:r>
        <w:rPr>
          <w:rFonts w:ascii="Palatino Linotype" w:hAnsi="Palatino Linotype" w:cs="Palatino Linotype"/>
          <w:b/>
        </w:rPr>
        <w:t>Note</w:t>
      </w:r>
      <w:r w:rsidR="00BF5114">
        <w:rPr>
          <w:rFonts w:ascii="Palatino Linotype" w:hAnsi="Palatino Linotype" w:cs="Palatino Linotype"/>
          <w:b/>
        </w:rPr>
        <w:t xml:space="preserve">s and updates for this course </w:t>
      </w:r>
      <w:r>
        <w:rPr>
          <w:rFonts w:ascii="Palatino Linotype" w:hAnsi="Palatino Linotype" w:cs="Palatino Linotype"/>
          <w:b/>
        </w:rPr>
        <w:t xml:space="preserve">will be posted regularly on </w:t>
      </w:r>
      <w:r w:rsidR="00495E04">
        <w:rPr>
          <w:rFonts w:ascii="Palatino Linotype" w:hAnsi="Palatino Linotype" w:cs="Palatino Linotype"/>
          <w:b/>
        </w:rPr>
        <w:t>CANVAS</w:t>
      </w:r>
      <w:r>
        <w:rPr>
          <w:rFonts w:ascii="Palatino Linotype" w:hAnsi="Palatino Linotype" w:cs="Palatino Linotype"/>
          <w:b/>
        </w:rPr>
        <w:t xml:space="preserve">. </w:t>
      </w:r>
    </w:p>
    <w:p w14:paraId="0A37501D" w14:textId="77777777" w:rsidR="00AC7C7C" w:rsidRDefault="00AC7C7C" w:rsidP="00201F67">
      <w:pPr>
        <w:widowControl/>
        <w:rPr>
          <w:rFonts w:ascii="Palatino Linotype" w:hAnsi="Palatino Linotype" w:cs="Palatino Linotype"/>
          <w:b/>
        </w:rPr>
      </w:pPr>
    </w:p>
    <w:p w14:paraId="088023F6" w14:textId="77777777" w:rsidR="00591A93" w:rsidRDefault="00591A93" w:rsidP="00201F67">
      <w:pPr>
        <w:widowControl/>
        <w:rPr>
          <w:rFonts w:ascii="Palatino Linotype" w:hAnsi="Palatino Linotype" w:cs="Palatino Linotype"/>
          <w:b/>
        </w:rPr>
      </w:pPr>
      <w:r>
        <w:rPr>
          <w:rFonts w:ascii="Palatino Linotype" w:hAnsi="Palatino Linotype" w:cs="Palatino Linotype"/>
          <w:b/>
        </w:rPr>
        <w:t xml:space="preserve">Grading: </w:t>
      </w:r>
      <w:r w:rsidR="009C18AB">
        <w:rPr>
          <w:rFonts w:ascii="Palatino Linotype" w:hAnsi="Palatino Linotype" w:cs="Palatino Linotype"/>
          <w:b/>
        </w:rPr>
        <w:t>3</w:t>
      </w:r>
      <w:r>
        <w:rPr>
          <w:rFonts w:ascii="Palatino Linotype" w:hAnsi="Palatino Linotype" w:cs="Palatino Linotype"/>
          <w:b/>
        </w:rPr>
        <w:t xml:space="preserve"> credits, S+/S/U </w:t>
      </w:r>
    </w:p>
    <w:p w14:paraId="7BE8DC91" w14:textId="3E476CE9" w:rsidR="008B3ED5" w:rsidRDefault="009C18AB" w:rsidP="00201F67">
      <w:pPr>
        <w:widowControl/>
        <w:rPr>
          <w:rFonts w:ascii="Palatino Linotype" w:hAnsi="Palatino Linotype" w:cs="Palatino Linotype"/>
          <w:b/>
        </w:rPr>
      </w:pPr>
      <w:r>
        <w:rPr>
          <w:rFonts w:ascii="Palatino Linotype" w:hAnsi="Palatino Linotype" w:cs="Palatino Linotype"/>
          <w:b/>
        </w:rPr>
        <w:t>T</w:t>
      </w:r>
      <w:r w:rsidR="008B3ED5">
        <w:rPr>
          <w:rFonts w:ascii="Palatino Linotype" w:hAnsi="Palatino Linotype" w:cs="Palatino Linotype"/>
          <w:b/>
        </w:rPr>
        <w:t>o achieve a satisfactory grade, students must</w:t>
      </w:r>
      <w:r w:rsidR="00495E04">
        <w:rPr>
          <w:rFonts w:ascii="Palatino Linotype" w:hAnsi="Palatino Linotype" w:cs="Palatino Linotype"/>
          <w:b/>
        </w:rPr>
        <w:t xml:space="preserve"> maintain good attendance, prepare, </w:t>
      </w:r>
      <w:r w:rsidR="00364800">
        <w:rPr>
          <w:rFonts w:ascii="Palatino Linotype" w:hAnsi="Palatino Linotype" w:cs="Palatino Linotype"/>
          <w:b/>
        </w:rPr>
        <w:t xml:space="preserve">and actively </w:t>
      </w:r>
      <w:r w:rsidR="00495E04">
        <w:rPr>
          <w:rFonts w:ascii="Palatino Linotype" w:hAnsi="Palatino Linotype" w:cs="Palatino Linotype"/>
          <w:b/>
        </w:rPr>
        <w:t>participate</w:t>
      </w:r>
      <w:r w:rsidR="00364800">
        <w:rPr>
          <w:rFonts w:ascii="Palatino Linotype" w:hAnsi="Palatino Linotype" w:cs="Palatino Linotype"/>
          <w:b/>
        </w:rPr>
        <w:t xml:space="preserve"> </w:t>
      </w:r>
      <w:r w:rsidR="00A11777">
        <w:rPr>
          <w:rFonts w:ascii="Palatino Linotype" w:hAnsi="Palatino Linotype" w:cs="Palatino Linotype"/>
          <w:b/>
        </w:rPr>
        <w:t xml:space="preserve">in </w:t>
      </w:r>
      <w:r w:rsidR="00364800">
        <w:rPr>
          <w:rFonts w:ascii="Palatino Linotype" w:hAnsi="Palatino Linotype" w:cs="Palatino Linotype"/>
          <w:b/>
        </w:rPr>
        <w:t xml:space="preserve">the workshops and the final </w:t>
      </w:r>
      <w:r w:rsidR="008B3ED5">
        <w:rPr>
          <w:rFonts w:ascii="Palatino Linotype" w:hAnsi="Palatino Linotype" w:cs="Palatino Linotype"/>
          <w:b/>
        </w:rPr>
        <w:t>trials</w:t>
      </w:r>
      <w:r>
        <w:rPr>
          <w:rFonts w:ascii="Palatino Linotype" w:hAnsi="Palatino Linotype" w:cs="Palatino Linotype"/>
          <w:b/>
        </w:rPr>
        <w:t xml:space="preserve">. </w:t>
      </w:r>
      <w:r w:rsidR="00A11777">
        <w:rPr>
          <w:rFonts w:ascii="Palatino Linotype" w:hAnsi="Palatino Linotype" w:cs="Palatino Linotype"/>
          <w:b/>
        </w:rPr>
        <w:t>All s</w:t>
      </w:r>
      <w:r>
        <w:rPr>
          <w:rFonts w:ascii="Palatino Linotype" w:hAnsi="Palatino Linotype" w:cs="Palatino Linotype"/>
          <w:b/>
        </w:rPr>
        <w:t xml:space="preserve">tudents will be assigned </w:t>
      </w:r>
      <w:r w:rsidR="00A11777">
        <w:rPr>
          <w:rFonts w:ascii="Palatino Linotype" w:hAnsi="Palatino Linotype" w:cs="Palatino Linotype"/>
          <w:b/>
        </w:rPr>
        <w:t>to</w:t>
      </w:r>
      <w:r>
        <w:rPr>
          <w:rFonts w:ascii="Palatino Linotype" w:hAnsi="Palatino Linotype" w:cs="Palatino Linotype"/>
          <w:b/>
        </w:rPr>
        <w:t xml:space="preserve"> </w:t>
      </w:r>
      <w:r w:rsidR="008B3ED5">
        <w:rPr>
          <w:rFonts w:ascii="Palatino Linotype" w:hAnsi="Palatino Linotype" w:cs="Palatino Linotype"/>
          <w:b/>
        </w:rPr>
        <w:t>witness role</w:t>
      </w:r>
      <w:r w:rsidR="00A11777">
        <w:rPr>
          <w:rFonts w:ascii="Palatino Linotype" w:hAnsi="Palatino Linotype" w:cs="Palatino Linotype"/>
          <w:b/>
        </w:rPr>
        <w:t>s</w:t>
      </w:r>
      <w:r>
        <w:rPr>
          <w:rFonts w:ascii="Palatino Linotype" w:hAnsi="Palatino Linotype" w:cs="Palatino Linotype"/>
          <w:b/>
        </w:rPr>
        <w:t xml:space="preserve"> </w:t>
      </w:r>
      <w:r w:rsidR="00A11777">
        <w:rPr>
          <w:rFonts w:ascii="Palatino Linotype" w:hAnsi="Palatino Linotype" w:cs="Palatino Linotype"/>
          <w:b/>
        </w:rPr>
        <w:t>in addition to their lawyer/ case assignments.</w:t>
      </w:r>
      <w:r w:rsidR="00903B03">
        <w:rPr>
          <w:rFonts w:ascii="Palatino Linotype" w:hAnsi="Palatino Linotype" w:cs="Palatino Linotype"/>
          <w:b/>
        </w:rPr>
        <w:t xml:space="preserve"> Please see </w:t>
      </w:r>
      <w:hyperlink r:id="rId8" w:history="1">
        <w:r w:rsidR="00903B03" w:rsidRPr="00F75BC0">
          <w:rPr>
            <w:rStyle w:val="Hyperlink"/>
            <w:rFonts w:ascii="Palatino Linotype" w:hAnsi="Palatino Linotype" w:cs="Palatino Linotype"/>
            <w:b/>
          </w:rPr>
          <w:t>https://www.law.ufl.edu/life-at-uf-law/office-of-student-affairs/current-students/uf-law-student-handbook-and-academic-policies</w:t>
        </w:r>
      </w:hyperlink>
      <w:r w:rsidR="00903B03">
        <w:rPr>
          <w:rFonts w:ascii="Palatino Linotype" w:hAnsi="Palatino Linotype" w:cs="Palatino Linotype"/>
          <w:b/>
        </w:rPr>
        <w:t xml:space="preserve"> for more information. </w:t>
      </w:r>
    </w:p>
    <w:p w14:paraId="5DAB6C7B" w14:textId="77777777" w:rsidR="001A0110" w:rsidRDefault="001A0110" w:rsidP="00201F67">
      <w:pPr>
        <w:widowControl/>
        <w:rPr>
          <w:rFonts w:ascii="Palatino Linotype" w:hAnsi="Palatino Linotype" w:cs="Palatino Linotype"/>
          <w:b/>
        </w:rPr>
      </w:pPr>
    </w:p>
    <w:p w14:paraId="7222ACB1" w14:textId="28585EEF" w:rsidR="001A0110" w:rsidRDefault="001A0110" w:rsidP="42987E78">
      <w:pPr>
        <w:widowControl/>
        <w:rPr>
          <w:rFonts w:ascii="Palatino Linotype" w:hAnsi="Palatino Linotype" w:cs="Palatino Linotype"/>
          <w:b/>
          <w:bCs/>
          <w:color w:val="FF0000"/>
        </w:rPr>
      </w:pPr>
      <w:r>
        <w:rPr>
          <w:rFonts w:ascii="Palatino Linotype" w:hAnsi="Palatino Linotype" w:cs="Palatino Linotype"/>
          <w:b/>
        </w:rPr>
        <w:tab/>
      </w:r>
      <w:r w:rsidRPr="42987E78">
        <w:rPr>
          <w:rFonts w:ascii="Palatino Linotype" w:hAnsi="Palatino Linotype" w:cs="Palatino Linotype"/>
          <w:b/>
          <w:bCs/>
        </w:rPr>
        <w:t xml:space="preserve">        </w:t>
      </w:r>
      <w:r w:rsidR="00CB4B8F" w:rsidRPr="42987E78">
        <w:rPr>
          <w:rFonts w:ascii="Palatino Linotype" w:hAnsi="Palatino Linotype" w:cs="Palatino Linotype"/>
          <w:b/>
          <w:bCs/>
          <w:color w:val="FF0000"/>
        </w:rPr>
        <w:t>Final Trial Dat</w:t>
      </w:r>
      <w:r w:rsidR="00634A7E" w:rsidRPr="42987E78">
        <w:rPr>
          <w:rFonts w:ascii="Palatino Linotype" w:hAnsi="Palatino Linotype" w:cs="Palatino Linotype"/>
          <w:b/>
          <w:bCs/>
          <w:color w:val="FF0000"/>
        </w:rPr>
        <w:t xml:space="preserve">es for Fall </w:t>
      </w:r>
      <w:r w:rsidR="00DB0690" w:rsidRPr="42987E78">
        <w:rPr>
          <w:rFonts w:ascii="Palatino Linotype" w:hAnsi="Palatino Linotype" w:cs="Palatino Linotype"/>
          <w:b/>
          <w:bCs/>
          <w:color w:val="FF0000"/>
        </w:rPr>
        <w:t>202</w:t>
      </w:r>
      <w:r w:rsidR="00F31105" w:rsidRPr="42987E78">
        <w:rPr>
          <w:rFonts w:ascii="Palatino Linotype" w:hAnsi="Palatino Linotype" w:cs="Palatino Linotype"/>
          <w:b/>
          <w:bCs/>
          <w:color w:val="FF0000"/>
        </w:rPr>
        <w:t>2</w:t>
      </w:r>
      <w:r w:rsidR="001170CC" w:rsidRPr="42987E78">
        <w:rPr>
          <w:rFonts w:ascii="Palatino Linotype" w:hAnsi="Palatino Linotype" w:cs="Palatino Linotype"/>
          <w:b/>
          <w:bCs/>
          <w:color w:val="FF0000"/>
        </w:rPr>
        <w:t xml:space="preserve"> are:</w:t>
      </w:r>
      <w:r w:rsidR="00F31105" w:rsidRPr="42987E78">
        <w:rPr>
          <w:rFonts w:ascii="Palatino Linotype" w:hAnsi="Palatino Linotype" w:cs="Palatino Linotype"/>
          <w:b/>
          <w:bCs/>
          <w:color w:val="FF0000"/>
        </w:rPr>
        <w:t xml:space="preserve"> Nov 4</w:t>
      </w:r>
      <w:r w:rsidR="0015423C" w:rsidRPr="42987E78">
        <w:rPr>
          <w:rFonts w:ascii="Palatino Linotype" w:hAnsi="Palatino Linotype" w:cs="Palatino Linotype"/>
          <w:b/>
          <w:bCs/>
          <w:color w:val="FF0000"/>
        </w:rPr>
        <w:t xml:space="preserve"> (</w:t>
      </w:r>
      <w:r w:rsidR="009C18AB" w:rsidRPr="42987E78">
        <w:rPr>
          <w:rFonts w:ascii="Palatino Linotype" w:hAnsi="Palatino Linotype" w:cs="Palatino Linotype"/>
          <w:b/>
          <w:bCs/>
          <w:color w:val="FF0000"/>
        </w:rPr>
        <w:t>Friday</w:t>
      </w:r>
      <w:r w:rsidR="0015423C" w:rsidRPr="42987E78">
        <w:rPr>
          <w:rFonts w:ascii="Palatino Linotype" w:hAnsi="Palatino Linotype" w:cs="Palatino Linotype"/>
          <w:b/>
          <w:bCs/>
          <w:color w:val="FF0000"/>
        </w:rPr>
        <w:t>)</w:t>
      </w:r>
      <w:r w:rsidR="00F31105" w:rsidRPr="42987E78">
        <w:rPr>
          <w:rFonts w:ascii="Palatino Linotype" w:hAnsi="Palatino Linotype" w:cs="Palatino Linotype"/>
          <w:b/>
          <w:bCs/>
          <w:color w:val="FF0000"/>
        </w:rPr>
        <w:t xml:space="preserve"> </w:t>
      </w:r>
      <w:r w:rsidR="009C18AB" w:rsidRPr="42987E78">
        <w:rPr>
          <w:rFonts w:ascii="Palatino Linotype" w:hAnsi="Palatino Linotype" w:cs="Palatino Linotype"/>
          <w:b/>
          <w:bCs/>
          <w:color w:val="FF0000"/>
        </w:rPr>
        <w:t>5-9pm</w:t>
      </w:r>
      <w:r w:rsidR="00EC509C" w:rsidRPr="42987E78">
        <w:rPr>
          <w:rFonts w:ascii="Palatino Linotype" w:hAnsi="Palatino Linotype" w:cs="Palatino Linotype"/>
          <w:b/>
          <w:bCs/>
          <w:color w:val="FF0000"/>
        </w:rPr>
        <w:t>, Nov 5</w:t>
      </w:r>
      <w:r w:rsidR="0015423C" w:rsidRPr="42987E78">
        <w:rPr>
          <w:rFonts w:ascii="Palatino Linotype" w:hAnsi="Palatino Linotype" w:cs="Palatino Linotype"/>
          <w:b/>
          <w:bCs/>
          <w:color w:val="FF0000"/>
        </w:rPr>
        <w:t xml:space="preserve"> (</w:t>
      </w:r>
      <w:r w:rsidR="00EC509C" w:rsidRPr="42987E78">
        <w:rPr>
          <w:rFonts w:ascii="Palatino Linotype" w:hAnsi="Palatino Linotype" w:cs="Palatino Linotype"/>
          <w:b/>
          <w:bCs/>
          <w:color w:val="FF0000"/>
        </w:rPr>
        <w:t>Saturday</w:t>
      </w:r>
      <w:r w:rsidR="0015423C" w:rsidRPr="42987E78">
        <w:rPr>
          <w:rFonts w:ascii="Palatino Linotype" w:hAnsi="Palatino Linotype" w:cs="Palatino Linotype"/>
          <w:b/>
          <w:bCs/>
          <w:color w:val="FF0000"/>
        </w:rPr>
        <w:t>)</w:t>
      </w:r>
      <w:r w:rsidR="00F31105" w:rsidRPr="42987E78">
        <w:rPr>
          <w:rFonts w:ascii="Palatino Linotype" w:hAnsi="Palatino Linotype" w:cs="Palatino Linotype"/>
          <w:b/>
          <w:bCs/>
          <w:color w:val="FF0000"/>
        </w:rPr>
        <w:t xml:space="preserve"> </w:t>
      </w:r>
      <w:r w:rsidR="00EC509C" w:rsidRPr="42987E78">
        <w:rPr>
          <w:rFonts w:ascii="Palatino Linotype" w:hAnsi="Palatino Linotype" w:cs="Palatino Linotype"/>
          <w:b/>
          <w:bCs/>
          <w:color w:val="FF0000"/>
        </w:rPr>
        <w:t>all day, Nov 18</w:t>
      </w:r>
      <w:r w:rsidR="0015423C" w:rsidRPr="42987E78">
        <w:rPr>
          <w:rFonts w:ascii="Palatino Linotype" w:hAnsi="Palatino Linotype" w:cs="Palatino Linotype"/>
          <w:b/>
          <w:bCs/>
          <w:color w:val="FF0000"/>
        </w:rPr>
        <w:t xml:space="preserve"> (</w:t>
      </w:r>
      <w:r w:rsidR="00EC509C" w:rsidRPr="42987E78">
        <w:rPr>
          <w:rFonts w:ascii="Palatino Linotype" w:hAnsi="Palatino Linotype" w:cs="Palatino Linotype"/>
          <w:b/>
          <w:bCs/>
          <w:color w:val="FF0000"/>
        </w:rPr>
        <w:t>Friday</w:t>
      </w:r>
      <w:r w:rsidR="0015423C" w:rsidRPr="42987E78">
        <w:rPr>
          <w:rFonts w:ascii="Palatino Linotype" w:hAnsi="Palatino Linotype" w:cs="Palatino Linotype"/>
          <w:b/>
          <w:bCs/>
          <w:color w:val="FF0000"/>
        </w:rPr>
        <w:t>) 5-9pm</w:t>
      </w:r>
      <w:r w:rsidR="00EC509C" w:rsidRPr="42987E78">
        <w:rPr>
          <w:rFonts w:ascii="Palatino Linotype" w:hAnsi="Palatino Linotype" w:cs="Palatino Linotype"/>
          <w:b/>
          <w:bCs/>
          <w:color w:val="FF0000"/>
        </w:rPr>
        <w:t xml:space="preserve">, and Nov 19 </w:t>
      </w:r>
      <w:r w:rsidR="0015423C" w:rsidRPr="42987E78">
        <w:rPr>
          <w:rFonts w:ascii="Palatino Linotype" w:hAnsi="Palatino Linotype" w:cs="Palatino Linotype"/>
          <w:b/>
          <w:bCs/>
          <w:color w:val="FF0000"/>
        </w:rPr>
        <w:t>(</w:t>
      </w:r>
      <w:r w:rsidR="00EC509C" w:rsidRPr="42987E78">
        <w:rPr>
          <w:rFonts w:ascii="Palatino Linotype" w:hAnsi="Palatino Linotype" w:cs="Palatino Linotype"/>
          <w:b/>
          <w:bCs/>
          <w:color w:val="FF0000"/>
        </w:rPr>
        <w:t>Saturday</w:t>
      </w:r>
      <w:r w:rsidR="0015423C" w:rsidRPr="42987E78">
        <w:rPr>
          <w:rFonts w:ascii="Palatino Linotype" w:hAnsi="Palatino Linotype" w:cs="Palatino Linotype"/>
          <w:b/>
          <w:bCs/>
          <w:color w:val="FF0000"/>
        </w:rPr>
        <w:t>)</w:t>
      </w:r>
      <w:r w:rsidR="00EC509C" w:rsidRPr="42987E78">
        <w:rPr>
          <w:rFonts w:ascii="Palatino Linotype" w:hAnsi="Palatino Linotype" w:cs="Palatino Linotype"/>
          <w:b/>
          <w:bCs/>
          <w:color w:val="FF0000"/>
        </w:rPr>
        <w:t xml:space="preserve"> all day.</w:t>
      </w:r>
    </w:p>
    <w:p w14:paraId="429C1B9D" w14:textId="77777777" w:rsidR="001A0110" w:rsidRPr="001A0110" w:rsidRDefault="001A0110" w:rsidP="00201F67">
      <w:pPr>
        <w:widowControl/>
        <w:rPr>
          <w:rFonts w:ascii="Palatino Linotype" w:hAnsi="Palatino Linotype" w:cs="Palatino Linotype"/>
          <w:b/>
          <w:color w:val="FF0000"/>
          <w:u w:val="single"/>
        </w:rPr>
      </w:pP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sidRPr="001A0110">
        <w:rPr>
          <w:rFonts w:ascii="Palatino Linotype" w:hAnsi="Palatino Linotype" w:cs="Palatino Linotype"/>
          <w:b/>
          <w:color w:val="FF0000"/>
          <w:u w:val="single"/>
        </w:rPr>
        <w:t>Final Trials are Mandatory</w:t>
      </w:r>
    </w:p>
    <w:p w14:paraId="02EB378F" w14:textId="77777777" w:rsidR="007C2710" w:rsidRPr="00591A93" w:rsidRDefault="007C2710" w:rsidP="00201F67">
      <w:pPr>
        <w:widowControl/>
        <w:rPr>
          <w:rFonts w:ascii="Palatino Linotype" w:hAnsi="Palatino Linotype" w:cs="Palatino Linotype"/>
        </w:rPr>
      </w:pPr>
    </w:p>
    <w:p w14:paraId="239D3BAA" w14:textId="77777777" w:rsidR="007C2710" w:rsidRDefault="007C2710" w:rsidP="00201F67">
      <w:pPr>
        <w:widowControl/>
        <w:rPr>
          <w:rFonts w:ascii="Palatino Linotype" w:hAnsi="Palatino Linotype" w:cs="Palatino Linotype"/>
        </w:rPr>
      </w:pPr>
      <w:r>
        <w:rPr>
          <w:rFonts w:ascii="Palatino Linotype" w:hAnsi="Palatino Linotype" w:cs="Palatino Linotype"/>
          <w:b/>
          <w:bCs/>
          <w:u w:val="single"/>
        </w:rPr>
        <w:t>Textbook and Course Materials</w:t>
      </w:r>
      <w:r>
        <w:rPr>
          <w:rFonts w:ascii="Palatino Linotype" w:hAnsi="Palatino Linotype" w:cs="Palatino Linotype"/>
          <w:b/>
          <w:bCs/>
        </w:rPr>
        <w:t xml:space="preserve">: </w:t>
      </w:r>
    </w:p>
    <w:p w14:paraId="7131CE45" w14:textId="77777777" w:rsidR="007C2710" w:rsidRDefault="001170CC" w:rsidP="00201F67">
      <w:pPr>
        <w:widowControl/>
        <w:tabs>
          <w:tab w:val="left" w:pos="-1080"/>
          <w:tab w:val="left" w:pos="-720"/>
        </w:tabs>
        <w:ind w:left="450" w:hanging="450"/>
        <w:rPr>
          <w:rFonts w:ascii="Palatino Linotype" w:hAnsi="Palatino Linotype" w:cs="Palatino Linotype"/>
        </w:rPr>
      </w:pPr>
      <w:r>
        <w:rPr>
          <w:rFonts w:ascii="Palatino Linotype" w:hAnsi="Palatino Linotype" w:cs="Palatino Linotype"/>
        </w:rPr>
        <w:t>(1)</w:t>
      </w:r>
      <w:r>
        <w:rPr>
          <w:rFonts w:ascii="Palatino Linotype" w:hAnsi="Palatino Linotype" w:cs="Palatino Linotype"/>
        </w:rPr>
        <w:tab/>
      </w:r>
      <w:r w:rsidRPr="00BF5114">
        <w:rPr>
          <w:rFonts w:ascii="Palatino Linotype" w:hAnsi="Palatino Linotype" w:cs="Palatino Linotype"/>
          <w:b/>
          <w:bCs/>
          <w:i/>
          <w:iCs/>
        </w:rPr>
        <w:t>Trying Cases: Promise, Prove,</w:t>
      </w:r>
      <w:r w:rsidR="00463C10" w:rsidRPr="00BF5114">
        <w:rPr>
          <w:rFonts w:ascii="Palatino Linotype" w:hAnsi="Palatino Linotype" w:cs="Palatino Linotype"/>
          <w:b/>
          <w:bCs/>
          <w:i/>
          <w:iCs/>
        </w:rPr>
        <w:t xml:space="preserve"> and</w:t>
      </w:r>
      <w:r w:rsidRPr="00BF5114">
        <w:rPr>
          <w:rFonts w:ascii="Palatino Linotype" w:hAnsi="Palatino Linotype" w:cs="Palatino Linotype"/>
          <w:b/>
          <w:bCs/>
          <w:i/>
          <w:iCs/>
        </w:rPr>
        <w:t xml:space="preserve"> Persuade</w:t>
      </w:r>
      <w:r w:rsidR="00BF5114">
        <w:rPr>
          <w:rFonts w:ascii="Palatino Linotype" w:hAnsi="Palatino Linotype" w:cs="Palatino Linotype"/>
        </w:rPr>
        <w:t xml:space="preserve">, (J. Zedalis, </w:t>
      </w:r>
      <w:r w:rsidR="00463C10">
        <w:rPr>
          <w:rFonts w:ascii="Palatino Linotype" w:hAnsi="Palatino Linotype" w:cs="Palatino Linotype"/>
        </w:rPr>
        <w:t>Vandeplas Publishing)</w:t>
      </w:r>
      <w:r w:rsidR="00946E50">
        <w:rPr>
          <w:rFonts w:ascii="Palatino Linotype" w:hAnsi="Palatino Linotype" w:cs="Palatino Linotype"/>
        </w:rPr>
        <w:t>(also available as an e-book)</w:t>
      </w:r>
    </w:p>
    <w:p w14:paraId="1B9C1C4F" w14:textId="77777777" w:rsidR="007C2710" w:rsidRDefault="007C2710" w:rsidP="00201F67">
      <w:pPr>
        <w:widowControl/>
        <w:tabs>
          <w:tab w:val="left" w:pos="-1080"/>
          <w:tab w:val="left" w:pos="-720"/>
        </w:tabs>
        <w:ind w:left="450" w:hanging="450"/>
        <w:rPr>
          <w:rFonts w:ascii="Palatino Linotype" w:hAnsi="Palatino Linotype" w:cs="Palatino Linotype"/>
        </w:rPr>
      </w:pPr>
      <w:r>
        <w:rPr>
          <w:rFonts w:ascii="Palatino Linotype" w:hAnsi="Palatino Linotype" w:cs="Palatino Linotype"/>
        </w:rPr>
        <w:t>(2)</w:t>
      </w:r>
      <w:r>
        <w:rPr>
          <w:rFonts w:ascii="Palatino Linotype" w:hAnsi="Palatino Linotype" w:cs="Palatino Linotype"/>
        </w:rPr>
        <w:tab/>
        <w:t>Workshop/Trial Coursebook: availa</w:t>
      </w:r>
      <w:r w:rsidR="00542D47">
        <w:rPr>
          <w:rFonts w:ascii="Palatino Linotype" w:hAnsi="Palatino Linotype" w:cs="Palatino Linotype"/>
        </w:rPr>
        <w:t xml:space="preserve">ble for this course on </w:t>
      </w:r>
      <w:r w:rsidR="00364800">
        <w:rPr>
          <w:rFonts w:ascii="Palatino Linotype" w:hAnsi="Palatino Linotype" w:cs="Palatino Linotype"/>
        </w:rPr>
        <w:t>CANVAS</w:t>
      </w:r>
    </w:p>
    <w:p w14:paraId="39A6C628" w14:textId="77777777" w:rsidR="007C2710" w:rsidRDefault="007C2710" w:rsidP="00201F67">
      <w:pPr>
        <w:widowControl/>
        <w:ind w:left="450" w:hanging="450"/>
        <w:rPr>
          <w:rFonts w:ascii="Palatino Linotype" w:hAnsi="Palatino Linotype" w:cs="Palatino Linotype"/>
        </w:rPr>
      </w:pPr>
      <w:r>
        <w:rPr>
          <w:rFonts w:ascii="Palatino Linotype" w:hAnsi="Palatino Linotype" w:cs="Palatino Linotype"/>
        </w:rPr>
        <w:t>(3)</w:t>
      </w:r>
      <w:r>
        <w:rPr>
          <w:rFonts w:ascii="Palatino Linotype" w:hAnsi="Palatino Linotype" w:cs="Palatino Linotype"/>
        </w:rPr>
        <w:tab/>
        <w:t xml:space="preserve">Florida Evidence Code Summary Trial Guide (available at </w:t>
      </w:r>
      <w:r w:rsidR="00716B5D">
        <w:rPr>
          <w:rFonts w:ascii="Palatino Linotype" w:hAnsi="Palatino Linotype" w:cs="Palatino Linotype"/>
        </w:rPr>
        <w:t>the Levin College of Law Bookstore</w:t>
      </w:r>
      <w:r>
        <w:rPr>
          <w:rFonts w:ascii="Palatino Linotype" w:hAnsi="Palatino Linotype" w:cs="Palatino Linotype"/>
        </w:rPr>
        <w:t>)</w:t>
      </w:r>
    </w:p>
    <w:p w14:paraId="6633A014" w14:textId="77777777" w:rsidR="00463C10" w:rsidRDefault="00463C10" w:rsidP="00201F67">
      <w:pPr>
        <w:widowControl/>
        <w:ind w:left="450" w:hanging="450"/>
        <w:rPr>
          <w:rFonts w:ascii="Palatino Linotype" w:hAnsi="Palatino Linotype" w:cs="Palatino Linotype"/>
        </w:rPr>
      </w:pPr>
      <w:r>
        <w:rPr>
          <w:rFonts w:ascii="Palatino Linotype" w:hAnsi="Palatino Linotype" w:cs="Palatino Linotype"/>
        </w:rPr>
        <w:t xml:space="preserve">(4)   Case Summaries for Trial Preparation </w:t>
      </w:r>
      <w:r w:rsidR="00364800">
        <w:rPr>
          <w:rFonts w:ascii="Palatino Linotype" w:hAnsi="Palatino Linotype" w:cs="Palatino Linotype"/>
        </w:rPr>
        <w:t>(provided by the Professor)</w:t>
      </w:r>
    </w:p>
    <w:p w14:paraId="6A05A809" w14:textId="77777777" w:rsidR="007C2710" w:rsidRDefault="007C2710" w:rsidP="00201F67">
      <w:pPr>
        <w:widowControl/>
        <w:tabs>
          <w:tab w:val="left" w:pos="-1152"/>
          <w:tab w:val="left" w:pos="-792"/>
          <w:tab w:val="left" w:pos="-72"/>
        </w:tabs>
        <w:ind w:left="-72"/>
        <w:rPr>
          <w:rFonts w:ascii="Palatino Linotype" w:hAnsi="Palatino Linotype" w:cs="Palatino Linotype"/>
          <w:b/>
          <w:bCs/>
          <w:u w:val="single"/>
        </w:rPr>
      </w:pPr>
    </w:p>
    <w:p w14:paraId="6A8EC552" w14:textId="77777777" w:rsidR="007C2710" w:rsidRDefault="007C2710" w:rsidP="00201F67">
      <w:pPr>
        <w:widowControl/>
        <w:tabs>
          <w:tab w:val="left" w:pos="-1152"/>
          <w:tab w:val="left" w:pos="-792"/>
          <w:tab w:val="left" w:pos="-72"/>
        </w:tabs>
        <w:ind w:left="-72"/>
        <w:rPr>
          <w:rFonts w:ascii="Palatino Linotype" w:hAnsi="Palatino Linotype" w:cs="Palatino Linotype"/>
        </w:rPr>
      </w:pPr>
      <w:r>
        <w:rPr>
          <w:rFonts w:ascii="Palatino Linotype" w:hAnsi="Palatino Linotype" w:cs="Palatino Linotype"/>
          <w:b/>
          <w:bCs/>
          <w:u w:val="single"/>
        </w:rPr>
        <w:t>Other Good Resources</w:t>
      </w:r>
      <w:r w:rsidR="00542D47">
        <w:rPr>
          <w:rFonts w:ascii="Palatino Linotype" w:hAnsi="Palatino Linotype" w:cs="Palatino Linotype"/>
        </w:rPr>
        <w:t xml:space="preserve"> (not required)</w:t>
      </w:r>
      <w:r>
        <w:rPr>
          <w:rFonts w:ascii="Palatino Linotype" w:hAnsi="Palatino Linotype" w:cs="Palatino Linotype"/>
          <w:b/>
          <w:bCs/>
        </w:rPr>
        <w:t>:</w:t>
      </w:r>
      <w:r>
        <w:rPr>
          <w:rFonts w:ascii="Palatino Linotype" w:hAnsi="Palatino Linotype" w:cs="Palatino Linotype"/>
        </w:rPr>
        <w:t xml:space="preserve"> </w:t>
      </w:r>
    </w:p>
    <w:p w14:paraId="3892A364" w14:textId="77777777" w:rsidR="007C2710" w:rsidRDefault="00DB0690" w:rsidP="00201F67">
      <w:pPr>
        <w:widowControl/>
        <w:tabs>
          <w:tab w:val="left" w:pos="-1152"/>
          <w:tab w:val="left" w:pos="-792"/>
          <w:tab w:val="left" w:pos="-72"/>
        </w:tabs>
        <w:ind w:left="1368"/>
        <w:rPr>
          <w:rFonts w:ascii="Palatino Linotype" w:hAnsi="Palatino Linotype" w:cs="Palatino Linotype"/>
          <w:sz w:val="22"/>
          <w:szCs w:val="22"/>
        </w:rPr>
      </w:pPr>
      <w:r>
        <w:rPr>
          <w:rFonts w:ascii="Palatino Linotype" w:hAnsi="Palatino Linotype" w:cs="Palatino Linotype"/>
          <w:sz w:val="22"/>
          <w:szCs w:val="22"/>
        </w:rPr>
        <w:t xml:space="preserve"> </w:t>
      </w:r>
      <w:r w:rsidR="007C2710">
        <w:rPr>
          <w:rFonts w:ascii="Palatino Linotype" w:hAnsi="Palatino Linotype" w:cs="Palatino Linotype"/>
          <w:sz w:val="22"/>
          <w:szCs w:val="22"/>
        </w:rPr>
        <w:t>Carlson, A Student</w:t>
      </w:r>
      <w:r w:rsidR="00F26CF4">
        <w:rPr>
          <w:rFonts w:ascii="WP TypographicSymbols" w:hAnsi="WP TypographicSymbols" w:cs="WP TypographicSymbols"/>
          <w:sz w:val="22"/>
          <w:szCs w:val="22"/>
        </w:rPr>
        <w:t>’</w:t>
      </w:r>
      <w:r w:rsidR="007C2710">
        <w:rPr>
          <w:rFonts w:ascii="Palatino Linotype" w:hAnsi="Palatino Linotype" w:cs="Palatino Linotype"/>
          <w:sz w:val="22"/>
          <w:szCs w:val="22"/>
        </w:rPr>
        <w:t xml:space="preserve">s Guide to Elements of Proof (Thomson West) </w:t>
      </w:r>
    </w:p>
    <w:p w14:paraId="6F2483E2" w14:textId="77777777" w:rsidR="007C2710" w:rsidRDefault="00DB0690" w:rsidP="00201F67">
      <w:pPr>
        <w:widowControl/>
        <w:tabs>
          <w:tab w:val="left" w:pos="-1152"/>
          <w:tab w:val="left" w:pos="-792"/>
          <w:tab w:val="left" w:pos="-72"/>
        </w:tabs>
        <w:ind w:left="1368"/>
        <w:rPr>
          <w:rFonts w:ascii="Palatino Linotype" w:hAnsi="Palatino Linotype" w:cs="Palatino Linotype"/>
          <w:sz w:val="22"/>
          <w:szCs w:val="22"/>
        </w:rPr>
      </w:pPr>
      <w:r>
        <w:rPr>
          <w:rFonts w:ascii="Palatino Linotype" w:hAnsi="Palatino Linotype" w:cs="Palatino Linotype"/>
          <w:sz w:val="22"/>
          <w:szCs w:val="22"/>
        </w:rPr>
        <w:t xml:space="preserve"> </w:t>
      </w:r>
      <w:r w:rsidR="007C2710">
        <w:rPr>
          <w:rFonts w:ascii="Palatino Linotype" w:hAnsi="Palatino Linotype" w:cs="Palatino Linotype"/>
          <w:sz w:val="22"/>
          <w:szCs w:val="22"/>
        </w:rPr>
        <w:t>Ehrhardt, Florida Evidence</w:t>
      </w:r>
    </w:p>
    <w:p w14:paraId="60089170" w14:textId="77777777" w:rsidR="007C2710" w:rsidRDefault="00BF5114" w:rsidP="00BF5114">
      <w:pPr>
        <w:widowControl/>
        <w:tabs>
          <w:tab w:val="left" w:pos="-1152"/>
          <w:tab w:val="left" w:pos="-792"/>
          <w:tab w:val="left" w:pos="-72"/>
        </w:tabs>
        <w:rPr>
          <w:rFonts w:ascii="Palatino Linotype" w:hAnsi="Palatino Linotype" w:cs="Palatino Linotype"/>
          <w:sz w:val="22"/>
          <w:szCs w:val="22"/>
        </w:rPr>
      </w:pPr>
      <w:r>
        <w:rPr>
          <w:rFonts w:ascii="Palatino Linotype" w:hAnsi="Palatino Linotype" w:cs="Palatino Linotype"/>
          <w:sz w:val="22"/>
          <w:szCs w:val="22"/>
        </w:rPr>
        <w:tab/>
      </w:r>
      <w:r w:rsidR="00DB0690">
        <w:rPr>
          <w:rFonts w:ascii="Palatino Linotype" w:hAnsi="Palatino Linotype" w:cs="Palatino Linotype"/>
          <w:sz w:val="22"/>
          <w:szCs w:val="22"/>
        </w:rPr>
        <w:tab/>
      </w:r>
      <w:r w:rsidR="007C2710">
        <w:rPr>
          <w:rFonts w:ascii="Palatino Linotype" w:hAnsi="Palatino Linotype" w:cs="Palatino Linotype"/>
          <w:sz w:val="22"/>
          <w:szCs w:val="22"/>
        </w:rPr>
        <w:t>Ehrhardt, Florida Trial Objections.</w:t>
      </w:r>
    </w:p>
    <w:p w14:paraId="028A90DE" w14:textId="77777777" w:rsidR="007C2710" w:rsidRDefault="00DB0690" w:rsidP="00201F67">
      <w:pPr>
        <w:widowControl/>
        <w:tabs>
          <w:tab w:val="left" w:pos="-1134"/>
          <w:tab w:val="left" w:pos="-774"/>
          <w:tab w:val="left" w:pos="-54"/>
        </w:tabs>
        <w:ind w:left="1386"/>
        <w:rPr>
          <w:rFonts w:ascii="Palatino Linotype" w:hAnsi="Palatino Linotype" w:cs="Palatino Linotype"/>
          <w:sz w:val="22"/>
          <w:szCs w:val="22"/>
        </w:rPr>
      </w:pPr>
      <w:r>
        <w:rPr>
          <w:rFonts w:ascii="Palatino Linotype" w:hAnsi="Palatino Linotype" w:cs="Palatino Linotype"/>
          <w:sz w:val="22"/>
          <w:szCs w:val="22"/>
        </w:rPr>
        <w:t xml:space="preserve"> </w:t>
      </w:r>
      <w:r w:rsidR="007C2710">
        <w:rPr>
          <w:rFonts w:ascii="Palatino Linotype" w:hAnsi="Palatino Linotype" w:cs="Palatino Linotype"/>
          <w:sz w:val="22"/>
          <w:szCs w:val="22"/>
        </w:rPr>
        <w:t>McElhaney, Trial Notebook (ABA)</w:t>
      </w:r>
      <w:r w:rsidR="007C2710">
        <w:rPr>
          <w:rFonts w:ascii="Palatino Linotype" w:hAnsi="Palatino Linotype" w:cs="Palatino Linotype"/>
          <w:sz w:val="22"/>
          <w:szCs w:val="22"/>
        </w:rPr>
        <w:tab/>
      </w:r>
    </w:p>
    <w:p w14:paraId="7BA12F9B" w14:textId="77777777" w:rsidR="00F26CF4" w:rsidRDefault="00F26CF4" w:rsidP="00F26CF4">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t>Course Description</w:t>
      </w:r>
    </w:p>
    <w:p w14:paraId="612DDDFA" w14:textId="77777777" w:rsidR="00F26CF4" w:rsidRDefault="00F26CF4"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t xml:space="preserve">This course covers </w:t>
      </w:r>
      <w:r w:rsidR="007B166E">
        <w:rPr>
          <w:rFonts w:ascii="Palatino Linotype" w:hAnsi="Palatino Linotype" w:cs="Palatino Linotype"/>
          <w:bCs/>
        </w:rPr>
        <w:t xml:space="preserve">trial procedures and advocacy techniques, including jury selection, opening statements, direct examinations, cross examinations, objections and other motion </w:t>
      </w:r>
      <w:r w:rsidR="007B166E">
        <w:rPr>
          <w:rFonts w:ascii="Palatino Linotype" w:hAnsi="Palatino Linotype" w:cs="Palatino Linotype"/>
          <w:bCs/>
        </w:rPr>
        <w:lastRenderedPageBreak/>
        <w:t xml:space="preserve">practice, preservation of error, closing arguments, and proper courtroom demeanor. </w:t>
      </w:r>
      <w:r w:rsidR="00B466F6">
        <w:rPr>
          <w:rFonts w:ascii="Palatino Linotype" w:hAnsi="Palatino Linotype" w:cs="Palatino Linotype"/>
          <w:bCs/>
        </w:rPr>
        <w:t xml:space="preserve">Using realistic fact patterns and full trial assignments, students </w:t>
      </w:r>
      <w:r w:rsidR="00172007">
        <w:rPr>
          <w:rFonts w:ascii="Palatino Linotype" w:hAnsi="Palatino Linotype" w:cs="Palatino Linotype"/>
          <w:bCs/>
        </w:rPr>
        <w:t>will learn by doing.</w:t>
      </w:r>
    </w:p>
    <w:p w14:paraId="4EDDB0DD" w14:textId="77777777" w:rsidR="00E02341" w:rsidRDefault="00E02341" w:rsidP="00F26CF4">
      <w:pPr>
        <w:widowControl/>
        <w:tabs>
          <w:tab w:val="left" w:pos="-1134"/>
          <w:tab w:val="left" w:pos="-774"/>
          <w:tab w:val="left" w:pos="-54"/>
          <w:tab w:val="left" w:pos="405"/>
        </w:tabs>
        <w:ind w:left="-54"/>
        <w:rPr>
          <w:rFonts w:ascii="Palatino Linotype" w:hAnsi="Palatino Linotype" w:cs="Palatino Linotype"/>
          <w:bCs/>
        </w:rPr>
      </w:pPr>
      <w:r w:rsidRPr="00E02341">
        <w:rPr>
          <w:rFonts w:ascii="Palatino Linotype" w:hAnsi="Palatino Linotype" w:cs="Palatino Linotype"/>
          <w:b/>
          <w:bCs/>
          <w:u w:val="single"/>
        </w:rPr>
        <w:t>Assigned Reading and Preparation:</w:t>
      </w:r>
      <w:r>
        <w:rPr>
          <w:rFonts w:ascii="Palatino Linotype" w:hAnsi="Palatino Linotype" w:cs="Palatino Linotype"/>
          <w:bCs/>
        </w:rPr>
        <w:t xml:space="preserve">  </w:t>
      </w:r>
    </w:p>
    <w:p w14:paraId="628E8A87" w14:textId="77777777" w:rsidR="00E02341" w:rsidRPr="00E02341" w:rsidRDefault="00E02341"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t>Students are required to do the assigned reading and participate in discussion</w:t>
      </w:r>
      <w:r w:rsidR="00EC509C">
        <w:rPr>
          <w:rFonts w:ascii="Palatino Linotype" w:hAnsi="Palatino Linotype" w:cs="Palatino Linotype"/>
          <w:bCs/>
        </w:rPr>
        <w:t>s well as assigned skills exercises</w:t>
      </w:r>
      <w:r>
        <w:rPr>
          <w:rFonts w:ascii="Palatino Linotype" w:hAnsi="Palatino Linotype" w:cs="Palatino Linotype"/>
          <w:bCs/>
        </w:rPr>
        <w:t xml:space="preserve">. The reading assignments are brief and to the point. </w:t>
      </w:r>
      <w:r w:rsidR="00EC509C">
        <w:rPr>
          <w:rFonts w:ascii="Palatino Linotype" w:hAnsi="Palatino Linotype" w:cs="Palatino Linotype"/>
          <w:bCs/>
        </w:rPr>
        <w:t xml:space="preserve">This course will be taught in a lab/workshop structure. </w:t>
      </w:r>
    </w:p>
    <w:p w14:paraId="5A39BBE3" w14:textId="77777777" w:rsidR="007B166E" w:rsidRPr="00E02341" w:rsidRDefault="007B166E" w:rsidP="00F26CF4">
      <w:pPr>
        <w:widowControl/>
        <w:tabs>
          <w:tab w:val="left" w:pos="-1134"/>
          <w:tab w:val="left" w:pos="-774"/>
          <w:tab w:val="left" w:pos="-54"/>
          <w:tab w:val="left" w:pos="405"/>
        </w:tabs>
        <w:ind w:left="-54"/>
        <w:rPr>
          <w:rFonts w:ascii="Palatino Linotype" w:hAnsi="Palatino Linotype" w:cs="Palatino Linotype"/>
          <w:bCs/>
          <w:u w:val="single"/>
        </w:rPr>
      </w:pPr>
    </w:p>
    <w:p w14:paraId="1011BC4D"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t>Prerequisite Knowledge and Skills:</w:t>
      </w:r>
    </w:p>
    <w:p w14:paraId="4768E292"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t xml:space="preserve">Evidence must be taken prior to or in the same semester as trial practice. </w:t>
      </w:r>
    </w:p>
    <w:p w14:paraId="41C8F396"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Cs/>
        </w:rPr>
      </w:pPr>
    </w:p>
    <w:p w14:paraId="638D2276"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
          <w:bCs/>
          <w:u w:val="single"/>
        </w:rPr>
        <w:t>Purpose of Course:</w:t>
      </w:r>
    </w:p>
    <w:p w14:paraId="1D4E079C"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t xml:space="preserve">The purpose of this course is to provide strong entry-level courtroom skills together with an understanding of </w:t>
      </w:r>
      <w:r w:rsidR="00925E4E">
        <w:rPr>
          <w:rFonts w:ascii="Palatino Linotype" w:hAnsi="Palatino Linotype" w:cs="Palatino Linotype"/>
          <w:bCs/>
        </w:rPr>
        <w:t xml:space="preserve">effective preparation for trial and an awareness of various persuasive methods. </w:t>
      </w:r>
      <w:r w:rsidR="001A0110">
        <w:rPr>
          <w:rFonts w:ascii="Palatino Linotype" w:hAnsi="Palatino Linotype" w:cs="Palatino Linotype"/>
          <w:bCs/>
        </w:rPr>
        <w:t xml:space="preserve">Courtroom skills include </w:t>
      </w:r>
      <w:r w:rsidR="00012D06">
        <w:rPr>
          <w:rFonts w:ascii="Palatino Linotype" w:hAnsi="Palatino Linotype" w:cs="Palatino Linotype"/>
          <w:bCs/>
        </w:rPr>
        <w:t xml:space="preserve">effective </w:t>
      </w:r>
      <w:r w:rsidR="001A0110">
        <w:rPr>
          <w:rFonts w:ascii="Palatino Linotype" w:hAnsi="Palatino Linotype" w:cs="Palatino Linotype"/>
          <w:bCs/>
        </w:rPr>
        <w:t>communication</w:t>
      </w:r>
      <w:r w:rsidR="00012D06">
        <w:rPr>
          <w:rFonts w:ascii="Palatino Linotype" w:hAnsi="Palatino Linotype" w:cs="Palatino Linotype"/>
          <w:bCs/>
        </w:rPr>
        <w:t xml:space="preserve">, effective advocacy in each phase of a trial, making and meeting objections, </w:t>
      </w:r>
      <w:proofErr w:type="gramStart"/>
      <w:r w:rsidR="00EC509C">
        <w:rPr>
          <w:rFonts w:ascii="Palatino Linotype" w:hAnsi="Palatino Linotype" w:cs="Palatino Linotype"/>
          <w:bCs/>
        </w:rPr>
        <w:t>raising</w:t>
      </w:r>
      <w:proofErr w:type="gramEnd"/>
      <w:r w:rsidR="00EC509C">
        <w:rPr>
          <w:rFonts w:ascii="Palatino Linotype" w:hAnsi="Palatino Linotype" w:cs="Palatino Linotype"/>
          <w:bCs/>
        </w:rPr>
        <w:t xml:space="preserve"> and </w:t>
      </w:r>
      <w:r w:rsidR="00012D06">
        <w:rPr>
          <w:rFonts w:ascii="Palatino Linotype" w:hAnsi="Palatino Linotype" w:cs="Palatino Linotype"/>
          <w:bCs/>
        </w:rPr>
        <w:t>addressing other</w:t>
      </w:r>
      <w:r w:rsidR="00EC509C">
        <w:rPr>
          <w:rFonts w:ascii="Palatino Linotype" w:hAnsi="Palatino Linotype" w:cs="Palatino Linotype"/>
          <w:bCs/>
        </w:rPr>
        <w:t xml:space="preserve"> issues by way of motions</w:t>
      </w:r>
      <w:r w:rsidR="00012D06">
        <w:rPr>
          <w:rFonts w:ascii="Palatino Linotype" w:hAnsi="Palatino Linotype" w:cs="Palatino Linotype"/>
          <w:bCs/>
        </w:rPr>
        <w:t xml:space="preserve">, and proper preservation of error. </w:t>
      </w:r>
      <w:r w:rsidR="00412834">
        <w:rPr>
          <w:rFonts w:ascii="Palatino Linotype" w:hAnsi="Palatino Linotype" w:cs="Palatino Linotype"/>
          <w:bCs/>
        </w:rPr>
        <w:t>Students develop the knowledge and skills necessary for effective trial advocacy through a combination of study, observation, discussion, and (most importantly) mock trial exercises</w:t>
      </w:r>
      <w:r w:rsidR="001A0110">
        <w:rPr>
          <w:rFonts w:ascii="Palatino Linotype" w:hAnsi="Palatino Linotype" w:cs="Palatino Linotype"/>
          <w:bCs/>
        </w:rPr>
        <w:t>,</w:t>
      </w:r>
      <w:r w:rsidR="00412834">
        <w:rPr>
          <w:rFonts w:ascii="Palatino Linotype" w:hAnsi="Palatino Linotype" w:cs="Palatino Linotype"/>
          <w:bCs/>
        </w:rPr>
        <w:t xml:space="preserve"> with helpful critique and feedback. </w:t>
      </w:r>
    </w:p>
    <w:p w14:paraId="72A3D3EC" w14:textId="77777777" w:rsidR="00D619D8" w:rsidRDefault="00D619D8" w:rsidP="00F26CF4">
      <w:pPr>
        <w:widowControl/>
        <w:tabs>
          <w:tab w:val="left" w:pos="-1134"/>
          <w:tab w:val="left" w:pos="-774"/>
          <w:tab w:val="left" w:pos="-54"/>
          <w:tab w:val="left" w:pos="405"/>
        </w:tabs>
        <w:ind w:left="-54"/>
        <w:rPr>
          <w:rFonts w:ascii="Palatino Linotype" w:hAnsi="Palatino Linotype" w:cs="Palatino Linotype"/>
          <w:bCs/>
        </w:rPr>
      </w:pPr>
    </w:p>
    <w:p w14:paraId="0EFF8286" w14:textId="77777777" w:rsidR="00D619D8" w:rsidRDefault="00FB504C" w:rsidP="00F26CF4">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t>Course Goals and Objectives:</w:t>
      </w:r>
    </w:p>
    <w:p w14:paraId="296F9C88"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development of courtroom communication skills</w:t>
      </w:r>
    </w:p>
    <w:p w14:paraId="38BF9F71"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An understanding of the structure and function of each part of a trial</w:t>
      </w:r>
    </w:p>
    <w:p w14:paraId="748FF11E"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developm</w:t>
      </w:r>
      <w:r w:rsidR="00172007">
        <w:rPr>
          <w:rFonts w:ascii="Palatino Linotype" w:hAnsi="Palatino Linotype" w:cs="Palatino Linotype"/>
          <w:bCs/>
        </w:rPr>
        <w:t xml:space="preserve">ent of strong entry-level </w:t>
      </w:r>
      <w:r>
        <w:rPr>
          <w:rFonts w:ascii="Palatino Linotype" w:hAnsi="Palatino Linotype" w:cs="Palatino Linotype"/>
          <w:bCs/>
        </w:rPr>
        <w:t>advocacy skill and technique</w:t>
      </w:r>
    </w:p>
    <w:p w14:paraId="7B316E14" w14:textId="77777777" w:rsidR="004E4A4B" w:rsidRDefault="00172007"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 xml:space="preserve">The development of understanding </w:t>
      </w:r>
      <w:r w:rsidR="004E4A4B">
        <w:rPr>
          <w:rFonts w:ascii="Palatino Linotype" w:hAnsi="Palatino Linotype" w:cs="Palatino Linotype"/>
          <w:bCs/>
        </w:rPr>
        <w:t xml:space="preserve">and experience </w:t>
      </w:r>
      <w:r>
        <w:rPr>
          <w:rFonts w:ascii="Palatino Linotype" w:hAnsi="Palatino Linotype" w:cs="Palatino Linotype"/>
          <w:bCs/>
        </w:rPr>
        <w:t xml:space="preserve">in </w:t>
      </w:r>
      <w:r w:rsidR="004E4A4B">
        <w:rPr>
          <w:rFonts w:ascii="Palatino Linotype" w:hAnsi="Palatino Linotype" w:cs="Palatino Linotype"/>
          <w:bCs/>
        </w:rPr>
        <w:t>making and meeting objections</w:t>
      </w:r>
    </w:p>
    <w:p w14:paraId="0ABD7D79"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Developing familiarity with case analysis and trial preparation</w:t>
      </w:r>
    </w:p>
    <w:p w14:paraId="65A94EA9"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Understanding professionalism and best practices in t</w:t>
      </w:r>
      <w:r w:rsidR="00A87484">
        <w:rPr>
          <w:rFonts w:ascii="Palatino Linotype" w:hAnsi="Palatino Linotype" w:cs="Palatino Linotype"/>
          <w:bCs/>
        </w:rPr>
        <w:t>he context of courtroom conduct</w:t>
      </w:r>
    </w:p>
    <w:p w14:paraId="0D0B940D" w14:textId="77777777" w:rsidR="00401282" w:rsidRPr="004E4A4B" w:rsidRDefault="00401282" w:rsidP="00401282">
      <w:pPr>
        <w:widowControl/>
        <w:tabs>
          <w:tab w:val="left" w:pos="-1134"/>
          <w:tab w:val="left" w:pos="-774"/>
          <w:tab w:val="left" w:pos="-54"/>
          <w:tab w:val="left" w:pos="405"/>
        </w:tabs>
        <w:ind w:left="666"/>
        <w:rPr>
          <w:rFonts w:ascii="Palatino Linotype" w:hAnsi="Palatino Linotype" w:cs="Palatino Linotype"/>
          <w:bCs/>
        </w:rPr>
      </w:pPr>
    </w:p>
    <w:p w14:paraId="7546A967" w14:textId="77777777" w:rsidR="00401282" w:rsidRDefault="00401282" w:rsidP="001A0110">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t>Desired Learning Outcomes:</w:t>
      </w:r>
    </w:p>
    <w:p w14:paraId="50EAB3A0"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has developed courtroom communication skills.</w:t>
      </w:r>
    </w:p>
    <w:p w14:paraId="33D4067B"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understands the structure and function of each part of a trial.</w:t>
      </w:r>
    </w:p>
    <w:p w14:paraId="50168E9C"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has strong entry-level advocacy skill and technique</w:t>
      </w:r>
      <w:r w:rsidR="00A87484">
        <w:rPr>
          <w:rFonts w:ascii="Palatino Linotype" w:hAnsi="Palatino Linotype" w:cs="Palatino Linotype"/>
          <w:bCs/>
        </w:rPr>
        <w:t>.</w:t>
      </w:r>
    </w:p>
    <w:p w14:paraId="2DEE2675"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understands how to make and meet objections and possesses simulation-based experience as preparation for entry level advocacy.</w:t>
      </w:r>
    </w:p>
    <w:p w14:paraId="225A064A"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is familiar with the process of case analysis and trial preparation.</w:t>
      </w:r>
    </w:p>
    <w:p w14:paraId="7B711EC4"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understands professionalism in the context of trial advocacy.</w:t>
      </w:r>
      <w:r w:rsidR="00FB504C">
        <w:rPr>
          <w:rFonts w:ascii="Palatino Linotype" w:hAnsi="Palatino Linotype" w:cs="Palatino Linotype"/>
          <w:bCs/>
        </w:rPr>
        <w:tab/>
      </w:r>
    </w:p>
    <w:p w14:paraId="0E27B00A" w14:textId="77777777" w:rsidR="008B3ED5" w:rsidRDefault="008B3ED5" w:rsidP="008B3ED5">
      <w:pPr>
        <w:widowControl/>
        <w:tabs>
          <w:tab w:val="left" w:pos="-1134"/>
          <w:tab w:val="left" w:pos="-774"/>
          <w:tab w:val="left" w:pos="-54"/>
          <w:tab w:val="left" w:pos="405"/>
        </w:tabs>
        <w:rPr>
          <w:rFonts w:ascii="Palatino Linotype" w:hAnsi="Palatino Linotype" w:cs="Palatino Linotype"/>
          <w:bCs/>
        </w:rPr>
      </w:pPr>
    </w:p>
    <w:p w14:paraId="20D6FA50" w14:textId="10298DAE" w:rsidR="008B3ED5" w:rsidRPr="008B3ED5" w:rsidRDefault="008B3ED5" w:rsidP="008B3ED5">
      <w:pPr>
        <w:widowControl/>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
          <w:bCs/>
        </w:rPr>
        <w:t xml:space="preserve">Workload: </w:t>
      </w:r>
      <w:r w:rsidR="00FE24CF">
        <w:rPr>
          <w:rFonts w:ascii="Palatino Linotype" w:hAnsi="Palatino Linotype" w:cs="Palatino Linotype"/>
          <w:bCs/>
        </w:rPr>
        <w:t xml:space="preserve">ABA Standard 310 calls for 120 minutes of preparation for each hour of classroom instruction. This course is a </w:t>
      </w:r>
      <w:r w:rsidR="00EC509C">
        <w:rPr>
          <w:rFonts w:ascii="Palatino Linotype" w:hAnsi="Palatino Linotype" w:cs="Palatino Linotype"/>
          <w:bCs/>
        </w:rPr>
        <w:t>3</w:t>
      </w:r>
      <w:r w:rsidR="00FE24CF">
        <w:rPr>
          <w:rFonts w:ascii="Palatino Linotype" w:hAnsi="Palatino Linotype" w:cs="Palatino Linotype"/>
          <w:bCs/>
        </w:rPr>
        <w:t xml:space="preserve">-credit course. Trial practice has both classroom and simulation components. It is expected that over the course of the </w:t>
      </w:r>
      <w:proofErr w:type="gramStart"/>
      <w:r w:rsidR="00FE24CF">
        <w:rPr>
          <w:rFonts w:ascii="Palatino Linotype" w:hAnsi="Palatino Linotype" w:cs="Palatino Linotype"/>
          <w:bCs/>
        </w:rPr>
        <w:t>1</w:t>
      </w:r>
      <w:r w:rsidR="00903B03">
        <w:rPr>
          <w:rFonts w:ascii="Palatino Linotype" w:hAnsi="Palatino Linotype" w:cs="Palatino Linotype"/>
          <w:bCs/>
        </w:rPr>
        <w:t>3</w:t>
      </w:r>
      <w:r w:rsidR="00FE24CF">
        <w:rPr>
          <w:rFonts w:ascii="Palatino Linotype" w:hAnsi="Palatino Linotype" w:cs="Palatino Linotype"/>
          <w:bCs/>
        </w:rPr>
        <w:t xml:space="preserve"> week</w:t>
      </w:r>
      <w:proofErr w:type="gramEnd"/>
      <w:r w:rsidR="00FE24CF">
        <w:rPr>
          <w:rFonts w:ascii="Palatino Linotype" w:hAnsi="Palatino Linotype" w:cs="Palatino Linotype"/>
          <w:bCs/>
        </w:rPr>
        <w:t xml:space="preserve"> semester, students will spend at least </w:t>
      </w:r>
      <w:r w:rsidR="00903B03">
        <w:rPr>
          <w:rFonts w:ascii="Palatino Linotype" w:hAnsi="Palatino Linotype" w:cs="Palatino Linotype"/>
          <w:bCs/>
        </w:rPr>
        <w:t>78</w:t>
      </w:r>
      <w:r w:rsidR="00FE24CF">
        <w:rPr>
          <w:rFonts w:ascii="Palatino Linotype" w:hAnsi="Palatino Linotype" w:cs="Palatino Linotype"/>
          <w:bCs/>
        </w:rPr>
        <w:t xml:space="preserve"> hours engaged in the following activities: Study, planning, research, and preparation </w:t>
      </w:r>
      <w:r w:rsidR="00FE24CF">
        <w:rPr>
          <w:rFonts w:ascii="Palatino Linotype" w:hAnsi="Palatino Linotype" w:cs="Palatino Linotype"/>
          <w:bCs/>
        </w:rPr>
        <w:lastRenderedPageBreak/>
        <w:t>of workshop and trial materials,</w:t>
      </w:r>
      <w:r w:rsidR="00BF5114">
        <w:rPr>
          <w:rFonts w:ascii="Palatino Linotype" w:hAnsi="Palatino Linotype" w:cs="Palatino Linotype"/>
          <w:bCs/>
        </w:rPr>
        <w:t xml:space="preserve"> </w:t>
      </w:r>
      <w:r w:rsidR="00FE24CF">
        <w:rPr>
          <w:rFonts w:ascii="Palatino Linotype" w:hAnsi="Palatino Linotype" w:cs="Palatino Linotype"/>
          <w:bCs/>
        </w:rPr>
        <w:t>review</w:t>
      </w:r>
      <w:r w:rsidR="00BF5114">
        <w:rPr>
          <w:rFonts w:ascii="Palatino Linotype" w:hAnsi="Palatino Linotype" w:cs="Palatino Linotype"/>
          <w:bCs/>
        </w:rPr>
        <w:t xml:space="preserve"> (of recorded work)</w:t>
      </w:r>
      <w:r w:rsidR="00FE24CF">
        <w:rPr>
          <w:rFonts w:ascii="Palatino Linotype" w:hAnsi="Palatino Linotype" w:cs="Palatino Linotype"/>
          <w:bCs/>
        </w:rPr>
        <w:t>, observation and critical reflection in courtroom proceedings, and preparation for assigned witness</w:t>
      </w:r>
      <w:r w:rsidR="00BF5114">
        <w:rPr>
          <w:rFonts w:ascii="Palatino Linotype" w:hAnsi="Palatino Linotype" w:cs="Palatino Linotype"/>
          <w:bCs/>
        </w:rPr>
        <w:t xml:space="preserve"> and critique</w:t>
      </w:r>
      <w:r w:rsidR="00FE24CF">
        <w:rPr>
          <w:rFonts w:ascii="Palatino Linotype" w:hAnsi="Palatino Linotype" w:cs="Palatino Linotype"/>
          <w:bCs/>
        </w:rPr>
        <w:t xml:space="preserve"> roles. </w:t>
      </w:r>
    </w:p>
    <w:p w14:paraId="63A71402" w14:textId="77777777" w:rsidR="007C2710" w:rsidRPr="0070790B" w:rsidRDefault="001A0110" w:rsidP="001A0110">
      <w:pPr>
        <w:widowControl/>
        <w:tabs>
          <w:tab w:val="left" w:pos="-1134"/>
          <w:tab w:val="left" w:pos="-774"/>
          <w:tab w:val="left" w:pos="-54"/>
          <w:tab w:val="left" w:pos="405"/>
        </w:tabs>
        <w:ind w:left="-54"/>
        <w:rPr>
          <w:rFonts w:ascii="Palatino Linotype" w:hAnsi="Palatino Linotype" w:cs="Palatino Linotype"/>
          <w:sz w:val="32"/>
          <w:szCs w:val="32"/>
        </w:rPr>
      </w:pP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sidR="00BF5114">
        <w:rPr>
          <w:rFonts w:ascii="Palatino Linotype" w:hAnsi="Palatino Linotype" w:cs="Palatino Linotype"/>
          <w:bCs/>
        </w:rPr>
        <w:tab/>
      </w:r>
      <w:r w:rsidR="007C2710" w:rsidRPr="0070790B">
        <w:rPr>
          <w:rFonts w:ascii="Palatino Linotype" w:hAnsi="Palatino Linotype" w:cs="Palatino Linotype"/>
          <w:b/>
          <w:bCs/>
          <w:sz w:val="32"/>
          <w:szCs w:val="32"/>
          <w:u w:val="single"/>
        </w:rPr>
        <w:t>Course Schedule</w:t>
      </w:r>
    </w:p>
    <w:p w14:paraId="60061E4C" w14:textId="77777777" w:rsidR="007C2710" w:rsidRDefault="007C2710" w:rsidP="00201F67">
      <w:pPr>
        <w:widowControl/>
        <w:tabs>
          <w:tab w:val="left" w:pos="-1134"/>
          <w:tab w:val="left" w:pos="-774"/>
          <w:tab w:val="left" w:pos="-54"/>
        </w:tabs>
        <w:ind w:left="-54"/>
        <w:rPr>
          <w:rFonts w:ascii="Palatino Linotype" w:hAnsi="Palatino Linotype" w:cs="Palatino Linotype"/>
          <w:sz w:val="22"/>
          <w:szCs w:val="22"/>
        </w:rPr>
      </w:pPr>
    </w:p>
    <w:p w14:paraId="36667223" w14:textId="1234C304" w:rsidR="007C2710" w:rsidRDefault="00EC509C" w:rsidP="42987E78">
      <w:pPr>
        <w:widowControl/>
        <w:ind w:left="2556" w:hanging="2610"/>
        <w:rPr>
          <w:rFonts w:ascii="Palatino Linotype" w:hAnsi="Palatino Linotype" w:cs="Palatino Linotype"/>
        </w:rPr>
      </w:pPr>
      <w:r w:rsidRPr="42987E78">
        <w:rPr>
          <w:rFonts w:ascii="Palatino Linotype" w:hAnsi="Palatino Linotype" w:cs="Palatino Linotype"/>
          <w:b/>
          <w:bCs/>
          <w:u w:val="single"/>
        </w:rPr>
        <w:t>Week One</w:t>
      </w:r>
      <w:r w:rsidR="0069744D" w:rsidRPr="42987E78">
        <w:rPr>
          <w:rFonts w:ascii="Palatino Linotype" w:hAnsi="Palatino Linotype" w:cs="Palatino Linotype"/>
          <w:b/>
          <w:bCs/>
          <w:u w:val="single"/>
        </w:rPr>
        <w:t>:</w:t>
      </w:r>
      <w:r w:rsidR="00FB08C8" w:rsidRPr="42987E78">
        <w:rPr>
          <w:rFonts w:ascii="Palatino Linotype" w:hAnsi="Palatino Linotype" w:cs="Palatino Linotype"/>
        </w:rPr>
        <w:t xml:space="preserve"> </w:t>
      </w:r>
      <w:r w:rsidR="00FB08C8" w:rsidRPr="42987E78">
        <w:rPr>
          <w:rFonts w:ascii="Palatino Linotype" w:hAnsi="Palatino Linotype" w:cs="Palatino Linotype"/>
          <w:b/>
          <w:bCs/>
        </w:rPr>
        <w:t>August 24</w:t>
      </w:r>
      <w:r w:rsidR="00FB08C8" w:rsidRPr="42987E78">
        <w:rPr>
          <w:rFonts w:ascii="Palatino Linotype" w:hAnsi="Palatino Linotype" w:cs="Palatino Linotype"/>
        </w:rPr>
        <w:t xml:space="preserve">  </w:t>
      </w:r>
      <w:r w:rsidR="00F8646C" w:rsidRPr="42987E78">
        <w:rPr>
          <w:rFonts w:ascii="Palatino Linotype" w:hAnsi="Palatino Linotype" w:cs="Palatino Linotype"/>
        </w:rPr>
        <w:t xml:space="preserve"> </w:t>
      </w:r>
      <w:r w:rsidR="007C2710" w:rsidRPr="42987E78">
        <w:rPr>
          <w:rFonts w:ascii="Palatino Linotype" w:hAnsi="Palatino Linotype" w:cs="Palatino Linotype"/>
          <w:b/>
          <w:bCs/>
          <w:u w:val="single"/>
        </w:rPr>
        <w:t>Introduction to Trial Practice</w:t>
      </w:r>
    </w:p>
    <w:p w14:paraId="44EAFD9C" w14:textId="77777777" w:rsidR="00EC509C" w:rsidRDefault="00EC509C" w:rsidP="003012C2">
      <w:pPr>
        <w:widowControl/>
        <w:tabs>
          <w:tab w:val="left" w:pos="-864"/>
          <w:tab w:val="left" w:pos="-774"/>
          <w:tab w:val="left" w:pos="-54"/>
        </w:tabs>
        <w:ind w:left="2610" w:hanging="2610"/>
        <w:rPr>
          <w:rFonts w:ascii="Palatino Linotype" w:hAnsi="Palatino Linotype" w:cs="Palatino Linotype"/>
        </w:rPr>
      </w:pPr>
    </w:p>
    <w:p w14:paraId="400B98DC" w14:textId="77777777" w:rsidR="007C2710" w:rsidRPr="00867FF1" w:rsidRDefault="007C2710" w:rsidP="003012C2">
      <w:pPr>
        <w:widowControl/>
        <w:tabs>
          <w:tab w:val="left" w:pos="-864"/>
          <w:tab w:val="left" w:pos="-774"/>
          <w:tab w:val="left" w:pos="-54"/>
        </w:tabs>
        <w:ind w:left="2610" w:hanging="2610"/>
        <w:rPr>
          <w:rFonts w:ascii="Palatino Linotype" w:hAnsi="Palatino Linotype" w:cs="Palatino Linotype"/>
          <w:b/>
          <w:u w:val="single"/>
        </w:rPr>
      </w:pPr>
      <w:r w:rsidRPr="00867FF1">
        <w:rPr>
          <w:rFonts w:ascii="Palatino Linotype" w:hAnsi="Palatino Linotype" w:cs="Palatino Linotype"/>
          <w:b/>
        </w:rPr>
        <w:t xml:space="preserve">Reading: </w:t>
      </w:r>
      <w:r w:rsidR="00EC509C">
        <w:rPr>
          <w:rFonts w:ascii="Palatino Linotype" w:hAnsi="Palatino Linotype" w:cs="Palatino Linotype"/>
          <w:b/>
        </w:rPr>
        <w:t>P</w:t>
      </w:r>
      <w:r w:rsidR="009951D2">
        <w:rPr>
          <w:rFonts w:ascii="Palatino Linotype" w:hAnsi="Palatino Linotype" w:cs="Palatino Linotype"/>
          <w:b/>
        </w:rPr>
        <w:t xml:space="preserve">ages v, vi, (Forward) and 1-17 (Preparing for </w:t>
      </w:r>
      <w:r w:rsidR="003012C2">
        <w:rPr>
          <w:rFonts w:ascii="Palatino Linotype" w:hAnsi="Palatino Linotype" w:cs="Palatino Linotype"/>
          <w:b/>
        </w:rPr>
        <w:t>T</w:t>
      </w:r>
      <w:r w:rsidR="009951D2">
        <w:rPr>
          <w:rFonts w:ascii="Palatino Linotype" w:hAnsi="Palatino Linotype" w:cs="Palatino Linotype"/>
          <w:b/>
        </w:rPr>
        <w:t>rial; Command of the Courtroom)</w:t>
      </w:r>
      <w:r w:rsidR="00EC509C">
        <w:rPr>
          <w:rFonts w:ascii="Palatino Linotype" w:hAnsi="Palatino Linotype" w:cs="Palatino Linotype"/>
          <w:b/>
        </w:rPr>
        <w:t>; and pages 52-75 (Direct Examination)</w:t>
      </w:r>
      <w:r w:rsidR="009951D2">
        <w:rPr>
          <w:rFonts w:ascii="Palatino Linotype" w:hAnsi="Palatino Linotype" w:cs="Palatino Linotype"/>
          <w:b/>
        </w:rPr>
        <w:t xml:space="preserve"> in </w:t>
      </w:r>
      <w:r w:rsidR="009951D2" w:rsidRPr="009951D2">
        <w:rPr>
          <w:rFonts w:ascii="Palatino Linotype" w:hAnsi="Palatino Linotype" w:cs="Palatino Linotype"/>
          <w:b/>
          <w:u w:val="single"/>
        </w:rPr>
        <w:t>Trying Cases</w:t>
      </w:r>
    </w:p>
    <w:p w14:paraId="4B94D5A5"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6600F640" w14:textId="77777777" w:rsidR="007C2710" w:rsidRDefault="00231F8D" w:rsidP="0069744D">
      <w:pPr>
        <w:widowControl/>
        <w:tabs>
          <w:tab w:val="left" w:pos="-864"/>
          <w:tab w:val="left" w:pos="-774"/>
          <w:tab w:val="left" w:pos="-54"/>
        </w:tabs>
        <w:ind w:left="-54"/>
        <w:rPr>
          <w:rFonts w:ascii="Palatino Linotype" w:hAnsi="Palatino Linotype" w:cs="Palatino Linotype"/>
        </w:rPr>
      </w:pPr>
      <w:r>
        <w:rPr>
          <w:rFonts w:ascii="Palatino Linotype" w:hAnsi="Palatino Linotype" w:cs="Palatino Linotype"/>
        </w:rPr>
        <w:t>The jury trial</w:t>
      </w:r>
      <w:r w:rsidR="007C2710">
        <w:rPr>
          <w:rFonts w:ascii="Palatino Linotype" w:hAnsi="Palatino Linotype" w:cs="Palatino Linotype"/>
        </w:rPr>
        <w:t xml:space="preserve"> </w:t>
      </w:r>
      <w:r w:rsidR="00DE7DB1">
        <w:rPr>
          <w:rFonts w:ascii="Palatino Linotype" w:hAnsi="Palatino Linotype" w:cs="Palatino Linotype"/>
        </w:rPr>
        <w:t>is the ultimate forum for justice</w:t>
      </w:r>
      <w:r w:rsidR="0048303C">
        <w:rPr>
          <w:rFonts w:ascii="Palatino Linotype" w:hAnsi="Palatino Linotype" w:cs="Palatino Linotype"/>
        </w:rPr>
        <w:t xml:space="preserve">. </w:t>
      </w:r>
      <w:r w:rsidR="00172007">
        <w:rPr>
          <w:rFonts w:ascii="Palatino Linotype" w:hAnsi="Palatino Linotype" w:cs="Palatino Linotype"/>
        </w:rPr>
        <w:t xml:space="preserve">Trials are a search for truth, </w:t>
      </w:r>
      <w:r w:rsidR="0069744D">
        <w:rPr>
          <w:rFonts w:ascii="Palatino Linotype" w:hAnsi="Palatino Linotype" w:cs="Palatino Linotype"/>
        </w:rPr>
        <w:t xml:space="preserve">a search for justice, a method of </w:t>
      </w:r>
      <w:r w:rsidR="00172007">
        <w:rPr>
          <w:rFonts w:ascii="Palatino Linotype" w:hAnsi="Palatino Linotype" w:cs="Palatino Linotype"/>
        </w:rPr>
        <w:t xml:space="preserve">dispute resolution, </w:t>
      </w:r>
      <w:r w:rsidR="0069744D">
        <w:rPr>
          <w:rFonts w:ascii="Palatino Linotype" w:hAnsi="Palatino Linotype" w:cs="Palatino Linotype"/>
        </w:rPr>
        <w:t xml:space="preserve">a form of </w:t>
      </w:r>
      <w:r w:rsidR="00172007">
        <w:rPr>
          <w:rFonts w:ascii="Palatino Linotype" w:hAnsi="Palatino Linotype" w:cs="Palatino Linotype"/>
        </w:rPr>
        <w:t>closure, or all</w:t>
      </w:r>
      <w:r w:rsidR="003012C2">
        <w:rPr>
          <w:rFonts w:ascii="Palatino Linotype" w:hAnsi="Palatino Linotype" w:cs="Palatino Linotype"/>
        </w:rPr>
        <w:t xml:space="preserve"> </w:t>
      </w:r>
      <w:r w:rsidR="00172007">
        <w:rPr>
          <w:rFonts w:ascii="Palatino Linotype" w:hAnsi="Palatino Linotype" w:cs="Palatino Linotype"/>
        </w:rPr>
        <w:t xml:space="preserve">the above. </w:t>
      </w:r>
      <w:r w:rsidR="007C2710">
        <w:rPr>
          <w:rFonts w:ascii="Palatino Linotype" w:hAnsi="Palatino Linotype" w:cs="Palatino Linotype"/>
        </w:rPr>
        <w:t>We will consid</w:t>
      </w:r>
      <w:r w:rsidR="00DE7DB1">
        <w:rPr>
          <w:rFonts w:ascii="Palatino Linotype" w:hAnsi="Palatino Linotype" w:cs="Palatino Linotype"/>
        </w:rPr>
        <w:t>er the</w:t>
      </w:r>
      <w:r w:rsidR="007C2710">
        <w:rPr>
          <w:rFonts w:ascii="Palatino Linotype" w:hAnsi="Palatino Linotype" w:cs="Palatino Linotype"/>
        </w:rPr>
        <w:t xml:space="preserve"> goal of persuasion as well as the mechanics </w:t>
      </w:r>
      <w:r w:rsidR="0048303C">
        <w:rPr>
          <w:rFonts w:ascii="Palatino Linotype" w:hAnsi="Palatino Linotype" w:cs="Palatino Linotype"/>
        </w:rPr>
        <w:t>of advocacy at each stage. This cours</w:t>
      </w:r>
      <w:r w:rsidR="002F49B3">
        <w:rPr>
          <w:rFonts w:ascii="Palatino Linotype" w:hAnsi="Palatino Linotype" w:cs="Palatino Linotype"/>
        </w:rPr>
        <w:t>e focuses on skills necessary for excellent courtroom practice.</w:t>
      </w:r>
    </w:p>
    <w:p w14:paraId="3DEEC669" w14:textId="77777777" w:rsidR="007C2710" w:rsidRPr="00304AF5" w:rsidRDefault="00304AF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b/>
          <w:bCs/>
        </w:rPr>
      </w:pPr>
      <w:r>
        <w:rPr>
          <w:rFonts w:ascii="Palatino Linotype" w:hAnsi="Palatino Linotype" w:cs="Palatino Linotype"/>
        </w:rPr>
        <w:tab/>
      </w:r>
      <w:r>
        <w:rPr>
          <w:rFonts w:ascii="Palatino Linotype" w:hAnsi="Palatino Linotype" w:cs="Palatino Linotype"/>
        </w:rPr>
        <w:tab/>
      </w:r>
    </w:p>
    <w:p w14:paraId="6469B4F5" w14:textId="77777777" w:rsidR="007C2710" w:rsidRDefault="00681B1F"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 xml:space="preserve">Although this is a trial course, keep in mind what comes before-- </w:t>
      </w:r>
      <w:r w:rsidR="007C2710">
        <w:rPr>
          <w:rFonts w:ascii="Palatino Linotype" w:hAnsi="Palatino Linotype" w:cs="Palatino Linotype"/>
        </w:rPr>
        <w:t>Lawyers should prepare for trial by exhausting every avenue of dis</w:t>
      </w:r>
      <w:r w:rsidR="001B77E4">
        <w:rPr>
          <w:rFonts w:ascii="Palatino Linotype" w:hAnsi="Palatino Linotype" w:cs="Palatino Linotype"/>
        </w:rPr>
        <w:t>covery</w:t>
      </w:r>
      <w:r w:rsidR="007C2710">
        <w:rPr>
          <w:rFonts w:ascii="Palatino Linotype" w:hAnsi="Palatino Linotype" w:cs="Palatino Linotype"/>
        </w:rPr>
        <w:t xml:space="preserve">. </w:t>
      </w:r>
      <w:r>
        <w:rPr>
          <w:rFonts w:ascii="Palatino Linotype" w:hAnsi="Palatino Linotype" w:cs="Palatino Linotype"/>
        </w:rPr>
        <w:t>This is the way</w:t>
      </w:r>
      <w:r w:rsidR="007C2710">
        <w:rPr>
          <w:rFonts w:ascii="Palatino Linotype" w:hAnsi="Palatino Linotype" w:cs="Palatino Linotype"/>
        </w:rPr>
        <w:t xml:space="preserve"> issues are framed</w:t>
      </w:r>
      <w:r>
        <w:rPr>
          <w:rFonts w:ascii="Palatino Linotype" w:hAnsi="Palatino Linotype" w:cs="Palatino Linotype"/>
        </w:rPr>
        <w:t xml:space="preserve"> </w:t>
      </w:r>
      <w:r w:rsidR="007C2710">
        <w:rPr>
          <w:rFonts w:ascii="Palatino Linotype" w:hAnsi="Palatino Linotype" w:cs="Palatino Linotype"/>
        </w:rPr>
        <w:t>a</w:t>
      </w:r>
      <w:r w:rsidR="001B77E4">
        <w:rPr>
          <w:rFonts w:ascii="Palatino Linotype" w:hAnsi="Palatino Linotype" w:cs="Palatino Linotype"/>
        </w:rPr>
        <w:t xml:space="preserve">nd plans are developed to prove </w:t>
      </w:r>
      <w:r w:rsidR="00A34227">
        <w:rPr>
          <w:rFonts w:ascii="Palatino Linotype" w:hAnsi="Palatino Linotype" w:cs="Palatino Linotype"/>
        </w:rPr>
        <w:t>claims or defenses and challenge the other party’s case</w:t>
      </w:r>
      <w:r w:rsidR="007C2710">
        <w:rPr>
          <w:rFonts w:ascii="Palatino Linotype" w:hAnsi="Palatino Linotype" w:cs="Palatino Linotype"/>
        </w:rPr>
        <w:t>.  Ask yourselves this: What do</w:t>
      </w:r>
      <w:r w:rsidR="002F49B3">
        <w:rPr>
          <w:rFonts w:ascii="Palatino Linotype" w:hAnsi="Palatino Linotype" w:cs="Palatino Linotype"/>
        </w:rPr>
        <w:t xml:space="preserve"> we need to prove or challenge</w:t>
      </w:r>
      <w:r w:rsidR="007C2710">
        <w:rPr>
          <w:rFonts w:ascii="Palatino Linotype" w:hAnsi="Palatino Linotype" w:cs="Palatino Linotype"/>
        </w:rPr>
        <w:t>?</w:t>
      </w:r>
      <w:r w:rsidR="002F49B3">
        <w:rPr>
          <w:rFonts w:ascii="Palatino Linotype" w:hAnsi="Palatino Linotype" w:cs="Palatino Linotype"/>
        </w:rPr>
        <w:t xml:space="preserve">  How do we prove or challenge it? </w:t>
      </w:r>
      <w:r>
        <w:rPr>
          <w:rFonts w:ascii="Palatino Linotype" w:hAnsi="Palatino Linotype" w:cs="Palatino Linotype"/>
        </w:rPr>
        <w:t xml:space="preserve">Who has the burden of proof? </w:t>
      </w:r>
      <w:r w:rsidR="002F49B3">
        <w:rPr>
          <w:rFonts w:ascii="Palatino Linotype" w:hAnsi="Palatino Linotype" w:cs="Palatino Linotype"/>
        </w:rPr>
        <w:t xml:space="preserve">How do we make it interesting? </w:t>
      </w:r>
      <w:r w:rsidR="007C2710">
        <w:rPr>
          <w:rFonts w:ascii="Palatino Linotype" w:hAnsi="Palatino Linotype" w:cs="Palatino Linotype"/>
        </w:rPr>
        <w:t>How do we appeal to the jury</w:t>
      </w:r>
      <w:r w:rsidR="00542D47">
        <w:rPr>
          <w:rFonts w:ascii="Palatino Linotype" w:hAnsi="Palatino Linotype" w:cs="Palatino Linotype"/>
        </w:rPr>
        <w:t>’</w:t>
      </w:r>
      <w:r w:rsidR="007C2710">
        <w:rPr>
          <w:rFonts w:ascii="Palatino Linotype" w:hAnsi="Palatino Linotype" w:cs="Palatino Linotype"/>
        </w:rPr>
        <w:t>s sense of justice?</w:t>
      </w:r>
      <w:r w:rsidR="00480A9E">
        <w:rPr>
          <w:rFonts w:ascii="Palatino Linotype" w:hAnsi="Palatino Linotype" w:cs="Palatino Linotype"/>
        </w:rPr>
        <w:t xml:space="preserve"> What is the story in this case?</w:t>
      </w:r>
      <w:r w:rsidR="0069744D">
        <w:rPr>
          <w:rFonts w:ascii="Palatino Linotype" w:hAnsi="Palatino Linotype" w:cs="Palatino Linotype"/>
        </w:rPr>
        <w:t xml:space="preserve"> How can we make the case easy for the jurors?</w:t>
      </w:r>
    </w:p>
    <w:p w14:paraId="3656B9AB" w14:textId="77777777" w:rsidR="0069744D" w:rsidRDefault="0069744D"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1E269CD0" w14:textId="77777777" w:rsidR="0069744D" w:rsidRDefault="0069744D"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 xml:space="preserve">Lawyers must understand the purposes and goals of each part of the trial before they can excel at any level. </w:t>
      </w:r>
    </w:p>
    <w:p w14:paraId="45FB0818" w14:textId="77777777" w:rsidR="00FB08C8"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688A5757" w14:textId="77777777" w:rsidR="0069744D"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 xml:space="preserve">First Class:  A broad overview of the jury trial and warm-ups. Key Words: Language, word choice, tone, emphasis, open-ended questions, closed (leading) questions, listening, fair argument, relevance, protecting your client. </w:t>
      </w:r>
    </w:p>
    <w:p w14:paraId="049F31CB" w14:textId="77777777" w:rsidR="00FB08C8"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53128261" w14:textId="77777777" w:rsidR="00FB08C8" w:rsidRPr="00B77715"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257724F5" w14:textId="34DAD778" w:rsidR="00F8646C" w:rsidRPr="00F8646C" w:rsidRDefault="0069744D" w:rsidP="42987E78">
      <w:pPr>
        <w:widowControl/>
        <w:tabs>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bCs/>
        </w:rPr>
      </w:pPr>
      <w:r w:rsidRPr="42987E78">
        <w:rPr>
          <w:rFonts w:ascii="Palatino Linotype" w:hAnsi="Palatino Linotype" w:cs="Palatino Linotype"/>
          <w:b/>
          <w:bCs/>
          <w:u w:val="single"/>
        </w:rPr>
        <w:t>Week Two:</w:t>
      </w:r>
      <w:r w:rsidR="00F8646C" w:rsidRPr="42987E78">
        <w:rPr>
          <w:rFonts w:ascii="Palatino Linotype" w:hAnsi="Palatino Linotype" w:cs="Palatino Linotype"/>
          <w:b/>
          <w:bCs/>
        </w:rPr>
        <w:t xml:space="preserve"> </w:t>
      </w:r>
      <w:r w:rsidR="00C54A28" w:rsidRPr="42987E78">
        <w:rPr>
          <w:rFonts w:ascii="Palatino Linotype" w:hAnsi="Palatino Linotype" w:cs="Palatino Linotype"/>
          <w:b/>
          <w:bCs/>
        </w:rPr>
        <w:t xml:space="preserve"> August 31</w:t>
      </w:r>
    </w:p>
    <w:p w14:paraId="404514F9" w14:textId="77777777" w:rsidR="0069744D" w:rsidRDefault="0069744D"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u w:val="single"/>
        </w:rPr>
      </w:pPr>
      <w:r w:rsidRPr="0069744D">
        <w:rPr>
          <w:rFonts w:ascii="Palatino Linotype" w:hAnsi="Palatino Linotype" w:cs="Palatino Linotype"/>
          <w:b/>
          <w:bCs/>
          <w:u w:val="single"/>
        </w:rPr>
        <w:t>Relevance, Proof, and Storytelling</w:t>
      </w:r>
      <w:r w:rsidRPr="0069744D">
        <w:rPr>
          <w:rFonts w:ascii="Palatino Linotype" w:hAnsi="Palatino Linotype" w:cs="Palatino Linotype"/>
          <w:b/>
          <w:u w:val="single"/>
        </w:rPr>
        <w:t xml:space="preserve">: </w:t>
      </w:r>
      <w:r w:rsidRPr="0069744D">
        <w:rPr>
          <w:rFonts w:ascii="Palatino Linotype" w:hAnsi="Palatino Linotype" w:cs="Palatino Linotype"/>
          <w:b/>
          <w:bCs/>
          <w:u w:val="single"/>
        </w:rPr>
        <w:t>Preparing and Presenting Key Witnesses</w:t>
      </w:r>
      <w:r w:rsidRPr="0069744D">
        <w:rPr>
          <w:rFonts w:ascii="Palatino Linotype" w:hAnsi="Palatino Linotype" w:cs="Palatino Linotype"/>
          <w:b/>
          <w:u w:val="single"/>
        </w:rPr>
        <w:t xml:space="preserve"> </w:t>
      </w:r>
    </w:p>
    <w:p w14:paraId="62486C05" w14:textId="77777777" w:rsidR="00946E50" w:rsidRDefault="00946E50"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u w:val="single"/>
        </w:rPr>
      </w:pPr>
    </w:p>
    <w:p w14:paraId="3A1F96C8" w14:textId="77777777" w:rsidR="00D07964" w:rsidRPr="0069744D" w:rsidRDefault="00D07964"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rPr>
      </w:pPr>
      <w:r w:rsidRPr="00D07964">
        <w:rPr>
          <w:rFonts w:ascii="Palatino Linotype" w:hAnsi="Palatino Linotype" w:cs="Palatino Linotype"/>
          <w:b/>
        </w:rPr>
        <w:t>Reading: Pages 130-1</w:t>
      </w:r>
      <w:r>
        <w:rPr>
          <w:rFonts w:ascii="Palatino Linotype" w:hAnsi="Palatino Linotype" w:cs="Palatino Linotype"/>
          <w:b/>
        </w:rPr>
        <w:t xml:space="preserve">61 </w:t>
      </w:r>
      <w:r w:rsidRPr="00D07964">
        <w:rPr>
          <w:rFonts w:ascii="Palatino Linotype" w:hAnsi="Palatino Linotype" w:cs="Palatino Linotype"/>
          <w:b/>
        </w:rPr>
        <w:t>(Making and Meeting Objections</w:t>
      </w:r>
      <w:r>
        <w:rPr>
          <w:rFonts w:ascii="Palatino Linotype" w:hAnsi="Palatino Linotype" w:cs="Palatino Linotype"/>
          <w:b/>
        </w:rPr>
        <w:t>)</w:t>
      </w:r>
    </w:p>
    <w:p w14:paraId="4101652C" w14:textId="77777777" w:rsidR="007C2710" w:rsidRPr="00D07964" w:rsidRDefault="007C2710"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2556"/>
        <w:rPr>
          <w:rFonts w:ascii="Palatino Linotype" w:hAnsi="Palatino Linotype" w:cs="Palatino Linotype"/>
          <w:b/>
        </w:rPr>
      </w:pPr>
    </w:p>
    <w:p w14:paraId="166320AC" w14:textId="77777777" w:rsidR="002D1E4A" w:rsidRDefault="007C2710"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Lawyers question</w:t>
      </w:r>
      <w:r w:rsidR="00A34227">
        <w:rPr>
          <w:rFonts w:ascii="Palatino Linotype" w:hAnsi="Palatino Linotype" w:cs="Palatino Linotype"/>
        </w:rPr>
        <w:t xml:space="preserve"> their own </w:t>
      </w:r>
      <w:r>
        <w:rPr>
          <w:rFonts w:ascii="Palatino Linotype" w:hAnsi="Palatino Linotype" w:cs="Palatino Linotype"/>
        </w:rPr>
        <w:t>w</w:t>
      </w:r>
      <w:r w:rsidR="00D46126">
        <w:rPr>
          <w:rFonts w:ascii="Palatino Linotype" w:hAnsi="Palatino Linotype" w:cs="Palatino Linotype"/>
        </w:rPr>
        <w:t xml:space="preserve">itnesses and introduce other forms of </w:t>
      </w:r>
      <w:r>
        <w:rPr>
          <w:rFonts w:ascii="Palatino Linotype" w:hAnsi="Palatino Linotype" w:cs="Palatino Linotype"/>
        </w:rPr>
        <w:t>evid</w:t>
      </w:r>
      <w:r w:rsidR="002F49B3">
        <w:rPr>
          <w:rFonts w:ascii="Palatino Linotype" w:hAnsi="Palatino Linotype" w:cs="Palatino Linotype"/>
        </w:rPr>
        <w:t>ence during direct examination. Th</w:t>
      </w:r>
      <w:r>
        <w:rPr>
          <w:rFonts w:ascii="Palatino Linotype" w:hAnsi="Palatino Linotype" w:cs="Palatino Linotype"/>
        </w:rPr>
        <w:t>e sum of a party</w:t>
      </w:r>
      <w:r w:rsidR="0001208C">
        <w:rPr>
          <w:rFonts w:ascii="WP TypographicSymbols" w:hAnsi="WP TypographicSymbols" w:cs="WP TypographicSymbols"/>
        </w:rPr>
        <w:t>’</w:t>
      </w:r>
      <w:r>
        <w:rPr>
          <w:rFonts w:ascii="Palatino Linotype" w:hAnsi="Palatino Linotype" w:cs="Palatino Linotype"/>
        </w:rPr>
        <w:t xml:space="preserve">s direct exam evidence is the </w:t>
      </w:r>
      <w:r w:rsidR="0001208C">
        <w:rPr>
          <w:rFonts w:ascii="WP TypographicSymbols" w:hAnsi="WP TypographicSymbols" w:cs="WP TypographicSymbols"/>
        </w:rPr>
        <w:t>“</w:t>
      </w:r>
      <w:r w:rsidR="00A34227">
        <w:rPr>
          <w:rFonts w:ascii="Palatino Linotype" w:hAnsi="Palatino Linotype" w:cs="Palatino Linotype"/>
        </w:rPr>
        <w:t>case in chief”.</w:t>
      </w:r>
      <w:r w:rsidR="0048303C">
        <w:rPr>
          <w:rFonts w:ascii="Palatino Linotype" w:hAnsi="Palatino Linotype" w:cs="Palatino Linotype"/>
        </w:rPr>
        <w:t xml:space="preserve">  A skilled advocate presen</w:t>
      </w:r>
      <w:r w:rsidR="0001208C">
        <w:rPr>
          <w:rFonts w:ascii="Palatino Linotype" w:hAnsi="Palatino Linotype" w:cs="Palatino Linotype"/>
        </w:rPr>
        <w:t xml:space="preserve">ts </w:t>
      </w:r>
      <w:r w:rsidR="00D46126">
        <w:rPr>
          <w:rFonts w:ascii="Palatino Linotype" w:hAnsi="Palatino Linotype" w:cs="Palatino Linotype"/>
        </w:rPr>
        <w:t>witnes</w:t>
      </w:r>
      <w:r w:rsidR="00A106B8">
        <w:rPr>
          <w:rFonts w:ascii="Palatino Linotype" w:hAnsi="Palatino Linotype" w:cs="Palatino Linotype"/>
        </w:rPr>
        <w:t>s</w:t>
      </w:r>
      <w:r w:rsidR="00867FF1">
        <w:rPr>
          <w:rFonts w:ascii="Palatino Linotype" w:hAnsi="Palatino Linotype" w:cs="Palatino Linotype"/>
        </w:rPr>
        <w:t>es</w:t>
      </w:r>
      <w:r w:rsidR="00DA5ACD">
        <w:rPr>
          <w:rFonts w:ascii="Palatino Linotype" w:hAnsi="Palatino Linotype" w:cs="Palatino Linotype"/>
        </w:rPr>
        <w:t xml:space="preserve"> in a straight-forward and </w:t>
      </w:r>
      <w:r w:rsidR="00A106B8">
        <w:rPr>
          <w:rFonts w:ascii="Palatino Linotype" w:hAnsi="Palatino Linotype" w:cs="Palatino Linotype"/>
        </w:rPr>
        <w:t>engag</w:t>
      </w:r>
      <w:r w:rsidR="00DA5ACD">
        <w:rPr>
          <w:rFonts w:ascii="Palatino Linotype" w:hAnsi="Palatino Linotype" w:cs="Palatino Linotype"/>
        </w:rPr>
        <w:t xml:space="preserve">ing style. </w:t>
      </w:r>
      <w:r w:rsidR="00123A85">
        <w:rPr>
          <w:rFonts w:ascii="Palatino Linotype" w:hAnsi="Palatino Linotype" w:cs="Palatino Linotype"/>
        </w:rPr>
        <w:t xml:space="preserve"> </w:t>
      </w:r>
      <w:r w:rsidR="00DA5ACD">
        <w:rPr>
          <w:rFonts w:ascii="Palatino Linotype" w:hAnsi="Palatino Linotype" w:cs="Palatino Linotype"/>
        </w:rPr>
        <w:t>A direct exam is</w:t>
      </w:r>
      <w:r w:rsidR="00A34227">
        <w:rPr>
          <w:rFonts w:ascii="Palatino Linotype" w:hAnsi="Palatino Linotype" w:cs="Palatino Linotype"/>
        </w:rPr>
        <w:t xml:space="preserve"> like a slightly formal interview.</w:t>
      </w:r>
      <w:r w:rsidR="00867FF1">
        <w:rPr>
          <w:rFonts w:ascii="Palatino Linotype" w:hAnsi="Palatino Linotype" w:cs="Palatino Linotype"/>
        </w:rPr>
        <w:t xml:space="preserve"> </w:t>
      </w:r>
      <w:bookmarkStart w:id="0" w:name="_Hlk79156841"/>
      <w:r w:rsidR="00681B1F">
        <w:rPr>
          <w:rFonts w:ascii="Palatino Linotype" w:hAnsi="Palatino Linotype" w:cs="Palatino Linotype"/>
        </w:rPr>
        <w:t xml:space="preserve">All evidence must be relevant and admissible. For this reason, good trial lawyers are prepared to address relevance and other issues like hearsay. </w:t>
      </w:r>
    </w:p>
    <w:bookmarkEnd w:id="0"/>
    <w:p w14:paraId="4B99056E" w14:textId="77777777" w:rsidR="002D1E4A" w:rsidRDefault="002D1E4A"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37B910D7" w14:textId="77777777" w:rsidR="007C2710" w:rsidRDefault="007C2710"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lastRenderedPageBreak/>
        <w:t>How</w:t>
      </w:r>
      <w:r w:rsidR="00A00A7F">
        <w:rPr>
          <w:rFonts w:ascii="Palatino Linotype" w:hAnsi="Palatino Linotype" w:cs="Palatino Linotype"/>
        </w:rPr>
        <w:t xml:space="preserve"> do we present our proof and our client’s story</w:t>
      </w:r>
      <w:r w:rsidR="00A34227">
        <w:rPr>
          <w:rFonts w:ascii="Palatino Linotype" w:hAnsi="Palatino Linotype" w:cs="Palatino Linotype"/>
        </w:rPr>
        <w:t xml:space="preserve"> </w:t>
      </w:r>
      <w:r>
        <w:rPr>
          <w:rFonts w:ascii="Palatino Linotype" w:hAnsi="Palatino Linotype" w:cs="Palatino Linotype"/>
        </w:rPr>
        <w:t xml:space="preserve">in a </w:t>
      </w:r>
      <w:r w:rsidR="00681B1F">
        <w:rPr>
          <w:rFonts w:ascii="Palatino Linotype" w:hAnsi="Palatino Linotype" w:cs="Palatino Linotype"/>
        </w:rPr>
        <w:t xml:space="preserve">proper, </w:t>
      </w:r>
      <w:r>
        <w:rPr>
          <w:rFonts w:ascii="Palatino Linotype" w:hAnsi="Palatino Linotype" w:cs="Palatino Linotype"/>
        </w:rPr>
        <w:t>clear</w:t>
      </w:r>
      <w:r w:rsidR="00681B1F">
        <w:rPr>
          <w:rFonts w:ascii="Palatino Linotype" w:hAnsi="Palatino Linotype" w:cs="Palatino Linotype"/>
        </w:rPr>
        <w:t>,</w:t>
      </w:r>
      <w:r>
        <w:rPr>
          <w:rFonts w:ascii="Palatino Linotype" w:hAnsi="Palatino Linotype" w:cs="Palatino Linotype"/>
        </w:rPr>
        <w:t xml:space="preserve"> and interestin</w:t>
      </w:r>
      <w:r w:rsidR="00A34227">
        <w:rPr>
          <w:rFonts w:ascii="Palatino Linotype" w:hAnsi="Palatino Linotype" w:cs="Palatino Linotype"/>
        </w:rPr>
        <w:t>g manner</w:t>
      </w:r>
      <w:r>
        <w:rPr>
          <w:rFonts w:ascii="Palatino Linotype" w:hAnsi="Palatino Linotype" w:cs="Palatino Linotype"/>
        </w:rPr>
        <w:t>?</w:t>
      </w:r>
    </w:p>
    <w:p w14:paraId="1299C43A"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firstLine="3600"/>
        <w:rPr>
          <w:rFonts w:ascii="Palatino Linotype" w:hAnsi="Palatino Linotype" w:cs="Palatino Linotype"/>
        </w:rPr>
      </w:pPr>
    </w:p>
    <w:p w14:paraId="15B70FD4" w14:textId="77777777" w:rsidR="007C2710" w:rsidRDefault="007C2710" w:rsidP="0043514F">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right="450"/>
        <w:rPr>
          <w:rFonts w:ascii="Palatino Linotype" w:hAnsi="Palatino Linotype" w:cs="Palatino Linotype"/>
        </w:rPr>
      </w:pPr>
      <w:r>
        <w:rPr>
          <w:rFonts w:ascii="Palatino Linotype" w:hAnsi="Palatino Linotype" w:cs="Palatino Linotype"/>
        </w:rPr>
        <w:t>Be prepared to conduct direct examinations in Problems #1 and #2 in Trial Practice Cases and Materials,</w:t>
      </w:r>
      <w:r>
        <w:rPr>
          <w:rFonts w:ascii="Palatino Linotype" w:hAnsi="Palatino Linotype" w:cs="Palatino Linotype"/>
          <w:i/>
          <w:iCs/>
        </w:rPr>
        <w:t xml:space="preserve"> State of Florida v. Sheila  Menlo </w:t>
      </w:r>
      <w:r>
        <w:rPr>
          <w:rFonts w:ascii="Palatino Linotype" w:hAnsi="Palatino Linotype" w:cs="Palatino Linotype"/>
        </w:rPr>
        <w:t xml:space="preserve">and </w:t>
      </w:r>
      <w:r>
        <w:rPr>
          <w:rFonts w:ascii="Palatino Linotype" w:hAnsi="Palatino Linotype" w:cs="Palatino Linotype"/>
          <w:i/>
          <w:iCs/>
        </w:rPr>
        <w:t>State of Florida v. Cynthia Baker</w:t>
      </w:r>
      <w:r>
        <w:rPr>
          <w:rFonts w:ascii="Palatino Linotype" w:hAnsi="Palatino Linotype" w:cs="Palatino Linotype"/>
        </w:rPr>
        <w:t>.</w:t>
      </w:r>
    </w:p>
    <w:p w14:paraId="4DDBEF00"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21806197" w14:textId="2178C4C7" w:rsidR="00C54A28" w:rsidRPr="00C54A28" w:rsidRDefault="007C2710" w:rsidP="42987E78">
      <w:pPr>
        <w:widowControl/>
        <w:tabs>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b/>
          <w:bCs/>
        </w:rPr>
      </w:pPr>
      <w:r w:rsidRPr="42987E78">
        <w:rPr>
          <w:rFonts w:ascii="Palatino Linotype" w:hAnsi="Palatino Linotype" w:cs="Palatino Linotype"/>
          <w:b/>
          <w:bCs/>
          <w:u w:val="single"/>
        </w:rPr>
        <w:t>W</w:t>
      </w:r>
      <w:r w:rsidR="00B77715" w:rsidRPr="42987E78">
        <w:rPr>
          <w:rFonts w:ascii="Palatino Linotype" w:hAnsi="Palatino Linotype" w:cs="Palatino Linotype"/>
          <w:b/>
          <w:bCs/>
          <w:u w:val="single"/>
        </w:rPr>
        <w:t>eek Three</w:t>
      </w:r>
      <w:r w:rsidR="00FB08C8" w:rsidRPr="42987E78">
        <w:rPr>
          <w:rFonts w:ascii="Palatino Linotype" w:hAnsi="Palatino Linotype" w:cs="Palatino Linotype"/>
          <w:b/>
          <w:bCs/>
          <w:u w:val="single"/>
        </w:rPr>
        <w:t>:</w:t>
      </w:r>
      <w:r w:rsidR="00C54A28" w:rsidRPr="42987E78">
        <w:rPr>
          <w:rFonts w:ascii="Palatino Linotype" w:hAnsi="Palatino Linotype" w:cs="Palatino Linotype"/>
          <w:b/>
          <w:bCs/>
        </w:rPr>
        <w:t xml:space="preserve">  September 7</w:t>
      </w:r>
    </w:p>
    <w:p w14:paraId="3E86D5B0"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b/>
          <w:bCs/>
          <w:u w:val="single"/>
        </w:rPr>
      </w:pPr>
      <w:r w:rsidRPr="00FB08C8">
        <w:rPr>
          <w:rFonts w:ascii="Palatino Linotype" w:hAnsi="Palatino Linotype" w:cs="Palatino Linotype"/>
          <w:b/>
          <w:bCs/>
          <w:u w:val="single"/>
        </w:rPr>
        <w:t>Cross Examination</w:t>
      </w:r>
    </w:p>
    <w:p w14:paraId="3461D779" w14:textId="77777777" w:rsidR="00FB08C8" w:rsidRPr="00FB08C8" w:rsidRDefault="00FB08C8">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u w:val="single"/>
        </w:rPr>
      </w:pPr>
    </w:p>
    <w:p w14:paraId="02DC5835" w14:textId="77777777" w:rsidR="007C2710" w:rsidRPr="00A00A7F" w:rsidRDefault="002D1E4A" w:rsidP="00FB08C8">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u w:val="single"/>
        </w:rPr>
      </w:pPr>
      <w:r w:rsidRPr="00A00A7F">
        <w:rPr>
          <w:rFonts w:ascii="Palatino Linotype" w:hAnsi="Palatino Linotype" w:cs="Palatino Linotype"/>
          <w:b/>
        </w:rPr>
        <w:t>Read</w:t>
      </w:r>
      <w:r w:rsidR="00A00A7F" w:rsidRPr="00A00A7F">
        <w:rPr>
          <w:rFonts w:ascii="Palatino Linotype" w:hAnsi="Palatino Linotype" w:cs="Palatino Linotype"/>
          <w:b/>
        </w:rPr>
        <w:t>ing:</w:t>
      </w:r>
      <w:r w:rsidR="009951D2">
        <w:rPr>
          <w:rFonts w:ascii="Palatino Linotype" w:hAnsi="Palatino Linotype" w:cs="Palatino Linotype"/>
          <w:b/>
        </w:rPr>
        <w:t xml:space="preserve"> </w:t>
      </w:r>
      <w:r w:rsidR="00FB08C8">
        <w:rPr>
          <w:rFonts w:ascii="Palatino Linotype" w:hAnsi="Palatino Linotype" w:cs="Palatino Linotype"/>
          <w:b/>
        </w:rPr>
        <w:t>P</w:t>
      </w:r>
      <w:r w:rsidR="009951D2">
        <w:rPr>
          <w:rFonts w:ascii="Palatino Linotype" w:hAnsi="Palatino Linotype" w:cs="Palatino Linotype"/>
          <w:b/>
        </w:rPr>
        <w:t>ages 76-99 (Cross Examination)</w:t>
      </w:r>
    </w:p>
    <w:p w14:paraId="3CF2D8B6"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15969CCD"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We will work on cross</w:t>
      </w:r>
      <w:r w:rsidR="00A34227">
        <w:rPr>
          <w:rFonts w:ascii="Palatino Linotype" w:hAnsi="Palatino Linotype" w:cs="Palatino Linotype"/>
        </w:rPr>
        <w:t xml:space="preserve"> examination by considering our </w:t>
      </w:r>
      <w:r>
        <w:rPr>
          <w:rFonts w:ascii="Palatino Linotype" w:hAnsi="Palatino Linotype" w:cs="Palatino Linotype"/>
        </w:rPr>
        <w:t>goals</w:t>
      </w:r>
      <w:r w:rsidR="00A00A7F">
        <w:rPr>
          <w:rFonts w:ascii="Palatino Linotype" w:hAnsi="Palatino Linotype" w:cs="Palatino Linotype"/>
        </w:rPr>
        <w:t>-- d</w:t>
      </w:r>
      <w:r>
        <w:rPr>
          <w:rFonts w:ascii="Palatino Linotype" w:hAnsi="Palatino Linotype" w:cs="Palatino Linotype"/>
        </w:rPr>
        <w:t xml:space="preserve">iscrediting, impeaching, </w:t>
      </w:r>
      <w:r w:rsidR="00A00A7F">
        <w:rPr>
          <w:rFonts w:ascii="Palatino Linotype" w:hAnsi="Palatino Linotype" w:cs="Palatino Linotype"/>
        </w:rPr>
        <w:t xml:space="preserve">and </w:t>
      </w:r>
      <w:r>
        <w:rPr>
          <w:rFonts w:ascii="Palatino Linotype" w:hAnsi="Palatino Linotype" w:cs="Palatino Linotype"/>
        </w:rPr>
        <w:t>expos</w:t>
      </w:r>
      <w:r w:rsidR="00A00A7F">
        <w:rPr>
          <w:rFonts w:ascii="Palatino Linotype" w:hAnsi="Palatino Linotype" w:cs="Palatino Linotype"/>
        </w:rPr>
        <w:t>ing weaknesses in the opposing side’s case</w:t>
      </w:r>
      <w:r w:rsidR="00D46126">
        <w:rPr>
          <w:rFonts w:ascii="Palatino Linotype" w:hAnsi="Palatino Linotype" w:cs="Palatino Linotype"/>
        </w:rPr>
        <w:t xml:space="preserve">. </w:t>
      </w:r>
    </w:p>
    <w:p w14:paraId="0FB78278"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6B97722A" w14:textId="77777777" w:rsidR="00BD0DFF" w:rsidRDefault="007C2710"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Techniques for controlling the witness and maintaining the focus of the cross examination will be conside</w:t>
      </w:r>
      <w:r w:rsidR="00BD0DFF">
        <w:rPr>
          <w:rFonts w:ascii="Palatino Linotype" w:hAnsi="Palatino Linotype" w:cs="Palatino Linotype"/>
        </w:rPr>
        <w:t>red. We will address scope</w:t>
      </w:r>
      <w:r w:rsidR="00DA5ACD">
        <w:rPr>
          <w:rFonts w:ascii="Palatino Linotype" w:hAnsi="Palatino Linotype" w:cs="Palatino Linotype"/>
        </w:rPr>
        <w:t xml:space="preserve"> of cross. Foundations and methods </w:t>
      </w:r>
      <w:r>
        <w:rPr>
          <w:rFonts w:ascii="Palatino Linotype" w:hAnsi="Palatino Linotype" w:cs="Palatino Linotype"/>
        </w:rPr>
        <w:t xml:space="preserve">of impeachment will be discussed. </w:t>
      </w:r>
    </w:p>
    <w:p w14:paraId="0DFAE634" w14:textId="77777777" w:rsidR="00E15775" w:rsidRDefault="00E15775"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 xml:space="preserve">  </w:t>
      </w:r>
    </w:p>
    <w:p w14:paraId="1342E417" w14:textId="77777777" w:rsidR="007C2710" w:rsidRDefault="0001208C"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W</w:t>
      </w:r>
      <w:r w:rsidR="007C2710">
        <w:rPr>
          <w:rFonts w:ascii="Palatino Linotype" w:hAnsi="Palatino Linotype" w:cs="Palatino Linotype"/>
        </w:rPr>
        <w:t xml:space="preserve">e will </w:t>
      </w:r>
      <w:r w:rsidR="00B77715">
        <w:rPr>
          <w:rFonts w:ascii="Palatino Linotype" w:hAnsi="Palatino Linotype" w:cs="Palatino Linotype"/>
        </w:rPr>
        <w:t xml:space="preserve">also </w:t>
      </w:r>
      <w:r w:rsidR="007C2710">
        <w:rPr>
          <w:rFonts w:ascii="Palatino Linotype" w:hAnsi="Palatino Linotype" w:cs="Palatino Linotype"/>
        </w:rPr>
        <w:t>discuss objections</w:t>
      </w:r>
      <w:r w:rsidR="00A34227">
        <w:rPr>
          <w:rFonts w:ascii="Palatino Linotype" w:hAnsi="Palatino Linotype" w:cs="Palatino Linotype"/>
        </w:rPr>
        <w:t>, beginning with relevance. We will consider other common issues</w:t>
      </w:r>
      <w:r w:rsidR="007C2710">
        <w:rPr>
          <w:rFonts w:ascii="Palatino Linotype" w:hAnsi="Palatino Linotype" w:cs="Palatino Linotype"/>
        </w:rPr>
        <w:t xml:space="preserve"> like hear</w:t>
      </w:r>
      <w:r w:rsidR="00A34227">
        <w:rPr>
          <w:rFonts w:ascii="Palatino Linotype" w:hAnsi="Palatino Linotype" w:cs="Palatino Linotype"/>
        </w:rPr>
        <w:t>say</w:t>
      </w:r>
      <w:r w:rsidR="007C2710">
        <w:rPr>
          <w:rFonts w:ascii="Palatino Linotype" w:hAnsi="Palatino Linotype" w:cs="Palatino Linotype"/>
        </w:rPr>
        <w:t xml:space="preserve"> and </w:t>
      </w:r>
      <w:r w:rsidR="00A34227">
        <w:rPr>
          <w:rFonts w:ascii="Palatino Linotype" w:hAnsi="Palatino Linotype" w:cs="Palatino Linotype"/>
        </w:rPr>
        <w:t xml:space="preserve">improper </w:t>
      </w:r>
      <w:r w:rsidR="007C2710">
        <w:rPr>
          <w:rFonts w:ascii="Palatino Linotype" w:hAnsi="Palatino Linotype" w:cs="Palatino Linotype"/>
        </w:rPr>
        <w:t xml:space="preserve">impeachment. </w:t>
      </w:r>
    </w:p>
    <w:p w14:paraId="1FC39945" w14:textId="77777777" w:rsidR="000D43E5" w:rsidRDefault="000D43E5"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1FC73B9C" w14:textId="77777777" w:rsidR="007C2710" w:rsidRDefault="00BD0DFF" w:rsidP="00201F67">
      <w:pPr>
        <w:keepNext/>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right="450" w:hanging="468"/>
        <w:rPr>
          <w:rFonts w:ascii="Palatino Linotype" w:hAnsi="Palatino Linotype" w:cs="Palatino Linotype"/>
        </w:rPr>
      </w:pPr>
      <w:r>
        <w:rPr>
          <w:rFonts w:ascii="Palatino Linotype" w:hAnsi="Palatino Linotype" w:cs="Palatino Linotype"/>
          <w:b/>
          <w:bCs/>
        </w:rPr>
        <w:tab/>
      </w:r>
      <w:r w:rsidR="007C2710">
        <w:rPr>
          <w:rFonts w:ascii="Palatino Linotype" w:hAnsi="Palatino Linotype" w:cs="Palatino Linotype"/>
        </w:rPr>
        <w:t xml:space="preserve">Be prepared to conduct </w:t>
      </w:r>
      <w:r w:rsidR="00A00A7F">
        <w:rPr>
          <w:rFonts w:ascii="Palatino Linotype" w:hAnsi="Palatino Linotype" w:cs="Palatino Linotype"/>
        </w:rPr>
        <w:t xml:space="preserve">direct and </w:t>
      </w:r>
      <w:r w:rsidR="007C2710">
        <w:rPr>
          <w:rFonts w:ascii="Palatino Linotype" w:hAnsi="Palatino Linotype" w:cs="Palatino Linotype"/>
        </w:rPr>
        <w:t>cross examinations in</w:t>
      </w:r>
      <w:r w:rsidR="0001208C">
        <w:rPr>
          <w:rFonts w:ascii="Palatino Linotype" w:hAnsi="Palatino Linotype" w:cs="Palatino Linotype"/>
        </w:rPr>
        <w:t>:</w:t>
      </w:r>
    </w:p>
    <w:p w14:paraId="6A7D2C10" w14:textId="77777777" w:rsidR="007C2710" w:rsidRDefault="007C2710">
      <w:pPr>
        <w:keepNext/>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hanging="450"/>
        <w:rPr>
          <w:rFonts w:ascii="Palatino Linotype" w:hAnsi="Palatino Linotype" w:cs="Palatino Linotype"/>
          <w:i/>
          <w:iCs/>
        </w:rPr>
      </w:pPr>
      <w:r>
        <w:rPr>
          <w:rFonts w:ascii="Palatino Linotype" w:hAnsi="Palatino Linotype" w:cs="Palatino Linotype"/>
        </w:rPr>
        <w:t xml:space="preserve">Problems # 3 and #4 in Trial Practice Cases and Materials, </w:t>
      </w:r>
      <w:r>
        <w:rPr>
          <w:rFonts w:ascii="Palatino Linotype" w:hAnsi="Palatino Linotype" w:cs="Palatino Linotype"/>
          <w:i/>
          <w:iCs/>
        </w:rPr>
        <w:t>Winthrop v. Preston</w:t>
      </w:r>
      <w:r w:rsidR="005B1D6B">
        <w:rPr>
          <w:rFonts w:ascii="WP TypographicSymbols" w:hAnsi="WP TypographicSymbols" w:cs="WP TypographicSymbols"/>
          <w:i/>
          <w:iCs/>
        </w:rPr>
        <w:t>’</w:t>
      </w:r>
      <w:r>
        <w:rPr>
          <w:rFonts w:ascii="Palatino Linotype" w:hAnsi="Palatino Linotype" w:cs="Palatino Linotype"/>
          <w:i/>
          <w:iCs/>
        </w:rPr>
        <w:t>s Tree Servic</w:t>
      </w:r>
      <w:r w:rsidR="00DB0690">
        <w:rPr>
          <w:rFonts w:ascii="Palatino Linotype" w:hAnsi="Palatino Linotype" w:cs="Palatino Linotype"/>
          <w:i/>
          <w:iCs/>
        </w:rPr>
        <w:t>e</w:t>
      </w:r>
      <w:r w:rsidR="00EF3B6E">
        <w:rPr>
          <w:rFonts w:ascii="Palatino Linotype" w:hAnsi="Palatino Linotype" w:cs="Palatino Linotype"/>
          <w:i/>
          <w:iCs/>
        </w:rPr>
        <w:t xml:space="preserve"> </w:t>
      </w:r>
      <w:r>
        <w:rPr>
          <w:rFonts w:ascii="Palatino Linotype" w:hAnsi="Palatino Linotype" w:cs="Palatino Linotype"/>
        </w:rPr>
        <w:t>and</w:t>
      </w:r>
      <w:r w:rsidR="00BD0DFF">
        <w:rPr>
          <w:rFonts w:ascii="Palatino Linotype" w:hAnsi="Palatino Linotype" w:cs="Palatino Linotype"/>
          <w:i/>
          <w:iCs/>
        </w:rPr>
        <w:t xml:space="preserve"> </w:t>
      </w:r>
      <w:r>
        <w:rPr>
          <w:rFonts w:ascii="Palatino Linotype" w:hAnsi="Palatino Linotype" w:cs="Palatino Linotype"/>
          <w:i/>
          <w:iCs/>
        </w:rPr>
        <w:t>State of Florida v. Strong.</w:t>
      </w:r>
    </w:p>
    <w:p w14:paraId="0562CB0E" w14:textId="77777777" w:rsidR="004F10A7" w:rsidRDefault="004F10A7">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ascii="Palatino Linotype" w:hAnsi="Palatino Linotype" w:cs="Palatino Linotype"/>
        </w:rPr>
      </w:pPr>
    </w:p>
    <w:p w14:paraId="34CE0A41" w14:textId="77777777" w:rsidR="004F10A7" w:rsidRDefault="004F10A7">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ascii="Palatino Linotype" w:hAnsi="Palatino Linotype" w:cs="Palatino Linotype"/>
        </w:rPr>
        <w:sectPr w:rsidR="004F10A7" w:rsidSect="00BD0DFF">
          <w:footerReference w:type="default" r:id="rId9"/>
          <w:type w:val="continuous"/>
          <w:pgSz w:w="12240" w:h="15840"/>
          <w:pgMar w:top="1440" w:right="1080" w:bottom="720" w:left="1080" w:header="720" w:footer="806" w:gutter="0"/>
          <w:cols w:space="720"/>
          <w:noEndnote/>
          <w:docGrid w:linePitch="326"/>
        </w:sectPr>
      </w:pPr>
    </w:p>
    <w:p w14:paraId="375C353D" w14:textId="5C8491AD" w:rsidR="00C54A28" w:rsidRPr="00C54A28" w:rsidRDefault="007C2710"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bCs/>
        </w:rPr>
      </w:pPr>
      <w:r w:rsidRPr="42987E78">
        <w:rPr>
          <w:rFonts w:ascii="Palatino Linotype" w:hAnsi="Palatino Linotype" w:cs="Palatino Linotype"/>
          <w:b/>
          <w:bCs/>
          <w:u w:val="single"/>
        </w:rPr>
        <w:t>We</w:t>
      </w:r>
      <w:r w:rsidR="00B77715" w:rsidRPr="42987E78">
        <w:rPr>
          <w:rFonts w:ascii="Palatino Linotype" w:hAnsi="Palatino Linotype" w:cs="Palatino Linotype"/>
          <w:b/>
          <w:bCs/>
          <w:u w:val="single"/>
        </w:rPr>
        <w:t>ek Four</w:t>
      </w:r>
      <w:r w:rsidR="00FB08C8" w:rsidRPr="42987E78">
        <w:rPr>
          <w:rFonts w:ascii="Palatino Linotype" w:hAnsi="Palatino Linotype" w:cs="Palatino Linotype"/>
          <w:b/>
          <w:bCs/>
          <w:u w:val="single"/>
        </w:rPr>
        <w:t>:</w:t>
      </w:r>
      <w:r w:rsidR="00C54A28" w:rsidRPr="42987E78">
        <w:rPr>
          <w:rFonts w:ascii="Palatino Linotype" w:hAnsi="Palatino Linotype" w:cs="Palatino Linotype"/>
          <w:b/>
          <w:bCs/>
        </w:rPr>
        <w:t xml:space="preserve">  September 14</w:t>
      </w:r>
    </w:p>
    <w:p w14:paraId="4E30494F"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bCs/>
          <w:u w:val="single"/>
        </w:rPr>
      </w:pPr>
      <w:r w:rsidRPr="00FB08C8">
        <w:rPr>
          <w:rFonts w:ascii="Palatino Linotype" w:hAnsi="Palatino Linotype" w:cs="Palatino Linotype"/>
          <w:b/>
          <w:bCs/>
          <w:u w:val="single"/>
        </w:rPr>
        <w:t>Exhibits and Visual Aids</w:t>
      </w:r>
    </w:p>
    <w:p w14:paraId="62EBF3C5" w14:textId="77777777" w:rsidR="00FB08C8" w:rsidRPr="00FB08C8" w:rsidRDefault="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bCs/>
          <w:u w:val="single"/>
        </w:rPr>
      </w:pPr>
    </w:p>
    <w:p w14:paraId="2A0DB761" w14:textId="77777777" w:rsidR="007C2710" w:rsidRPr="00A00A7F" w:rsidRDefault="002D1E4A" w:rsidP="001C4C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u w:val="single"/>
        </w:rPr>
      </w:pPr>
      <w:r w:rsidRPr="00A00A7F">
        <w:rPr>
          <w:rFonts w:ascii="Palatino Linotype" w:hAnsi="Palatino Linotype" w:cs="Palatino Linotype"/>
          <w:b/>
        </w:rPr>
        <w:t>Read</w:t>
      </w:r>
      <w:r w:rsidR="00A00A7F" w:rsidRPr="00A00A7F">
        <w:rPr>
          <w:rFonts w:ascii="Palatino Linotype" w:hAnsi="Palatino Linotype" w:cs="Palatino Linotype"/>
          <w:b/>
        </w:rPr>
        <w:t>ing:</w:t>
      </w:r>
      <w:r w:rsidR="009951D2">
        <w:rPr>
          <w:rFonts w:ascii="Palatino Linotype" w:hAnsi="Palatino Linotype" w:cs="Palatino Linotype"/>
          <w:b/>
        </w:rPr>
        <w:t xml:space="preserve"> </w:t>
      </w:r>
      <w:r w:rsidR="00FB08C8">
        <w:rPr>
          <w:rFonts w:ascii="Palatino Linotype" w:hAnsi="Palatino Linotype" w:cs="Palatino Linotype"/>
          <w:b/>
        </w:rPr>
        <w:t>P</w:t>
      </w:r>
      <w:r w:rsidR="00E02341">
        <w:rPr>
          <w:rFonts w:ascii="Palatino Linotype" w:hAnsi="Palatino Linotype" w:cs="Palatino Linotype"/>
          <w:b/>
        </w:rPr>
        <w:t>ages 100-110 (Laying Foundations)</w:t>
      </w:r>
    </w:p>
    <w:p w14:paraId="6D98A12B" w14:textId="77777777" w:rsidR="004F10A7" w:rsidRPr="002D1E4A" w:rsidRDefault="004F10A7" w:rsidP="001C4C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u w:val="single"/>
        </w:rPr>
      </w:pPr>
    </w:p>
    <w:p w14:paraId="562D8CC6" w14:textId="77777777" w:rsidR="007C2710" w:rsidRPr="00B77715" w:rsidRDefault="00D4612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 xml:space="preserve">Evidence </w:t>
      </w:r>
      <w:r w:rsidR="007C2710">
        <w:rPr>
          <w:rFonts w:ascii="Palatino Linotype" w:hAnsi="Palatino Linotype" w:cs="Palatino Linotype"/>
        </w:rPr>
        <w:t>comes in many forms, such as documents, pictures, audio and video recordings, substances, x-rays, charts, diagrams</w:t>
      </w:r>
      <w:r w:rsidR="0093752C">
        <w:rPr>
          <w:rFonts w:ascii="Palatino Linotype" w:hAnsi="Palatino Linotype" w:cs="Palatino Linotype"/>
        </w:rPr>
        <w:t>, firearms, and any other</w:t>
      </w:r>
      <w:r>
        <w:rPr>
          <w:rFonts w:ascii="Palatino Linotype" w:hAnsi="Palatino Linotype" w:cs="Palatino Linotype"/>
        </w:rPr>
        <w:t xml:space="preserve"> item that </w:t>
      </w:r>
      <w:r w:rsidR="003012C2">
        <w:rPr>
          <w:rFonts w:ascii="Palatino Linotype" w:hAnsi="Palatino Linotype" w:cs="Palatino Linotype"/>
        </w:rPr>
        <w:t>has relevance</w:t>
      </w:r>
      <w:r w:rsidR="007C2710">
        <w:rPr>
          <w:rFonts w:ascii="Palatino Linotype" w:hAnsi="Palatino Linotype" w:cs="Palatino Linotype"/>
        </w:rPr>
        <w:t xml:space="preserve">. </w:t>
      </w:r>
      <w:r w:rsidR="003012C2">
        <w:rPr>
          <w:rFonts w:ascii="Palatino Linotype" w:hAnsi="Palatino Linotype" w:cs="Palatino Linotype"/>
        </w:rPr>
        <w:t xml:space="preserve">All visual elements are important in trial, whether they are </w:t>
      </w:r>
      <w:r w:rsidR="007C2710">
        <w:rPr>
          <w:rFonts w:ascii="Palatino Linotype" w:hAnsi="Palatino Linotype" w:cs="Palatino Linotype"/>
        </w:rPr>
        <w:t>technically admitted as evidence. Everything the jury can see has significance.</w:t>
      </w:r>
    </w:p>
    <w:p w14:paraId="2946DB82"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08DDDDE2"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Foundations for moving items into evidence should become</w:t>
      </w:r>
      <w:r w:rsidR="0093752C">
        <w:rPr>
          <w:rFonts w:ascii="Palatino Linotype" w:hAnsi="Palatino Linotype" w:cs="Palatino Linotype"/>
        </w:rPr>
        <w:t xml:space="preserve"> </w:t>
      </w:r>
      <w:proofErr w:type="gramStart"/>
      <w:r w:rsidR="0093752C">
        <w:rPr>
          <w:rFonts w:ascii="Palatino Linotype" w:hAnsi="Palatino Linotype" w:cs="Palatino Linotype"/>
        </w:rPr>
        <w:t>second-nature</w:t>
      </w:r>
      <w:proofErr w:type="gramEnd"/>
      <w:r w:rsidR="0093752C">
        <w:rPr>
          <w:rFonts w:ascii="Palatino Linotype" w:hAnsi="Palatino Linotype" w:cs="Palatino Linotype"/>
        </w:rPr>
        <w:t xml:space="preserve"> to a</w:t>
      </w:r>
      <w:r>
        <w:rPr>
          <w:rFonts w:ascii="Palatino Linotype" w:hAnsi="Palatino Linotype" w:cs="Palatino Linotype"/>
        </w:rPr>
        <w:t xml:space="preserve"> trial lawyer. It is helpful to view foundation as a sort of courtroom </w:t>
      </w:r>
      <w:proofErr w:type="gramStart"/>
      <w:r>
        <w:rPr>
          <w:rFonts w:ascii="Palatino Linotype" w:hAnsi="Palatino Linotype" w:cs="Palatino Linotype"/>
        </w:rPr>
        <w:t>mini-quiz</w:t>
      </w:r>
      <w:proofErr w:type="gramEnd"/>
      <w:r>
        <w:rPr>
          <w:rFonts w:ascii="Palatino Linotype" w:hAnsi="Palatino Linotype" w:cs="Palatino Linotype"/>
        </w:rPr>
        <w:t xml:space="preserve"> to test relevance and reliability. We will begin with the basic foundations for tangible items, pictures, diagrams, and writings.</w:t>
      </w:r>
    </w:p>
    <w:p w14:paraId="5997CC1D" w14:textId="77777777" w:rsidR="00B77715" w:rsidRDefault="00B777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72021F9" w14:textId="77777777" w:rsidR="00B77715" w:rsidRDefault="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lastRenderedPageBreak/>
        <w:t>Students will</w:t>
      </w:r>
      <w:r w:rsidR="00B77715">
        <w:rPr>
          <w:rFonts w:ascii="Palatino Linotype" w:hAnsi="Palatino Linotype" w:cs="Palatino Linotype"/>
        </w:rPr>
        <w:t xml:space="preserve"> </w:t>
      </w:r>
      <w:r>
        <w:rPr>
          <w:rFonts w:ascii="Palatino Linotype" w:hAnsi="Palatino Linotype" w:cs="Palatino Linotype"/>
        </w:rPr>
        <w:t>work on</w:t>
      </w:r>
      <w:r w:rsidR="00B77715">
        <w:rPr>
          <w:rFonts w:ascii="Palatino Linotype" w:hAnsi="Palatino Linotype" w:cs="Palatino Linotype"/>
        </w:rPr>
        <w:t xml:space="preserve"> lay</w:t>
      </w:r>
      <w:r>
        <w:rPr>
          <w:rFonts w:ascii="Palatino Linotype" w:hAnsi="Palatino Linotype" w:cs="Palatino Linotype"/>
        </w:rPr>
        <w:t>ing</w:t>
      </w:r>
      <w:r w:rsidR="00B77715">
        <w:rPr>
          <w:rFonts w:ascii="Palatino Linotype" w:hAnsi="Palatino Linotype" w:cs="Palatino Linotype"/>
        </w:rPr>
        <w:t xml:space="preserve"> the proper foundation (with a qualified witness) in assigned </w:t>
      </w:r>
      <w:r>
        <w:rPr>
          <w:rFonts w:ascii="Palatino Linotype" w:hAnsi="Palatino Linotype" w:cs="Palatino Linotype"/>
        </w:rPr>
        <w:t>p</w:t>
      </w:r>
      <w:r w:rsidR="00B77715">
        <w:rPr>
          <w:rFonts w:ascii="Palatino Linotype" w:hAnsi="Palatino Linotype" w:cs="Palatino Linotype"/>
        </w:rPr>
        <w:t>roblems.</w:t>
      </w:r>
    </w:p>
    <w:p w14:paraId="110FFD37"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3649FBA3" w14:textId="4D63E3F7" w:rsidR="00C54A28" w:rsidRPr="00C54A28" w:rsidRDefault="00B77715"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rPr>
      </w:pPr>
      <w:r w:rsidRPr="42987E78">
        <w:rPr>
          <w:rFonts w:ascii="Palatino Linotype" w:hAnsi="Palatino Linotype" w:cs="Palatino Linotype"/>
          <w:b/>
          <w:bCs/>
          <w:u w:val="single"/>
        </w:rPr>
        <w:t>Week Five</w:t>
      </w:r>
      <w:r w:rsidR="00FB08C8" w:rsidRPr="42987E78">
        <w:rPr>
          <w:rFonts w:ascii="Palatino Linotype" w:hAnsi="Palatino Linotype" w:cs="Palatino Linotype"/>
          <w:b/>
          <w:bCs/>
          <w:u w:val="single"/>
        </w:rPr>
        <w:t xml:space="preserve">: </w:t>
      </w:r>
      <w:r w:rsidR="00C54A28" w:rsidRPr="42987E78">
        <w:rPr>
          <w:rFonts w:ascii="Palatino Linotype" w:hAnsi="Palatino Linotype" w:cs="Palatino Linotype"/>
          <w:b/>
          <w:bCs/>
        </w:rPr>
        <w:t xml:space="preserve">  September 21</w:t>
      </w:r>
    </w:p>
    <w:p w14:paraId="363EAC32" w14:textId="77777777" w:rsidR="00FB08C8" w:rsidRDefault="00DA5ACD"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u w:val="single"/>
        </w:rPr>
      </w:pPr>
      <w:r w:rsidRPr="00FB08C8">
        <w:rPr>
          <w:rFonts w:ascii="Palatino Linotype" w:hAnsi="Palatino Linotype" w:cs="Palatino Linotype"/>
          <w:b/>
          <w:bCs/>
          <w:u w:val="single"/>
        </w:rPr>
        <w:t>Expert W</w:t>
      </w:r>
      <w:r w:rsidR="007C2710" w:rsidRPr="00FB08C8">
        <w:rPr>
          <w:rFonts w:ascii="Palatino Linotype" w:hAnsi="Palatino Linotype" w:cs="Palatino Linotype"/>
          <w:b/>
          <w:bCs/>
          <w:u w:val="single"/>
        </w:rPr>
        <w:t>i</w:t>
      </w:r>
      <w:r w:rsidR="00FB08C8">
        <w:rPr>
          <w:rFonts w:ascii="Palatino Linotype" w:hAnsi="Palatino Linotype" w:cs="Palatino Linotype"/>
          <w:b/>
          <w:bCs/>
          <w:u w:val="single"/>
        </w:rPr>
        <w:t>tnesses</w:t>
      </w:r>
      <w:r w:rsidR="004A6223">
        <w:rPr>
          <w:rFonts w:ascii="Palatino Linotype" w:hAnsi="Palatino Linotype" w:cs="Palatino Linotype"/>
          <w:b/>
          <w:bCs/>
          <w:u w:val="single"/>
        </w:rPr>
        <w:t xml:space="preserve"> and Case Strategy</w:t>
      </w:r>
    </w:p>
    <w:p w14:paraId="6B699379" w14:textId="77777777" w:rsidR="00FB08C8" w:rsidRDefault="00FB08C8"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u w:val="single"/>
        </w:rPr>
      </w:pPr>
    </w:p>
    <w:p w14:paraId="56F4D059" w14:textId="77777777" w:rsidR="007C2710" w:rsidRPr="00FB08C8" w:rsidRDefault="00E02341"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u w:val="single"/>
        </w:rPr>
      </w:pPr>
      <w:r>
        <w:rPr>
          <w:rFonts w:ascii="Palatino Linotype" w:hAnsi="Palatino Linotype" w:cs="Palatino Linotype"/>
          <w:b/>
        </w:rPr>
        <w:t>Reading: pages 111-125 (Expert Witnesses)</w:t>
      </w:r>
    </w:p>
    <w:p w14:paraId="3FE9F23F"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rPr>
      </w:pPr>
    </w:p>
    <w:p w14:paraId="06B4C8A8"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rPr>
      </w:pPr>
      <w:r>
        <w:rPr>
          <w:rFonts w:ascii="Palatino Linotype" w:hAnsi="Palatino Linotype" w:cs="Palatino Linotype"/>
        </w:rPr>
        <w:t>L</w:t>
      </w:r>
      <w:r w:rsidR="0093752C">
        <w:rPr>
          <w:rFonts w:ascii="Palatino Linotype" w:hAnsi="Palatino Linotype" w:cs="Palatino Linotype"/>
        </w:rPr>
        <w:t>awyers rely heavily on experts in various fields</w:t>
      </w:r>
      <w:r>
        <w:rPr>
          <w:rFonts w:ascii="Palatino Linotype" w:hAnsi="Palatino Linotype" w:cs="Palatino Linotype"/>
        </w:rPr>
        <w:t>.</w:t>
      </w:r>
    </w:p>
    <w:p w14:paraId="58F0C339" w14:textId="77777777" w:rsidR="007C2710" w:rsidRDefault="007C2710" w:rsidP="00C87F7F">
      <w:pPr>
        <w:widowControl/>
        <w:tabs>
          <w:tab w:val="left" w:pos="-810"/>
          <w:tab w:val="left" w:pos="-720"/>
        </w:tabs>
        <w:rPr>
          <w:rFonts w:ascii="Palatino Linotype" w:hAnsi="Palatino Linotype" w:cs="Palatino Linotype"/>
        </w:rPr>
      </w:pPr>
      <w:r>
        <w:rPr>
          <w:rFonts w:ascii="Palatino Linotype" w:hAnsi="Palatino Linotype" w:cs="Palatino Linotype"/>
        </w:rPr>
        <w:t>A properly qualified expert is often needed to give opinions on causation, medical</w:t>
      </w:r>
      <w:r w:rsidR="00BD0DFF">
        <w:rPr>
          <w:rFonts w:ascii="Palatino Linotype" w:hAnsi="Palatino Linotype" w:cs="Palatino Linotype"/>
        </w:rPr>
        <w:t xml:space="preserve"> p</w:t>
      </w:r>
      <w:r>
        <w:rPr>
          <w:rFonts w:ascii="Palatino Linotype" w:hAnsi="Palatino Linotype" w:cs="Palatino Linotype"/>
        </w:rPr>
        <w:t>rocedures, forensic testing and comparison, and any other area that calls for</w:t>
      </w:r>
      <w:r w:rsidR="00BD0DFF">
        <w:rPr>
          <w:rFonts w:ascii="Palatino Linotype" w:hAnsi="Palatino Linotype" w:cs="Palatino Linotype"/>
        </w:rPr>
        <w:t xml:space="preserve"> </w:t>
      </w:r>
      <w:r>
        <w:rPr>
          <w:rFonts w:ascii="Palatino Linotype" w:hAnsi="Palatino Linotype" w:cs="Palatino Linotype"/>
        </w:rPr>
        <w:t>specialized knowledge. Lawyers need to be skilled in handling expert witnesse</w:t>
      </w:r>
      <w:r w:rsidR="00C87F7F">
        <w:rPr>
          <w:rFonts w:ascii="Palatino Linotype" w:hAnsi="Palatino Linotype" w:cs="Palatino Linotype"/>
        </w:rPr>
        <w:t>s</w:t>
      </w:r>
      <w:r w:rsidR="004A6223">
        <w:rPr>
          <w:rFonts w:ascii="Palatino Linotype" w:hAnsi="Palatino Linotype" w:cs="Palatino Linotype"/>
        </w:rPr>
        <w:t xml:space="preserve">. They must understand how to properly qualify an expert through proper foundation, how to present the expert’s opinions, and how to challenge opposing expert testimony. </w:t>
      </w:r>
      <w:r>
        <w:rPr>
          <w:rFonts w:ascii="Palatino Linotype" w:hAnsi="Palatino Linotype" w:cs="Palatino Linotype"/>
        </w:rPr>
        <w:t xml:space="preserve">  </w:t>
      </w:r>
    </w:p>
    <w:p w14:paraId="1F72F646"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3FF9382" w14:textId="77777777" w:rsidR="007C2710" w:rsidRDefault="004A6223">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We will c</w:t>
      </w:r>
      <w:r w:rsidR="00A34227">
        <w:rPr>
          <w:rFonts w:ascii="Palatino Linotype" w:hAnsi="Palatino Linotype" w:cs="Palatino Linotype"/>
        </w:rPr>
        <w:t>onsider p</w:t>
      </w:r>
      <w:r w:rsidR="007C2710">
        <w:rPr>
          <w:rFonts w:ascii="Palatino Linotype" w:hAnsi="Palatino Linotype" w:cs="Palatino Linotype"/>
        </w:rPr>
        <w:t>reparing and calling expert witnesses, laying proper foundations for expert opinion testim</w:t>
      </w:r>
      <w:r w:rsidR="0093752C">
        <w:rPr>
          <w:rFonts w:ascii="Palatino Linotype" w:hAnsi="Palatino Linotype" w:cs="Palatino Linotype"/>
        </w:rPr>
        <w:t>ony, and potential objections</w:t>
      </w:r>
      <w:r w:rsidR="007C2710">
        <w:rPr>
          <w:rFonts w:ascii="Palatino Linotype" w:hAnsi="Palatino Linotype" w:cs="Palatino Linotype"/>
        </w:rPr>
        <w:t>.</w:t>
      </w:r>
      <w:r>
        <w:rPr>
          <w:rFonts w:ascii="Palatino Linotype" w:hAnsi="Palatino Linotype" w:cs="Palatino Linotype"/>
        </w:rPr>
        <w:t xml:space="preserve"> A simple fact pattern will be assigned, and students will work on directs and crosses of an expert witness.</w:t>
      </w:r>
    </w:p>
    <w:p w14:paraId="08CE6F91"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CD48B35" w14:textId="77777777" w:rsidR="004A6223" w:rsidRPr="004A6223" w:rsidRDefault="004A6223">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sectPr w:rsidR="004A6223" w:rsidRPr="004A6223">
          <w:type w:val="continuous"/>
          <w:pgSz w:w="12240" w:h="15840"/>
          <w:pgMar w:top="720" w:right="1152" w:bottom="810" w:left="1170" w:header="720" w:footer="810" w:gutter="0"/>
          <w:cols w:space="720"/>
          <w:noEndnote/>
        </w:sectPr>
      </w:pPr>
      <w:r>
        <w:rPr>
          <w:rFonts w:ascii="Palatino Linotype" w:hAnsi="Palatino Linotype" w:cs="Palatino Linotype"/>
        </w:rPr>
        <w:t xml:space="preserve">Additional   Week  Five Topic:  </w:t>
      </w:r>
      <w:r w:rsidR="00D07964">
        <w:rPr>
          <w:rFonts w:ascii="Palatino Linotype" w:hAnsi="Palatino Linotype" w:cs="Palatino Linotype"/>
        </w:rPr>
        <w:t xml:space="preserve">    Protecting Your Client and </w:t>
      </w:r>
      <w:r w:rsidR="00681B1F">
        <w:rPr>
          <w:rFonts w:ascii="Palatino Linotype" w:hAnsi="Palatino Linotype" w:cs="Palatino Linotype"/>
        </w:rPr>
        <w:t>Your Record</w:t>
      </w:r>
      <w:r w:rsidR="00D07964">
        <w:rPr>
          <w:rFonts w:ascii="Palatino Linotype" w:hAnsi="Palatino Linotype" w:cs="Palatino Linotype"/>
        </w:rPr>
        <w:t xml:space="preserve">  </w:t>
      </w:r>
    </w:p>
    <w:p w14:paraId="61CDCEAD" w14:textId="77777777" w:rsidR="004A6223" w:rsidRDefault="004A6223" w:rsidP="00480A9E">
      <w:pPr>
        <w:widowControl/>
        <w:tabs>
          <w:tab w:val="left" w:pos="-810"/>
          <w:tab w:val="left" w:pos="-720"/>
        </w:tabs>
        <w:rPr>
          <w:rFonts w:ascii="Palatino Linotype" w:hAnsi="Palatino Linotype" w:cs="Palatino Linotype"/>
        </w:rPr>
      </w:pPr>
    </w:p>
    <w:p w14:paraId="262B28F2" w14:textId="77777777" w:rsidR="00710006" w:rsidRDefault="00710006" w:rsidP="00480A9E">
      <w:pPr>
        <w:widowControl/>
        <w:tabs>
          <w:tab w:val="left" w:pos="-810"/>
          <w:tab w:val="left" w:pos="-720"/>
        </w:tabs>
        <w:rPr>
          <w:rFonts w:ascii="Palatino Linotype" w:hAnsi="Palatino Linotype" w:cs="Palatino Linotype"/>
        </w:rPr>
      </w:pPr>
      <w:r>
        <w:rPr>
          <w:rFonts w:ascii="Palatino Linotype" w:hAnsi="Palatino Linotype" w:cs="Palatino Linotype"/>
        </w:rPr>
        <w:t>To protect a client’s right to a fair trial, a</w:t>
      </w:r>
      <w:r w:rsidR="0093752C">
        <w:rPr>
          <w:rFonts w:ascii="Palatino Linotype" w:hAnsi="Palatino Linotype" w:cs="Palatino Linotype"/>
        </w:rPr>
        <w:t xml:space="preserve"> </w:t>
      </w:r>
      <w:r w:rsidR="007C2710">
        <w:rPr>
          <w:rFonts w:ascii="Palatino Linotype" w:hAnsi="Palatino Linotype" w:cs="Palatino Linotype"/>
        </w:rPr>
        <w:t>lawyer must ask the court to exclude irrelevant or oth</w:t>
      </w:r>
      <w:r w:rsidR="00EB2D2B">
        <w:rPr>
          <w:rFonts w:ascii="Palatino Linotype" w:hAnsi="Palatino Linotype" w:cs="Palatino Linotype"/>
        </w:rPr>
        <w:t>erwise inadmissible evidence</w:t>
      </w:r>
      <w:r>
        <w:rPr>
          <w:rFonts w:ascii="Palatino Linotype" w:hAnsi="Palatino Linotype" w:cs="Palatino Linotype"/>
        </w:rPr>
        <w:t xml:space="preserve">. </w:t>
      </w:r>
      <w:r w:rsidR="007C2710">
        <w:rPr>
          <w:rFonts w:ascii="Palatino Linotype" w:hAnsi="Palatino Linotype" w:cs="Palatino Linotype"/>
        </w:rPr>
        <w:t>We will discuss various types of motions and procedures f</w:t>
      </w:r>
      <w:r w:rsidR="001C7FAC">
        <w:rPr>
          <w:rFonts w:ascii="Palatino Linotype" w:hAnsi="Palatino Linotype" w:cs="Palatino Linotype"/>
        </w:rPr>
        <w:t xml:space="preserve">or making objections </w:t>
      </w:r>
      <w:r w:rsidR="00480A9E">
        <w:rPr>
          <w:rFonts w:ascii="Palatino Linotype" w:hAnsi="Palatino Linotype" w:cs="Palatino Linotype"/>
        </w:rPr>
        <w:t xml:space="preserve">pretrial and during trial. </w:t>
      </w:r>
      <w:r w:rsidR="00480A9E">
        <w:rPr>
          <w:rFonts w:ascii="Palatino Linotype" w:hAnsi="Palatino Linotype" w:cs="Palatino Linotype"/>
        </w:rPr>
        <w:tab/>
      </w:r>
    </w:p>
    <w:p w14:paraId="6BB9E253" w14:textId="77777777" w:rsidR="00710006" w:rsidRDefault="00710006" w:rsidP="00480A9E">
      <w:pPr>
        <w:widowControl/>
        <w:tabs>
          <w:tab w:val="left" w:pos="-810"/>
          <w:tab w:val="left" w:pos="-720"/>
        </w:tabs>
        <w:rPr>
          <w:rFonts w:ascii="Palatino Linotype" w:hAnsi="Palatino Linotype" w:cs="Palatino Linotype"/>
        </w:rPr>
      </w:pPr>
    </w:p>
    <w:p w14:paraId="6BC3D49B" w14:textId="77777777" w:rsidR="007C2710" w:rsidRDefault="00710006" w:rsidP="00710006">
      <w:pPr>
        <w:widowControl/>
        <w:tabs>
          <w:tab w:val="left" w:pos="-810"/>
          <w:tab w:val="left" w:pos="-720"/>
        </w:tabs>
        <w:rPr>
          <w:rFonts w:ascii="Palatino Linotype" w:hAnsi="Palatino Linotype" w:cs="Palatino Linotype"/>
        </w:rPr>
      </w:pPr>
      <w:r>
        <w:rPr>
          <w:rFonts w:ascii="Palatino Linotype" w:hAnsi="Palatino Linotype" w:cs="Palatino Linotype"/>
        </w:rPr>
        <w:t>We will have an intensive objections class. Students will listen to</w:t>
      </w:r>
      <w:r w:rsidR="00D07964">
        <w:rPr>
          <w:rFonts w:ascii="Palatino Linotype" w:hAnsi="Palatino Linotype" w:cs="Palatino Linotype"/>
        </w:rPr>
        <w:t xml:space="preserve"> </w:t>
      </w:r>
      <w:r>
        <w:rPr>
          <w:rFonts w:ascii="Palatino Linotype" w:hAnsi="Palatino Linotype" w:cs="Palatino Linotype"/>
        </w:rPr>
        <w:t>closing arguments and practice making and responding to objections (this is a FUN!)</w:t>
      </w:r>
      <w:r w:rsidR="00480A9E">
        <w:rPr>
          <w:rFonts w:ascii="Palatino Linotype" w:hAnsi="Palatino Linotype" w:cs="Palatino Linotype"/>
        </w:rPr>
        <w:tab/>
      </w:r>
    </w:p>
    <w:p w14:paraId="2E0C4253" w14:textId="77777777" w:rsidR="007D6E1E" w:rsidRPr="00710006" w:rsidRDefault="007D6E1E" w:rsidP="00710006">
      <w:pPr>
        <w:widowControl/>
        <w:tabs>
          <w:tab w:val="left" w:pos="-810"/>
          <w:tab w:val="left" w:pos="-720"/>
        </w:tabs>
        <w:rPr>
          <w:rFonts w:ascii="Palatino Linotype" w:hAnsi="Palatino Linotype" w:cs="Palatino Linotype"/>
        </w:rPr>
      </w:pPr>
      <w:r>
        <w:rPr>
          <w:rFonts w:ascii="Palatino Linotype" w:hAnsi="Palatino Linotype" w:cs="Palatino Linotype"/>
        </w:rPr>
        <w:t>We will also discuss Pretrial Conferences and Civility.</w:t>
      </w:r>
    </w:p>
    <w:p w14:paraId="23DE523C"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hanging="2610"/>
        <w:rPr>
          <w:rFonts w:ascii="Palatino Linotype" w:hAnsi="Palatino Linotype" w:cs="Palatino Linotype"/>
        </w:rPr>
      </w:pPr>
    </w:p>
    <w:p w14:paraId="4B65F760" w14:textId="6917D239" w:rsidR="00C54A28" w:rsidRPr="00C54A28" w:rsidRDefault="00710006"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rPr>
      </w:pPr>
      <w:r w:rsidRPr="42987E78">
        <w:rPr>
          <w:rFonts w:ascii="Palatino Linotype" w:hAnsi="Palatino Linotype" w:cs="Palatino Linotype"/>
          <w:b/>
          <w:bCs/>
          <w:u w:val="single"/>
        </w:rPr>
        <w:t>Week S</w:t>
      </w:r>
      <w:r w:rsidR="00AD196A" w:rsidRPr="42987E78">
        <w:rPr>
          <w:rFonts w:ascii="Palatino Linotype" w:hAnsi="Palatino Linotype" w:cs="Palatino Linotype"/>
          <w:b/>
          <w:bCs/>
          <w:u w:val="single"/>
        </w:rPr>
        <w:t>ix</w:t>
      </w:r>
      <w:r w:rsidR="00463A17" w:rsidRPr="42987E78">
        <w:rPr>
          <w:rFonts w:ascii="Palatino Linotype" w:hAnsi="Palatino Linotype" w:cs="Palatino Linotype"/>
          <w:u w:val="single"/>
        </w:rPr>
        <w:t>:</w:t>
      </w:r>
      <w:r w:rsidR="00C54A28" w:rsidRPr="42987E78">
        <w:rPr>
          <w:rFonts w:ascii="Palatino Linotype" w:hAnsi="Palatino Linotype" w:cs="Palatino Linotype"/>
        </w:rPr>
        <w:t xml:space="preserve">  </w:t>
      </w:r>
      <w:r w:rsidR="00C54A28" w:rsidRPr="42987E78">
        <w:rPr>
          <w:rFonts w:ascii="Palatino Linotype" w:hAnsi="Palatino Linotype" w:cs="Palatino Linotype"/>
          <w:b/>
          <w:bCs/>
        </w:rPr>
        <w:t>September 28</w:t>
      </w:r>
    </w:p>
    <w:p w14:paraId="496DFEFF" w14:textId="77777777" w:rsidR="007C2710" w:rsidRDefault="007C271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u w:val="single"/>
        </w:rPr>
      </w:pPr>
      <w:proofErr w:type="spellStart"/>
      <w:r w:rsidRPr="00463A17">
        <w:rPr>
          <w:rFonts w:ascii="Palatino Linotype" w:hAnsi="Palatino Linotype" w:cs="Palatino Linotype"/>
          <w:b/>
          <w:bCs/>
          <w:u w:val="single"/>
        </w:rPr>
        <w:t>Voir</w:t>
      </w:r>
      <w:proofErr w:type="spellEnd"/>
      <w:r w:rsidRPr="00463A17">
        <w:rPr>
          <w:rFonts w:ascii="Palatino Linotype" w:hAnsi="Palatino Linotype" w:cs="Palatino Linotype"/>
          <w:b/>
          <w:bCs/>
          <w:u w:val="single"/>
        </w:rPr>
        <w:t xml:space="preserve"> Dire</w:t>
      </w:r>
    </w:p>
    <w:p w14:paraId="52E56223" w14:textId="77777777" w:rsidR="00946E50" w:rsidRDefault="00946E5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u w:val="single"/>
        </w:rPr>
      </w:pPr>
    </w:p>
    <w:p w14:paraId="34FC26D6" w14:textId="77777777" w:rsidR="007C2710" w:rsidRPr="001C7FAC" w:rsidRDefault="0093752C"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u w:val="single"/>
        </w:rPr>
      </w:pPr>
      <w:r w:rsidRPr="001C7FAC">
        <w:rPr>
          <w:rFonts w:ascii="Palatino Linotype" w:hAnsi="Palatino Linotype" w:cs="Palatino Linotype"/>
          <w:b/>
        </w:rPr>
        <w:t>Read</w:t>
      </w:r>
      <w:r w:rsidR="001C7FAC" w:rsidRPr="001C7FAC">
        <w:rPr>
          <w:rFonts w:ascii="Palatino Linotype" w:hAnsi="Palatino Linotype" w:cs="Palatino Linotype"/>
          <w:b/>
        </w:rPr>
        <w:t>ing:</w:t>
      </w:r>
      <w:r w:rsidR="00A02499">
        <w:rPr>
          <w:rFonts w:ascii="Palatino Linotype" w:hAnsi="Palatino Linotype" w:cs="Palatino Linotype"/>
          <w:b/>
        </w:rPr>
        <w:t xml:space="preserve"> Pages 18-35</w:t>
      </w:r>
    </w:p>
    <w:p w14:paraId="07547A01"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6325B60C"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We will consider the goals and the process of jury selection</w:t>
      </w:r>
      <w:r w:rsidR="00231F8D">
        <w:rPr>
          <w:rFonts w:ascii="Palatino Linotype" w:hAnsi="Palatino Linotype" w:cs="Palatino Linotype"/>
        </w:rPr>
        <w:t>,</w:t>
      </w:r>
      <w:r>
        <w:rPr>
          <w:rFonts w:ascii="Palatino Linotype" w:hAnsi="Palatino Linotype" w:cs="Palatino Linotype"/>
        </w:rPr>
        <w:t xml:space="preserve"> and ways in which lawyers can best serve the inter</w:t>
      </w:r>
      <w:r w:rsidR="00E23E9E">
        <w:rPr>
          <w:rFonts w:ascii="Palatino Linotype" w:hAnsi="Palatino Linotype" w:cs="Palatino Linotype"/>
        </w:rPr>
        <w:t>ests of clients at this</w:t>
      </w:r>
      <w:r>
        <w:rPr>
          <w:rFonts w:ascii="Palatino Linotype" w:hAnsi="Palatino Linotype" w:cs="Palatino Linotype"/>
        </w:rPr>
        <w:t xml:space="preserve"> stage of a trial. Basic procedures and juror questionnaires will be discussed.  </w:t>
      </w:r>
    </w:p>
    <w:p w14:paraId="1ACA7D09" w14:textId="77777777" w:rsidR="007C2710" w:rsidRDefault="007C271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 xml:space="preserve">*** </w:t>
      </w:r>
      <w:r w:rsidR="003A160D">
        <w:rPr>
          <w:rFonts w:ascii="Palatino Linotype" w:hAnsi="Palatino Linotype" w:cs="Palatino Linotype"/>
        </w:rPr>
        <w:t>T</w:t>
      </w:r>
      <w:r>
        <w:rPr>
          <w:rFonts w:ascii="Palatino Linotype" w:hAnsi="Palatino Linotype" w:cs="Palatino Linotype"/>
        </w:rPr>
        <w:t xml:space="preserve">rial assignments will be posted </w:t>
      </w:r>
      <w:r w:rsidR="00710006">
        <w:rPr>
          <w:rFonts w:ascii="Palatino Linotype" w:hAnsi="Palatino Linotype" w:cs="Palatino Linotype"/>
        </w:rPr>
        <w:t xml:space="preserve">prior to this class so </w:t>
      </w:r>
      <w:r>
        <w:rPr>
          <w:rFonts w:ascii="Palatino Linotype" w:hAnsi="Palatino Linotype" w:cs="Palatino Linotype"/>
        </w:rPr>
        <w:t xml:space="preserve">all students </w:t>
      </w:r>
      <w:r w:rsidR="00710006">
        <w:rPr>
          <w:rFonts w:ascii="Palatino Linotype" w:hAnsi="Palatino Linotype" w:cs="Palatino Linotype"/>
        </w:rPr>
        <w:t xml:space="preserve">have </w:t>
      </w:r>
      <w:r>
        <w:rPr>
          <w:rFonts w:ascii="Palatino Linotype" w:hAnsi="Palatino Linotype" w:cs="Palatino Linotype"/>
        </w:rPr>
        <w:t xml:space="preserve">a chance to think about </w:t>
      </w:r>
      <w:proofErr w:type="spellStart"/>
      <w:r>
        <w:rPr>
          <w:rFonts w:ascii="Palatino Linotype" w:hAnsi="Palatino Linotype" w:cs="Palatino Linotype"/>
        </w:rPr>
        <w:t>voir</w:t>
      </w:r>
      <w:proofErr w:type="spellEnd"/>
      <w:r w:rsidR="00E23E9E">
        <w:rPr>
          <w:rFonts w:ascii="Palatino Linotype" w:hAnsi="Palatino Linotype" w:cs="Palatino Linotype"/>
        </w:rPr>
        <w:t xml:space="preserve"> dire in their assigned </w:t>
      </w:r>
      <w:r w:rsidR="00710006">
        <w:rPr>
          <w:rFonts w:ascii="Palatino Linotype" w:hAnsi="Palatino Linotype" w:cs="Palatino Linotype"/>
        </w:rPr>
        <w:t xml:space="preserve">trial </w:t>
      </w:r>
      <w:r w:rsidR="00E23E9E">
        <w:rPr>
          <w:rFonts w:ascii="Palatino Linotype" w:hAnsi="Palatino Linotype" w:cs="Palatino Linotype"/>
        </w:rPr>
        <w:t>cases. The trial practice cases</w:t>
      </w:r>
      <w:r w:rsidR="0015272E">
        <w:rPr>
          <w:rFonts w:ascii="Palatino Linotype" w:hAnsi="Palatino Linotype" w:cs="Palatino Linotype"/>
        </w:rPr>
        <w:t xml:space="preserve"> are all “filed” in state court, so state court rules </w:t>
      </w:r>
      <w:r w:rsidR="00463A17">
        <w:rPr>
          <w:rFonts w:ascii="Palatino Linotype" w:hAnsi="Palatino Linotype" w:cs="Palatino Linotype"/>
        </w:rPr>
        <w:t xml:space="preserve">and codes </w:t>
      </w:r>
      <w:r w:rsidR="0015272E">
        <w:rPr>
          <w:rFonts w:ascii="Palatino Linotype" w:hAnsi="Palatino Linotype" w:cs="Palatino Linotype"/>
        </w:rPr>
        <w:t>govern the proceedings.</w:t>
      </w:r>
    </w:p>
    <w:p w14:paraId="5043CB0F"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5E0D962" w14:textId="77777777" w:rsidR="00463A17" w:rsidRDefault="00463A17"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Pr>
          <w:rFonts w:ascii="Palatino Linotype" w:hAnsi="Palatino Linotype" w:cs="Palatino Linotype"/>
        </w:rPr>
        <w:t xml:space="preserve">(1) </w:t>
      </w:r>
      <w:r w:rsidR="007C2710">
        <w:rPr>
          <w:rFonts w:ascii="Palatino Linotype" w:hAnsi="Palatino Linotype" w:cs="Palatino Linotype"/>
        </w:rPr>
        <w:t xml:space="preserve">Who are the potential jurors and </w:t>
      </w:r>
    </w:p>
    <w:p w14:paraId="3424690C" w14:textId="77777777" w:rsidR="00463A17"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Pr>
          <w:rFonts w:ascii="Palatino Linotype" w:hAnsi="Palatino Linotype" w:cs="Palatino Linotype"/>
        </w:rPr>
        <w:lastRenderedPageBreak/>
        <w:t xml:space="preserve">(2) How will they react to the case? </w:t>
      </w:r>
    </w:p>
    <w:p w14:paraId="3076C475" w14:textId="77777777" w:rsidR="00463A17"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Pr>
          <w:rFonts w:ascii="Palatino Linotype" w:hAnsi="Palatino Linotype" w:cs="Palatino Linotype"/>
        </w:rPr>
        <w:t xml:space="preserve">(3) How do we intelligently exercise our challenges? </w:t>
      </w:r>
    </w:p>
    <w:p w14:paraId="07459315" w14:textId="77777777" w:rsidR="00463A17" w:rsidRDefault="00463A17"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p>
    <w:p w14:paraId="56A505F7" w14:textId="77777777" w:rsidR="007C2710"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Linotype" w:hAnsi="Palatino Linotype" w:cs="Palatino Linotype"/>
        </w:rPr>
      </w:pPr>
      <w:r>
        <w:rPr>
          <w:rFonts w:ascii="Palatino Linotype" w:hAnsi="Palatino Linotype" w:cs="Palatino Linotype"/>
        </w:rPr>
        <w:t xml:space="preserve">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w:t>
      </w:r>
      <w:r w:rsidR="00463A17">
        <w:rPr>
          <w:rFonts w:ascii="Palatino Linotype" w:hAnsi="Palatino Linotype" w:cs="Palatino Linotype"/>
        </w:rPr>
        <w:t xml:space="preserve">a </w:t>
      </w:r>
      <w:r>
        <w:rPr>
          <w:rFonts w:ascii="Palatino Linotype" w:hAnsi="Palatino Linotype" w:cs="Palatino Linotype"/>
        </w:rPr>
        <w:t xml:space="preserve">critical </w:t>
      </w:r>
      <w:r w:rsidR="00463A17">
        <w:rPr>
          <w:rFonts w:ascii="Palatino Linotype" w:hAnsi="Palatino Linotype" w:cs="Palatino Linotype"/>
        </w:rPr>
        <w:t xml:space="preserve">pre-requisite </w:t>
      </w:r>
      <w:r>
        <w:rPr>
          <w:rFonts w:ascii="Palatino Linotype" w:hAnsi="Palatino Linotype" w:cs="Palatino Linotype"/>
        </w:rPr>
        <w:t>to a lawyer</w:t>
      </w:r>
      <w:r w:rsidR="0001208C">
        <w:rPr>
          <w:rFonts w:ascii="WP TypographicSymbols" w:hAnsi="WP TypographicSymbols" w:cs="WP TypographicSymbols"/>
        </w:rPr>
        <w:t>’</w:t>
      </w:r>
      <w:r>
        <w:rPr>
          <w:rFonts w:ascii="Palatino Linotype" w:hAnsi="Palatino Linotype" w:cs="Palatino Linotype"/>
        </w:rPr>
        <w:t>s decision</w:t>
      </w:r>
      <w:r w:rsidR="00E15775">
        <w:rPr>
          <w:rFonts w:ascii="Palatino Linotype" w:hAnsi="Palatino Linotype" w:cs="Palatino Linotype"/>
        </w:rPr>
        <w:t>-</w:t>
      </w:r>
      <w:r>
        <w:rPr>
          <w:rFonts w:ascii="Palatino Linotype" w:hAnsi="Palatino Linotype" w:cs="Palatino Linotype"/>
        </w:rPr>
        <w:t>making d</w:t>
      </w:r>
      <w:r w:rsidR="0093752C">
        <w:rPr>
          <w:rFonts w:ascii="Palatino Linotype" w:hAnsi="Palatino Linotype" w:cs="Palatino Linotype"/>
        </w:rPr>
        <w:t>uring jury selection</w:t>
      </w:r>
      <w:r>
        <w:rPr>
          <w:rFonts w:ascii="Palatino Linotype" w:hAnsi="Palatino Linotype" w:cs="Palatino Linotype"/>
        </w:rPr>
        <w:t>.</w:t>
      </w:r>
    </w:p>
    <w:p w14:paraId="6537F28F" w14:textId="77777777" w:rsidR="00710006" w:rsidRDefault="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DE3927C" w14:textId="77777777" w:rsidR="00710006" w:rsidRDefault="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 xml:space="preserve">Students will conduct </w:t>
      </w:r>
      <w:proofErr w:type="spellStart"/>
      <w:r>
        <w:rPr>
          <w:rFonts w:ascii="Palatino Linotype" w:hAnsi="Palatino Linotype" w:cs="Palatino Linotype"/>
        </w:rPr>
        <w:t>voir</w:t>
      </w:r>
      <w:proofErr w:type="spellEnd"/>
      <w:r>
        <w:rPr>
          <w:rFonts w:ascii="Palatino Linotype" w:hAnsi="Palatino Linotype" w:cs="Palatino Linotype"/>
        </w:rPr>
        <w:t xml:space="preserve"> dire on behalf of their respective clients. “Senior” partners will be present to assist. </w:t>
      </w:r>
    </w:p>
    <w:p w14:paraId="6DFB9E20" w14:textId="77777777" w:rsidR="0068499D" w:rsidRDefault="0068499D">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282FE7B" w14:textId="56B0883E" w:rsidR="00C54A28" w:rsidRPr="00C54A28" w:rsidRDefault="00710006"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rPr>
      </w:pPr>
      <w:r w:rsidRPr="42987E78">
        <w:rPr>
          <w:rFonts w:ascii="Palatino Linotype" w:hAnsi="Palatino Linotype" w:cs="Palatino Linotype"/>
          <w:b/>
          <w:bCs/>
          <w:u w:val="single"/>
        </w:rPr>
        <w:t xml:space="preserve">Week </w:t>
      </w:r>
      <w:r w:rsidR="00AD196A" w:rsidRPr="42987E78">
        <w:rPr>
          <w:rFonts w:ascii="Palatino Linotype" w:hAnsi="Palatino Linotype" w:cs="Palatino Linotype"/>
          <w:b/>
          <w:bCs/>
          <w:u w:val="single"/>
        </w:rPr>
        <w:t>Seven</w:t>
      </w:r>
      <w:r w:rsidR="00946E50" w:rsidRPr="42987E78">
        <w:rPr>
          <w:rFonts w:ascii="Palatino Linotype" w:hAnsi="Palatino Linotype" w:cs="Palatino Linotype"/>
          <w:b/>
          <w:bCs/>
          <w:u w:val="single"/>
        </w:rPr>
        <w:t>:</w:t>
      </w:r>
      <w:r w:rsidR="00C54A28" w:rsidRPr="42987E78">
        <w:rPr>
          <w:rFonts w:ascii="Palatino Linotype" w:hAnsi="Palatino Linotype" w:cs="Palatino Linotype"/>
          <w:b/>
          <w:bCs/>
        </w:rPr>
        <w:t xml:space="preserve">  October 5</w:t>
      </w:r>
    </w:p>
    <w:p w14:paraId="4FFB85A1" w14:textId="77777777" w:rsidR="007C2710" w:rsidRDefault="007C271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u w:val="single"/>
        </w:rPr>
      </w:pPr>
      <w:r w:rsidRPr="00946E50">
        <w:rPr>
          <w:rFonts w:ascii="Palatino Linotype" w:hAnsi="Palatino Linotype" w:cs="Palatino Linotype"/>
          <w:b/>
          <w:bCs/>
          <w:u w:val="single"/>
        </w:rPr>
        <w:t>Opening Statement</w:t>
      </w:r>
      <w:r w:rsidR="00305F16" w:rsidRPr="00946E50">
        <w:rPr>
          <w:rFonts w:ascii="Palatino Linotype" w:hAnsi="Palatino Linotype" w:cs="Palatino Linotype"/>
          <w:b/>
          <w:bCs/>
          <w:u w:val="single"/>
        </w:rPr>
        <w:t>/ Closing Argum</w:t>
      </w:r>
      <w:r w:rsidR="00577567" w:rsidRPr="00946E50">
        <w:rPr>
          <w:rFonts w:ascii="Palatino Linotype" w:hAnsi="Palatino Linotype" w:cs="Palatino Linotype"/>
          <w:b/>
          <w:bCs/>
          <w:u w:val="single"/>
        </w:rPr>
        <w:t>e</w:t>
      </w:r>
      <w:r w:rsidR="00305F16" w:rsidRPr="00946E50">
        <w:rPr>
          <w:rFonts w:ascii="Palatino Linotype" w:hAnsi="Palatino Linotype" w:cs="Palatino Linotype"/>
          <w:b/>
          <w:bCs/>
          <w:u w:val="single"/>
        </w:rPr>
        <w:t>nt</w:t>
      </w:r>
    </w:p>
    <w:p w14:paraId="70DF9E56" w14:textId="77777777" w:rsidR="00946E50" w:rsidRPr="00946E50" w:rsidRDefault="00946E5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u w:val="single"/>
        </w:rPr>
      </w:pPr>
    </w:p>
    <w:p w14:paraId="3BA2E53F" w14:textId="77777777" w:rsidR="007C2710" w:rsidRPr="001C7FAC" w:rsidRDefault="0093752C" w:rsidP="00946E5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u w:val="single"/>
        </w:rPr>
      </w:pPr>
      <w:r w:rsidRPr="001C7FAC">
        <w:rPr>
          <w:rFonts w:ascii="Palatino Linotype" w:hAnsi="Palatino Linotype" w:cs="Palatino Linotype"/>
          <w:b/>
        </w:rPr>
        <w:t>Read</w:t>
      </w:r>
      <w:r w:rsidR="001C7FAC" w:rsidRPr="001C7FAC">
        <w:rPr>
          <w:rFonts w:ascii="Palatino Linotype" w:hAnsi="Palatino Linotype" w:cs="Palatino Linotype"/>
          <w:b/>
        </w:rPr>
        <w:t>ing:</w:t>
      </w:r>
      <w:r w:rsidR="00E02341">
        <w:rPr>
          <w:rFonts w:ascii="Palatino Linotype" w:hAnsi="Palatino Linotype" w:cs="Palatino Linotype"/>
          <w:b/>
        </w:rPr>
        <w:t xml:space="preserve"> 37-51</w:t>
      </w:r>
      <w:r w:rsidR="00305F16">
        <w:rPr>
          <w:rFonts w:ascii="Palatino Linotype" w:hAnsi="Palatino Linotype" w:cs="Palatino Linotype"/>
          <w:b/>
        </w:rPr>
        <w:t>;</w:t>
      </w:r>
      <w:r w:rsidR="00681B1F">
        <w:rPr>
          <w:rFonts w:ascii="Palatino Linotype" w:hAnsi="Palatino Linotype" w:cs="Palatino Linotype"/>
          <w:b/>
        </w:rPr>
        <w:t xml:space="preserve"> </w:t>
      </w:r>
      <w:r w:rsidR="00305F16">
        <w:rPr>
          <w:rFonts w:ascii="Palatino Linotype" w:hAnsi="Palatino Linotype" w:cs="Palatino Linotype"/>
          <w:b/>
        </w:rPr>
        <w:t>157-161</w:t>
      </w:r>
    </w:p>
    <w:p w14:paraId="44E871BC"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68E6C5CD" w14:textId="77777777" w:rsidR="00DA5ACD"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What do the jurors need to hear from u</w:t>
      </w:r>
      <w:r w:rsidR="008E64B0">
        <w:rPr>
          <w:rFonts w:ascii="Palatino Linotype" w:hAnsi="Palatino Linotype" w:cs="Palatino Linotype"/>
        </w:rPr>
        <w:t xml:space="preserve">s </w:t>
      </w:r>
      <w:r w:rsidR="008E64B0" w:rsidRPr="00577567">
        <w:rPr>
          <w:rFonts w:ascii="Palatino Linotype" w:hAnsi="Palatino Linotype" w:cs="Palatino Linotype"/>
          <w:i/>
          <w:iCs/>
        </w:rPr>
        <w:t>before</w:t>
      </w:r>
      <w:r w:rsidR="008E64B0">
        <w:rPr>
          <w:rFonts w:ascii="Palatino Linotype" w:hAnsi="Palatino Linotype" w:cs="Palatino Linotype"/>
        </w:rPr>
        <w:t xml:space="preserve"> we present our case</w:t>
      </w:r>
      <w:r>
        <w:rPr>
          <w:rFonts w:ascii="Palatino Linotype" w:hAnsi="Palatino Linotype" w:cs="Palatino Linotype"/>
        </w:rPr>
        <w:t>? Jurors want to know what happened and who is responsible for it. They want to know what the big issues are. They want to be interested and engaged at the outset. We will discuss ways of opening the case in the best manner possible.</w:t>
      </w:r>
    </w:p>
    <w:p w14:paraId="144A5D23" w14:textId="77777777" w:rsidR="00577567"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A1AF4AA" w14:textId="77777777" w:rsidR="00577567"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 xml:space="preserve">What do jurors need to hear from us </w:t>
      </w:r>
      <w:r>
        <w:rPr>
          <w:rFonts w:ascii="Palatino Linotype" w:hAnsi="Palatino Linotype" w:cs="Palatino Linotype"/>
          <w:i/>
          <w:iCs/>
        </w:rPr>
        <w:t>after</w:t>
      </w:r>
      <w:r>
        <w:rPr>
          <w:rFonts w:ascii="Palatino Linotype" w:hAnsi="Palatino Linotype" w:cs="Palatino Linotype"/>
        </w:rPr>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738610EB" w14:textId="77777777" w:rsidR="00577567" w:rsidRPr="00577567"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2631123D" w14:textId="77777777" w:rsidR="007C2710" w:rsidRDefault="007B737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The theme of a case is the universal human factor that lies naturally in the story. Lawyers need to</w:t>
      </w:r>
      <w:r w:rsidR="006B3B11">
        <w:rPr>
          <w:rFonts w:ascii="Palatino Linotype" w:hAnsi="Palatino Linotype" w:cs="Palatino Linotype"/>
        </w:rPr>
        <w:t xml:space="preserve"> recognize </w:t>
      </w:r>
      <w:r w:rsidR="003012C2">
        <w:rPr>
          <w:rFonts w:ascii="Palatino Linotype" w:hAnsi="Palatino Linotype" w:cs="Palatino Linotype"/>
        </w:rPr>
        <w:t xml:space="preserve">and convey </w:t>
      </w:r>
      <w:r w:rsidR="006B3B11">
        <w:rPr>
          <w:rFonts w:ascii="Palatino Linotype" w:hAnsi="Palatino Linotype" w:cs="Palatino Linotype"/>
        </w:rPr>
        <w:t>themes</w:t>
      </w:r>
      <w:r>
        <w:rPr>
          <w:rFonts w:ascii="Palatino Linotype" w:hAnsi="Palatino Linotype" w:cs="Palatino Linotype"/>
        </w:rPr>
        <w:t xml:space="preserve"> to jurors as a proper way of allowing shared human experience to inform deliberations. Themes can</w:t>
      </w:r>
      <w:r w:rsidR="003012C2">
        <w:rPr>
          <w:rFonts w:ascii="Palatino Linotype" w:hAnsi="Palatino Linotype" w:cs="Palatino Linotype"/>
        </w:rPr>
        <w:t xml:space="preserve"> be </w:t>
      </w:r>
      <w:r>
        <w:rPr>
          <w:rFonts w:ascii="Palatino Linotype" w:hAnsi="Palatino Linotype" w:cs="Palatino Linotype"/>
        </w:rPr>
        <w:t>powerful.</w:t>
      </w:r>
    </w:p>
    <w:p w14:paraId="5559F53F" w14:textId="77777777" w:rsidR="00DB1FBF" w:rsidRDefault="00DB1FB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We will discuss persuasion. We want each of you to possess th</w:t>
      </w:r>
      <w:r w:rsidR="00254858">
        <w:rPr>
          <w:rFonts w:ascii="Palatino Linotype" w:hAnsi="Palatino Linotype" w:cs="Palatino Linotype"/>
        </w:rPr>
        <w:t>is ability.</w:t>
      </w:r>
      <w:r>
        <w:rPr>
          <w:rFonts w:ascii="Palatino Linotype" w:hAnsi="Palatino Linotype" w:cs="Palatino Linotype"/>
        </w:rPr>
        <w:t xml:space="preserve"> </w:t>
      </w:r>
    </w:p>
    <w:p w14:paraId="637805D2"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BF75C3A" w14:textId="77777777" w:rsidR="007C2710" w:rsidRDefault="00DB1FBF" w:rsidP="0043514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ascii="Palatino Linotype" w:hAnsi="Palatino Linotype" w:cs="Palatino Linotype"/>
        </w:rPr>
      </w:pPr>
      <w:r w:rsidRPr="00DB1FBF">
        <w:rPr>
          <w:rFonts w:ascii="Palatino Linotype" w:hAnsi="Palatino Linotype" w:cs="Palatino Linotype"/>
        </w:rPr>
        <w:t>Be prepared to conduct opening statements and closing arguments on behalf of your clients.</w:t>
      </w:r>
      <w:r w:rsidR="00577567" w:rsidRPr="00DB1FBF">
        <w:rPr>
          <w:rFonts w:ascii="Palatino Linotype" w:hAnsi="Palatino Linotype" w:cs="Palatino Linotype"/>
        </w:rPr>
        <w:t xml:space="preserve">  </w:t>
      </w:r>
    </w:p>
    <w:p w14:paraId="463F29E8" w14:textId="77777777" w:rsidR="000926BC" w:rsidRDefault="000926BC" w:rsidP="0043514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ascii="Palatino Linotype" w:hAnsi="Palatino Linotype" w:cs="Palatino Linotype"/>
        </w:rPr>
      </w:pPr>
    </w:p>
    <w:p w14:paraId="3B7B4B86" w14:textId="77777777" w:rsidR="000926BC" w:rsidRDefault="000926BC" w:rsidP="0043514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ascii="Palatino Linotype" w:hAnsi="Palatino Linotype" w:cs="Palatino Linotype"/>
        </w:rPr>
      </w:pPr>
    </w:p>
    <w:p w14:paraId="0B976D69" w14:textId="2046F513" w:rsidR="000926BC" w:rsidRPr="00DB1FBF" w:rsidRDefault="000926BC"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ascii="Palatino Linotype" w:hAnsi="Palatino Linotype" w:cs="Palatino Linotype"/>
        </w:rPr>
        <w:sectPr w:rsidR="000926BC" w:rsidRPr="00DB1FBF">
          <w:type w:val="continuous"/>
          <w:pgSz w:w="12240" w:h="15840"/>
          <w:pgMar w:top="720" w:right="1152" w:bottom="810" w:left="1170" w:header="720" w:footer="810" w:gutter="0"/>
          <w:cols w:space="720"/>
          <w:noEndnote/>
        </w:sectPr>
      </w:pPr>
    </w:p>
    <w:p w14:paraId="3A0FF5F2" w14:textId="77777777" w:rsidR="007C2710" w:rsidRDefault="007C2710" w:rsidP="00305F16">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right="450"/>
        <w:rPr>
          <w:rFonts w:ascii="Palatino Linotype" w:hAnsi="Palatino Linotype" w:cs="Palatino Linotype"/>
        </w:rPr>
      </w:pPr>
    </w:p>
    <w:p w14:paraId="09009C8A" w14:textId="5EE32658" w:rsidR="00985922" w:rsidRPr="00463A17" w:rsidRDefault="00254858" w:rsidP="42987E78">
      <w:pPr>
        <w:widowControl/>
        <w:tabs>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rPr>
          <w:rFonts w:ascii="Palatino Linotype" w:hAnsi="Palatino Linotype" w:cs="Palatino Linotype"/>
          <w:b/>
          <w:bCs/>
        </w:rPr>
      </w:pPr>
      <w:r w:rsidRPr="42987E78">
        <w:rPr>
          <w:rFonts w:ascii="Palatino Linotype" w:hAnsi="Palatino Linotype" w:cs="Palatino Linotype"/>
          <w:b/>
          <w:bCs/>
          <w:u w:val="single"/>
        </w:rPr>
        <w:t>Week</w:t>
      </w:r>
      <w:r w:rsidR="007D6E1E" w:rsidRPr="42987E78">
        <w:rPr>
          <w:rFonts w:ascii="Palatino Linotype" w:hAnsi="Palatino Linotype" w:cs="Palatino Linotype"/>
          <w:b/>
          <w:bCs/>
          <w:u w:val="single"/>
        </w:rPr>
        <w:t>s</w:t>
      </w:r>
      <w:r w:rsidRPr="42987E78">
        <w:rPr>
          <w:rFonts w:ascii="Palatino Linotype" w:hAnsi="Palatino Linotype" w:cs="Palatino Linotype"/>
          <w:b/>
          <w:bCs/>
          <w:u w:val="single"/>
        </w:rPr>
        <w:t xml:space="preserve"> </w:t>
      </w:r>
      <w:r w:rsidR="00AD196A" w:rsidRPr="42987E78">
        <w:rPr>
          <w:rFonts w:ascii="Palatino Linotype" w:hAnsi="Palatino Linotype" w:cs="Palatino Linotype"/>
          <w:b/>
          <w:bCs/>
          <w:u w:val="single"/>
        </w:rPr>
        <w:t xml:space="preserve">Eight, </w:t>
      </w:r>
      <w:r w:rsidRPr="42987E78">
        <w:rPr>
          <w:rFonts w:ascii="Palatino Linotype" w:hAnsi="Palatino Linotype" w:cs="Palatino Linotype"/>
          <w:b/>
          <w:bCs/>
          <w:u w:val="single"/>
        </w:rPr>
        <w:t>Nine</w:t>
      </w:r>
      <w:r w:rsidR="007D6E1E" w:rsidRPr="42987E78">
        <w:rPr>
          <w:rFonts w:ascii="Palatino Linotype" w:hAnsi="Palatino Linotype" w:cs="Palatino Linotype"/>
          <w:b/>
          <w:bCs/>
          <w:u w:val="single"/>
        </w:rPr>
        <w:t xml:space="preserve">, </w:t>
      </w:r>
      <w:r w:rsidR="00463A17" w:rsidRPr="42987E78">
        <w:rPr>
          <w:rFonts w:ascii="Palatino Linotype" w:hAnsi="Palatino Linotype" w:cs="Palatino Linotype"/>
          <w:b/>
          <w:bCs/>
          <w:u w:val="single"/>
        </w:rPr>
        <w:t xml:space="preserve">and </w:t>
      </w:r>
      <w:r w:rsidR="003C2A1A" w:rsidRPr="42987E78">
        <w:rPr>
          <w:rFonts w:ascii="Palatino Linotype" w:hAnsi="Palatino Linotype" w:cs="Palatino Linotype"/>
          <w:b/>
          <w:bCs/>
          <w:u w:val="single"/>
        </w:rPr>
        <w:t>Ten</w:t>
      </w:r>
      <w:r w:rsidR="00985922" w:rsidRPr="42987E78">
        <w:rPr>
          <w:rFonts w:ascii="Palatino Linotype" w:hAnsi="Palatino Linotype" w:cs="Palatino Linotype"/>
          <w:b/>
          <w:bCs/>
          <w:u w:val="single"/>
        </w:rPr>
        <w:t xml:space="preserve"> </w:t>
      </w:r>
      <w:r w:rsidR="00463A17" w:rsidRPr="42987E78">
        <w:rPr>
          <w:rFonts w:ascii="Palatino Linotype" w:hAnsi="Palatino Linotype" w:cs="Palatino Linotype"/>
          <w:b/>
          <w:bCs/>
        </w:rPr>
        <w:t xml:space="preserve">: </w:t>
      </w:r>
      <w:r w:rsidR="00463A17" w:rsidRPr="42987E78">
        <w:rPr>
          <w:rFonts w:ascii="Palatino Linotype" w:hAnsi="Palatino Linotype" w:cs="Palatino Linotype"/>
          <w:b/>
          <w:bCs/>
          <w:u w:val="single"/>
        </w:rPr>
        <w:t>Practice Trials</w:t>
      </w:r>
      <w:r w:rsidR="00985922" w:rsidRPr="42987E78">
        <w:rPr>
          <w:rFonts w:ascii="Palatino Linotype" w:hAnsi="Palatino Linotype" w:cs="Palatino Linotype"/>
          <w:b/>
          <w:bCs/>
        </w:rPr>
        <w:t xml:space="preserve">   October 12, 19, 26</w:t>
      </w:r>
    </w:p>
    <w:p w14:paraId="5630AD66" w14:textId="77777777" w:rsidR="007D6E1E" w:rsidRPr="00463A17" w:rsidRDefault="007D6E1E" w:rsidP="007D6E1E">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rPr>
          <w:rFonts w:ascii="Palatino Linotype" w:hAnsi="Palatino Linotype" w:cs="Palatino Linotype"/>
          <w:b/>
          <w:bCs/>
        </w:rPr>
      </w:pPr>
    </w:p>
    <w:p w14:paraId="22C9288F" w14:textId="77777777" w:rsidR="007D6E1E" w:rsidRDefault="00463A17" w:rsidP="00463A17">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ascii="Palatino Linotype" w:hAnsi="Palatino Linotype" w:cs="Palatino Linotype"/>
          <w:b/>
          <w:bCs/>
        </w:rPr>
      </w:pPr>
      <w:r>
        <w:rPr>
          <w:rFonts w:ascii="Palatino Linotype" w:hAnsi="Palatino Linotype" w:cs="Palatino Linotype"/>
          <w:b/>
          <w:bCs/>
        </w:rPr>
        <w:t xml:space="preserve">ALL </w:t>
      </w:r>
      <w:r w:rsidR="007D6E1E">
        <w:rPr>
          <w:rFonts w:ascii="Palatino Linotype" w:hAnsi="Palatino Linotype" w:cs="Palatino Linotype"/>
          <w:b/>
          <w:bCs/>
        </w:rPr>
        <w:t xml:space="preserve">Students will be involved in each practice trial for weeks </w:t>
      </w:r>
      <w:r w:rsidR="00AD196A">
        <w:rPr>
          <w:rFonts w:ascii="Palatino Linotype" w:hAnsi="Palatino Linotype" w:cs="Palatino Linotype"/>
          <w:b/>
          <w:bCs/>
        </w:rPr>
        <w:t xml:space="preserve">Eight, </w:t>
      </w:r>
      <w:r w:rsidR="007D6E1E">
        <w:rPr>
          <w:rFonts w:ascii="Palatino Linotype" w:hAnsi="Palatino Linotype" w:cs="Palatino Linotype"/>
          <w:b/>
          <w:bCs/>
        </w:rPr>
        <w:t>N</w:t>
      </w:r>
      <w:r w:rsidR="00AD196A">
        <w:rPr>
          <w:rFonts w:ascii="Palatino Linotype" w:hAnsi="Palatino Linotype" w:cs="Palatino Linotype"/>
          <w:b/>
          <w:bCs/>
        </w:rPr>
        <w:t>in</w:t>
      </w:r>
      <w:r w:rsidR="007D6E1E">
        <w:rPr>
          <w:rFonts w:ascii="Palatino Linotype" w:hAnsi="Palatino Linotype" w:cs="Palatino Linotype"/>
          <w:b/>
          <w:bCs/>
        </w:rPr>
        <w:t>e,</w:t>
      </w:r>
      <w:r w:rsidR="00AD196A">
        <w:rPr>
          <w:rFonts w:ascii="Palatino Linotype" w:hAnsi="Palatino Linotype" w:cs="Palatino Linotype"/>
          <w:b/>
          <w:bCs/>
        </w:rPr>
        <w:t xml:space="preserve"> and</w:t>
      </w:r>
      <w:r w:rsidR="007D6E1E">
        <w:rPr>
          <w:rFonts w:ascii="Palatino Linotype" w:hAnsi="Palatino Linotype" w:cs="Palatino Linotype"/>
          <w:b/>
          <w:bCs/>
        </w:rPr>
        <w:t xml:space="preserve"> Ten. </w:t>
      </w:r>
      <w:r w:rsidR="00681B1F">
        <w:rPr>
          <w:rFonts w:ascii="Palatino Linotype" w:hAnsi="Palatino Linotype" w:cs="Palatino Linotype"/>
          <w:b/>
          <w:bCs/>
        </w:rPr>
        <w:t xml:space="preserve">The practice trials are held during the regular weekly class period. </w:t>
      </w:r>
      <w:r w:rsidR="007D6E1E">
        <w:rPr>
          <w:rFonts w:ascii="Palatino Linotype" w:hAnsi="Palatino Linotype" w:cs="Palatino Linotype"/>
          <w:b/>
          <w:bCs/>
        </w:rPr>
        <w:t xml:space="preserve">In each practice trial, students will either be a lawyer a witness, or a juror. </w:t>
      </w:r>
    </w:p>
    <w:p w14:paraId="61829076" w14:textId="77777777" w:rsidR="00985922" w:rsidRPr="00985922" w:rsidRDefault="00985922" w:rsidP="00254858">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rPr>
          <w:rFonts w:ascii="Palatino Linotype" w:hAnsi="Palatino Linotype" w:cs="Palatino Linotype"/>
        </w:rPr>
      </w:pPr>
    </w:p>
    <w:p w14:paraId="54766F61" w14:textId="77777777" w:rsidR="007C2710" w:rsidRDefault="007C2710">
      <w:pPr>
        <w:widowControl/>
        <w:pBdr>
          <w:top w:val="single" w:sz="6" w:space="0" w:color="000000"/>
          <w:left w:val="single" w:sz="6" w:space="0" w:color="000000"/>
          <w:bottom w:val="single" w:sz="6" w:space="0" w:color="000000"/>
          <w:right w:val="single" w:sz="6" w:space="0" w:color="000000"/>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90"/>
        <w:jc w:val="center"/>
        <w:rPr>
          <w:rFonts w:ascii="Palatino Linotype" w:hAnsi="Palatino Linotype" w:cs="Palatino Linotype"/>
        </w:rPr>
      </w:pPr>
      <w:r>
        <w:rPr>
          <w:rFonts w:ascii="Palatino Linotype" w:hAnsi="Palatino Linotype" w:cs="Palatino Linotype"/>
        </w:rPr>
        <w:t>All students should be preparing for final trials at this time</w:t>
      </w:r>
    </w:p>
    <w:p w14:paraId="2BA226A1" w14:textId="77777777" w:rsidR="0054494A" w:rsidRDefault="00DA5ACD" w:rsidP="000829B2">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rPr>
      </w:pPr>
      <w:r>
        <w:rPr>
          <w:rFonts w:ascii="Palatino Linotype" w:hAnsi="Palatino Linotype" w:cs="Palatino Linotype"/>
        </w:rPr>
        <w:tab/>
      </w:r>
    </w:p>
    <w:p w14:paraId="2462A580" w14:textId="77777777" w:rsidR="00F6583B" w:rsidRDefault="0054494A" w:rsidP="000829B2">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b/>
          <w:u w:val="single"/>
        </w:rPr>
      </w:pPr>
      <w:r>
        <w:rPr>
          <w:rFonts w:ascii="Palatino Linotype" w:hAnsi="Palatino Linotype" w:cs="Palatino Linotype"/>
          <w:i/>
          <w:iCs/>
        </w:rPr>
        <w:t xml:space="preserve">      </w:t>
      </w:r>
      <w:r w:rsidR="003A160D">
        <w:rPr>
          <w:rFonts w:ascii="Palatino Linotype" w:hAnsi="Palatino Linotype" w:cs="Palatino Linotype"/>
        </w:rPr>
        <w:t xml:space="preserve"> </w:t>
      </w:r>
      <w:r w:rsidR="000829B2" w:rsidRPr="00A650B2">
        <w:rPr>
          <w:rFonts w:ascii="Palatino Linotype" w:hAnsi="Palatino Linotype" w:cs="Palatino Linotype"/>
          <w:b/>
          <w:u w:val="single"/>
        </w:rPr>
        <w:t>Final Trials are</w:t>
      </w:r>
      <w:r w:rsidR="004B60CB">
        <w:rPr>
          <w:rFonts w:ascii="Palatino Linotype" w:hAnsi="Palatino Linotype" w:cs="Palatino Linotype"/>
          <w:b/>
          <w:u w:val="single"/>
        </w:rPr>
        <w:t xml:space="preserve"> Friday evening/Saturday morning/</w:t>
      </w:r>
      <w:r w:rsidR="00F6583B">
        <w:rPr>
          <w:rFonts w:ascii="Palatino Linotype" w:hAnsi="Palatino Linotype" w:cs="Palatino Linotype"/>
          <w:b/>
          <w:u w:val="single"/>
        </w:rPr>
        <w:t xml:space="preserve">Saturday </w:t>
      </w:r>
      <w:r w:rsidR="004B60CB">
        <w:rPr>
          <w:rFonts w:ascii="Palatino Linotype" w:hAnsi="Palatino Linotype" w:cs="Palatino Linotype"/>
          <w:b/>
          <w:u w:val="single"/>
        </w:rPr>
        <w:t xml:space="preserve">afternoon </w:t>
      </w:r>
    </w:p>
    <w:p w14:paraId="20BBC468" w14:textId="5F31B84B" w:rsidR="007B4926" w:rsidRDefault="00F6583B"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b/>
          <w:bCs/>
          <w:u w:val="single"/>
        </w:rPr>
      </w:pPr>
      <w:r w:rsidRPr="42987E78">
        <w:rPr>
          <w:rFonts w:ascii="Palatino Linotype" w:hAnsi="Palatino Linotype" w:cs="Palatino Linotype"/>
          <w:b/>
          <w:bCs/>
          <w:u w:val="single"/>
        </w:rPr>
        <w:t>The Dates are Nov 4,5 and Nov 18,19</w:t>
      </w:r>
    </w:p>
    <w:p w14:paraId="17AD93B2" w14:textId="77777777" w:rsidR="00F6583B" w:rsidRDefault="00F6583B">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b/>
          <w:bCs/>
          <w:sz w:val="32"/>
          <w:szCs w:val="32"/>
          <w:u w:val="single"/>
        </w:rPr>
      </w:pPr>
    </w:p>
    <w:p w14:paraId="38E0C5AD" w14:textId="77777777" w:rsidR="007C2710" w:rsidRPr="003A160D"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sz w:val="32"/>
          <w:szCs w:val="32"/>
        </w:rPr>
      </w:pPr>
      <w:r w:rsidRPr="003A160D">
        <w:rPr>
          <w:rFonts w:ascii="Palatino Linotype" w:hAnsi="Palatino Linotype" w:cs="Palatino Linotype"/>
          <w:b/>
          <w:bCs/>
          <w:sz w:val="32"/>
          <w:szCs w:val="32"/>
          <w:u w:val="single"/>
        </w:rPr>
        <w:t>Final Trial</w:t>
      </w:r>
      <w:r w:rsidR="00644A61">
        <w:rPr>
          <w:rFonts w:ascii="Palatino Linotype" w:hAnsi="Palatino Linotype" w:cs="Palatino Linotype"/>
          <w:b/>
          <w:bCs/>
          <w:sz w:val="32"/>
          <w:szCs w:val="32"/>
          <w:u w:val="single"/>
        </w:rPr>
        <w:t>s and Final Weeks of Class</w:t>
      </w:r>
    </w:p>
    <w:p w14:paraId="1CCA6399" w14:textId="77777777" w:rsidR="00463C10" w:rsidRDefault="00463C10" w:rsidP="00463C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rPr>
          <w:rFonts w:ascii="Palatino Linotype" w:hAnsi="Palatino Linotype" w:cs="Palatino Linotype"/>
        </w:rPr>
      </w:pPr>
      <w:r>
        <w:rPr>
          <w:rFonts w:ascii="Palatino Linotype" w:hAnsi="Palatino Linotype" w:cs="Palatino Linotype"/>
        </w:rPr>
        <w:t>All students participate in each round of the trials (students try cases, perform witness roles, and critique).</w:t>
      </w:r>
    </w:p>
    <w:p w14:paraId="2CC197A5"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rPr>
      </w:pPr>
      <w:r>
        <w:rPr>
          <w:rFonts w:ascii="Palatino Linotype" w:hAnsi="Palatino Linotype" w:cs="Palatino Linotype"/>
        </w:rPr>
        <w:t>______________________________________________________________________________</w:t>
      </w:r>
    </w:p>
    <w:p w14:paraId="55671F77" w14:textId="77777777" w:rsidR="007C2710" w:rsidRDefault="00917B19">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b/>
          <w:bCs/>
        </w:rPr>
      </w:pPr>
      <w:r w:rsidRPr="00644A61">
        <w:rPr>
          <w:rFonts w:ascii="Palatino Linotype" w:hAnsi="Palatino Linotype" w:cs="Palatino Linotype"/>
          <w:b/>
          <w:bCs/>
          <w:u w:val="single"/>
        </w:rPr>
        <w:t>First Trial Weekend</w:t>
      </w:r>
      <w:r>
        <w:rPr>
          <w:rFonts w:ascii="Palatino Linotype" w:hAnsi="Palatino Linotype" w:cs="Palatino Linotype"/>
          <w:b/>
          <w:bCs/>
        </w:rPr>
        <w:t>:</w:t>
      </w:r>
    </w:p>
    <w:p w14:paraId="0DE4B5B7" w14:textId="77777777" w:rsidR="00BF5114" w:rsidRPr="00917B19" w:rsidRDefault="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b/>
          <w:bCs/>
        </w:rPr>
      </w:pPr>
    </w:p>
    <w:p w14:paraId="57DBE89D" w14:textId="2F8413E2" w:rsidR="004E4025" w:rsidRDefault="0068499D"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bCs/>
        </w:rPr>
      </w:pPr>
      <w:r w:rsidRPr="42987E78">
        <w:rPr>
          <w:rFonts w:ascii="Palatino Linotype" w:hAnsi="Palatino Linotype" w:cs="Palatino Linotype"/>
          <w:b/>
          <w:bCs/>
        </w:rPr>
        <w:t>Friday,</w:t>
      </w:r>
      <w:r w:rsidR="004B60CB" w:rsidRPr="42987E78">
        <w:rPr>
          <w:rFonts w:ascii="Palatino Linotype" w:hAnsi="Palatino Linotype" w:cs="Palatino Linotype"/>
          <w:b/>
          <w:bCs/>
        </w:rPr>
        <w:t xml:space="preserve"> 11/4</w:t>
      </w:r>
      <w:r>
        <w:tab/>
      </w:r>
      <w:r>
        <w:tab/>
      </w:r>
      <w:r>
        <w:tab/>
      </w:r>
      <w:r w:rsidR="007C2710" w:rsidRPr="42987E78">
        <w:rPr>
          <w:rFonts w:ascii="Palatino Linotype" w:hAnsi="Palatino Linotype" w:cs="Palatino Linotype"/>
          <w:b/>
          <w:bCs/>
        </w:rPr>
        <w:t>5:00p</w:t>
      </w:r>
      <w:r w:rsidR="002D1E4A" w:rsidRPr="42987E78">
        <w:rPr>
          <w:rFonts w:ascii="Palatino Linotype" w:hAnsi="Palatino Linotype" w:cs="Palatino Linotype"/>
          <w:b/>
          <w:bCs/>
        </w:rPr>
        <w:t>m</w:t>
      </w:r>
      <w:r>
        <w:tab/>
      </w:r>
      <w:r w:rsidR="002D1E4A" w:rsidRPr="42987E78">
        <w:rPr>
          <w:rFonts w:ascii="Palatino Linotype" w:hAnsi="Palatino Linotype" w:cs="Palatino Linotype"/>
          <w:b/>
          <w:bCs/>
        </w:rPr>
        <w:t>Trial and Critique, Round I.</w:t>
      </w:r>
    </w:p>
    <w:p w14:paraId="66204FF1" w14:textId="77777777" w:rsidR="004E4025" w:rsidRDefault="004E4025" w:rsidP="004E4025">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rPr>
      </w:pPr>
    </w:p>
    <w:p w14:paraId="1E70DFAD" w14:textId="200372B4" w:rsidR="007C2710" w:rsidRPr="004B4CA1" w:rsidRDefault="002D1E4A"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bCs/>
        </w:rPr>
      </w:pPr>
      <w:r w:rsidRPr="42987E78">
        <w:rPr>
          <w:rFonts w:ascii="Palatino Linotype" w:hAnsi="Palatino Linotype" w:cs="Palatino Linotype"/>
          <w:b/>
          <w:bCs/>
        </w:rPr>
        <w:t>Saturday,</w:t>
      </w:r>
      <w:r w:rsidR="004B60CB" w:rsidRPr="42987E78">
        <w:rPr>
          <w:rFonts w:ascii="Palatino Linotype" w:hAnsi="Palatino Linotype" w:cs="Palatino Linotype"/>
          <w:b/>
          <w:bCs/>
        </w:rPr>
        <w:t xml:space="preserve"> 11/5</w:t>
      </w:r>
      <w:r>
        <w:tab/>
      </w:r>
      <w:r>
        <w:tab/>
      </w:r>
      <w:r>
        <w:tab/>
      </w:r>
      <w:r w:rsidR="000173E4" w:rsidRPr="42987E78">
        <w:rPr>
          <w:rFonts w:ascii="Palatino Linotype" w:hAnsi="Palatino Linotype" w:cs="Palatino Linotype"/>
          <w:b/>
          <w:bCs/>
        </w:rPr>
        <w:t>8:30</w:t>
      </w:r>
      <w:r w:rsidR="007C2710" w:rsidRPr="42987E78">
        <w:rPr>
          <w:rFonts w:ascii="Palatino Linotype" w:hAnsi="Palatino Linotype" w:cs="Palatino Linotype"/>
          <w:b/>
          <w:bCs/>
        </w:rPr>
        <w:t>am</w:t>
      </w:r>
      <w:r>
        <w:tab/>
      </w:r>
      <w:r w:rsidR="007C2710" w:rsidRPr="42987E78">
        <w:rPr>
          <w:rFonts w:ascii="Palatino Linotype" w:hAnsi="Palatino Linotype" w:cs="Palatino Linotype"/>
          <w:b/>
          <w:bCs/>
        </w:rPr>
        <w:t>Trial an</w:t>
      </w:r>
      <w:r w:rsidRPr="42987E78">
        <w:rPr>
          <w:rFonts w:ascii="Palatino Linotype" w:hAnsi="Palatino Linotype" w:cs="Palatino Linotype"/>
          <w:b/>
          <w:bCs/>
        </w:rPr>
        <w:t>d Critique, Round II</w:t>
      </w:r>
      <w:r w:rsidR="004E4025" w:rsidRPr="42987E78">
        <w:rPr>
          <w:rFonts w:ascii="Palatino Linotype" w:hAnsi="Palatino Linotype" w:cs="Palatino Linotype"/>
          <w:b/>
          <w:bCs/>
        </w:rPr>
        <w:t>.</w:t>
      </w:r>
    </w:p>
    <w:p w14:paraId="2DBF0D7D"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90"/>
        <w:rPr>
          <w:rFonts w:ascii="Palatino Linotype" w:hAnsi="Palatino Linotype" w:cs="Palatino Linotype"/>
          <w:b/>
        </w:rPr>
      </w:pPr>
    </w:p>
    <w:p w14:paraId="3F0CFA47" w14:textId="0C297B40" w:rsidR="007C2710" w:rsidRPr="004B4CA1" w:rsidRDefault="002D1E4A"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bCs/>
        </w:rPr>
      </w:pPr>
      <w:r w:rsidRPr="42987E78">
        <w:rPr>
          <w:rFonts w:ascii="Palatino Linotype" w:hAnsi="Palatino Linotype" w:cs="Palatino Linotype"/>
          <w:b/>
          <w:bCs/>
        </w:rPr>
        <w:t>Saturday,</w:t>
      </w:r>
      <w:r w:rsidR="004B60CB" w:rsidRPr="42987E78">
        <w:rPr>
          <w:rFonts w:ascii="Palatino Linotype" w:hAnsi="Palatino Linotype" w:cs="Palatino Linotype"/>
          <w:b/>
          <w:bCs/>
        </w:rPr>
        <w:t xml:space="preserve"> 11/5</w:t>
      </w:r>
      <w:r>
        <w:tab/>
      </w:r>
      <w:r>
        <w:tab/>
      </w:r>
      <w:r>
        <w:tab/>
      </w:r>
      <w:r w:rsidR="007C2710" w:rsidRPr="42987E78">
        <w:rPr>
          <w:rFonts w:ascii="Palatino Linotype" w:hAnsi="Palatino Linotype" w:cs="Palatino Linotype"/>
          <w:b/>
          <w:bCs/>
        </w:rPr>
        <w:t xml:space="preserve">1:30pm </w:t>
      </w:r>
      <w:r>
        <w:tab/>
      </w:r>
      <w:r w:rsidR="007C2710" w:rsidRPr="42987E78">
        <w:rPr>
          <w:rFonts w:ascii="Palatino Linotype" w:hAnsi="Palatino Linotype" w:cs="Palatino Linotype"/>
          <w:b/>
          <w:bCs/>
        </w:rPr>
        <w:t xml:space="preserve">Trial and Critique, Round III. </w:t>
      </w:r>
    </w:p>
    <w:p w14:paraId="76A27F8B"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ascii="Palatino Linotype" w:hAnsi="Palatino Linotype" w:cs="Palatino Linotype"/>
          <w:b/>
        </w:rPr>
      </w:pPr>
      <w:r w:rsidRPr="004B4CA1">
        <w:rPr>
          <w:rFonts w:ascii="Palatino Linotype" w:hAnsi="Palatino Linotype" w:cs="Palatino Linotype"/>
          <w:b/>
        </w:rPr>
        <w:t>______________________________________________________________________________</w:t>
      </w:r>
      <w:r w:rsidR="006E70BA" w:rsidRPr="004B4CA1">
        <w:rPr>
          <w:rFonts w:ascii="Palatino Linotype" w:hAnsi="Palatino Linotype" w:cs="Palatino Linotype"/>
          <w:b/>
        </w:rPr>
        <w:t>_____</w:t>
      </w:r>
    </w:p>
    <w:p w14:paraId="6B62F1B3" w14:textId="77777777" w:rsidR="00BF5114" w:rsidRDefault="00BF5114" w:rsidP="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ascii="Palatino Linotype" w:hAnsi="Palatino Linotype" w:cs="Palatino Linotype"/>
          <w:b/>
          <w:bCs/>
        </w:rPr>
      </w:pPr>
      <w:r>
        <w:rPr>
          <w:rFonts w:ascii="Palatino Linotype" w:hAnsi="Palatino Linotype" w:cs="Palatino Linotype"/>
          <w:b/>
          <w:bCs/>
        </w:rPr>
        <w:tab/>
      </w:r>
      <w:r>
        <w:rPr>
          <w:rFonts w:ascii="Palatino Linotype" w:hAnsi="Palatino Linotype" w:cs="Palatino Linotype"/>
          <w:b/>
          <w:bCs/>
        </w:rPr>
        <w:tab/>
      </w:r>
      <w:r>
        <w:rPr>
          <w:rFonts w:ascii="Palatino Linotype" w:hAnsi="Palatino Linotype" w:cs="Palatino Linotype"/>
          <w:b/>
          <w:bCs/>
        </w:rPr>
        <w:tab/>
      </w:r>
      <w:r>
        <w:rPr>
          <w:rFonts w:ascii="Palatino Linotype" w:hAnsi="Palatino Linotype" w:cs="Palatino Linotype"/>
          <w:b/>
          <w:bCs/>
        </w:rPr>
        <w:tab/>
      </w:r>
    </w:p>
    <w:p w14:paraId="5B05F228" w14:textId="77777777" w:rsidR="007C2710" w:rsidRPr="00644A61" w:rsidRDefault="00644A61" w:rsidP="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ascii="Palatino Linotype" w:hAnsi="Palatino Linotype" w:cs="Palatino Linotype"/>
          <w:u w:val="single"/>
        </w:rPr>
      </w:pPr>
      <w:r w:rsidRPr="00644A61">
        <w:rPr>
          <w:rFonts w:ascii="Palatino Linotype" w:hAnsi="Palatino Linotype" w:cs="Palatino Linotype"/>
          <w:b/>
          <w:bCs/>
          <w:u w:val="single"/>
        </w:rPr>
        <w:t>Week Eleven: Review</w:t>
      </w:r>
      <w:r>
        <w:rPr>
          <w:rFonts w:ascii="Palatino Linotype" w:hAnsi="Palatino Linotype" w:cs="Palatino Linotype"/>
          <w:b/>
          <w:bCs/>
          <w:u w:val="single"/>
        </w:rPr>
        <w:t xml:space="preserve"> and Preparation for the Upcoming Round</w:t>
      </w:r>
    </w:p>
    <w:p w14:paraId="02F2C34E" w14:textId="77777777" w:rsidR="00EE302D" w:rsidRPr="00644A61" w:rsidRDefault="00EE302D">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ascii="Palatino Linotype" w:hAnsi="Palatino Linotype" w:cs="Palatino Linotype"/>
          <w:u w:val="single"/>
        </w:rPr>
      </w:pPr>
    </w:p>
    <w:p w14:paraId="487CB6C8" w14:textId="77777777" w:rsidR="00EE302D" w:rsidRPr="00644A61" w:rsidRDefault="00644A61" w:rsidP="00F73DC8">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rFonts w:ascii="Palatino Linotype" w:hAnsi="Palatino Linotype" w:cs="Palatino Linotype"/>
          <w:b/>
          <w:bCs/>
          <w:u w:val="single"/>
        </w:rPr>
      </w:pPr>
      <w:r w:rsidRPr="00644A61">
        <w:rPr>
          <w:rFonts w:ascii="Palatino Linotype" w:hAnsi="Palatino Linotype" w:cs="Palatino Linotype"/>
          <w:b/>
          <w:bCs/>
          <w:u w:val="single"/>
        </w:rPr>
        <w:t xml:space="preserve">Week Twelve: Intensive </w:t>
      </w:r>
      <w:r>
        <w:rPr>
          <w:rFonts w:ascii="Palatino Linotype" w:hAnsi="Palatino Linotype" w:cs="Palatino Linotype"/>
          <w:b/>
          <w:bCs/>
          <w:u w:val="single"/>
        </w:rPr>
        <w:t>Clinic</w:t>
      </w:r>
      <w:r w:rsidRPr="00644A61">
        <w:rPr>
          <w:rFonts w:ascii="Palatino Linotype" w:hAnsi="Palatino Linotype" w:cs="Palatino Linotype"/>
          <w:b/>
          <w:bCs/>
          <w:u w:val="single"/>
        </w:rPr>
        <w:t xml:space="preserve"> for the Final Round of Trials</w:t>
      </w:r>
    </w:p>
    <w:p w14:paraId="680A4E5D" w14:textId="77777777" w:rsidR="00F73DC8" w:rsidRDefault="00EE302D" w:rsidP="00F73DC8">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rFonts w:ascii="Palatino Linotype" w:hAnsi="Palatino Linotype" w:cs="Palatino Linotype"/>
          <w:b/>
        </w:rPr>
      </w:pPr>
      <w:r>
        <w:rPr>
          <w:rFonts w:ascii="Palatino Linotype" w:hAnsi="Palatino Linotype" w:cs="Palatino Linotype"/>
        </w:rPr>
        <w:tab/>
      </w:r>
      <w:r>
        <w:rPr>
          <w:rFonts w:ascii="Palatino Linotype" w:hAnsi="Palatino Linotype" w:cs="Palatino Linotype"/>
        </w:rPr>
        <w:tab/>
      </w:r>
      <w:r w:rsidR="00EA09B8">
        <w:rPr>
          <w:rFonts w:ascii="Palatino Linotype" w:hAnsi="Palatino Linotype" w:cs="Palatino Linotype"/>
        </w:rPr>
        <w:tab/>
      </w:r>
      <w:r w:rsidR="00EA09B8">
        <w:rPr>
          <w:rFonts w:ascii="Palatino Linotype" w:hAnsi="Palatino Linotype" w:cs="Palatino Linotype"/>
        </w:rPr>
        <w:tab/>
      </w:r>
    </w:p>
    <w:p w14:paraId="19219836" w14:textId="77777777" w:rsidR="004E4025" w:rsidRDefault="004E4025" w:rsidP="00644A6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rPr>
          <w:rFonts w:ascii="Palatino Linotype" w:hAnsi="Palatino Linotype" w:cs="Palatino Linotype"/>
        </w:rPr>
      </w:pPr>
    </w:p>
    <w:p w14:paraId="6514906B" w14:textId="77777777" w:rsidR="007C2710" w:rsidRPr="0043514F"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bCs/>
        </w:rPr>
      </w:pPr>
      <w:r w:rsidRPr="0043514F">
        <w:rPr>
          <w:rFonts w:ascii="Palatino Linotype" w:hAnsi="Palatino Linotype" w:cs="Palatino Linotype"/>
          <w:b/>
          <w:bCs/>
        </w:rPr>
        <w:t>_____________________________________________________________________________</w:t>
      </w:r>
      <w:r w:rsidR="006E70BA" w:rsidRPr="0043514F">
        <w:rPr>
          <w:rFonts w:ascii="Palatino Linotype" w:hAnsi="Palatino Linotype" w:cs="Palatino Linotype"/>
          <w:b/>
          <w:bCs/>
        </w:rPr>
        <w:t>______</w:t>
      </w:r>
    </w:p>
    <w:p w14:paraId="1A341183" w14:textId="77777777" w:rsidR="003A160D" w:rsidRDefault="00BF5114">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rPr>
      </w:pPr>
      <w:r>
        <w:rPr>
          <w:rFonts w:ascii="Palatino Linotype" w:hAnsi="Palatino Linotype" w:cs="Palatino Linotype"/>
          <w:b/>
        </w:rPr>
        <w:t>Second Final Trial Weekend:</w:t>
      </w:r>
    </w:p>
    <w:p w14:paraId="296FEF7D" w14:textId="77777777" w:rsidR="00BF5114" w:rsidRDefault="00BF5114">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rPr>
      </w:pPr>
    </w:p>
    <w:p w14:paraId="37039B9B" w14:textId="637DAF86" w:rsidR="007C2710" w:rsidRPr="004B4CA1" w:rsidRDefault="002D1E4A"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bCs/>
        </w:rPr>
      </w:pPr>
      <w:r w:rsidRPr="42987E78">
        <w:rPr>
          <w:rFonts w:ascii="Palatino Linotype" w:hAnsi="Palatino Linotype" w:cs="Palatino Linotype"/>
          <w:b/>
          <w:bCs/>
        </w:rPr>
        <w:t>Friday,</w:t>
      </w:r>
      <w:r w:rsidR="00917B19" w:rsidRPr="42987E78">
        <w:rPr>
          <w:rFonts w:ascii="Palatino Linotype" w:hAnsi="Palatino Linotype" w:cs="Palatino Linotype"/>
          <w:b/>
          <w:bCs/>
        </w:rPr>
        <w:t xml:space="preserve"> 11/18</w:t>
      </w:r>
      <w:r>
        <w:tab/>
      </w:r>
      <w:r>
        <w:tab/>
      </w:r>
      <w:r w:rsidR="0043514F" w:rsidRPr="42987E78">
        <w:rPr>
          <w:rFonts w:ascii="Palatino Linotype" w:hAnsi="Palatino Linotype" w:cs="Palatino Linotype"/>
          <w:b/>
          <w:bCs/>
        </w:rPr>
        <w:t xml:space="preserve">     </w:t>
      </w:r>
      <w:r w:rsidR="007C2710" w:rsidRPr="42987E78">
        <w:rPr>
          <w:rFonts w:ascii="Palatino Linotype" w:hAnsi="Palatino Linotype" w:cs="Palatino Linotype"/>
          <w:b/>
          <w:bCs/>
        </w:rPr>
        <w:t>5:00pm</w:t>
      </w:r>
      <w:r>
        <w:tab/>
      </w:r>
      <w:r w:rsidR="007C2710" w:rsidRPr="42987E78">
        <w:rPr>
          <w:rFonts w:ascii="Palatino Linotype" w:hAnsi="Palatino Linotype" w:cs="Palatino Linotype"/>
          <w:b/>
          <w:bCs/>
        </w:rPr>
        <w:t xml:space="preserve">Trial and Critique, Round IV. </w:t>
      </w:r>
    </w:p>
    <w:p w14:paraId="7194DBDC"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rFonts w:ascii="Palatino Linotype" w:hAnsi="Palatino Linotype" w:cs="Palatino Linotype"/>
          <w:b/>
        </w:rPr>
      </w:pPr>
    </w:p>
    <w:p w14:paraId="2D6CA0C6" w14:textId="3BF35FED" w:rsidR="007C2710" w:rsidRPr="004B4CA1" w:rsidRDefault="007C2710"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bCs/>
        </w:rPr>
      </w:pPr>
      <w:r w:rsidRPr="42987E78">
        <w:rPr>
          <w:rFonts w:ascii="Palatino Linotype" w:hAnsi="Palatino Linotype" w:cs="Palatino Linotype"/>
          <w:b/>
          <w:bCs/>
        </w:rPr>
        <w:t>Saturd</w:t>
      </w:r>
      <w:r w:rsidR="00EE302D" w:rsidRPr="42987E78">
        <w:rPr>
          <w:rFonts w:ascii="Palatino Linotype" w:hAnsi="Palatino Linotype" w:cs="Palatino Linotype"/>
          <w:b/>
          <w:bCs/>
        </w:rPr>
        <w:t>ay</w:t>
      </w:r>
      <w:r w:rsidR="00632E01" w:rsidRPr="42987E78">
        <w:rPr>
          <w:rFonts w:ascii="Palatino Linotype" w:hAnsi="Palatino Linotype" w:cs="Palatino Linotype"/>
          <w:b/>
          <w:bCs/>
        </w:rPr>
        <w:t>, 11/19</w:t>
      </w:r>
      <w:r>
        <w:tab/>
      </w:r>
      <w:r>
        <w:tab/>
      </w:r>
      <w:r w:rsidR="000173E4" w:rsidRPr="42987E78">
        <w:rPr>
          <w:rFonts w:ascii="Palatino Linotype" w:hAnsi="Palatino Linotype" w:cs="Palatino Linotype"/>
          <w:b/>
          <w:bCs/>
        </w:rPr>
        <w:t>8:30</w:t>
      </w:r>
      <w:r w:rsidRPr="42987E78">
        <w:rPr>
          <w:rFonts w:ascii="Palatino Linotype" w:hAnsi="Palatino Linotype" w:cs="Palatino Linotype"/>
          <w:b/>
          <w:bCs/>
        </w:rPr>
        <w:t>am</w:t>
      </w:r>
      <w:r>
        <w:tab/>
      </w:r>
      <w:r w:rsidRPr="42987E78">
        <w:rPr>
          <w:rFonts w:ascii="Palatino Linotype" w:hAnsi="Palatino Linotype" w:cs="Palatino Linotype"/>
          <w:b/>
          <w:bCs/>
        </w:rPr>
        <w:t xml:space="preserve">Trial and Critique, Round V.  </w:t>
      </w:r>
    </w:p>
    <w:p w14:paraId="769D0D3C"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rFonts w:ascii="Palatino Linotype" w:hAnsi="Palatino Linotype" w:cs="Palatino Linotype"/>
          <w:b/>
        </w:rPr>
      </w:pPr>
    </w:p>
    <w:p w14:paraId="63B4917D" w14:textId="432470B9" w:rsidR="007C2710" w:rsidRPr="004B4CA1" w:rsidRDefault="002D1E4A"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bCs/>
        </w:rPr>
      </w:pPr>
      <w:r w:rsidRPr="42987E78">
        <w:rPr>
          <w:rFonts w:ascii="Palatino Linotype" w:hAnsi="Palatino Linotype" w:cs="Palatino Linotype"/>
          <w:b/>
          <w:bCs/>
        </w:rPr>
        <w:t>Saturday,</w:t>
      </w:r>
      <w:r w:rsidR="00463C10" w:rsidRPr="42987E78">
        <w:rPr>
          <w:rFonts w:ascii="Palatino Linotype" w:hAnsi="Palatino Linotype" w:cs="Palatino Linotype"/>
          <w:b/>
          <w:bCs/>
        </w:rPr>
        <w:t xml:space="preserve"> 11/19</w:t>
      </w:r>
      <w:r>
        <w:tab/>
      </w:r>
      <w:r>
        <w:tab/>
      </w:r>
      <w:r w:rsidR="007C2710" w:rsidRPr="42987E78">
        <w:rPr>
          <w:rFonts w:ascii="Palatino Linotype" w:hAnsi="Palatino Linotype" w:cs="Palatino Linotype"/>
          <w:b/>
          <w:bCs/>
        </w:rPr>
        <w:t>1:30pm</w:t>
      </w:r>
      <w:r>
        <w:tab/>
      </w:r>
      <w:r w:rsidR="007C2710" w:rsidRPr="42987E78">
        <w:rPr>
          <w:rFonts w:ascii="Palatino Linotype" w:hAnsi="Palatino Linotype" w:cs="Palatino Linotype"/>
          <w:b/>
          <w:bCs/>
        </w:rPr>
        <w:t xml:space="preserve">Trial and Critique, Round VI. </w:t>
      </w:r>
    </w:p>
    <w:p w14:paraId="76AD495B"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4B4CA1">
        <w:rPr>
          <w:rFonts w:ascii="Palatino Linotype" w:hAnsi="Palatino Linotype" w:cs="Palatino Linotype"/>
          <w:b/>
        </w:rPr>
        <w:t>__________________________________________________________________________</w:t>
      </w:r>
      <w:r w:rsidR="006E70BA" w:rsidRPr="004B4CA1">
        <w:rPr>
          <w:rFonts w:ascii="Palatino Linotype" w:hAnsi="Palatino Linotype" w:cs="Palatino Linotype"/>
          <w:b/>
        </w:rPr>
        <w:t>_________</w:t>
      </w:r>
    </w:p>
    <w:p w14:paraId="54CD245A"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305B4635"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center"/>
        <w:rPr>
          <w:rFonts w:ascii="Palatino Linotype" w:hAnsi="Palatino Linotype" w:cs="Palatino Linotype"/>
        </w:rPr>
      </w:pPr>
      <w:r>
        <w:rPr>
          <w:rFonts w:ascii="Palatino Linotype" w:hAnsi="Palatino Linotype" w:cs="Palatino Linotype"/>
          <w:b/>
          <w:bCs/>
        </w:rPr>
        <w:t>IMPORTANT INFORMATION FOR ALL TRIAL PRACTICE STUDENTS</w:t>
      </w:r>
    </w:p>
    <w:p w14:paraId="0F7CE313" w14:textId="77777777" w:rsidR="007C2710" w:rsidRP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Dressing for Court:</w:t>
      </w:r>
    </w:p>
    <w:p w14:paraId="414AE199" w14:textId="77777777" w:rsid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Pr>
          <w:rFonts w:ascii="Palatino Linotype" w:hAnsi="Palatino Linotype" w:cs="Palatino Linotype"/>
        </w:rPr>
        <w:tab/>
      </w:r>
      <w:r w:rsidR="007C2710">
        <w:rPr>
          <w:rFonts w:ascii="Palatino Linotype" w:hAnsi="Palatino Linotype" w:cs="Palatino Linotype"/>
        </w:rPr>
        <w:t>Courtroom attire is requir</w:t>
      </w:r>
      <w:r w:rsidR="00D22DB2">
        <w:rPr>
          <w:rFonts w:ascii="Palatino Linotype" w:hAnsi="Palatino Linotype" w:cs="Palatino Linotype"/>
        </w:rPr>
        <w:t>ed for</w:t>
      </w:r>
      <w:r w:rsidR="00A11777">
        <w:rPr>
          <w:rFonts w:ascii="Palatino Linotype" w:hAnsi="Palatino Linotype" w:cs="Palatino Linotype"/>
        </w:rPr>
        <w:t xml:space="preserve"> the FINAL TRIALS. </w:t>
      </w:r>
      <w:r w:rsidR="00D22DB2">
        <w:rPr>
          <w:rFonts w:ascii="Palatino Linotype" w:hAnsi="Palatino Linotype" w:cs="Palatino Linotype"/>
        </w:rPr>
        <w:t>D</w:t>
      </w:r>
      <w:r w:rsidR="007C2710">
        <w:rPr>
          <w:rFonts w:ascii="Palatino Linotype" w:hAnsi="Palatino Linotype" w:cs="Palatino Linotype"/>
        </w:rPr>
        <w:t xml:space="preserve">uring </w:t>
      </w:r>
      <w:r w:rsidR="00A11777">
        <w:rPr>
          <w:rFonts w:ascii="Palatino Linotype" w:hAnsi="Palatino Linotype" w:cs="Palatino Linotype"/>
        </w:rPr>
        <w:t xml:space="preserve">regular weekly classes, and for </w:t>
      </w:r>
      <w:r w:rsidR="007C2710">
        <w:rPr>
          <w:rFonts w:ascii="Palatino Linotype" w:hAnsi="Palatino Linotype" w:cs="Palatino Linotype"/>
        </w:rPr>
        <w:t>witness o</w:t>
      </w:r>
      <w:r w:rsidR="00D22DB2">
        <w:rPr>
          <w:rFonts w:ascii="Palatino Linotype" w:hAnsi="Palatino Linotype" w:cs="Palatino Linotype"/>
        </w:rPr>
        <w:t xml:space="preserve">r critiquing roles at trial, students </w:t>
      </w:r>
      <w:r w:rsidR="007C2710">
        <w:rPr>
          <w:rFonts w:ascii="Palatino Linotype" w:hAnsi="Palatino Linotype" w:cs="Palatino Linotype"/>
        </w:rPr>
        <w:t>ma</w:t>
      </w:r>
      <w:r w:rsidR="00D22DB2">
        <w:rPr>
          <w:rFonts w:ascii="Palatino Linotype" w:hAnsi="Palatino Linotype" w:cs="Palatino Linotype"/>
        </w:rPr>
        <w:t>y wear business casual clothing</w:t>
      </w:r>
      <w:r w:rsidR="007C2710">
        <w:rPr>
          <w:rFonts w:ascii="Palatino Linotype" w:hAnsi="Palatino Linotype" w:cs="Palatino Linotype"/>
        </w:rPr>
        <w:t xml:space="preserve">. </w:t>
      </w:r>
    </w:p>
    <w:p w14:paraId="1231BE67" w14:textId="77777777" w:rsid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64D2FD41" w14:textId="77777777" w:rsidR="001C67AB" w:rsidRP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Witness Roles:</w:t>
      </w:r>
    </w:p>
    <w:p w14:paraId="02DB5109" w14:textId="77777777" w:rsidR="007C2710"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Pr>
          <w:rFonts w:ascii="Palatino Linotype" w:hAnsi="Palatino Linotype" w:cs="Palatino Linotype"/>
        </w:rPr>
        <w:tab/>
      </w:r>
      <w:r w:rsidR="007C2710">
        <w:rPr>
          <w:rFonts w:ascii="Palatino Linotype" w:hAnsi="Palatino Linotype" w:cs="Palatino Linotype"/>
        </w:rPr>
        <w:t xml:space="preserve">Each student will be assigned a witness role for the trials. All witnesses are expected to be well prepared. </w:t>
      </w:r>
    </w:p>
    <w:p w14:paraId="36FEB5B0"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7FBFC09B" w14:textId="77777777" w:rsidR="001C67AB" w:rsidRPr="001C67AB" w:rsidRDefault="00917B19">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roofErr w:type="gramStart"/>
      <w:r>
        <w:rPr>
          <w:rFonts w:ascii="Palatino Linotype" w:hAnsi="Palatino Linotype" w:cs="Palatino Linotype"/>
          <w:b/>
        </w:rPr>
        <w:lastRenderedPageBreak/>
        <w:t>Self-r</w:t>
      </w:r>
      <w:r w:rsidR="001C67AB">
        <w:rPr>
          <w:rFonts w:ascii="Palatino Linotype" w:hAnsi="Palatino Linotype" w:cs="Palatino Linotype"/>
          <w:b/>
        </w:rPr>
        <w:t>eview</w:t>
      </w:r>
      <w:r>
        <w:rPr>
          <w:rFonts w:ascii="Palatino Linotype" w:hAnsi="Palatino Linotype" w:cs="Palatino Linotype"/>
          <w:b/>
        </w:rPr>
        <w:t xml:space="preserve"> and critique,</w:t>
      </w:r>
      <w:proofErr w:type="gramEnd"/>
      <w:r>
        <w:rPr>
          <w:rFonts w:ascii="Palatino Linotype" w:hAnsi="Palatino Linotype" w:cs="Palatino Linotype"/>
          <w:b/>
        </w:rPr>
        <w:t xml:space="preserve"> required work with teaching assistants.</w:t>
      </w:r>
      <w:r w:rsidR="001C67AB">
        <w:rPr>
          <w:rFonts w:ascii="Palatino Linotype" w:hAnsi="Palatino Linotype" w:cs="Palatino Linotype"/>
          <w:b/>
        </w:rPr>
        <w:tab/>
      </w:r>
      <w:r w:rsidR="001C67AB">
        <w:rPr>
          <w:rFonts w:ascii="Palatino Linotype" w:hAnsi="Palatino Linotype" w:cs="Palatino Linotype"/>
          <w:b/>
        </w:rPr>
        <w:tab/>
      </w:r>
    </w:p>
    <w:p w14:paraId="4BA25D3E" w14:textId="77777777" w:rsidR="007C2710" w:rsidRPr="001C67AB" w:rsidRDefault="001C67AB"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1C67AB">
        <w:rPr>
          <w:rFonts w:ascii="Palatino Linotype" w:hAnsi="Palatino Linotype" w:cs="Palatino Linotype"/>
        </w:rPr>
        <w:tab/>
      </w:r>
      <w:r w:rsidR="007C2710" w:rsidRPr="001C67AB">
        <w:rPr>
          <w:rFonts w:ascii="Palatino Linotype" w:hAnsi="Palatino Linotype" w:cs="Palatino Linotype"/>
        </w:rPr>
        <w:t xml:space="preserve">Workshops will be </w:t>
      </w:r>
      <w:r w:rsidR="00917B19">
        <w:rPr>
          <w:rFonts w:ascii="Palatino Linotype" w:hAnsi="Palatino Linotype" w:cs="Palatino Linotype"/>
        </w:rPr>
        <w:t>record</w:t>
      </w:r>
      <w:r w:rsidR="007C2710" w:rsidRPr="001C67AB">
        <w:rPr>
          <w:rFonts w:ascii="Palatino Linotype" w:hAnsi="Palatino Linotype" w:cs="Palatino Linotype"/>
        </w:rPr>
        <w:t>ed, and students are required to review their own performances. Additionally, each student is requ</w:t>
      </w:r>
      <w:r w:rsidR="0015272E" w:rsidRPr="001C67AB">
        <w:rPr>
          <w:rFonts w:ascii="Palatino Linotype" w:hAnsi="Palatino Linotype" w:cs="Palatino Linotype"/>
        </w:rPr>
        <w:t xml:space="preserve">ired to review their recorded performances </w:t>
      </w:r>
      <w:r w:rsidR="007C2710" w:rsidRPr="001C67AB">
        <w:rPr>
          <w:rFonts w:ascii="Palatino Linotype" w:hAnsi="Palatino Linotype" w:cs="Palatino Linotype"/>
        </w:rPr>
        <w:t>with an assigned advanced student. Details will be explained in class.</w:t>
      </w:r>
    </w:p>
    <w:p w14:paraId="30D7AA69" w14:textId="77777777" w:rsidR="0015272E" w:rsidRPr="001C67AB" w:rsidRDefault="0015272E">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
    <w:p w14:paraId="1704A09D" w14:textId="77777777" w:rsidR="007C2710" w:rsidRDefault="0015272E">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Attendance:</w:t>
      </w:r>
    </w:p>
    <w:p w14:paraId="249E34B2" w14:textId="77777777" w:rsidR="0015272E" w:rsidRPr="00917B19"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u w:val="single"/>
        </w:rPr>
      </w:pPr>
      <w:r>
        <w:rPr>
          <w:rFonts w:ascii="Palatino Linotype" w:hAnsi="Palatino Linotype" w:cs="Palatino Linotype"/>
        </w:rPr>
        <w:tab/>
      </w:r>
      <w:r w:rsidR="007C2710">
        <w:rPr>
          <w:rFonts w:ascii="Palatino Linotype" w:hAnsi="Palatino Linotype" w:cs="Palatino Linotype"/>
        </w:rPr>
        <w:t>Attendance is important in this c</w:t>
      </w:r>
      <w:r>
        <w:rPr>
          <w:rFonts w:ascii="Palatino Linotype" w:hAnsi="Palatino Linotype" w:cs="Palatino Linotype"/>
        </w:rPr>
        <w:t>ourse because it is a courtroom skills course</w:t>
      </w:r>
      <w:r w:rsidR="00917B19">
        <w:rPr>
          <w:rFonts w:ascii="Palatino Linotype" w:hAnsi="Palatino Linotype" w:cs="Palatino Linotype"/>
        </w:rPr>
        <w:t xml:space="preserve">, including virtual attendance as necessary due to COVID-19 restrictions. </w:t>
      </w:r>
      <w:r w:rsidR="007C2710">
        <w:rPr>
          <w:rFonts w:ascii="Palatino Linotype" w:hAnsi="Palatino Linotype" w:cs="Palatino Linotype"/>
        </w:rPr>
        <w:t xml:space="preserve"> </w:t>
      </w:r>
      <w:r>
        <w:rPr>
          <w:rFonts w:ascii="Palatino Linotype" w:hAnsi="Palatino Linotype" w:cs="Palatino Linotype"/>
        </w:rPr>
        <w:t xml:space="preserve">The course is interactive. Although the assigned reading is essential, students cannot develop advocacy skills from reading or relying on passive learning techniques. </w:t>
      </w:r>
      <w:r w:rsidR="0015272E">
        <w:rPr>
          <w:rFonts w:ascii="Palatino Linotype" w:hAnsi="Palatino Linotype" w:cs="Palatino Linotype"/>
        </w:rPr>
        <w:t xml:space="preserve"> </w:t>
      </w:r>
      <w:r w:rsidR="00917B19" w:rsidRPr="00917B19">
        <w:rPr>
          <w:rFonts w:ascii="Palatino Linotype" w:hAnsi="Palatino Linotype" w:cs="Palatino Linotype"/>
          <w:u w:val="single"/>
        </w:rPr>
        <w:t>Absences must be excused in advance.</w:t>
      </w:r>
    </w:p>
    <w:p w14:paraId="7196D064" w14:textId="77777777" w:rsidR="001C67AB" w:rsidRPr="00917B19"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u w:val="single"/>
        </w:rPr>
      </w:pPr>
    </w:p>
    <w:p w14:paraId="412B683A" w14:textId="77777777" w:rsidR="001C67AB" w:rsidRP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Preparation:</w:t>
      </w:r>
    </w:p>
    <w:p w14:paraId="61DC1876" w14:textId="77777777" w:rsidR="007C2710"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Pr>
          <w:rFonts w:ascii="Palatino Linotype" w:hAnsi="Palatino Linotype" w:cs="Palatino Linotype"/>
        </w:rPr>
        <w:tab/>
      </w:r>
      <w:r w:rsidR="00591A93">
        <w:rPr>
          <w:rFonts w:ascii="Palatino Linotype" w:hAnsi="Palatino Linotype" w:cs="Palatino Linotype"/>
        </w:rPr>
        <w:t>All students are expected to p</w:t>
      </w:r>
      <w:r>
        <w:rPr>
          <w:rFonts w:ascii="Palatino Linotype" w:hAnsi="Palatino Linotype" w:cs="Palatino Linotype"/>
        </w:rPr>
        <w:t xml:space="preserve">repare for and </w:t>
      </w:r>
      <w:r w:rsidR="00591A93">
        <w:rPr>
          <w:rFonts w:ascii="Palatino Linotype" w:hAnsi="Palatino Linotype" w:cs="Palatino Linotype"/>
        </w:rPr>
        <w:t xml:space="preserve">complete their assigned advocacy exercises. </w:t>
      </w:r>
      <w:r w:rsidR="007C2710">
        <w:rPr>
          <w:rFonts w:ascii="Palatino Linotype" w:hAnsi="Palatino Linotype" w:cs="Palatino Linotype"/>
        </w:rPr>
        <w:t>The</w:t>
      </w:r>
      <w:r>
        <w:rPr>
          <w:rFonts w:ascii="Palatino Linotype" w:hAnsi="Palatino Linotype" w:cs="Palatino Linotype"/>
        </w:rPr>
        <w:t xml:space="preserve"> final trials are considered a skills course</w:t>
      </w:r>
      <w:r w:rsidR="007C2710">
        <w:rPr>
          <w:rFonts w:ascii="Palatino Linotype" w:hAnsi="Palatino Linotype" w:cs="Palatino Linotype"/>
        </w:rPr>
        <w:t xml:space="preserve"> equivalent of final exams</w:t>
      </w:r>
      <w:r w:rsidR="00591A93">
        <w:rPr>
          <w:rFonts w:ascii="Palatino Linotype" w:hAnsi="Palatino Linotype" w:cs="Palatino Linotype"/>
        </w:rPr>
        <w:t>,</w:t>
      </w:r>
      <w:r w:rsidR="007C2710">
        <w:rPr>
          <w:rFonts w:ascii="Palatino Linotype" w:hAnsi="Palatino Linotype" w:cs="Palatino Linotype"/>
        </w:rPr>
        <w:t xml:space="preserve"> and participation is mandatory. </w:t>
      </w:r>
      <w:r w:rsidR="00591A93">
        <w:rPr>
          <w:rFonts w:ascii="Palatino Linotype" w:hAnsi="Palatino Linotype" w:cs="Palatino Linotype"/>
        </w:rPr>
        <w:t>Participation includes assigned witness and critiquing roles a</w:t>
      </w:r>
      <w:r>
        <w:rPr>
          <w:rFonts w:ascii="Palatino Linotype" w:hAnsi="Palatino Linotype" w:cs="Palatino Linotype"/>
        </w:rPr>
        <w:t>s well as assigned trial roles.</w:t>
      </w:r>
      <w:r w:rsidR="007C2710">
        <w:rPr>
          <w:rFonts w:ascii="Palatino Linotype" w:hAnsi="Palatino Linotype" w:cs="Palatino Linotype"/>
        </w:rPr>
        <w:t xml:space="preserve">  </w:t>
      </w:r>
      <w:r w:rsidR="00917B19">
        <w:rPr>
          <w:rFonts w:ascii="Palatino Linotype" w:hAnsi="Palatino Linotype" w:cs="Palatino Linotype"/>
        </w:rPr>
        <w:t xml:space="preserve">All students participate in each trial round. </w:t>
      </w:r>
    </w:p>
    <w:p w14:paraId="34FF1C98" w14:textId="77777777" w:rsidR="00252FED" w:rsidRPr="00252FED" w:rsidRDefault="00252FED"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
    <w:p w14:paraId="3723E2D6" w14:textId="77777777" w:rsidR="007A6D8A" w:rsidRDefault="007A6D8A"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Accommodations:</w:t>
      </w:r>
      <w:r w:rsidR="00252FED">
        <w:rPr>
          <w:rFonts w:ascii="Palatino Linotype" w:hAnsi="Palatino Linotype" w:cs="Palatino Linotype"/>
          <w:b/>
        </w:rPr>
        <w:t xml:space="preserve"> (UF Policy)</w:t>
      </w:r>
    </w:p>
    <w:p w14:paraId="0AEB85B6" w14:textId="77777777" w:rsidR="0079724A" w:rsidRDefault="00252FED"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Pr>
          <w:rFonts w:ascii="Palatino Linotype" w:hAnsi="Palatino Linotype" w:cs="Palatino Linotype"/>
        </w:rPr>
        <w:tab/>
      </w:r>
      <w:r w:rsidR="0079724A">
        <w:rPr>
          <w:rFonts w:ascii="Palatino Linotype" w:hAnsi="Palatino Linotype" w:cs="Palatino Linotype"/>
        </w:rPr>
        <w:t xml:space="preserve">Students with disabilities requesting accommodations should first register with the Disability Resource Center (352-392-8565, </w:t>
      </w:r>
      <w:hyperlink r:id="rId10" w:tgtFrame="_blank" w:history="1">
        <w:r w:rsidR="0079724A" w:rsidRPr="0079724A">
          <w:rPr>
            <w:rStyle w:val="Hyperlink"/>
            <w:rFonts w:ascii="Palatino Linotype" w:hAnsi="Palatino Linotype"/>
          </w:rPr>
          <w:t>www.dso.ufl.edu/drc/</w:t>
        </w:r>
      </w:hyperlink>
      <w:r w:rsidR="0079724A" w:rsidRPr="0079724A">
        <w:rPr>
          <w:rFonts w:ascii="Palatino Linotype" w:hAnsi="Palatino Linotype"/>
        </w:rPr>
        <w:t xml:space="preserve">) </w:t>
      </w:r>
      <w:r w:rsidR="0079724A">
        <w:rPr>
          <w:rFonts w:ascii="Palatino Linotype" w:hAnsi="Palatino Linotype"/>
        </w:rPr>
        <w:t xml:space="preserve">by providing appropriate documentation.  Once registered, students will receive an accommodation letter which must be presented to the instructor when requesting accommodations.  Students with disabilities should follow this procedure as early as possible in the semester. </w:t>
      </w:r>
      <w:r w:rsidR="0079724A">
        <w:rPr>
          <w:rFonts w:ascii="Palatino Linotype" w:hAnsi="Palatino Linotype" w:cs="Palatino Linotype"/>
        </w:rPr>
        <w:t xml:space="preserve">   </w:t>
      </w:r>
    </w:p>
    <w:p w14:paraId="6D072C0D" w14:textId="77777777" w:rsidR="00917B19" w:rsidRDefault="00917B19"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74FEA45F" w14:textId="77777777" w:rsidR="0079724A" w:rsidRDefault="00252FED" w:rsidP="0079724A">
      <w:pPr>
        <w:spacing w:after="288" w:line="336" w:lineRule="atLeast"/>
        <w:rPr>
          <w:rFonts w:ascii="Palatino Linotype" w:hAnsi="Palatino Linotype"/>
          <w:b/>
        </w:rPr>
      </w:pPr>
      <w:r>
        <w:rPr>
          <w:rFonts w:ascii="Palatino Linotype" w:hAnsi="Palatino Linotype"/>
          <w:b/>
        </w:rPr>
        <w:t>Academic Honesty: (UF Policy)</w:t>
      </w:r>
    </w:p>
    <w:p w14:paraId="2413A05F" w14:textId="77777777" w:rsidR="00252FED" w:rsidRDefault="00252FED" w:rsidP="0079724A">
      <w:pPr>
        <w:spacing w:after="288" w:line="336" w:lineRule="atLeast"/>
        <w:rPr>
          <w:rFonts w:ascii="Palatino Linotype" w:hAnsi="Palatino Linotype"/>
        </w:rPr>
      </w:pPr>
      <w:r>
        <w:rPr>
          <w:rFonts w:ascii="Palatino Linotype" w:hAnsi="Palatino Linotype"/>
          <w:b/>
        </w:rPr>
        <w:tab/>
      </w:r>
      <w:r>
        <w:rPr>
          <w:rFonts w:ascii="Palatino Linotype" w:hAnsi="Palatino Linotype"/>
        </w:rPr>
        <w:t>Academic honesty and integrity are fundamental values of the University community. Students should be sure that they understand the UF Student Honor Code at:</w:t>
      </w:r>
    </w:p>
    <w:p w14:paraId="208311EC" w14:textId="77777777" w:rsidR="00252FED" w:rsidRPr="000500EC" w:rsidRDefault="00252FED" w:rsidP="0079724A">
      <w:pPr>
        <w:spacing w:after="288" w:line="336" w:lineRule="atLeast"/>
        <w:rPr>
          <w:rFonts w:ascii="Palatino Linotype" w:hAnsi="Palatino Linotype"/>
          <w:u w:val="single"/>
        </w:rPr>
      </w:pPr>
      <w:r w:rsidRPr="000500EC">
        <w:rPr>
          <w:rFonts w:ascii="Palatino Linotype" w:hAnsi="Palatino Linotype"/>
          <w:u w:val="single"/>
        </w:rPr>
        <w:t>http</w:t>
      </w:r>
      <w:r w:rsidR="000500EC" w:rsidRPr="000500EC">
        <w:rPr>
          <w:rFonts w:ascii="Palatino Linotype" w:hAnsi="Palatino Linotype"/>
          <w:u w:val="single"/>
        </w:rPr>
        <w:t>:</w:t>
      </w:r>
      <w:r w:rsidRPr="000500EC">
        <w:rPr>
          <w:rFonts w:ascii="Palatino Linotype" w:hAnsi="Palatino Linotype"/>
          <w:u w:val="single"/>
        </w:rPr>
        <w:t xml:space="preserve">//www.dso.ufl.edu/students.php </w:t>
      </w:r>
    </w:p>
    <w:p w14:paraId="6FAB3BA6" w14:textId="77777777" w:rsidR="00903B03" w:rsidRPr="00903B03" w:rsidRDefault="00903B03" w:rsidP="00903B03">
      <w:pPr>
        <w:spacing w:line="336" w:lineRule="atLeast"/>
        <w:rPr>
          <w:rFonts w:ascii="Palatino Linotype" w:hAnsi="Palatino Linotype"/>
          <w:b/>
          <w:bCs/>
          <w:sz w:val="22"/>
          <w:szCs w:val="22"/>
        </w:rPr>
      </w:pPr>
      <w:r w:rsidRPr="00903B03">
        <w:rPr>
          <w:rFonts w:ascii="Palatino Linotype" w:hAnsi="Palatino Linotype"/>
          <w:b/>
          <w:bCs/>
          <w:sz w:val="22"/>
          <w:szCs w:val="22"/>
        </w:rPr>
        <w:t>Course Evaluations:</w:t>
      </w:r>
    </w:p>
    <w:p w14:paraId="201E3DAB" w14:textId="2F0B4606" w:rsidR="00903B03" w:rsidRPr="00903B03" w:rsidRDefault="00903B03" w:rsidP="00903B03">
      <w:pPr>
        <w:widowControl/>
        <w:autoSpaceDE/>
        <w:autoSpaceDN/>
        <w:adjustRightInd/>
        <w:textAlignment w:val="baseline"/>
        <w:rPr>
          <w:rFonts w:ascii="Palatino Linotype" w:hAnsi="Palatino Linotype" w:cs="Segoe UI"/>
          <w:sz w:val="22"/>
          <w:szCs w:val="22"/>
        </w:rPr>
      </w:pPr>
      <w:r w:rsidRPr="00903B03">
        <w:rPr>
          <w:rFonts w:ascii="Palatino Linotype" w:hAnsi="Palatino Linotype" w:cs="Segoe UI"/>
          <w:sz w:val="22"/>
          <w:szCs w:val="22"/>
        </w:rPr>
        <w:t>Students are expected to provide professional and respectful feedback on the</w:t>
      </w:r>
      <w:r>
        <w:rPr>
          <w:rFonts w:ascii="Palatino Linotype" w:hAnsi="Palatino Linotype" w:cs="Segoe UI"/>
          <w:sz w:val="22"/>
          <w:szCs w:val="22"/>
        </w:rPr>
        <w:t xml:space="preserve"> </w:t>
      </w:r>
      <w:r w:rsidRPr="00903B03">
        <w:rPr>
          <w:rFonts w:ascii="Palatino Linotype" w:hAnsi="Palatino Linotype" w:cs="Segoe UI"/>
          <w:sz w:val="22"/>
          <w:szCs w:val="22"/>
        </w:rPr>
        <w:t>quality of instruction in this course by completing course evaluations online via</w:t>
      </w:r>
      <w:r>
        <w:rPr>
          <w:rFonts w:ascii="Palatino Linotype" w:hAnsi="Palatino Linotype" w:cs="Segoe UI"/>
          <w:sz w:val="22"/>
          <w:szCs w:val="22"/>
        </w:rPr>
        <w:t xml:space="preserve"> </w:t>
      </w:r>
      <w:proofErr w:type="spellStart"/>
      <w:r w:rsidRPr="00903B03">
        <w:rPr>
          <w:rFonts w:ascii="Palatino Linotype" w:hAnsi="Palatino Linotype" w:cs="Segoe UI"/>
          <w:sz w:val="22"/>
          <w:szCs w:val="22"/>
        </w:rPr>
        <w:t>GatorEvals</w:t>
      </w:r>
      <w:proofErr w:type="spellEnd"/>
      <w:r w:rsidRPr="00903B03">
        <w:rPr>
          <w:rFonts w:ascii="Palatino Linotype" w:hAnsi="Palatino Linotype" w:cs="Segoe UI"/>
          <w:sz w:val="22"/>
          <w:szCs w:val="22"/>
        </w:rPr>
        <w:t xml:space="preserve">. Click </w:t>
      </w:r>
      <w:hyperlink r:id="rId11" w:history="1">
        <w:r w:rsidRPr="00903B03">
          <w:rPr>
            <w:rStyle w:val="Hyperlink"/>
            <w:rFonts w:ascii="Palatino Linotype" w:hAnsi="Palatino Linotype" w:cs="Segoe UI"/>
            <w:sz w:val="22"/>
            <w:szCs w:val="22"/>
          </w:rPr>
          <w:t>here</w:t>
        </w:r>
      </w:hyperlink>
      <w:r w:rsidRPr="00903B03">
        <w:rPr>
          <w:rFonts w:ascii="Palatino Linotype" w:hAnsi="Palatino Linotype" w:cs="Segoe UI"/>
          <w:sz w:val="22"/>
          <w:szCs w:val="22"/>
        </w:rPr>
        <w:t xml:space="preserve"> for guidance on how to give feedback in a professional and</w:t>
      </w:r>
      <w:r>
        <w:rPr>
          <w:rFonts w:ascii="Palatino Linotype" w:hAnsi="Palatino Linotype" w:cs="Segoe UI"/>
          <w:sz w:val="22"/>
          <w:szCs w:val="22"/>
        </w:rPr>
        <w:t xml:space="preserve"> </w:t>
      </w:r>
      <w:r w:rsidRPr="00903B03">
        <w:rPr>
          <w:rFonts w:ascii="Palatino Linotype" w:hAnsi="Palatino Linotype" w:cs="Segoe UI"/>
          <w:sz w:val="22"/>
          <w:szCs w:val="22"/>
        </w:rPr>
        <w:t>respectful manner. Students will be notified when the evaluation period opens</w:t>
      </w:r>
      <w:r>
        <w:rPr>
          <w:rFonts w:ascii="Palatino Linotype" w:hAnsi="Palatino Linotype" w:cs="Segoe UI"/>
          <w:sz w:val="22"/>
          <w:szCs w:val="22"/>
        </w:rPr>
        <w:t xml:space="preserve"> </w:t>
      </w:r>
      <w:r w:rsidRPr="00903B03">
        <w:rPr>
          <w:rFonts w:ascii="Palatino Linotype" w:hAnsi="Palatino Linotype" w:cs="Segoe UI"/>
          <w:sz w:val="22"/>
          <w:szCs w:val="22"/>
        </w:rPr>
        <w:t xml:space="preserve">and may complete evaluations through the </w:t>
      </w:r>
      <w:proofErr w:type="gramStart"/>
      <w:r w:rsidRPr="00903B03">
        <w:rPr>
          <w:rFonts w:ascii="Palatino Linotype" w:hAnsi="Palatino Linotype" w:cs="Segoe UI"/>
          <w:sz w:val="22"/>
          <w:szCs w:val="22"/>
        </w:rPr>
        <w:t>email</w:t>
      </w:r>
      <w:proofErr w:type="gramEnd"/>
      <w:r w:rsidRPr="00903B03">
        <w:rPr>
          <w:rFonts w:ascii="Palatino Linotype" w:hAnsi="Palatino Linotype" w:cs="Segoe UI"/>
          <w:sz w:val="22"/>
          <w:szCs w:val="22"/>
        </w:rPr>
        <w:t xml:space="preserve"> they receive from </w:t>
      </w:r>
      <w:proofErr w:type="spellStart"/>
      <w:r w:rsidRPr="00903B03">
        <w:rPr>
          <w:rFonts w:ascii="Palatino Linotype" w:hAnsi="Palatino Linotype" w:cs="Segoe UI"/>
          <w:sz w:val="22"/>
          <w:szCs w:val="22"/>
        </w:rPr>
        <w:t>GatorEvals</w:t>
      </w:r>
      <w:proofErr w:type="spellEnd"/>
      <w:r w:rsidRPr="00903B03">
        <w:rPr>
          <w:rFonts w:ascii="Palatino Linotype" w:hAnsi="Palatino Linotype" w:cs="Segoe UI"/>
          <w:sz w:val="22"/>
          <w:szCs w:val="22"/>
        </w:rPr>
        <w:t>,</w:t>
      </w:r>
      <w:r>
        <w:rPr>
          <w:rFonts w:ascii="Palatino Linotype" w:hAnsi="Palatino Linotype" w:cs="Segoe UI"/>
          <w:sz w:val="22"/>
          <w:szCs w:val="22"/>
        </w:rPr>
        <w:t xml:space="preserve"> </w:t>
      </w:r>
      <w:r w:rsidRPr="00903B03">
        <w:rPr>
          <w:rFonts w:ascii="Palatino Linotype" w:hAnsi="Palatino Linotype" w:cs="Segoe UI"/>
          <w:sz w:val="22"/>
          <w:szCs w:val="22"/>
        </w:rPr>
        <w:t xml:space="preserve">in their Canvas course menu under </w:t>
      </w:r>
      <w:proofErr w:type="spellStart"/>
      <w:r w:rsidRPr="00903B03">
        <w:rPr>
          <w:rFonts w:ascii="Palatino Linotype" w:hAnsi="Palatino Linotype" w:cs="Segoe UI"/>
          <w:sz w:val="22"/>
          <w:szCs w:val="22"/>
        </w:rPr>
        <w:t>GatorEvals</w:t>
      </w:r>
      <w:proofErr w:type="spellEnd"/>
      <w:r w:rsidRPr="00903B03">
        <w:rPr>
          <w:rFonts w:ascii="Palatino Linotype" w:hAnsi="Palatino Linotype" w:cs="Segoe UI"/>
          <w:sz w:val="22"/>
          <w:szCs w:val="22"/>
        </w:rPr>
        <w:t xml:space="preserve">, or via </w:t>
      </w:r>
      <w:hyperlink r:id="rId12" w:history="1">
        <w:r w:rsidRPr="00903B03">
          <w:rPr>
            <w:rStyle w:val="Hyperlink"/>
            <w:rFonts w:ascii="Palatino Linotype" w:hAnsi="Palatino Linotype" w:cs="Segoe UI"/>
            <w:sz w:val="22"/>
            <w:szCs w:val="22"/>
          </w:rPr>
          <w:t>https://ufl.bluera.com/ufl/</w:t>
        </w:r>
      </w:hyperlink>
      <w:r w:rsidRPr="00903B03">
        <w:rPr>
          <w:rFonts w:ascii="Palatino Linotype" w:hAnsi="Palatino Linotype" w:cs="Segoe UI"/>
          <w:sz w:val="22"/>
          <w:szCs w:val="22"/>
        </w:rPr>
        <w:t>.</w:t>
      </w:r>
    </w:p>
    <w:p w14:paraId="43307D7F" w14:textId="5E8A10A5" w:rsidR="00903B03" w:rsidRPr="00903B03" w:rsidRDefault="00903B03" w:rsidP="00903B03">
      <w:pPr>
        <w:widowControl/>
        <w:autoSpaceDE/>
        <w:autoSpaceDN/>
        <w:adjustRightInd/>
        <w:textAlignment w:val="baseline"/>
        <w:rPr>
          <w:rFonts w:ascii="Palatino Linotype" w:hAnsi="Palatino Linotype" w:cs="Segoe UI"/>
          <w:sz w:val="22"/>
          <w:szCs w:val="22"/>
        </w:rPr>
      </w:pPr>
    </w:p>
    <w:p w14:paraId="364B49B4" w14:textId="77777777" w:rsidR="00903B03" w:rsidRPr="00903B03" w:rsidRDefault="00903B03" w:rsidP="00903B03">
      <w:pPr>
        <w:widowControl/>
        <w:autoSpaceDE/>
        <w:autoSpaceDN/>
        <w:adjustRightInd/>
        <w:textAlignment w:val="baseline"/>
        <w:rPr>
          <w:rFonts w:ascii="Palatino Linotype" w:hAnsi="Palatino Linotype" w:cs="Segoe UI"/>
          <w:sz w:val="22"/>
          <w:szCs w:val="22"/>
        </w:rPr>
      </w:pPr>
    </w:p>
    <w:p w14:paraId="22429718" w14:textId="77777777" w:rsidR="00903B03" w:rsidRDefault="00903B03" w:rsidP="0079724A">
      <w:pPr>
        <w:spacing w:after="288" w:line="336" w:lineRule="atLeast"/>
        <w:rPr>
          <w:rFonts w:ascii="Palatino Linotype" w:hAnsi="Palatino Linotype"/>
          <w:b/>
          <w:bCs/>
        </w:rPr>
      </w:pPr>
    </w:p>
    <w:p w14:paraId="2E4FBF53" w14:textId="58A3E2D9" w:rsidR="0079724A" w:rsidRPr="00903B03" w:rsidRDefault="00946E50" w:rsidP="0079724A">
      <w:pPr>
        <w:spacing w:after="288" w:line="336" w:lineRule="atLeast"/>
        <w:rPr>
          <w:rFonts w:ascii="Palatino Linotype" w:hAnsi="Palatino Linotype"/>
          <w:b/>
          <w:bCs/>
        </w:rPr>
      </w:pPr>
      <w:r w:rsidRPr="00903B03">
        <w:rPr>
          <w:rFonts w:ascii="Palatino Linotype" w:hAnsi="Palatino Linotype"/>
          <w:b/>
          <w:bCs/>
        </w:rPr>
        <w:lastRenderedPageBreak/>
        <w:t>Class Recording Policy:</w:t>
      </w:r>
    </w:p>
    <w:p w14:paraId="02858D0D" w14:textId="77777777" w:rsidR="00946E50" w:rsidRPr="00903B03" w:rsidRDefault="00946E50" w:rsidP="00946E50">
      <w:pPr>
        <w:widowControl/>
        <w:autoSpaceDE/>
        <w:autoSpaceDN/>
        <w:adjustRightInd/>
        <w:textAlignment w:val="baseline"/>
        <w:rPr>
          <w:rFonts w:ascii="Palatino Linotype" w:hAnsi="Palatino Linotype" w:cs="Calibri"/>
          <w:sz w:val="22"/>
          <w:szCs w:val="22"/>
        </w:rPr>
      </w:pPr>
      <w:r w:rsidRPr="00903B03">
        <w:rPr>
          <w:rFonts w:ascii="Palatino Linotype" w:hAnsi="Palatino Linotype" w:cs="Calibri"/>
          <w:sz w:val="22"/>
          <w:szCs w:val="22"/>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6E7BEAA2" w14:textId="77777777" w:rsidR="00946E50" w:rsidRPr="00903B03" w:rsidRDefault="00946E50" w:rsidP="00946E50">
      <w:pPr>
        <w:widowControl/>
        <w:autoSpaceDE/>
        <w:autoSpaceDN/>
        <w:adjustRightInd/>
        <w:textAlignment w:val="baseline"/>
        <w:rPr>
          <w:rFonts w:ascii="Palatino Linotype" w:hAnsi="Palatino Linotype" w:cs="Calibri"/>
          <w:sz w:val="22"/>
          <w:szCs w:val="22"/>
        </w:rPr>
      </w:pPr>
      <w:r w:rsidRPr="00903B03">
        <w:rPr>
          <w:rFonts w:ascii="Palatino Linotype" w:hAnsi="Palatino Linotype" w:cs="Calibri"/>
          <w:sz w:val="22"/>
          <w:szCs w:val="22"/>
        </w:rPr>
        <w:t> </w:t>
      </w:r>
    </w:p>
    <w:p w14:paraId="118AFBED" w14:textId="77777777" w:rsidR="00946E50" w:rsidRPr="00903B03" w:rsidRDefault="00946E50" w:rsidP="00946E50">
      <w:pPr>
        <w:widowControl/>
        <w:autoSpaceDE/>
        <w:autoSpaceDN/>
        <w:adjustRightInd/>
        <w:textAlignment w:val="baseline"/>
        <w:rPr>
          <w:rFonts w:ascii="Palatino Linotype" w:hAnsi="Palatino Linotype" w:cs="Calibri"/>
          <w:sz w:val="22"/>
          <w:szCs w:val="22"/>
        </w:rPr>
      </w:pPr>
      <w:r w:rsidRPr="00903B03">
        <w:rPr>
          <w:rFonts w:ascii="Palatino Linotype" w:hAnsi="Palatino Linotype" w:cs="Calibri"/>
          <w:sz w:val="22"/>
          <w:szCs w:val="22"/>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903B03">
        <w:rPr>
          <w:rFonts w:ascii="Palatino Linotype" w:hAnsi="Palatino Linotype" w:cs="Calibri"/>
          <w:sz w:val="22"/>
          <w:szCs w:val="22"/>
          <w:bdr w:val="none" w:sz="0" w:space="0" w:color="auto" w:frame="1"/>
        </w:rPr>
        <w:t>does not</w:t>
      </w:r>
      <w:r w:rsidRPr="00903B03">
        <w:rPr>
          <w:rFonts w:ascii="Palatino Linotype" w:hAnsi="Palatino Linotype" w:cs="Calibri"/>
          <w:b/>
          <w:bCs/>
          <w:sz w:val="22"/>
          <w:szCs w:val="22"/>
          <w:bdr w:val="none" w:sz="0" w:space="0" w:color="auto" w:frame="1"/>
        </w:rPr>
        <w:t> </w:t>
      </w:r>
      <w:r w:rsidRPr="00903B03">
        <w:rPr>
          <w:rFonts w:ascii="Palatino Linotype" w:hAnsi="Palatino Linotype" w:cs="Calibri"/>
          <w:sz w:val="22"/>
          <w:szCs w:val="22"/>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63E4A9CD" w14:textId="77777777" w:rsidR="00946E50" w:rsidRPr="00903B03" w:rsidRDefault="00946E50" w:rsidP="00946E50">
      <w:pPr>
        <w:widowControl/>
        <w:autoSpaceDE/>
        <w:autoSpaceDN/>
        <w:adjustRightInd/>
        <w:textAlignment w:val="baseline"/>
        <w:rPr>
          <w:rFonts w:ascii="Palatino Linotype" w:hAnsi="Palatino Linotype" w:cs="Calibri"/>
          <w:sz w:val="22"/>
          <w:szCs w:val="22"/>
        </w:rPr>
      </w:pPr>
      <w:r w:rsidRPr="00903B03">
        <w:rPr>
          <w:rFonts w:ascii="Palatino Linotype" w:hAnsi="Palatino Linotype" w:cs="Calibri"/>
          <w:sz w:val="22"/>
          <w:szCs w:val="22"/>
        </w:rPr>
        <w:t> </w:t>
      </w:r>
    </w:p>
    <w:p w14:paraId="1D61A96D" w14:textId="77777777" w:rsidR="00946E50" w:rsidRPr="00903B03" w:rsidRDefault="00946E50" w:rsidP="00946E50">
      <w:pPr>
        <w:widowControl/>
        <w:autoSpaceDE/>
        <w:autoSpaceDN/>
        <w:adjustRightInd/>
        <w:textAlignment w:val="baseline"/>
        <w:rPr>
          <w:rFonts w:ascii="Palatino Linotype" w:hAnsi="Palatino Linotype" w:cs="Calibri"/>
          <w:sz w:val="22"/>
          <w:szCs w:val="22"/>
        </w:rPr>
      </w:pPr>
      <w:r w:rsidRPr="00903B03">
        <w:rPr>
          <w:rFonts w:ascii="Palatino Linotype" w:hAnsi="Palatino Linotype" w:cs="Calibri"/>
          <w:sz w:val="22"/>
          <w:szCs w:val="22"/>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48A21919" w14:textId="738F5EBF" w:rsidR="00946E50" w:rsidRDefault="00946E50" w:rsidP="00946E50">
      <w:pPr>
        <w:widowControl/>
        <w:autoSpaceDE/>
        <w:autoSpaceDN/>
        <w:adjustRightInd/>
        <w:textAlignment w:val="baseline"/>
        <w:rPr>
          <w:rFonts w:ascii="Palatino Linotype" w:hAnsi="Palatino Linotype" w:cs="Segoe UI"/>
          <w:sz w:val="21"/>
          <w:szCs w:val="21"/>
        </w:rPr>
      </w:pPr>
    </w:p>
    <w:p w14:paraId="58E7D0D0" w14:textId="2315532D" w:rsidR="00903B03" w:rsidRPr="00903B03" w:rsidRDefault="00903B03" w:rsidP="00903B03">
      <w:pPr>
        <w:spacing w:after="288" w:line="336" w:lineRule="atLeast"/>
        <w:rPr>
          <w:rFonts w:ascii="Palatino Linotype" w:hAnsi="Palatino Linotype"/>
          <w:b/>
          <w:bCs/>
        </w:rPr>
      </w:pPr>
      <w:r>
        <w:rPr>
          <w:rFonts w:ascii="Palatino Linotype" w:hAnsi="Palatino Linotype"/>
          <w:b/>
          <w:bCs/>
        </w:rPr>
        <w:t>Course Evaluations</w:t>
      </w:r>
      <w:r w:rsidRPr="00903B03">
        <w:rPr>
          <w:rFonts w:ascii="Palatino Linotype" w:hAnsi="Palatino Linotype"/>
          <w:b/>
          <w:bCs/>
        </w:rPr>
        <w:t>:</w:t>
      </w:r>
    </w:p>
    <w:p w14:paraId="68294CE0" w14:textId="77777777" w:rsidR="00903B03" w:rsidRPr="00903B03" w:rsidRDefault="00903B03" w:rsidP="00903B03">
      <w:pPr>
        <w:widowControl/>
        <w:autoSpaceDE/>
        <w:autoSpaceDN/>
        <w:adjustRightInd/>
        <w:textAlignment w:val="baseline"/>
        <w:rPr>
          <w:rFonts w:ascii="Palatino Linotype" w:hAnsi="Palatino Linotype" w:cs="Segoe UI"/>
          <w:sz w:val="21"/>
          <w:szCs w:val="21"/>
        </w:rPr>
      </w:pPr>
      <w:r w:rsidRPr="00903B03">
        <w:rPr>
          <w:rFonts w:ascii="Palatino Linotype" w:hAnsi="Palatino Linotype" w:cs="Segoe UI"/>
          <w:sz w:val="21"/>
          <w:szCs w:val="21"/>
        </w:rPr>
        <w:t>Students are expected to provide professional and respectful feedback on the</w:t>
      </w:r>
    </w:p>
    <w:p w14:paraId="13772364" w14:textId="77777777" w:rsidR="00903B03" w:rsidRPr="00903B03" w:rsidRDefault="00903B03" w:rsidP="00903B03">
      <w:pPr>
        <w:widowControl/>
        <w:autoSpaceDE/>
        <w:autoSpaceDN/>
        <w:adjustRightInd/>
        <w:textAlignment w:val="baseline"/>
        <w:rPr>
          <w:rFonts w:ascii="Palatino Linotype" w:hAnsi="Palatino Linotype" w:cs="Segoe UI"/>
          <w:sz w:val="21"/>
          <w:szCs w:val="21"/>
        </w:rPr>
      </w:pPr>
      <w:r w:rsidRPr="00903B03">
        <w:rPr>
          <w:rFonts w:ascii="Palatino Linotype" w:hAnsi="Palatino Linotype" w:cs="Segoe UI"/>
          <w:sz w:val="21"/>
          <w:szCs w:val="21"/>
        </w:rPr>
        <w:t>quality of instruction in this course by completing course evaluations online via</w:t>
      </w:r>
    </w:p>
    <w:p w14:paraId="5C956A06" w14:textId="1F29BC51" w:rsidR="00903B03" w:rsidRPr="00903B03" w:rsidRDefault="00903B03" w:rsidP="00903B03">
      <w:pPr>
        <w:widowControl/>
        <w:autoSpaceDE/>
        <w:autoSpaceDN/>
        <w:adjustRightInd/>
        <w:textAlignment w:val="baseline"/>
        <w:rPr>
          <w:rFonts w:ascii="Palatino Linotype" w:hAnsi="Palatino Linotype" w:cs="Segoe UI"/>
          <w:sz w:val="21"/>
          <w:szCs w:val="21"/>
        </w:rPr>
      </w:pPr>
      <w:proofErr w:type="spellStart"/>
      <w:r w:rsidRPr="00903B03">
        <w:rPr>
          <w:rFonts w:ascii="Palatino Linotype" w:hAnsi="Palatino Linotype" w:cs="Segoe UI"/>
          <w:sz w:val="21"/>
          <w:szCs w:val="21"/>
        </w:rPr>
        <w:t>GatorEvals</w:t>
      </w:r>
      <w:proofErr w:type="spellEnd"/>
      <w:r w:rsidRPr="00903B03">
        <w:rPr>
          <w:rFonts w:ascii="Palatino Linotype" w:hAnsi="Palatino Linotype" w:cs="Segoe UI"/>
          <w:sz w:val="21"/>
          <w:szCs w:val="21"/>
        </w:rPr>
        <w:t xml:space="preserve">. Click </w:t>
      </w:r>
      <w:hyperlink r:id="rId13" w:history="1">
        <w:r w:rsidRPr="00903B03">
          <w:rPr>
            <w:rStyle w:val="Hyperlink"/>
            <w:rFonts w:ascii="Palatino Linotype" w:hAnsi="Palatino Linotype" w:cs="Segoe UI"/>
            <w:sz w:val="21"/>
            <w:szCs w:val="21"/>
          </w:rPr>
          <w:t>here</w:t>
        </w:r>
      </w:hyperlink>
      <w:r w:rsidRPr="00903B03">
        <w:rPr>
          <w:rFonts w:ascii="Palatino Linotype" w:hAnsi="Palatino Linotype" w:cs="Segoe UI"/>
          <w:sz w:val="21"/>
          <w:szCs w:val="21"/>
        </w:rPr>
        <w:t xml:space="preserve"> for guidance on how to give feedback in a professional and</w:t>
      </w:r>
    </w:p>
    <w:p w14:paraId="6B1158F2" w14:textId="77777777" w:rsidR="00903B03" w:rsidRPr="00903B03" w:rsidRDefault="00903B03" w:rsidP="00903B03">
      <w:pPr>
        <w:widowControl/>
        <w:autoSpaceDE/>
        <w:autoSpaceDN/>
        <w:adjustRightInd/>
        <w:textAlignment w:val="baseline"/>
        <w:rPr>
          <w:rFonts w:ascii="Palatino Linotype" w:hAnsi="Palatino Linotype" w:cs="Segoe UI"/>
          <w:sz w:val="21"/>
          <w:szCs w:val="21"/>
        </w:rPr>
      </w:pPr>
      <w:r w:rsidRPr="00903B03">
        <w:rPr>
          <w:rFonts w:ascii="Palatino Linotype" w:hAnsi="Palatino Linotype" w:cs="Segoe UI"/>
          <w:sz w:val="21"/>
          <w:szCs w:val="21"/>
        </w:rPr>
        <w:t>respectful manner. Students will be notified when the evaluation period opens</w:t>
      </w:r>
    </w:p>
    <w:p w14:paraId="138E23EB" w14:textId="77777777" w:rsidR="00903B03" w:rsidRPr="00903B03" w:rsidRDefault="00903B03" w:rsidP="00903B03">
      <w:pPr>
        <w:widowControl/>
        <w:autoSpaceDE/>
        <w:autoSpaceDN/>
        <w:adjustRightInd/>
        <w:textAlignment w:val="baseline"/>
        <w:rPr>
          <w:rFonts w:ascii="Palatino Linotype" w:hAnsi="Palatino Linotype" w:cs="Segoe UI"/>
          <w:sz w:val="21"/>
          <w:szCs w:val="21"/>
        </w:rPr>
      </w:pPr>
      <w:r w:rsidRPr="00903B03">
        <w:rPr>
          <w:rFonts w:ascii="Palatino Linotype" w:hAnsi="Palatino Linotype" w:cs="Segoe UI"/>
          <w:sz w:val="21"/>
          <w:szCs w:val="21"/>
        </w:rPr>
        <w:t xml:space="preserve">and may complete evaluations through the email they receive from </w:t>
      </w:r>
      <w:proofErr w:type="spellStart"/>
      <w:r w:rsidRPr="00903B03">
        <w:rPr>
          <w:rFonts w:ascii="Palatino Linotype" w:hAnsi="Palatino Linotype" w:cs="Segoe UI"/>
          <w:sz w:val="21"/>
          <w:szCs w:val="21"/>
        </w:rPr>
        <w:t>GatorEvals</w:t>
      </w:r>
      <w:proofErr w:type="spellEnd"/>
      <w:r w:rsidRPr="00903B03">
        <w:rPr>
          <w:rFonts w:ascii="Palatino Linotype" w:hAnsi="Palatino Linotype" w:cs="Segoe UI"/>
          <w:sz w:val="21"/>
          <w:szCs w:val="21"/>
        </w:rPr>
        <w:t>,</w:t>
      </w:r>
    </w:p>
    <w:p w14:paraId="4F04A658" w14:textId="5B9B741F" w:rsidR="00903B03" w:rsidRPr="00903B03" w:rsidRDefault="00903B03" w:rsidP="00903B03">
      <w:pPr>
        <w:widowControl/>
        <w:autoSpaceDE/>
        <w:autoSpaceDN/>
        <w:adjustRightInd/>
        <w:textAlignment w:val="baseline"/>
        <w:rPr>
          <w:rFonts w:ascii="Palatino Linotype" w:hAnsi="Palatino Linotype" w:cs="Segoe UI"/>
          <w:sz w:val="21"/>
          <w:szCs w:val="21"/>
        </w:rPr>
      </w:pPr>
      <w:r w:rsidRPr="00903B03">
        <w:rPr>
          <w:rFonts w:ascii="Palatino Linotype" w:hAnsi="Palatino Linotype" w:cs="Segoe UI"/>
          <w:sz w:val="21"/>
          <w:szCs w:val="21"/>
        </w:rPr>
        <w:t xml:space="preserve">in their Canvas course menu under </w:t>
      </w:r>
      <w:proofErr w:type="spellStart"/>
      <w:r w:rsidRPr="00903B03">
        <w:rPr>
          <w:rFonts w:ascii="Palatino Linotype" w:hAnsi="Palatino Linotype" w:cs="Segoe UI"/>
          <w:sz w:val="21"/>
          <w:szCs w:val="21"/>
        </w:rPr>
        <w:t>GatorEvals</w:t>
      </w:r>
      <w:proofErr w:type="spellEnd"/>
      <w:r w:rsidRPr="00903B03">
        <w:rPr>
          <w:rFonts w:ascii="Palatino Linotype" w:hAnsi="Palatino Linotype" w:cs="Segoe UI"/>
          <w:sz w:val="21"/>
          <w:szCs w:val="21"/>
        </w:rPr>
        <w:t xml:space="preserve">, or via </w:t>
      </w:r>
      <w:hyperlink r:id="rId14" w:history="1">
        <w:r w:rsidRPr="00903B03">
          <w:rPr>
            <w:rStyle w:val="Hyperlink"/>
            <w:rFonts w:ascii="Palatino Linotype" w:hAnsi="Palatino Linotype" w:cs="Segoe UI"/>
            <w:sz w:val="21"/>
            <w:szCs w:val="21"/>
          </w:rPr>
          <w:t>https://ufl.bluera.com/ufl/</w:t>
        </w:r>
      </w:hyperlink>
      <w:r w:rsidRPr="00903B03">
        <w:rPr>
          <w:rFonts w:ascii="Palatino Linotype" w:hAnsi="Palatino Linotype" w:cs="Segoe UI"/>
          <w:sz w:val="21"/>
          <w:szCs w:val="21"/>
        </w:rPr>
        <w:t>.</w:t>
      </w:r>
    </w:p>
    <w:p w14:paraId="6BD18F9B" w14:textId="006E4BC0" w:rsidR="00946E50" w:rsidRPr="00903B03" w:rsidRDefault="00903B03" w:rsidP="00903B03">
      <w:pPr>
        <w:widowControl/>
        <w:autoSpaceDE/>
        <w:autoSpaceDN/>
        <w:adjustRightInd/>
        <w:textAlignment w:val="baseline"/>
        <w:rPr>
          <w:rFonts w:ascii="Palatino Linotype" w:hAnsi="Palatino Linotype" w:cs="Segoe UI"/>
          <w:sz w:val="21"/>
          <w:szCs w:val="21"/>
        </w:rPr>
      </w:pPr>
      <w:r w:rsidRPr="00903B03">
        <w:rPr>
          <w:rFonts w:ascii="Palatino Linotype" w:hAnsi="Palatino Linotype" w:cs="Segoe UI"/>
          <w:sz w:val="21"/>
          <w:szCs w:val="21"/>
        </w:rPr>
        <w:t>Summaries of course evaluation results are available to students here.</w:t>
      </w:r>
    </w:p>
    <w:p w14:paraId="238601FE" w14:textId="77777777" w:rsidR="00946E50" w:rsidRPr="00903B03" w:rsidRDefault="00946E50" w:rsidP="00946E50">
      <w:pPr>
        <w:widowControl/>
        <w:autoSpaceDE/>
        <w:autoSpaceDN/>
        <w:adjustRightInd/>
        <w:textAlignment w:val="baseline"/>
        <w:rPr>
          <w:rFonts w:ascii="Palatino Linotype" w:hAnsi="Palatino Linotype" w:cs="Segoe UI"/>
          <w:sz w:val="21"/>
          <w:szCs w:val="21"/>
        </w:rPr>
      </w:pPr>
    </w:p>
    <w:p w14:paraId="0F3CABC7" w14:textId="77777777" w:rsidR="007C2710" w:rsidRPr="00903B03" w:rsidRDefault="007C2710" w:rsidP="0079724A">
      <w:pPr>
        <w:spacing w:after="288" w:line="336" w:lineRule="atLeast"/>
        <w:rPr>
          <w:rFonts w:ascii="Palatino Linotype" w:hAnsi="Palatino Linotype" w:cs="Palatino Linotype"/>
        </w:rPr>
      </w:pPr>
    </w:p>
    <w:sectPr w:rsidR="007C2710" w:rsidRPr="00903B03" w:rsidSect="007C2710">
      <w:headerReference w:type="default" r:id="rId15"/>
      <w:type w:val="continuous"/>
      <w:pgSz w:w="12240" w:h="15840"/>
      <w:pgMar w:top="900" w:right="1152" w:bottom="1080" w:left="1152" w:header="90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185" w14:textId="77777777" w:rsidR="00E80343" w:rsidRDefault="00E80343" w:rsidP="007C2710">
      <w:r>
        <w:separator/>
      </w:r>
    </w:p>
  </w:endnote>
  <w:endnote w:type="continuationSeparator" w:id="0">
    <w:p w14:paraId="7F8087AA" w14:textId="77777777" w:rsidR="00E80343" w:rsidRDefault="00E80343" w:rsidP="007C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AA59E2" w:rsidRDefault="00AA59E2">
    <w:pPr>
      <w:pStyle w:val="Footer"/>
      <w:jc w:val="center"/>
    </w:pPr>
    <w:r>
      <w:fldChar w:fldCharType="begin"/>
    </w:r>
    <w:r>
      <w:instrText xml:space="preserve"> PAGE   \* MERGEFORMAT </w:instrText>
    </w:r>
    <w:r>
      <w:fldChar w:fldCharType="separate"/>
    </w:r>
    <w:r w:rsidR="00A02499">
      <w:rPr>
        <w:noProof/>
      </w:rPr>
      <w:t>6</w:t>
    </w:r>
    <w:r>
      <w:rPr>
        <w:noProof/>
      </w:rPr>
      <w:fldChar w:fldCharType="end"/>
    </w:r>
  </w:p>
  <w:p w14:paraId="5B08B5D1" w14:textId="77777777" w:rsidR="00AA59E2" w:rsidRDefault="00AA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1D84" w14:textId="77777777" w:rsidR="00E80343" w:rsidRDefault="00E80343" w:rsidP="007C2710">
      <w:r>
        <w:separator/>
      </w:r>
    </w:p>
  </w:footnote>
  <w:footnote w:type="continuationSeparator" w:id="0">
    <w:p w14:paraId="3DA0437C" w14:textId="77777777" w:rsidR="00E80343" w:rsidRDefault="00E80343" w:rsidP="007C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77777777" w:rsidR="000173E4" w:rsidRPr="00AA59E2" w:rsidRDefault="000173E4" w:rsidP="00AA5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F3400"/>
    <w:multiLevelType w:val="hybridMultilevel"/>
    <w:tmpl w:val="20FEF88C"/>
    <w:lvl w:ilvl="0" w:tplc="24DEB834">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 w15:restartNumberingAfterBreak="0">
    <w:nsid w:val="5EC9010E"/>
    <w:multiLevelType w:val="hybridMultilevel"/>
    <w:tmpl w:val="6F7A2CCC"/>
    <w:lvl w:ilvl="0" w:tplc="F822F71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6DE10DB"/>
    <w:multiLevelType w:val="hybridMultilevel"/>
    <w:tmpl w:val="82A09506"/>
    <w:lvl w:ilvl="0" w:tplc="88CC9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D7505"/>
    <w:multiLevelType w:val="hybridMultilevel"/>
    <w:tmpl w:val="2892EFD6"/>
    <w:lvl w:ilvl="0" w:tplc="622CC788">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10"/>
    <w:rsid w:val="0001208C"/>
    <w:rsid w:val="00012D06"/>
    <w:rsid w:val="000173E4"/>
    <w:rsid w:val="00023819"/>
    <w:rsid w:val="00024A77"/>
    <w:rsid w:val="00032DB8"/>
    <w:rsid w:val="000453A9"/>
    <w:rsid w:val="000500EC"/>
    <w:rsid w:val="0005191A"/>
    <w:rsid w:val="000779A3"/>
    <w:rsid w:val="000806A5"/>
    <w:rsid w:val="000829B2"/>
    <w:rsid w:val="00087E6E"/>
    <w:rsid w:val="000926BC"/>
    <w:rsid w:val="000951D5"/>
    <w:rsid w:val="000A08CD"/>
    <w:rsid w:val="000B08B7"/>
    <w:rsid w:val="000D43E5"/>
    <w:rsid w:val="000E49E1"/>
    <w:rsid w:val="000F1C54"/>
    <w:rsid w:val="001170CC"/>
    <w:rsid w:val="00123A85"/>
    <w:rsid w:val="00123EEA"/>
    <w:rsid w:val="00124A7B"/>
    <w:rsid w:val="00132B09"/>
    <w:rsid w:val="001334EF"/>
    <w:rsid w:val="0015271A"/>
    <w:rsid w:val="0015272E"/>
    <w:rsid w:val="0015423C"/>
    <w:rsid w:val="001643A8"/>
    <w:rsid w:val="001713C2"/>
    <w:rsid w:val="00171734"/>
    <w:rsid w:val="00172007"/>
    <w:rsid w:val="00185736"/>
    <w:rsid w:val="001965BD"/>
    <w:rsid w:val="001A0110"/>
    <w:rsid w:val="001B7182"/>
    <w:rsid w:val="001B77E4"/>
    <w:rsid w:val="001C4429"/>
    <w:rsid w:val="001C4C15"/>
    <w:rsid w:val="001C67AB"/>
    <w:rsid w:val="001C7FAC"/>
    <w:rsid w:val="001D6D3D"/>
    <w:rsid w:val="001E655F"/>
    <w:rsid w:val="001F2F9C"/>
    <w:rsid w:val="001F6BDB"/>
    <w:rsid w:val="00201CC8"/>
    <w:rsid w:val="00201F67"/>
    <w:rsid w:val="00231F8D"/>
    <w:rsid w:val="00232F09"/>
    <w:rsid w:val="00241F7B"/>
    <w:rsid w:val="0024352F"/>
    <w:rsid w:val="00252FED"/>
    <w:rsid w:val="00254858"/>
    <w:rsid w:val="002613B1"/>
    <w:rsid w:val="00266202"/>
    <w:rsid w:val="002666D4"/>
    <w:rsid w:val="002848A0"/>
    <w:rsid w:val="00294167"/>
    <w:rsid w:val="00296663"/>
    <w:rsid w:val="002D1E4A"/>
    <w:rsid w:val="002D36D8"/>
    <w:rsid w:val="002E57A1"/>
    <w:rsid w:val="002F49B3"/>
    <w:rsid w:val="002F7191"/>
    <w:rsid w:val="003012C2"/>
    <w:rsid w:val="00304AF5"/>
    <w:rsid w:val="00305F16"/>
    <w:rsid w:val="00312486"/>
    <w:rsid w:val="003372D1"/>
    <w:rsid w:val="00342B9B"/>
    <w:rsid w:val="0036249C"/>
    <w:rsid w:val="00364800"/>
    <w:rsid w:val="003801CE"/>
    <w:rsid w:val="00391DC6"/>
    <w:rsid w:val="00397FE5"/>
    <w:rsid w:val="003A160D"/>
    <w:rsid w:val="003C2A1A"/>
    <w:rsid w:val="003C7F31"/>
    <w:rsid w:val="0040073F"/>
    <w:rsid w:val="00401282"/>
    <w:rsid w:val="00406C96"/>
    <w:rsid w:val="00412834"/>
    <w:rsid w:val="00422A04"/>
    <w:rsid w:val="004319D9"/>
    <w:rsid w:val="0043514F"/>
    <w:rsid w:val="00444C81"/>
    <w:rsid w:val="00463A17"/>
    <w:rsid w:val="00463C10"/>
    <w:rsid w:val="00470179"/>
    <w:rsid w:val="00474693"/>
    <w:rsid w:val="00480A9E"/>
    <w:rsid w:val="0048303C"/>
    <w:rsid w:val="0048534F"/>
    <w:rsid w:val="00490075"/>
    <w:rsid w:val="00495E04"/>
    <w:rsid w:val="004A172D"/>
    <w:rsid w:val="004A6223"/>
    <w:rsid w:val="004B15C3"/>
    <w:rsid w:val="004B4CA1"/>
    <w:rsid w:val="004B60CB"/>
    <w:rsid w:val="004B6A5C"/>
    <w:rsid w:val="004E4025"/>
    <w:rsid w:val="004E4A4B"/>
    <w:rsid w:val="004E7703"/>
    <w:rsid w:val="004F10A7"/>
    <w:rsid w:val="00510283"/>
    <w:rsid w:val="00522585"/>
    <w:rsid w:val="0054294D"/>
    <w:rsid w:val="00542D47"/>
    <w:rsid w:val="0054494A"/>
    <w:rsid w:val="00566303"/>
    <w:rsid w:val="00577567"/>
    <w:rsid w:val="00591A93"/>
    <w:rsid w:val="005B1D6B"/>
    <w:rsid w:val="005D72C3"/>
    <w:rsid w:val="005E408A"/>
    <w:rsid w:val="006013DA"/>
    <w:rsid w:val="00615789"/>
    <w:rsid w:val="00632E01"/>
    <w:rsid w:val="00634A7E"/>
    <w:rsid w:val="00644A61"/>
    <w:rsid w:val="006743DC"/>
    <w:rsid w:val="00681B1F"/>
    <w:rsid w:val="0068499D"/>
    <w:rsid w:val="0069211D"/>
    <w:rsid w:val="00692259"/>
    <w:rsid w:val="006924E4"/>
    <w:rsid w:val="00693EDD"/>
    <w:rsid w:val="0069744D"/>
    <w:rsid w:val="006A3E05"/>
    <w:rsid w:val="006B3B11"/>
    <w:rsid w:val="006E70BA"/>
    <w:rsid w:val="0070790B"/>
    <w:rsid w:val="00710006"/>
    <w:rsid w:val="00716B5D"/>
    <w:rsid w:val="007170A4"/>
    <w:rsid w:val="00742C5B"/>
    <w:rsid w:val="00754F61"/>
    <w:rsid w:val="00771A51"/>
    <w:rsid w:val="0079724A"/>
    <w:rsid w:val="007A6D8A"/>
    <w:rsid w:val="007B166E"/>
    <w:rsid w:val="007B4926"/>
    <w:rsid w:val="007B60BB"/>
    <w:rsid w:val="007B65DB"/>
    <w:rsid w:val="007B7375"/>
    <w:rsid w:val="007B7673"/>
    <w:rsid w:val="007C2710"/>
    <w:rsid w:val="007D11FA"/>
    <w:rsid w:val="007D6E1E"/>
    <w:rsid w:val="007D7965"/>
    <w:rsid w:val="007E156D"/>
    <w:rsid w:val="00807B68"/>
    <w:rsid w:val="0082439C"/>
    <w:rsid w:val="0086077F"/>
    <w:rsid w:val="00867FF1"/>
    <w:rsid w:val="00895619"/>
    <w:rsid w:val="008A655E"/>
    <w:rsid w:val="008B3ED5"/>
    <w:rsid w:val="008B4190"/>
    <w:rsid w:val="008C30B6"/>
    <w:rsid w:val="008C6C0C"/>
    <w:rsid w:val="008D025A"/>
    <w:rsid w:val="008E64B0"/>
    <w:rsid w:val="008F050D"/>
    <w:rsid w:val="00901FA0"/>
    <w:rsid w:val="00903698"/>
    <w:rsid w:val="00903B03"/>
    <w:rsid w:val="009146CC"/>
    <w:rsid w:val="00917B19"/>
    <w:rsid w:val="00925E4E"/>
    <w:rsid w:val="00930F61"/>
    <w:rsid w:val="0093752C"/>
    <w:rsid w:val="00946E50"/>
    <w:rsid w:val="009563E6"/>
    <w:rsid w:val="00972315"/>
    <w:rsid w:val="00976925"/>
    <w:rsid w:val="00985922"/>
    <w:rsid w:val="009951D2"/>
    <w:rsid w:val="009B4DEF"/>
    <w:rsid w:val="009C18AB"/>
    <w:rsid w:val="00A00A7F"/>
    <w:rsid w:val="00A02499"/>
    <w:rsid w:val="00A106B8"/>
    <w:rsid w:val="00A11777"/>
    <w:rsid w:val="00A157FC"/>
    <w:rsid w:val="00A17C66"/>
    <w:rsid w:val="00A27B9D"/>
    <w:rsid w:val="00A34227"/>
    <w:rsid w:val="00A650B2"/>
    <w:rsid w:val="00A73270"/>
    <w:rsid w:val="00A75E3E"/>
    <w:rsid w:val="00A87484"/>
    <w:rsid w:val="00A950AA"/>
    <w:rsid w:val="00AA1258"/>
    <w:rsid w:val="00AA59E2"/>
    <w:rsid w:val="00AB6838"/>
    <w:rsid w:val="00AC1DDE"/>
    <w:rsid w:val="00AC7C7C"/>
    <w:rsid w:val="00AD196A"/>
    <w:rsid w:val="00B269F0"/>
    <w:rsid w:val="00B466F6"/>
    <w:rsid w:val="00B62033"/>
    <w:rsid w:val="00B72989"/>
    <w:rsid w:val="00B7394E"/>
    <w:rsid w:val="00B77715"/>
    <w:rsid w:val="00B81090"/>
    <w:rsid w:val="00B83823"/>
    <w:rsid w:val="00B94A9E"/>
    <w:rsid w:val="00B96C76"/>
    <w:rsid w:val="00BB5C6C"/>
    <w:rsid w:val="00BC5E76"/>
    <w:rsid w:val="00BD0DFF"/>
    <w:rsid w:val="00BD5267"/>
    <w:rsid w:val="00BD5D56"/>
    <w:rsid w:val="00BF5114"/>
    <w:rsid w:val="00C2207D"/>
    <w:rsid w:val="00C2342E"/>
    <w:rsid w:val="00C54950"/>
    <w:rsid w:val="00C54A28"/>
    <w:rsid w:val="00C55BA2"/>
    <w:rsid w:val="00C60384"/>
    <w:rsid w:val="00C87F7F"/>
    <w:rsid w:val="00C92554"/>
    <w:rsid w:val="00CA753C"/>
    <w:rsid w:val="00CB4B8F"/>
    <w:rsid w:val="00CB7439"/>
    <w:rsid w:val="00CC54A7"/>
    <w:rsid w:val="00CD7777"/>
    <w:rsid w:val="00CF4995"/>
    <w:rsid w:val="00CF599C"/>
    <w:rsid w:val="00CF5A7A"/>
    <w:rsid w:val="00D07964"/>
    <w:rsid w:val="00D22DB2"/>
    <w:rsid w:val="00D342B5"/>
    <w:rsid w:val="00D46126"/>
    <w:rsid w:val="00D463B4"/>
    <w:rsid w:val="00D619D8"/>
    <w:rsid w:val="00D646B6"/>
    <w:rsid w:val="00D8649C"/>
    <w:rsid w:val="00D93AA7"/>
    <w:rsid w:val="00DA5ACD"/>
    <w:rsid w:val="00DB0690"/>
    <w:rsid w:val="00DB1FBF"/>
    <w:rsid w:val="00DB7B8B"/>
    <w:rsid w:val="00DD0876"/>
    <w:rsid w:val="00DE7DB1"/>
    <w:rsid w:val="00DF029E"/>
    <w:rsid w:val="00E02341"/>
    <w:rsid w:val="00E049F1"/>
    <w:rsid w:val="00E15775"/>
    <w:rsid w:val="00E23E9E"/>
    <w:rsid w:val="00E35D3C"/>
    <w:rsid w:val="00E50811"/>
    <w:rsid w:val="00E55DAB"/>
    <w:rsid w:val="00E80343"/>
    <w:rsid w:val="00E969A6"/>
    <w:rsid w:val="00EA09B8"/>
    <w:rsid w:val="00EB2D2B"/>
    <w:rsid w:val="00EC207B"/>
    <w:rsid w:val="00EC509C"/>
    <w:rsid w:val="00EE302D"/>
    <w:rsid w:val="00EF3B6E"/>
    <w:rsid w:val="00F22780"/>
    <w:rsid w:val="00F26CF4"/>
    <w:rsid w:val="00F31105"/>
    <w:rsid w:val="00F50754"/>
    <w:rsid w:val="00F512D7"/>
    <w:rsid w:val="00F6583B"/>
    <w:rsid w:val="00F73DC8"/>
    <w:rsid w:val="00F84809"/>
    <w:rsid w:val="00F8646C"/>
    <w:rsid w:val="00FA5B73"/>
    <w:rsid w:val="00FB08C8"/>
    <w:rsid w:val="00FB504C"/>
    <w:rsid w:val="00FB5F1C"/>
    <w:rsid w:val="00FE24CF"/>
    <w:rsid w:val="00FF4468"/>
    <w:rsid w:val="0757F1C0"/>
    <w:rsid w:val="0A8F9282"/>
    <w:rsid w:val="130F5B5F"/>
    <w:rsid w:val="136FE228"/>
    <w:rsid w:val="14CF4098"/>
    <w:rsid w:val="1CC12A20"/>
    <w:rsid w:val="1DE54494"/>
    <w:rsid w:val="1E70C609"/>
    <w:rsid w:val="21949B43"/>
    <w:rsid w:val="2737BA81"/>
    <w:rsid w:val="2A6F5B43"/>
    <w:rsid w:val="2BDC9A8B"/>
    <w:rsid w:val="334E7CF4"/>
    <w:rsid w:val="3DC50D55"/>
    <w:rsid w:val="3FC1647F"/>
    <w:rsid w:val="42987E78"/>
    <w:rsid w:val="5031E8EF"/>
    <w:rsid w:val="615B82D3"/>
    <w:rsid w:val="61DC2265"/>
    <w:rsid w:val="668F4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06BAE"/>
  <w15:chartTrackingRefBased/>
  <w15:docId w15:val="{1A54DB3D-29C3-4359-99F1-B1D674A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8A"/>
    <w:pPr>
      <w:widowControl w:val="0"/>
      <w:autoSpaceDE w:val="0"/>
      <w:autoSpaceDN w:val="0"/>
      <w:adjustRightInd w:val="0"/>
    </w:pPr>
    <w:rPr>
      <w:rFonts w:ascii="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E408A"/>
  </w:style>
  <w:style w:type="character" w:customStyle="1" w:styleId="Hypertext">
    <w:name w:val="Hypertext"/>
    <w:uiPriority w:val="99"/>
    <w:rsid w:val="005E408A"/>
    <w:rPr>
      <w:color w:val="0000FF"/>
      <w:u w:val="single"/>
    </w:rPr>
  </w:style>
  <w:style w:type="paragraph" w:styleId="Header">
    <w:name w:val="header"/>
    <w:basedOn w:val="Normal"/>
    <w:link w:val="HeaderChar"/>
    <w:uiPriority w:val="99"/>
    <w:unhideWhenUsed/>
    <w:rsid w:val="00201F67"/>
    <w:pPr>
      <w:tabs>
        <w:tab w:val="center" w:pos="4680"/>
        <w:tab w:val="right" w:pos="9360"/>
      </w:tabs>
    </w:pPr>
  </w:style>
  <w:style w:type="character" w:customStyle="1" w:styleId="HeaderChar">
    <w:name w:val="Header Char"/>
    <w:link w:val="Header"/>
    <w:uiPriority w:val="99"/>
    <w:rsid w:val="00201F67"/>
    <w:rPr>
      <w:rFonts w:ascii="Times New Roman" w:hAnsi="Times New Roman" w:cs="Times New Roman"/>
      <w:sz w:val="24"/>
      <w:szCs w:val="24"/>
    </w:rPr>
  </w:style>
  <w:style w:type="paragraph" w:styleId="Footer">
    <w:name w:val="footer"/>
    <w:basedOn w:val="Normal"/>
    <w:link w:val="FooterChar"/>
    <w:uiPriority w:val="99"/>
    <w:unhideWhenUsed/>
    <w:rsid w:val="00201F67"/>
    <w:pPr>
      <w:tabs>
        <w:tab w:val="center" w:pos="4680"/>
        <w:tab w:val="right" w:pos="9360"/>
      </w:tabs>
    </w:pPr>
  </w:style>
  <w:style w:type="character" w:customStyle="1" w:styleId="FooterChar">
    <w:name w:val="Footer Char"/>
    <w:link w:val="Footer"/>
    <w:uiPriority w:val="99"/>
    <w:rsid w:val="00201F67"/>
    <w:rPr>
      <w:rFonts w:ascii="Times New Roman" w:hAnsi="Times New Roman" w:cs="Times New Roman"/>
      <w:sz w:val="24"/>
      <w:szCs w:val="24"/>
    </w:rPr>
  </w:style>
  <w:style w:type="character" w:styleId="Hyperlink">
    <w:name w:val="Hyperlink"/>
    <w:uiPriority w:val="99"/>
    <w:unhideWhenUsed/>
    <w:rsid w:val="0070790B"/>
    <w:rPr>
      <w:color w:val="0000FF"/>
      <w:u w:val="single"/>
    </w:rPr>
  </w:style>
  <w:style w:type="paragraph" w:styleId="BalloonText">
    <w:name w:val="Balloon Text"/>
    <w:basedOn w:val="Normal"/>
    <w:link w:val="BalloonTextChar"/>
    <w:uiPriority w:val="99"/>
    <w:semiHidden/>
    <w:unhideWhenUsed/>
    <w:rsid w:val="00C92554"/>
    <w:rPr>
      <w:rFonts w:ascii="Tahoma" w:hAnsi="Tahoma" w:cs="Tahoma"/>
      <w:sz w:val="16"/>
      <w:szCs w:val="16"/>
    </w:rPr>
  </w:style>
  <w:style w:type="character" w:customStyle="1" w:styleId="BalloonTextChar">
    <w:name w:val="Balloon Text Char"/>
    <w:link w:val="BalloonText"/>
    <w:uiPriority w:val="99"/>
    <w:semiHidden/>
    <w:rsid w:val="00C92554"/>
    <w:rPr>
      <w:rFonts w:ascii="Tahoma" w:hAnsi="Tahoma" w:cs="Tahoma"/>
      <w:sz w:val="16"/>
      <w:szCs w:val="16"/>
    </w:rPr>
  </w:style>
  <w:style w:type="character" w:styleId="UnresolvedMention">
    <w:name w:val="Unresolved Mention"/>
    <w:basedOn w:val="DefaultParagraphFont"/>
    <w:uiPriority w:val="99"/>
    <w:semiHidden/>
    <w:unhideWhenUsed/>
    <w:rsid w:val="00903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2063">
      <w:bodyDiv w:val="1"/>
      <w:marLeft w:val="0"/>
      <w:marRight w:val="0"/>
      <w:marTop w:val="0"/>
      <w:marBottom w:val="0"/>
      <w:divBdr>
        <w:top w:val="none" w:sz="0" w:space="0" w:color="auto"/>
        <w:left w:val="none" w:sz="0" w:space="0" w:color="auto"/>
        <w:bottom w:val="none" w:sz="0" w:space="0" w:color="auto"/>
        <w:right w:val="none" w:sz="0" w:space="0" w:color="auto"/>
      </w:divBdr>
      <w:divsChild>
        <w:div w:id="1280643615">
          <w:marLeft w:val="0"/>
          <w:marRight w:val="0"/>
          <w:marTop w:val="0"/>
          <w:marBottom w:val="0"/>
          <w:divBdr>
            <w:top w:val="none" w:sz="0" w:space="0" w:color="auto"/>
            <w:left w:val="none" w:sz="0" w:space="0" w:color="auto"/>
            <w:bottom w:val="none" w:sz="0" w:space="0" w:color="auto"/>
            <w:right w:val="none" w:sz="0" w:space="0" w:color="auto"/>
          </w:divBdr>
          <w:divsChild>
            <w:div w:id="2139715037">
              <w:marLeft w:val="120"/>
              <w:marRight w:val="300"/>
              <w:marTop w:val="0"/>
              <w:marBottom w:val="120"/>
              <w:divBdr>
                <w:top w:val="none" w:sz="0" w:space="0" w:color="auto"/>
                <w:left w:val="none" w:sz="0" w:space="0" w:color="auto"/>
                <w:bottom w:val="none" w:sz="0" w:space="0" w:color="auto"/>
                <w:right w:val="none" w:sz="0" w:space="0" w:color="auto"/>
              </w:divBdr>
              <w:divsChild>
                <w:div w:id="937830134">
                  <w:marLeft w:val="780"/>
                  <w:marRight w:val="240"/>
                  <w:marTop w:val="180"/>
                  <w:marBottom w:val="0"/>
                  <w:divBdr>
                    <w:top w:val="none" w:sz="0" w:space="0" w:color="auto"/>
                    <w:left w:val="none" w:sz="0" w:space="0" w:color="auto"/>
                    <w:bottom w:val="none" w:sz="0" w:space="0" w:color="auto"/>
                    <w:right w:val="none" w:sz="0" w:space="0" w:color="auto"/>
                  </w:divBdr>
                  <w:divsChild>
                    <w:div w:id="2121991093">
                      <w:marLeft w:val="0"/>
                      <w:marRight w:val="0"/>
                      <w:marTop w:val="0"/>
                      <w:marBottom w:val="0"/>
                      <w:divBdr>
                        <w:top w:val="none" w:sz="0" w:space="0" w:color="auto"/>
                        <w:left w:val="none" w:sz="0" w:space="0" w:color="auto"/>
                        <w:bottom w:val="none" w:sz="0" w:space="0" w:color="auto"/>
                        <w:right w:val="none" w:sz="0" w:space="0" w:color="auto"/>
                      </w:divBdr>
                      <w:divsChild>
                        <w:div w:id="796799373">
                          <w:marLeft w:val="0"/>
                          <w:marRight w:val="0"/>
                          <w:marTop w:val="0"/>
                          <w:marBottom w:val="0"/>
                          <w:divBdr>
                            <w:top w:val="none" w:sz="0" w:space="0" w:color="auto"/>
                            <w:left w:val="none" w:sz="0" w:space="0" w:color="auto"/>
                            <w:bottom w:val="none" w:sz="0" w:space="0" w:color="auto"/>
                            <w:right w:val="none" w:sz="0" w:space="0" w:color="auto"/>
                          </w:divBdr>
                          <w:divsChild>
                            <w:div w:id="1144814655">
                              <w:marLeft w:val="0"/>
                              <w:marRight w:val="0"/>
                              <w:marTop w:val="0"/>
                              <w:marBottom w:val="0"/>
                              <w:divBdr>
                                <w:top w:val="none" w:sz="0" w:space="0" w:color="auto"/>
                                <w:left w:val="none" w:sz="0" w:space="0" w:color="auto"/>
                                <w:bottom w:val="none" w:sz="0" w:space="0" w:color="auto"/>
                                <w:right w:val="none" w:sz="0" w:space="0" w:color="auto"/>
                              </w:divBdr>
                              <w:divsChild>
                                <w:div w:id="4245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9614">
                  <w:marLeft w:val="660"/>
                  <w:marRight w:val="240"/>
                  <w:marTop w:val="180"/>
                  <w:marBottom w:val="0"/>
                  <w:divBdr>
                    <w:top w:val="none" w:sz="0" w:space="0" w:color="auto"/>
                    <w:left w:val="none" w:sz="0" w:space="0" w:color="auto"/>
                    <w:bottom w:val="none" w:sz="0" w:space="0" w:color="auto"/>
                    <w:right w:val="none" w:sz="0" w:space="0" w:color="auto"/>
                  </w:divBdr>
                  <w:divsChild>
                    <w:div w:id="1196164016">
                      <w:marLeft w:val="0"/>
                      <w:marRight w:val="0"/>
                      <w:marTop w:val="0"/>
                      <w:marBottom w:val="0"/>
                      <w:divBdr>
                        <w:top w:val="none" w:sz="0" w:space="0" w:color="auto"/>
                        <w:left w:val="none" w:sz="0" w:space="0" w:color="auto"/>
                        <w:bottom w:val="none" w:sz="0" w:space="0" w:color="auto"/>
                        <w:right w:val="none" w:sz="0" w:space="0" w:color="auto"/>
                      </w:divBdr>
                    </w:div>
                    <w:div w:id="1241673414">
                      <w:marLeft w:val="0"/>
                      <w:marRight w:val="0"/>
                      <w:marTop w:val="0"/>
                      <w:marBottom w:val="0"/>
                      <w:divBdr>
                        <w:top w:val="none" w:sz="0" w:space="0" w:color="auto"/>
                        <w:left w:val="none" w:sz="0" w:space="0" w:color="auto"/>
                        <w:bottom w:val="none" w:sz="0" w:space="0" w:color="auto"/>
                        <w:right w:val="none" w:sz="0" w:space="0" w:color="auto"/>
                      </w:divBdr>
                    </w:div>
                    <w:div w:id="19042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gatorevals.aa.ufl.edu/students/" TargetMode="External"/><Relationship Id="rId3" Type="http://schemas.openxmlformats.org/officeDocument/2006/relationships/settings" Target="settings.xml"/><Relationship Id="rId7" Type="http://schemas.openxmlformats.org/officeDocument/2006/relationships/hyperlink" Target="mailto:zedalis@law.ufl.edu" TargetMode="External"/><Relationship Id="rId12" Type="http://schemas.openxmlformats.org/officeDocument/2006/relationships/hyperlink" Target="https://ufl.bluera.com/uf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2759</Words>
  <Characters>16412</Characters>
  <Application>Microsoft Office Word</Application>
  <DocSecurity>4</DocSecurity>
  <Lines>136</Lines>
  <Paragraphs>38</Paragraphs>
  <ScaleCrop>false</ScaleCrop>
  <Company>University of Flordia</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williamspg</dc:creator>
  <cp:keywords/>
  <cp:lastModifiedBy>McIlhenny, Ruth M.</cp:lastModifiedBy>
  <cp:revision>2</cp:revision>
  <cp:lastPrinted>2015-12-09T20:25:00Z</cp:lastPrinted>
  <dcterms:created xsi:type="dcterms:W3CDTF">2022-08-08T14:32:00Z</dcterms:created>
  <dcterms:modified xsi:type="dcterms:W3CDTF">2022-08-08T14:32:00Z</dcterms:modified>
</cp:coreProperties>
</file>