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D155" w14:textId="77777777" w:rsidR="001E37B3" w:rsidRPr="001E37B3" w:rsidRDefault="001E37B3" w:rsidP="001E37B3">
      <w:pPr>
        <w:pBdr>
          <w:top w:val="single" w:sz="24" w:space="0" w:color="1F497D"/>
          <w:left w:val="single" w:sz="24" w:space="0" w:color="1F497D"/>
          <w:bottom w:val="single" w:sz="24" w:space="0" w:color="1F497D"/>
          <w:right w:val="single" w:sz="24" w:space="0" w:color="1F497D"/>
        </w:pBdr>
        <w:shd w:val="clear" w:color="auto" w:fill="1F497D"/>
        <w:spacing w:before="200" w:line="276" w:lineRule="auto"/>
        <w:ind w:left="0" w:firstLine="0"/>
        <w:outlineLvl w:val="0"/>
        <w:rPr>
          <w:rFonts w:ascii="Calibri" w:eastAsia="Times New Roman" w:hAnsi="Calibri" w:cs="Calibri"/>
          <w:b/>
          <w:bCs/>
          <w:caps/>
          <w:color w:val="FFFFFF"/>
          <w:spacing w:val="15"/>
          <w:sz w:val="32"/>
        </w:rPr>
      </w:pPr>
      <w:r w:rsidRPr="001E37B3">
        <w:rPr>
          <w:rFonts w:ascii="Calibri" w:eastAsia="Times New Roman" w:hAnsi="Calibri" w:cs="Calibri"/>
          <w:b/>
          <w:bCs/>
          <w:caps/>
          <w:color w:val="FFFFFF"/>
          <w:spacing w:val="15"/>
          <w:sz w:val="32"/>
        </w:rPr>
        <w:t>Legal Writing</w:t>
      </w:r>
      <w:r>
        <w:rPr>
          <w:rFonts w:ascii="Calibri" w:eastAsia="Times New Roman" w:hAnsi="Calibri" w:cs="Calibri"/>
          <w:b/>
          <w:bCs/>
          <w:caps/>
          <w:color w:val="FFFFFF"/>
          <w:spacing w:val="15"/>
          <w:sz w:val="32"/>
        </w:rPr>
        <w:t xml:space="preserve"> I</w:t>
      </w:r>
      <w:r w:rsidRPr="001E37B3">
        <w:rPr>
          <w:rFonts w:ascii="Calibri" w:eastAsia="Times New Roman" w:hAnsi="Calibri" w:cs="Calibri"/>
          <w:b/>
          <w:bCs/>
          <w:caps/>
          <w:color w:val="FFFFFF"/>
          <w:spacing w:val="15"/>
          <w:sz w:val="32"/>
        </w:rPr>
        <w:tab/>
      </w:r>
      <w:r w:rsidRPr="001E37B3">
        <w:rPr>
          <w:rFonts w:ascii="Calibri" w:eastAsia="Times New Roman" w:hAnsi="Calibri" w:cs="Calibri"/>
          <w:b/>
          <w:bCs/>
          <w:caps/>
          <w:color w:val="FFFFFF"/>
          <w:spacing w:val="15"/>
          <w:sz w:val="32"/>
        </w:rPr>
        <w:tab/>
        <w:t xml:space="preserve">fall </w:t>
      </w:r>
      <w:r>
        <w:rPr>
          <w:rFonts w:ascii="Calibri" w:eastAsia="Times New Roman" w:hAnsi="Calibri" w:cs="Calibri"/>
          <w:b/>
          <w:bCs/>
          <w:caps/>
          <w:color w:val="FFFFFF"/>
          <w:spacing w:val="15"/>
          <w:sz w:val="32"/>
        </w:rPr>
        <w:t>202</w:t>
      </w:r>
      <w:r w:rsidR="00163C48">
        <w:rPr>
          <w:rFonts w:ascii="Calibri" w:eastAsia="Times New Roman" w:hAnsi="Calibri" w:cs="Calibri"/>
          <w:b/>
          <w:bCs/>
          <w:caps/>
          <w:color w:val="FFFFFF"/>
          <w:spacing w:val="15"/>
          <w:sz w:val="32"/>
        </w:rPr>
        <w:t>2</w:t>
      </w:r>
      <w:r>
        <w:rPr>
          <w:rFonts w:ascii="Calibri" w:eastAsia="Times New Roman" w:hAnsi="Calibri" w:cs="Calibri"/>
          <w:b/>
          <w:bCs/>
          <w:caps/>
          <w:color w:val="FFFFFF"/>
          <w:spacing w:val="15"/>
          <w:sz w:val="32"/>
        </w:rPr>
        <w:tab/>
        <w:t xml:space="preserve">Professor </w:t>
      </w:r>
      <w:r w:rsidRPr="001E37B3">
        <w:rPr>
          <w:rFonts w:ascii="Calibri" w:eastAsia="Times New Roman" w:hAnsi="Calibri" w:cs="Calibri"/>
          <w:b/>
          <w:bCs/>
          <w:caps/>
          <w:color w:val="FFFFFF"/>
          <w:spacing w:val="15"/>
          <w:sz w:val="32"/>
        </w:rPr>
        <w:t>Adkins</w:t>
      </w:r>
    </w:p>
    <w:p w14:paraId="03386DB1"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 xml:space="preserve">LAW 5792, Section </w:t>
      </w:r>
      <w:r w:rsidR="00163C48">
        <w:rPr>
          <w:rFonts w:ascii="Calibri" w:eastAsia="Times New Roman" w:hAnsi="Calibri" w:cs="Calibri"/>
          <w:caps/>
          <w:sz w:val="24"/>
          <w:szCs w:val="20"/>
        </w:rPr>
        <w:t>Q</w:t>
      </w:r>
    </w:p>
    <w:p w14:paraId="26D4E18A"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2 Credit Hours</w:t>
      </w:r>
    </w:p>
    <w:p w14:paraId="4FDD347D"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 xml:space="preserve">Class location: Holland hall room </w:t>
      </w:r>
      <w:r>
        <w:rPr>
          <w:rFonts w:ascii="Calibri" w:eastAsia="Times New Roman" w:hAnsi="Calibri" w:cs="Calibri"/>
          <w:caps/>
          <w:sz w:val="24"/>
          <w:szCs w:val="20"/>
        </w:rPr>
        <w:t>3</w:t>
      </w:r>
      <w:r w:rsidR="00163C48">
        <w:rPr>
          <w:rFonts w:ascii="Calibri" w:eastAsia="Times New Roman" w:hAnsi="Calibri" w:cs="Calibri"/>
          <w:caps/>
          <w:sz w:val="24"/>
          <w:szCs w:val="20"/>
        </w:rPr>
        <w:t>82</w:t>
      </w:r>
    </w:p>
    <w:p w14:paraId="74338995"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 xml:space="preserve">tuesdays and thursdays, </w:t>
      </w:r>
      <w:r w:rsidR="001D00D6">
        <w:rPr>
          <w:rFonts w:ascii="Calibri" w:eastAsia="Times New Roman" w:hAnsi="Calibri" w:cs="Calibri"/>
          <w:caps/>
          <w:sz w:val="24"/>
          <w:szCs w:val="20"/>
        </w:rPr>
        <w:t>1</w:t>
      </w:r>
      <w:r>
        <w:rPr>
          <w:rFonts w:ascii="Calibri" w:eastAsia="Times New Roman" w:hAnsi="Calibri" w:cs="Calibri"/>
          <w:caps/>
          <w:sz w:val="24"/>
          <w:szCs w:val="20"/>
        </w:rPr>
        <w:t>:15</w:t>
      </w:r>
      <w:r w:rsidRPr="001E37B3">
        <w:rPr>
          <w:rFonts w:ascii="Calibri" w:eastAsia="Times New Roman" w:hAnsi="Calibri" w:cs="Calibri"/>
          <w:caps/>
          <w:sz w:val="24"/>
          <w:szCs w:val="20"/>
        </w:rPr>
        <w:t xml:space="preserve"> p.m. – </w:t>
      </w:r>
      <w:r w:rsidR="001D00D6">
        <w:rPr>
          <w:rFonts w:ascii="Calibri" w:eastAsia="Times New Roman" w:hAnsi="Calibri" w:cs="Calibri"/>
          <w:caps/>
          <w:sz w:val="24"/>
          <w:szCs w:val="20"/>
        </w:rPr>
        <w:t>2</w:t>
      </w:r>
      <w:r>
        <w:rPr>
          <w:rFonts w:ascii="Calibri" w:eastAsia="Times New Roman" w:hAnsi="Calibri" w:cs="Calibri"/>
          <w:caps/>
          <w:sz w:val="24"/>
          <w:szCs w:val="20"/>
        </w:rPr>
        <w:t>:10</w:t>
      </w:r>
      <w:r w:rsidRPr="001E37B3">
        <w:rPr>
          <w:rFonts w:ascii="Calibri" w:eastAsia="Times New Roman" w:hAnsi="Calibri" w:cs="Calibri"/>
          <w:caps/>
          <w:sz w:val="24"/>
          <w:szCs w:val="20"/>
        </w:rPr>
        <w:t xml:space="preserve"> p.m.</w:t>
      </w:r>
    </w:p>
    <w:p w14:paraId="783201BA" w14:textId="77777777" w:rsidR="001E37B3" w:rsidRPr="001E37B3" w:rsidRDefault="001E37B3" w:rsidP="001E37B3">
      <w:pPr>
        <w:spacing w:line="240"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professor:</w:t>
      </w:r>
      <w:r w:rsidRPr="001E37B3">
        <w:rPr>
          <w:rFonts w:ascii="Calibri" w:eastAsia="Calibri" w:hAnsi="Calibri" w:cs="Calibri"/>
          <w:sz w:val="24"/>
          <w:szCs w:val="20"/>
        </w:rPr>
        <w:tab/>
      </w:r>
      <w:r w:rsidRPr="001E37B3">
        <w:rPr>
          <w:rFonts w:ascii="Calibri" w:eastAsia="Calibri" w:hAnsi="Calibri" w:cs="Calibri"/>
          <w:i/>
          <w:sz w:val="24"/>
          <w:szCs w:val="20"/>
        </w:rPr>
        <w:t xml:space="preserve">Mary E. Adkins, </w:t>
      </w:r>
      <w:hyperlink r:id="rId5" w:history="1">
        <w:r w:rsidRPr="001E37B3">
          <w:rPr>
            <w:rFonts w:ascii="Calibri" w:eastAsia="Calibri" w:hAnsi="Calibri" w:cs="Calibri"/>
            <w:color w:val="0000FF"/>
            <w:sz w:val="24"/>
            <w:szCs w:val="20"/>
            <w:u w:val="single"/>
          </w:rPr>
          <w:t>adkinsm@law.ufl.edu</w:t>
        </w:r>
      </w:hyperlink>
    </w:p>
    <w:p w14:paraId="31792C4A" w14:textId="77777777" w:rsidR="001E37B3" w:rsidRPr="001E37B3" w:rsidRDefault="001E37B3" w:rsidP="001E37B3">
      <w:pPr>
        <w:spacing w:before="200" w:after="200" w:line="276" w:lineRule="auto"/>
        <w:ind w:left="2160" w:hanging="2160"/>
        <w:rPr>
          <w:rFonts w:ascii="Calibri" w:eastAsia="Calibri" w:hAnsi="Calibri" w:cs="Calibri"/>
          <w:i/>
          <w:sz w:val="24"/>
          <w:szCs w:val="20"/>
        </w:rPr>
      </w:pPr>
      <w:r w:rsidRPr="001E37B3">
        <w:rPr>
          <w:rFonts w:ascii="Calibri" w:eastAsia="Times New Roman" w:hAnsi="Calibri" w:cs="Calibri"/>
          <w:b/>
          <w:caps/>
          <w:color w:val="243F60"/>
          <w:sz w:val="24"/>
          <w:szCs w:val="20"/>
        </w:rPr>
        <w:t>office Hours</w:t>
      </w:r>
      <w:r w:rsidR="00390D04">
        <w:rPr>
          <w:rFonts w:ascii="Calibri" w:eastAsia="Times New Roman" w:hAnsi="Calibri" w:cs="Calibri"/>
          <w:b/>
          <w:caps/>
          <w:color w:val="243F60"/>
          <w:sz w:val="24"/>
          <w:szCs w:val="20"/>
        </w:rPr>
        <w:t>, Holland Hall Room 318</w:t>
      </w:r>
      <w:r w:rsidRPr="001E37B3">
        <w:rPr>
          <w:rFonts w:ascii="Calibri" w:eastAsia="Times New Roman" w:hAnsi="Calibri" w:cs="Calibri"/>
          <w:b/>
          <w:caps/>
          <w:color w:val="243F60"/>
          <w:sz w:val="24"/>
          <w:szCs w:val="20"/>
        </w:rPr>
        <w:t>:</w:t>
      </w:r>
      <w:r w:rsidRPr="001E37B3">
        <w:rPr>
          <w:rFonts w:ascii="Calibri" w:eastAsia="Calibri" w:hAnsi="Calibri" w:cs="Calibri"/>
          <w:sz w:val="24"/>
          <w:szCs w:val="20"/>
        </w:rPr>
        <w:tab/>
      </w:r>
    </w:p>
    <w:p w14:paraId="10A4E622" w14:textId="77777777" w:rsidR="00390D04" w:rsidRPr="00DF63CB" w:rsidRDefault="00DF63CB" w:rsidP="00390D04">
      <w:pPr>
        <w:spacing w:before="120" w:after="120" w:line="240" w:lineRule="auto"/>
        <w:ind w:left="0" w:firstLine="0"/>
        <w:rPr>
          <w:rFonts w:ascii="Calibri" w:eastAsia="Calibri" w:hAnsi="Calibri" w:cs="Calibri"/>
          <w:sz w:val="24"/>
          <w:szCs w:val="20"/>
        </w:rPr>
      </w:pPr>
      <w:r w:rsidRPr="00DF63CB">
        <w:rPr>
          <w:rFonts w:ascii="Calibri" w:eastAsia="Calibri" w:hAnsi="Calibri" w:cs="Calibri"/>
          <w:sz w:val="24"/>
          <w:szCs w:val="20"/>
        </w:rPr>
        <w:t>Mondays, 3:15 – 3:45</w:t>
      </w:r>
    </w:p>
    <w:p w14:paraId="211D5243" w14:textId="77777777" w:rsidR="00390D04" w:rsidRPr="00DF63CB" w:rsidRDefault="00DF63CB" w:rsidP="00390D04">
      <w:pPr>
        <w:spacing w:before="120" w:after="120" w:line="240" w:lineRule="auto"/>
        <w:ind w:left="0" w:firstLine="0"/>
        <w:rPr>
          <w:rFonts w:ascii="Calibri" w:eastAsia="Calibri" w:hAnsi="Calibri" w:cs="Calibri"/>
          <w:sz w:val="24"/>
          <w:szCs w:val="20"/>
        </w:rPr>
      </w:pPr>
      <w:r w:rsidRPr="00DF63CB">
        <w:rPr>
          <w:rFonts w:ascii="Calibri" w:eastAsia="Calibri" w:hAnsi="Calibri" w:cs="Calibri"/>
          <w:sz w:val="24"/>
          <w:szCs w:val="20"/>
        </w:rPr>
        <w:t>Tuesdays, 2:15 – 3:00</w:t>
      </w:r>
    </w:p>
    <w:p w14:paraId="7CE998BF" w14:textId="77777777" w:rsidR="00DF63CB" w:rsidRPr="00DF63CB" w:rsidRDefault="00DF63CB" w:rsidP="00390D04">
      <w:pPr>
        <w:spacing w:before="120" w:after="120" w:line="240" w:lineRule="auto"/>
        <w:ind w:left="0" w:firstLine="0"/>
        <w:rPr>
          <w:rFonts w:ascii="Calibri" w:eastAsia="Calibri" w:hAnsi="Calibri" w:cs="Calibri"/>
          <w:sz w:val="24"/>
          <w:szCs w:val="20"/>
        </w:rPr>
      </w:pPr>
      <w:r w:rsidRPr="00DF63CB">
        <w:rPr>
          <w:rFonts w:ascii="Calibri" w:eastAsia="Calibri" w:hAnsi="Calibri" w:cs="Calibri"/>
          <w:sz w:val="24"/>
          <w:szCs w:val="20"/>
        </w:rPr>
        <w:t>Wednesdays, 10:45 – 11:45</w:t>
      </w:r>
    </w:p>
    <w:p w14:paraId="2895D15F" w14:textId="77777777" w:rsidR="00390D04" w:rsidRDefault="00390D04" w:rsidP="00390D04">
      <w:pPr>
        <w:spacing w:before="120" w:after="120" w:line="240" w:lineRule="auto"/>
        <w:ind w:left="0" w:firstLine="0"/>
        <w:rPr>
          <w:rFonts w:ascii="Calibri" w:eastAsia="Calibri" w:hAnsi="Calibri" w:cs="Calibri"/>
          <w:sz w:val="24"/>
          <w:szCs w:val="20"/>
        </w:rPr>
      </w:pPr>
      <w:r w:rsidRPr="00DF63CB">
        <w:rPr>
          <w:rFonts w:ascii="Calibri" w:eastAsia="Calibri" w:hAnsi="Calibri" w:cs="Calibri"/>
          <w:sz w:val="24"/>
          <w:szCs w:val="20"/>
        </w:rPr>
        <w:t>Thursdays</w:t>
      </w:r>
      <w:r w:rsidR="00DF63CB" w:rsidRPr="00DF63CB">
        <w:rPr>
          <w:rFonts w:ascii="Calibri" w:eastAsia="Calibri" w:hAnsi="Calibri" w:cs="Calibri"/>
          <w:sz w:val="24"/>
          <w:szCs w:val="20"/>
        </w:rPr>
        <w:t>, 2:15 – 4:00.</w:t>
      </w:r>
      <w:r w:rsidR="00DF63CB">
        <w:rPr>
          <w:rFonts w:ascii="Calibri" w:eastAsia="Calibri" w:hAnsi="Calibri" w:cs="Calibri"/>
          <w:sz w:val="24"/>
          <w:szCs w:val="20"/>
          <w:highlight w:val="yellow"/>
        </w:rPr>
        <w:t xml:space="preserve"> </w:t>
      </w:r>
      <w:r w:rsidRPr="001D00D6">
        <w:rPr>
          <w:rFonts w:ascii="Calibri" w:eastAsia="Calibri" w:hAnsi="Calibri" w:cs="Calibri"/>
          <w:sz w:val="24"/>
          <w:szCs w:val="20"/>
          <w:highlight w:val="yellow"/>
        </w:rPr>
        <w:t xml:space="preserve"> </w:t>
      </w:r>
    </w:p>
    <w:p w14:paraId="168DF844" w14:textId="77777777" w:rsidR="00390D04" w:rsidRDefault="00390D04" w:rsidP="001E37B3">
      <w:pPr>
        <w:spacing w:before="200" w:after="200" w:line="276" w:lineRule="auto"/>
        <w:ind w:left="0" w:firstLine="0"/>
        <w:rPr>
          <w:rFonts w:ascii="Calibri" w:eastAsia="Calibri" w:hAnsi="Calibri" w:cs="Calibri"/>
          <w:sz w:val="24"/>
          <w:szCs w:val="20"/>
        </w:rPr>
      </w:pPr>
      <w:r>
        <w:rPr>
          <w:rFonts w:ascii="Calibri" w:eastAsia="Calibri" w:hAnsi="Calibri" w:cs="Calibri"/>
          <w:sz w:val="24"/>
          <w:szCs w:val="20"/>
        </w:rPr>
        <w:t>Depending on circumstances, I may hold some of these office hours by Zoom on</w:t>
      </w:r>
      <w:r w:rsidR="001D00D6">
        <w:rPr>
          <w:rFonts w:ascii="Calibri" w:eastAsia="Calibri" w:hAnsi="Calibri" w:cs="Calibri"/>
          <w:sz w:val="24"/>
          <w:szCs w:val="20"/>
        </w:rPr>
        <w:t xml:space="preserve"> Canvas</w:t>
      </w:r>
      <w:r>
        <w:rPr>
          <w:rFonts w:ascii="Calibri" w:eastAsia="Calibri" w:hAnsi="Calibri" w:cs="Calibri"/>
          <w:sz w:val="24"/>
          <w:szCs w:val="20"/>
        </w:rPr>
        <w:t xml:space="preserve">. If I do, I will provide you plenty of notice. I will provide sign-up sheets on Canvas for all office hours, but walk-ins are always welcome. Also, during the days leading up to assignments, </w:t>
      </w:r>
      <w:r w:rsidR="00883E83">
        <w:rPr>
          <w:rFonts w:ascii="Calibri" w:eastAsia="Calibri" w:hAnsi="Calibri" w:cs="Calibri"/>
          <w:sz w:val="24"/>
          <w:szCs w:val="20"/>
        </w:rPr>
        <w:t xml:space="preserve">I will hold extended office hours to provide you the extra help you may want. </w:t>
      </w:r>
    </w:p>
    <w:p w14:paraId="5F79F881" w14:textId="77777777" w:rsidR="001E37B3" w:rsidRPr="001E37B3" w:rsidRDefault="00883E83" w:rsidP="001E37B3">
      <w:pPr>
        <w:spacing w:before="20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Toward the end of </w:t>
      </w:r>
      <w:r w:rsidR="001E37B3" w:rsidRPr="001E37B3">
        <w:rPr>
          <w:rFonts w:ascii="Calibri" w:eastAsia="Calibri" w:hAnsi="Calibri" w:cs="Calibri"/>
          <w:sz w:val="24"/>
          <w:szCs w:val="20"/>
        </w:rPr>
        <w:t xml:space="preserve">the </w:t>
      </w:r>
      <w:proofErr w:type="gramStart"/>
      <w:r w:rsidR="001E37B3" w:rsidRPr="001E37B3">
        <w:rPr>
          <w:rFonts w:ascii="Calibri" w:eastAsia="Calibri" w:hAnsi="Calibri" w:cs="Calibri"/>
          <w:sz w:val="24"/>
          <w:szCs w:val="20"/>
        </w:rPr>
        <w:t>semester</w:t>
      </w:r>
      <w:proofErr w:type="gramEnd"/>
      <w:r w:rsidR="001E37B3" w:rsidRPr="001E37B3">
        <w:rPr>
          <w:rFonts w:ascii="Calibri" w:eastAsia="Calibri" w:hAnsi="Calibri" w:cs="Calibri"/>
          <w:sz w:val="24"/>
          <w:szCs w:val="20"/>
        </w:rPr>
        <w:t xml:space="preserve"> I will hold </w:t>
      </w:r>
      <w:r>
        <w:rPr>
          <w:rFonts w:ascii="Calibri" w:eastAsia="Calibri" w:hAnsi="Calibri" w:cs="Calibri"/>
          <w:sz w:val="24"/>
          <w:szCs w:val="20"/>
        </w:rPr>
        <w:t>office hours that you should definitely plan to attend, so we c</w:t>
      </w:r>
      <w:r w:rsidR="001D00D6">
        <w:rPr>
          <w:rFonts w:ascii="Calibri" w:eastAsia="Calibri" w:hAnsi="Calibri" w:cs="Calibri"/>
          <w:sz w:val="24"/>
          <w:szCs w:val="20"/>
        </w:rPr>
        <w:t>an discuss your progress and answer</w:t>
      </w:r>
      <w:r>
        <w:rPr>
          <w:rFonts w:ascii="Calibri" w:eastAsia="Calibri" w:hAnsi="Calibri" w:cs="Calibri"/>
          <w:sz w:val="24"/>
          <w:szCs w:val="20"/>
        </w:rPr>
        <w:t xml:space="preserve"> any questions you may have about your second memo, which will count as a significant portion of your grade. I’ve found that by late in the semester, every student’s paper is a bit different, and you may have questions that another student may not have. (On the other hand, I try to address questions many students will have in common in class.) </w:t>
      </w:r>
      <w:r w:rsidR="001E37B3" w:rsidRPr="001E37B3">
        <w:rPr>
          <w:rFonts w:ascii="Calibri" w:eastAsia="Calibri" w:hAnsi="Calibri" w:cs="Calibri"/>
          <w:sz w:val="24"/>
          <w:szCs w:val="20"/>
        </w:rPr>
        <w:t xml:space="preserve">Please keep in touch with me! I </w:t>
      </w:r>
      <w:r>
        <w:rPr>
          <w:rFonts w:ascii="Calibri" w:eastAsia="Calibri" w:hAnsi="Calibri" w:cs="Calibri"/>
          <w:sz w:val="24"/>
          <w:szCs w:val="20"/>
        </w:rPr>
        <w:t>almost always</w:t>
      </w:r>
      <w:r w:rsidR="001E37B3" w:rsidRPr="001E37B3">
        <w:rPr>
          <w:rFonts w:ascii="Calibri" w:eastAsia="Calibri" w:hAnsi="Calibri" w:cs="Calibri"/>
          <w:sz w:val="24"/>
          <w:szCs w:val="20"/>
        </w:rPr>
        <w:t xml:space="preserve"> respond to emails quickly. Please contact me if you have any questions regarding the course or a specific assignment. </w:t>
      </w:r>
    </w:p>
    <w:p w14:paraId="653F68B8" w14:textId="77777777" w:rsidR="00311998" w:rsidRDefault="001E37B3" w:rsidP="00311998">
      <w:pPr>
        <w:rPr>
          <w:rFonts w:ascii="Calibri" w:eastAsia="Calibri" w:hAnsi="Calibri" w:cs="Calibri"/>
          <w:i/>
          <w:sz w:val="24"/>
          <w:szCs w:val="20"/>
        </w:rPr>
      </w:pPr>
      <w:r w:rsidRPr="001E37B3">
        <w:rPr>
          <w:rFonts w:ascii="Calibri" w:eastAsia="Times New Roman" w:hAnsi="Calibri" w:cs="Calibri"/>
          <w:b/>
          <w:caps/>
          <w:color w:val="243F60"/>
          <w:sz w:val="24"/>
          <w:szCs w:val="20"/>
        </w:rPr>
        <w:t>Course Website:</w:t>
      </w:r>
      <w:r w:rsidRPr="001E37B3">
        <w:rPr>
          <w:rFonts w:ascii="Calibri" w:eastAsia="Calibri" w:hAnsi="Calibri" w:cs="Calibri"/>
          <w:sz w:val="24"/>
          <w:szCs w:val="20"/>
        </w:rPr>
        <w:tab/>
      </w:r>
      <w:r w:rsidR="00883E83" w:rsidRPr="0070305F">
        <w:rPr>
          <w:rFonts w:ascii="Calibri" w:eastAsia="Calibri" w:hAnsi="Calibri" w:cs="Calibri"/>
          <w:i/>
          <w:sz w:val="24"/>
          <w:szCs w:val="20"/>
        </w:rPr>
        <w:t xml:space="preserve">Canvas: Legal Writing </w:t>
      </w:r>
      <w:r w:rsidR="00A2439F" w:rsidRPr="0070305F">
        <w:rPr>
          <w:rFonts w:ascii="Calibri" w:eastAsia="Calibri" w:hAnsi="Calibri" w:cs="Calibri"/>
          <w:i/>
          <w:sz w:val="24"/>
          <w:szCs w:val="20"/>
        </w:rPr>
        <w:t>–</w:t>
      </w:r>
      <w:r w:rsidR="00883E83" w:rsidRPr="0070305F">
        <w:rPr>
          <w:rFonts w:ascii="Calibri" w:eastAsia="Calibri" w:hAnsi="Calibri" w:cs="Calibri"/>
          <w:i/>
          <w:sz w:val="24"/>
          <w:szCs w:val="20"/>
        </w:rPr>
        <w:t xml:space="preserve"> </w:t>
      </w:r>
      <w:r w:rsidR="00A2439F" w:rsidRPr="0070305F">
        <w:rPr>
          <w:rFonts w:ascii="Calibri" w:eastAsia="Calibri" w:hAnsi="Calibri" w:cs="Calibri"/>
          <w:i/>
          <w:sz w:val="24"/>
          <w:szCs w:val="20"/>
        </w:rPr>
        <w:t xml:space="preserve">Prof Adkins – </w:t>
      </w:r>
      <w:r w:rsidR="00A2439F">
        <w:rPr>
          <w:rFonts w:ascii="Calibri" w:eastAsia="Calibri" w:hAnsi="Calibri" w:cs="Calibri"/>
          <w:i/>
          <w:sz w:val="24"/>
          <w:szCs w:val="20"/>
        </w:rPr>
        <w:t>LAW 5792</w:t>
      </w:r>
      <w:r w:rsidR="00311998">
        <w:rPr>
          <w:rFonts w:ascii="Calibri" w:eastAsia="Calibri" w:hAnsi="Calibri" w:cs="Calibri"/>
          <w:i/>
          <w:sz w:val="24"/>
          <w:szCs w:val="20"/>
        </w:rPr>
        <w:t xml:space="preserve"> §Q.</w:t>
      </w:r>
    </w:p>
    <w:p w14:paraId="4CA13E59" w14:textId="77777777" w:rsidR="001E37B3" w:rsidRPr="001E37B3" w:rsidRDefault="001E37B3" w:rsidP="00311998">
      <w:pPr>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Required Texts:</w:t>
      </w:r>
      <w:r w:rsidRPr="001E37B3">
        <w:rPr>
          <w:rFonts w:ascii="Calibri" w:eastAsia="Times New Roman" w:hAnsi="Calibri" w:cs="Calibri"/>
          <w:b/>
          <w:caps/>
          <w:color w:val="243F60"/>
          <w:sz w:val="24"/>
          <w:szCs w:val="20"/>
        </w:rPr>
        <w:tab/>
      </w:r>
    </w:p>
    <w:p w14:paraId="60E1BE90" w14:textId="77777777" w:rsidR="001E37B3" w:rsidRPr="001E37B3" w:rsidRDefault="001E37B3" w:rsidP="001E37B3">
      <w:pPr>
        <w:spacing w:line="240" w:lineRule="auto"/>
        <w:ind w:left="0" w:firstLine="0"/>
        <w:rPr>
          <w:rFonts w:ascii="Calibri" w:eastAsia="Times New Roman" w:hAnsi="Calibri" w:cs="Calibri"/>
          <w:bCs/>
          <w:color w:val="000000"/>
          <w:sz w:val="24"/>
          <w:szCs w:val="24"/>
        </w:rPr>
      </w:pPr>
      <w:r w:rsidRPr="001E37B3">
        <w:rPr>
          <w:rFonts w:ascii="Calibri" w:eastAsia="Times New Roman" w:hAnsi="Calibri" w:cs="Calibri"/>
          <w:bCs/>
          <w:color w:val="000000"/>
          <w:sz w:val="24"/>
          <w:szCs w:val="24"/>
        </w:rPr>
        <w:t xml:space="preserve">Coughlin, Rocklin, and Patrick, </w:t>
      </w:r>
      <w:r w:rsidRPr="001E37B3">
        <w:rPr>
          <w:rFonts w:ascii="Calibri" w:eastAsia="Times New Roman" w:hAnsi="Calibri" w:cs="Calibri"/>
          <w:bCs/>
          <w:i/>
          <w:color w:val="000000"/>
          <w:sz w:val="24"/>
          <w:szCs w:val="24"/>
        </w:rPr>
        <w:t xml:space="preserve">A Lawyer Writes: A Practical Guide to Legal Analysis </w:t>
      </w:r>
      <w:r w:rsidRPr="001E37B3">
        <w:rPr>
          <w:rFonts w:ascii="Calibri" w:eastAsia="Times New Roman" w:hAnsi="Calibri" w:cs="Calibri"/>
          <w:bCs/>
          <w:color w:val="000000"/>
          <w:sz w:val="24"/>
          <w:szCs w:val="24"/>
        </w:rPr>
        <w:t>(3rd ed.)</w:t>
      </w:r>
    </w:p>
    <w:p w14:paraId="4F58792C" w14:textId="77777777" w:rsidR="001E37B3" w:rsidRPr="001E37B3" w:rsidRDefault="00E66271" w:rsidP="001E37B3">
      <w:pPr>
        <w:spacing w:line="240" w:lineRule="auto"/>
        <w:ind w:left="0" w:firstLine="0"/>
        <w:rPr>
          <w:rFonts w:ascii="Calibri" w:eastAsia="Times New Roman" w:hAnsi="Calibri" w:cs="Calibri"/>
          <w:bCs/>
          <w:color w:val="000000"/>
          <w:sz w:val="24"/>
          <w:szCs w:val="24"/>
        </w:rPr>
      </w:pPr>
      <w:r>
        <w:rPr>
          <w:rFonts w:ascii="Calibri" w:eastAsia="Times New Roman" w:hAnsi="Calibri" w:cs="Calibri"/>
          <w:bCs/>
          <w:color w:val="000000"/>
          <w:sz w:val="24"/>
          <w:szCs w:val="24"/>
        </w:rPr>
        <w:t>The Bluebook, 21</w:t>
      </w:r>
      <w:r w:rsidRPr="00E66271">
        <w:rPr>
          <w:rFonts w:ascii="Calibri" w:eastAsia="Times New Roman" w:hAnsi="Calibri" w:cs="Calibri"/>
          <w:bCs/>
          <w:color w:val="000000"/>
          <w:sz w:val="24"/>
          <w:szCs w:val="24"/>
        </w:rPr>
        <w:t>st</w:t>
      </w:r>
      <w:r>
        <w:rPr>
          <w:rFonts w:ascii="Calibri" w:eastAsia="Times New Roman" w:hAnsi="Calibri" w:cs="Calibri"/>
          <w:bCs/>
          <w:color w:val="000000"/>
          <w:sz w:val="24"/>
          <w:szCs w:val="24"/>
        </w:rPr>
        <w:t xml:space="preserve"> edition</w:t>
      </w:r>
    </w:p>
    <w:p w14:paraId="102D652E" w14:textId="77777777" w:rsidR="001E37B3" w:rsidRDefault="001E37B3" w:rsidP="001E37B3">
      <w:pPr>
        <w:spacing w:line="240" w:lineRule="auto"/>
        <w:ind w:left="0" w:firstLine="0"/>
        <w:rPr>
          <w:rFonts w:ascii="Calibri" w:eastAsia="Times New Roman" w:hAnsi="Calibri" w:cs="Calibri"/>
          <w:bCs/>
          <w:color w:val="000000"/>
          <w:sz w:val="24"/>
          <w:szCs w:val="24"/>
        </w:rPr>
      </w:pPr>
      <w:r w:rsidRPr="001E37B3">
        <w:rPr>
          <w:rFonts w:ascii="Calibri" w:eastAsia="Times New Roman" w:hAnsi="Calibri" w:cs="Calibri"/>
          <w:bCs/>
          <w:color w:val="000000"/>
          <w:sz w:val="24"/>
          <w:szCs w:val="24"/>
        </w:rPr>
        <w:t xml:space="preserve">McKinney and Rose, </w:t>
      </w:r>
      <w:r w:rsidRPr="001E37B3">
        <w:rPr>
          <w:rFonts w:ascii="Calibri" w:eastAsia="Times New Roman" w:hAnsi="Calibri" w:cs="Calibri"/>
          <w:bCs/>
          <w:i/>
          <w:color w:val="000000"/>
          <w:sz w:val="24"/>
          <w:szCs w:val="24"/>
        </w:rPr>
        <w:t>Core Grammar for Lawyers</w:t>
      </w:r>
      <w:r w:rsidRPr="001E37B3">
        <w:rPr>
          <w:rFonts w:ascii="Calibri" w:eastAsia="Times New Roman" w:hAnsi="Calibri" w:cs="Calibri"/>
          <w:bCs/>
          <w:color w:val="000000"/>
          <w:sz w:val="24"/>
          <w:szCs w:val="24"/>
        </w:rPr>
        <w:t xml:space="preserve">, (4th Ed.) (Online: </w:t>
      </w:r>
      <w:r w:rsidR="0070305F">
        <w:rPr>
          <w:rFonts w:ascii="Calibri" w:eastAsia="Times New Roman" w:hAnsi="Calibri" w:cs="Calibri"/>
          <w:bCs/>
          <w:color w:val="000000"/>
          <w:sz w:val="24"/>
          <w:szCs w:val="24"/>
        </w:rPr>
        <w:t>see instructions below for access and discount)</w:t>
      </w:r>
    </w:p>
    <w:p w14:paraId="388F412C" w14:textId="77777777" w:rsidR="0070305F" w:rsidRPr="001E37B3" w:rsidRDefault="0070305F" w:rsidP="001E37B3">
      <w:pPr>
        <w:spacing w:line="240" w:lineRule="auto"/>
        <w:ind w:left="0" w:firstLine="0"/>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LexisNexis, </w:t>
      </w:r>
      <w:r w:rsidRPr="0070305F">
        <w:rPr>
          <w:rFonts w:ascii="Calibri" w:eastAsia="Times New Roman" w:hAnsi="Calibri" w:cs="Calibri"/>
          <w:bCs/>
          <w:i/>
          <w:color w:val="000000"/>
          <w:sz w:val="24"/>
          <w:szCs w:val="24"/>
        </w:rPr>
        <w:t>Interactive Citation Workstations</w:t>
      </w:r>
      <w:r>
        <w:rPr>
          <w:rFonts w:ascii="Calibri" w:eastAsia="Times New Roman" w:hAnsi="Calibri" w:cs="Calibri"/>
          <w:bCs/>
          <w:color w:val="000000"/>
          <w:sz w:val="24"/>
          <w:szCs w:val="24"/>
        </w:rPr>
        <w:t xml:space="preserve"> (Online: see instructions below; included in your LexisNexis subscription)</w:t>
      </w:r>
    </w:p>
    <w:p w14:paraId="6AC3F5F2" w14:textId="77777777" w:rsidR="001E37B3" w:rsidRPr="001E37B3" w:rsidRDefault="001E37B3" w:rsidP="001E37B3">
      <w:pPr>
        <w:spacing w:before="200" w:after="200" w:line="276" w:lineRule="auto"/>
        <w:ind w:left="0" w:firstLine="0"/>
        <w:rPr>
          <w:rFonts w:ascii="Calibri" w:eastAsia="Calibri" w:hAnsi="Calibri" w:cs="Calibri"/>
          <w:i/>
          <w:sz w:val="24"/>
          <w:szCs w:val="20"/>
        </w:rPr>
      </w:pPr>
      <w:r w:rsidRPr="001E37B3">
        <w:rPr>
          <w:rFonts w:ascii="Calibri" w:eastAsia="Times New Roman" w:hAnsi="Calibri" w:cs="Calibri"/>
          <w:b/>
          <w:caps/>
          <w:color w:val="243F60"/>
          <w:sz w:val="24"/>
          <w:szCs w:val="20"/>
        </w:rPr>
        <w:lastRenderedPageBreak/>
        <w:t>Course Description:</w:t>
      </w:r>
      <w:r w:rsidRPr="001E37B3">
        <w:rPr>
          <w:rFonts w:ascii="Calibri" w:eastAsia="Calibri" w:hAnsi="Calibri" w:cs="Calibri"/>
          <w:sz w:val="24"/>
          <w:szCs w:val="20"/>
        </w:rPr>
        <w:t xml:space="preserve"> </w:t>
      </w:r>
    </w:p>
    <w:p w14:paraId="7ABF3142" w14:textId="77777777" w:rsidR="001E37B3" w:rsidRPr="001E37B3" w:rsidRDefault="001E37B3" w:rsidP="001E37B3">
      <w:pPr>
        <w:spacing w:before="20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This one-semester course, required for graduation</w:t>
      </w:r>
      <w:r w:rsidR="00E66271">
        <w:rPr>
          <w:rFonts w:ascii="Calibri" w:eastAsia="Calibri" w:hAnsi="Calibri" w:cs="Calibri"/>
          <w:sz w:val="24"/>
          <w:szCs w:val="20"/>
        </w:rPr>
        <w:t>,</w:t>
      </w:r>
      <w:r w:rsidRPr="001E37B3">
        <w:rPr>
          <w:rFonts w:ascii="Calibri" w:eastAsia="Calibri" w:hAnsi="Calibri" w:cs="Calibri"/>
          <w:sz w:val="24"/>
          <w:szCs w:val="20"/>
        </w:rPr>
        <w:t xml:space="preserve"> introduces you to both the form and content of accepted legal writing and concentrates on objective, or predictive, legal writing. (Next semester you will build on these skills to learn about persuasive legal writing.) This course includes emphasis on written legal analysis and preparation of predictive legal writing for fellow attorneys and clients.</w:t>
      </w:r>
    </w:p>
    <w:p w14:paraId="13D1A3D8" w14:textId="77777777" w:rsidR="001E37B3" w:rsidRPr="001E37B3" w:rsidRDefault="001E37B3" w:rsidP="001E37B3">
      <w:pPr>
        <w:spacing w:before="200" w:after="200" w:line="276" w:lineRule="auto"/>
        <w:ind w:left="0" w:firstLine="0"/>
        <w:rPr>
          <w:rFonts w:ascii="Calibri" w:eastAsia="Calibri" w:hAnsi="Calibri" w:cs="Calibri"/>
          <w:i/>
          <w:sz w:val="24"/>
          <w:szCs w:val="20"/>
        </w:rPr>
      </w:pPr>
      <w:r w:rsidRPr="001E37B3">
        <w:rPr>
          <w:rFonts w:ascii="Calibri" w:eastAsia="Times New Roman" w:hAnsi="Calibri" w:cs="Calibri"/>
          <w:b/>
          <w:caps/>
          <w:color w:val="243F60"/>
          <w:sz w:val="24"/>
          <w:szCs w:val="20"/>
        </w:rPr>
        <w:t>Course Objective and Goals:</w:t>
      </w:r>
    </w:p>
    <w:p w14:paraId="6C875A7A" w14:textId="77777777" w:rsidR="001E37B3" w:rsidRPr="001E37B3" w:rsidRDefault="00E66271" w:rsidP="001E37B3">
      <w:pPr>
        <w:spacing w:line="240" w:lineRule="auto"/>
        <w:ind w:left="0" w:firstLine="0"/>
        <w:rPr>
          <w:rFonts w:ascii="Calibri" w:eastAsia="Calibri" w:hAnsi="Calibri" w:cs="Calibri"/>
          <w:color w:val="000000"/>
          <w:sz w:val="24"/>
          <w:szCs w:val="24"/>
        </w:rPr>
      </w:pPr>
      <w:r>
        <w:rPr>
          <w:rFonts w:ascii="Calibri" w:eastAsia="Times New Roman" w:hAnsi="Calibri" w:cs="Calibri"/>
          <w:color w:val="000000"/>
          <w:sz w:val="24"/>
          <w:szCs w:val="26"/>
        </w:rPr>
        <w:t xml:space="preserve">Legal writing and legal research are two key skills any good lawyer must have. You probably are already a good writer—law school attracts good writers! However, </w:t>
      </w:r>
      <w:r w:rsidRPr="00E66271">
        <w:rPr>
          <w:rFonts w:ascii="Calibri" w:eastAsia="Times New Roman" w:hAnsi="Calibri" w:cs="Calibri"/>
          <w:i/>
          <w:color w:val="000000"/>
          <w:sz w:val="24"/>
          <w:szCs w:val="26"/>
        </w:rPr>
        <w:t>legal</w:t>
      </w:r>
      <w:r>
        <w:rPr>
          <w:rFonts w:ascii="Calibri" w:eastAsia="Times New Roman" w:hAnsi="Calibri" w:cs="Calibri"/>
          <w:color w:val="000000"/>
          <w:sz w:val="24"/>
          <w:szCs w:val="26"/>
        </w:rPr>
        <w:t xml:space="preserve"> writing, you’ll find, is like learning a whole new writing language. Think of it as a kind of technical writing. It has its own set of rules, structures, conventions, and expectations (from other lawyers and from judges—we professors are just the ones who help you be ready to face those others’ expectations!). </w:t>
      </w:r>
      <w:r w:rsidR="001E37B3" w:rsidRPr="001E37B3">
        <w:rPr>
          <w:rFonts w:ascii="Calibri" w:eastAsia="Times New Roman" w:hAnsi="Calibri" w:cs="Calibri"/>
          <w:color w:val="000000"/>
          <w:sz w:val="24"/>
          <w:szCs w:val="26"/>
        </w:rPr>
        <w:t>The</w:t>
      </w:r>
      <w:r>
        <w:rPr>
          <w:rFonts w:ascii="Calibri" w:eastAsia="Times New Roman" w:hAnsi="Calibri" w:cs="Calibri"/>
          <w:color w:val="000000"/>
          <w:sz w:val="24"/>
          <w:szCs w:val="26"/>
        </w:rPr>
        <w:t>refore, the</w:t>
      </w:r>
      <w:r w:rsidR="001E37B3" w:rsidRPr="001E37B3">
        <w:rPr>
          <w:rFonts w:ascii="Calibri" w:eastAsia="Times New Roman" w:hAnsi="Calibri" w:cs="Calibri"/>
          <w:color w:val="000000"/>
          <w:sz w:val="24"/>
          <w:szCs w:val="26"/>
        </w:rPr>
        <w:t xml:space="preserve"> primary objective of this course is to teach you how to analyze a legal issue rigorously and to express that analysis effectively in writing. </w:t>
      </w:r>
    </w:p>
    <w:p w14:paraId="1FA6DF53" w14:textId="77777777" w:rsidR="001E37B3" w:rsidRPr="001E37B3" w:rsidRDefault="001E37B3" w:rsidP="001E37B3">
      <w:pPr>
        <w:spacing w:line="240" w:lineRule="auto"/>
        <w:ind w:left="0" w:firstLine="0"/>
        <w:rPr>
          <w:rFonts w:ascii="Calibri" w:eastAsia="Calibri" w:hAnsi="Calibri" w:cs="Calibri"/>
          <w:color w:val="000000"/>
          <w:sz w:val="24"/>
          <w:szCs w:val="24"/>
        </w:rPr>
      </w:pPr>
    </w:p>
    <w:p w14:paraId="5FD2474C"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Upon completion of the course you should be able to: </w:t>
      </w:r>
    </w:p>
    <w:p w14:paraId="210607C7"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t>
      </w:r>
    </w:p>
    <w:p w14:paraId="7F65169C" w14:textId="77777777" w:rsidR="001E37B3" w:rsidRPr="001E37B3" w:rsidRDefault="001E37B3" w:rsidP="001E37B3">
      <w:pPr>
        <w:spacing w:line="240" w:lineRule="auto"/>
        <w:ind w:left="720"/>
        <w:rPr>
          <w:rFonts w:ascii="Calibri" w:eastAsia="Calibri" w:hAnsi="Calibri" w:cs="Calibri"/>
          <w:color w:val="000000"/>
          <w:sz w:val="24"/>
          <w:szCs w:val="24"/>
        </w:rPr>
      </w:pPr>
      <w:r w:rsidRPr="001E37B3">
        <w:rPr>
          <w:rFonts w:ascii="Calibri" w:eastAsia="Calibri" w:hAnsi="Calibri" w:cs="Calibri"/>
          <w:color w:val="000000"/>
          <w:sz w:val="24"/>
          <w:szCs w:val="24"/>
        </w:rPr>
        <w:t xml:space="preserve">.     Demonstrate an understanding of the U.S. legal system and how lawyers use law to </w:t>
      </w:r>
    </w:p>
    <w:p w14:paraId="64215D26"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resolve legal problems:</w:t>
      </w:r>
    </w:p>
    <w:p w14:paraId="6EFF6C05"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Apply ethical and professional standards in crafting your written work;</w:t>
      </w:r>
    </w:p>
    <w:p w14:paraId="57DFE743"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Identify legal issues affecting a client’s situation;</w:t>
      </w:r>
    </w:p>
    <w:p w14:paraId="43B7E176"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Review facts and evaluate their relevance to a client’s legal situation;</w:t>
      </w:r>
    </w:p>
    <w:p w14:paraId="005149D5"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Analyze, interpret, and use statutes and case law to construct legal arguments;</w:t>
      </w:r>
    </w:p>
    <w:p w14:paraId="498A1B50"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xml:space="preserve">·      Apply legal rules to relevant client facts, analogizing and distinguishing precedent; </w:t>
      </w:r>
    </w:p>
    <w:p w14:paraId="5246A8F9"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an analysis of a legal issue predicting its outcome;</w:t>
      </w:r>
    </w:p>
    <w:p w14:paraId="7BCD49AC"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effective organizational techniques;</w:t>
      </w:r>
    </w:p>
    <w:p w14:paraId="0D9036EF"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effective topic sentences, transitions, and paragraphs;</w:t>
      </w:r>
    </w:p>
    <w:p w14:paraId="70983494"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precisely, clearly, and concisely;</w:t>
      </w:r>
    </w:p>
    <w:p w14:paraId="1A261617"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good grammar, syntax, punctuation, and document format;</w:t>
      </w:r>
    </w:p>
    <w:p w14:paraId="422A41CD"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legal citation correctly; and</w:t>
      </w:r>
    </w:p>
    <w:p w14:paraId="6A2B4051" w14:textId="77777777" w:rsid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Revise, edit, and proofread your legal writing.</w:t>
      </w:r>
    </w:p>
    <w:p w14:paraId="184F6461" w14:textId="77777777" w:rsidR="00311998" w:rsidRPr="001E37B3" w:rsidRDefault="00311998" w:rsidP="001E37B3">
      <w:pPr>
        <w:spacing w:line="240" w:lineRule="auto"/>
        <w:ind w:left="0" w:firstLine="0"/>
        <w:rPr>
          <w:rFonts w:ascii="Calibri" w:eastAsia="Calibri" w:hAnsi="Calibri" w:cs="Calibri"/>
          <w:color w:val="000000"/>
          <w:sz w:val="24"/>
          <w:szCs w:val="24"/>
        </w:rPr>
      </w:pPr>
    </w:p>
    <w:p w14:paraId="38CAA7DE" w14:textId="77777777" w:rsidR="001E37B3" w:rsidRPr="001E37B3" w:rsidRDefault="001E37B3" w:rsidP="001E37B3">
      <w:pPr>
        <w:spacing w:line="240" w:lineRule="auto"/>
        <w:ind w:left="0" w:firstLine="0"/>
        <w:rPr>
          <w:rFonts w:ascii="Calibri" w:eastAsia="Calibri" w:hAnsi="Calibri" w:cs="Calibri"/>
          <w:color w:val="000000"/>
          <w:sz w:val="24"/>
          <w:szCs w:val="24"/>
        </w:rPr>
      </w:pPr>
    </w:p>
    <w:p w14:paraId="5196C631" w14:textId="77777777" w:rsid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xml:space="preserve">It is anticipated that </w:t>
      </w:r>
      <w:r w:rsidR="00A54CAD">
        <w:rPr>
          <w:rFonts w:ascii="Calibri" w:eastAsia="Calibri" w:hAnsi="Calibri" w:cs="Calibri"/>
          <w:color w:val="000000"/>
          <w:sz w:val="24"/>
          <w:szCs w:val="24"/>
        </w:rPr>
        <w:t>you will spend approximately two</w:t>
      </w:r>
      <w:r w:rsidRPr="001E37B3">
        <w:rPr>
          <w:rFonts w:ascii="Calibri" w:eastAsia="Calibri" w:hAnsi="Calibri" w:cs="Calibri"/>
          <w:color w:val="000000"/>
          <w:sz w:val="24"/>
          <w:szCs w:val="24"/>
        </w:rPr>
        <w:t xml:space="preserve"> hours out of class reading and preparing for </w:t>
      </w:r>
      <w:r w:rsidR="00A54CAD">
        <w:rPr>
          <w:rFonts w:ascii="Calibri" w:eastAsia="Calibri" w:hAnsi="Calibri" w:cs="Calibri"/>
          <w:color w:val="000000"/>
          <w:sz w:val="24"/>
          <w:szCs w:val="24"/>
        </w:rPr>
        <w:t xml:space="preserve">in class assignments for </w:t>
      </w:r>
      <w:proofErr w:type="gramStart"/>
      <w:r w:rsidR="00A54CAD">
        <w:rPr>
          <w:rFonts w:ascii="Calibri" w:eastAsia="Calibri" w:hAnsi="Calibri" w:cs="Calibri"/>
          <w:color w:val="000000"/>
          <w:sz w:val="24"/>
          <w:szCs w:val="24"/>
        </w:rPr>
        <w:t>every one</w:t>
      </w:r>
      <w:proofErr w:type="gramEnd"/>
      <w:r w:rsidR="00311998">
        <w:rPr>
          <w:rFonts w:ascii="Calibri" w:eastAsia="Calibri" w:hAnsi="Calibri" w:cs="Calibri"/>
          <w:color w:val="000000"/>
          <w:sz w:val="24"/>
          <w:szCs w:val="24"/>
        </w:rPr>
        <w:t xml:space="preserve"> hour in class.</w:t>
      </w:r>
    </w:p>
    <w:p w14:paraId="203E17C6" w14:textId="77777777" w:rsidR="00311998" w:rsidRDefault="00311998" w:rsidP="001E37B3">
      <w:pPr>
        <w:spacing w:line="240" w:lineRule="auto"/>
        <w:ind w:left="0" w:firstLine="0"/>
        <w:rPr>
          <w:rFonts w:ascii="Calibri" w:eastAsia="Calibri" w:hAnsi="Calibri" w:cs="Calibri"/>
          <w:color w:val="000000"/>
          <w:sz w:val="24"/>
          <w:szCs w:val="24"/>
        </w:rPr>
      </w:pPr>
    </w:p>
    <w:p w14:paraId="0922D5D5" w14:textId="77777777" w:rsidR="00311998" w:rsidRDefault="00311998" w:rsidP="001E37B3">
      <w:pPr>
        <w:spacing w:line="240" w:lineRule="auto"/>
        <w:ind w:left="0" w:firstLine="0"/>
        <w:rPr>
          <w:rFonts w:ascii="Calibri" w:eastAsia="Calibri" w:hAnsi="Calibri" w:cs="Calibri"/>
          <w:color w:val="000000"/>
          <w:sz w:val="24"/>
          <w:szCs w:val="24"/>
        </w:rPr>
      </w:pPr>
    </w:p>
    <w:p w14:paraId="18720A1F" w14:textId="77777777" w:rsidR="00311998" w:rsidRDefault="00311998" w:rsidP="001E37B3">
      <w:pPr>
        <w:spacing w:line="240" w:lineRule="auto"/>
        <w:ind w:left="0" w:firstLine="0"/>
        <w:rPr>
          <w:rFonts w:ascii="Calibri" w:eastAsia="Calibri" w:hAnsi="Calibri" w:cs="Calibri"/>
          <w:color w:val="000000"/>
          <w:sz w:val="24"/>
          <w:szCs w:val="24"/>
        </w:rPr>
      </w:pPr>
    </w:p>
    <w:p w14:paraId="69FB1483" w14:textId="77777777" w:rsidR="00311998" w:rsidRDefault="00311998" w:rsidP="001E37B3">
      <w:pPr>
        <w:spacing w:line="240" w:lineRule="auto"/>
        <w:ind w:left="0" w:firstLine="0"/>
        <w:rPr>
          <w:rFonts w:ascii="Calibri" w:eastAsia="Calibri" w:hAnsi="Calibri" w:cs="Calibri"/>
          <w:color w:val="000000"/>
          <w:sz w:val="24"/>
          <w:szCs w:val="24"/>
        </w:rPr>
      </w:pPr>
    </w:p>
    <w:p w14:paraId="604EC9D8" w14:textId="77777777" w:rsidR="00311998" w:rsidRPr="001E37B3" w:rsidRDefault="00311998" w:rsidP="001E37B3">
      <w:pPr>
        <w:spacing w:line="240" w:lineRule="auto"/>
        <w:ind w:left="0" w:firstLine="0"/>
        <w:rPr>
          <w:rFonts w:ascii="Calibri" w:eastAsia="Calibri" w:hAnsi="Calibri" w:cs="Calibri"/>
          <w:color w:val="000000"/>
          <w:sz w:val="24"/>
          <w:szCs w:val="24"/>
        </w:rPr>
      </w:pPr>
    </w:p>
    <w:p w14:paraId="49A23EA8"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lastRenderedPageBreak/>
        <w:t>Course Policies:</w:t>
      </w:r>
    </w:p>
    <w:p w14:paraId="704A8F0A" w14:textId="77777777" w:rsidR="001E37B3" w:rsidRPr="001E37B3" w:rsidRDefault="001E37B3" w:rsidP="001E37B3">
      <w:pPr>
        <w:spacing w:before="12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 xml:space="preserve">Attendance Policy:  </w:t>
      </w:r>
    </w:p>
    <w:p w14:paraId="775E74EE" w14:textId="77777777" w:rsidR="00A54CAD" w:rsidRDefault="00A54CAD" w:rsidP="00A54CAD">
      <w:pPr>
        <w:spacing w:line="240" w:lineRule="auto"/>
        <w:ind w:left="0" w:firstLine="0"/>
        <w:jc w:val="both"/>
        <w:rPr>
          <w:rFonts w:ascii="Calibri" w:eastAsia="Times New Roman" w:hAnsi="Calibri" w:cs="Calibri"/>
          <w:b/>
          <w:color w:val="000000"/>
          <w:sz w:val="24"/>
          <w:szCs w:val="24"/>
        </w:rPr>
      </w:pPr>
      <w:r w:rsidRPr="00A54CAD">
        <w:rPr>
          <w:rFonts w:ascii="Calibri" w:eastAsia="Times New Roman" w:hAnsi="Calibri" w:cs="Calibri"/>
          <w:color w:val="000000"/>
          <w:sz w:val="24"/>
          <w:szCs w:val="24"/>
        </w:rPr>
        <w:t xml:space="preserve">I will circulate a class roll during each class. Your signature indicates your presence in class that day. Both the ABA and the law college require class attendance. </w:t>
      </w:r>
      <w:r w:rsidRPr="00A54CAD">
        <w:rPr>
          <w:rFonts w:ascii="Calibri" w:eastAsia="Times New Roman" w:hAnsi="Calibri" w:cs="Calibri"/>
          <w:b/>
          <w:color w:val="000000"/>
          <w:sz w:val="24"/>
          <w:szCs w:val="24"/>
        </w:rPr>
        <w:t xml:space="preserve">Missing more than six classes will result in a failing grade in the course. </w:t>
      </w:r>
    </w:p>
    <w:p w14:paraId="7DB8C9DD" w14:textId="77777777" w:rsidR="00A54CAD" w:rsidRPr="00A54CAD" w:rsidRDefault="00A54CAD" w:rsidP="00A54CAD">
      <w:pPr>
        <w:spacing w:line="240" w:lineRule="auto"/>
        <w:ind w:left="0" w:firstLine="0"/>
        <w:jc w:val="both"/>
        <w:rPr>
          <w:rFonts w:ascii="Calibri" w:eastAsia="Times New Roman" w:hAnsi="Calibri" w:cs="Calibri"/>
          <w:b/>
          <w:color w:val="000000"/>
          <w:sz w:val="24"/>
          <w:szCs w:val="24"/>
        </w:rPr>
      </w:pPr>
    </w:p>
    <w:p w14:paraId="352529C8"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color w:val="000000"/>
          <w:sz w:val="24"/>
          <w:szCs w:val="24"/>
        </w:rPr>
        <w:t>Excessive tardiness will also result in a grade penalty.</w:t>
      </w:r>
    </w:p>
    <w:p w14:paraId="6DC0B94B"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Quiz/Exam Policy:</w:t>
      </w:r>
      <w:r w:rsidRPr="001E37B3">
        <w:rPr>
          <w:rFonts w:ascii="Calibri" w:eastAsia="Calibri" w:hAnsi="Calibri" w:cs="Calibri"/>
          <w:sz w:val="24"/>
          <w:szCs w:val="20"/>
        </w:rPr>
        <w:t xml:space="preserve">  </w:t>
      </w:r>
    </w:p>
    <w:p w14:paraId="159151B5" w14:textId="77777777" w:rsid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There may be “pop quizzes” over the course of the semester. These scores will be considered part of your participation grade.</w:t>
      </w:r>
    </w:p>
    <w:p w14:paraId="02F8501E" w14:textId="77777777" w:rsidR="001E37B3" w:rsidRPr="001E37B3" w:rsidRDefault="001E37B3" w:rsidP="001E37B3">
      <w:pPr>
        <w:spacing w:before="12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Core Grammar for Lawyers and Interactive Citation Workstations:</w:t>
      </w:r>
    </w:p>
    <w:p w14:paraId="0B264DB1" w14:textId="77777777" w:rsidR="001E37B3" w:rsidRDefault="001E37B3" w:rsidP="001E37B3">
      <w:pPr>
        <w:spacing w:before="200" w:after="200" w:line="276" w:lineRule="auto"/>
        <w:ind w:left="0" w:firstLine="0"/>
        <w:rPr>
          <w:rFonts w:ascii="Calibri" w:eastAsia="Times New Roman" w:hAnsi="Calibri" w:cs="Calibri"/>
          <w:sz w:val="24"/>
          <w:szCs w:val="20"/>
        </w:rPr>
      </w:pPr>
      <w:r w:rsidRPr="001E37B3">
        <w:rPr>
          <w:rFonts w:ascii="Calibri" w:eastAsia="Times New Roman" w:hAnsi="Calibri" w:cs="Calibri"/>
          <w:sz w:val="24"/>
          <w:szCs w:val="20"/>
        </w:rPr>
        <w:t xml:space="preserve">We will use asynchronous learning tools during the semester, including but not necessarily limited to Core Grammar for Lawyers, Fourth Edition, and the Lexis/Nexis Interactive Citation Workstations (ICWs). </w:t>
      </w:r>
    </w:p>
    <w:p w14:paraId="577F3B05" w14:textId="77777777" w:rsidR="00A2439F" w:rsidRPr="00A2439F" w:rsidRDefault="00A2439F" w:rsidP="00A2439F">
      <w:pPr>
        <w:spacing w:line="240" w:lineRule="auto"/>
        <w:ind w:left="0" w:firstLine="0"/>
        <w:jc w:val="both"/>
        <w:rPr>
          <w:sz w:val="24"/>
          <w:szCs w:val="24"/>
        </w:rPr>
      </w:pPr>
      <w:r w:rsidRPr="00A2439F">
        <w:rPr>
          <w:i/>
          <w:sz w:val="24"/>
          <w:szCs w:val="24"/>
        </w:rPr>
        <w:t>Core Grammar</w:t>
      </w:r>
      <w:r>
        <w:rPr>
          <w:sz w:val="24"/>
          <w:szCs w:val="24"/>
        </w:rPr>
        <w:t>: To</w:t>
      </w:r>
      <w:r w:rsidRPr="00A2439F">
        <w:rPr>
          <w:sz w:val="24"/>
          <w:szCs w:val="24"/>
        </w:rPr>
        <w:t xml:space="preserve"> pass the class</w:t>
      </w:r>
      <w:r>
        <w:rPr>
          <w:sz w:val="24"/>
          <w:szCs w:val="24"/>
        </w:rPr>
        <w:t>,</w:t>
      </w:r>
      <w:r w:rsidRPr="00A2439F">
        <w:rPr>
          <w:sz w:val="24"/>
          <w:szCs w:val="24"/>
        </w:rPr>
        <w:t xml:space="preserve"> you must satisfactorily complet</w:t>
      </w:r>
      <w:r>
        <w:rPr>
          <w:sz w:val="24"/>
          <w:szCs w:val="24"/>
        </w:rPr>
        <w:t xml:space="preserve">e the Core Grammar pre-test and </w:t>
      </w:r>
      <w:r w:rsidRPr="00A2439F">
        <w:rPr>
          <w:sz w:val="24"/>
          <w:szCs w:val="24"/>
        </w:rPr>
        <w:t>every module for which you do not “test out” in the pre-test.  Please note that Core Grammar has a post-test as well; you will be required to complete that post-test by Friday, 1. October, with a minimum score of 85.</w:t>
      </w:r>
    </w:p>
    <w:p w14:paraId="470816BC" w14:textId="77777777" w:rsidR="00A2439F" w:rsidRPr="00A2439F" w:rsidRDefault="00A2439F" w:rsidP="00A2439F">
      <w:pPr>
        <w:spacing w:line="240" w:lineRule="auto"/>
        <w:ind w:left="720"/>
        <w:rPr>
          <w:sz w:val="24"/>
          <w:szCs w:val="24"/>
        </w:rPr>
      </w:pPr>
    </w:p>
    <w:p w14:paraId="1C5CF261" w14:textId="77777777" w:rsidR="00A2439F" w:rsidRPr="00311998" w:rsidRDefault="00311998" w:rsidP="00A2439F">
      <w:pPr>
        <w:spacing w:line="240" w:lineRule="auto"/>
        <w:ind w:left="720"/>
        <w:rPr>
          <w:sz w:val="24"/>
          <w:szCs w:val="24"/>
        </w:rPr>
      </w:pPr>
      <w:r w:rsidRPr="00311998">
        <w:rPr>
          <w:sz w:val="24"/>
          <w:szCs w:val="24"/>
        </w:rPr>
        <w:t>Instructions in how to purchase and enroll in Core Grammar will be posted on the class Canvas site before classes start.</w:t>
      </w:r>
    </w:p>
    <w:p w14:paraId="34CB430A" w14:textId="77777777" w:rsidR="00087459" w:rsidRPr="00311998" w:rsidRDefault="00087459" w:rsidP="00A2439F">
      <w:pPr>
        <w:spacing w:line="240" w:lineRule="auto"/>
        <w:ind w:left="720"/>
        <w:rPr>
          <w:sz w:val="24"/>
          <w:szCs w:val="24"/>
        </w:rPr>
      </w:pPr>
    </w:p>
    <w:p w14:paraId="74D79B44" w14:textId="77777777" w:rsidR="00087459" w:rsidRDefault="00087459" w:rsidP="00087459">
      <w:pPr>
        <w:spacing w:line="240" w:lineRule="auto"/>
        <w:ind w:left="0" w:firstLine="0"/>
        <w:rPr>
          <w:i/>
          <w:sz w:val="24"/>
          <w:szCs w:val="24"/>
        </w:rPr>
      </w:pPr>
      <w:r>
        <w:rPr>
          <w:i/>
          <w:sz w:val="24"/>
          <w:szCs w:val="24"/>
        </w:rPr>
        <w:t>Interactive Citation Workstations (ICWs):</w:t>
      </w:r>
    </w:p>
    <w:p w14:paraId="0E6C683B" w14:textId="77777777" w:rsidR="00087459" w:rsidRDefault="00087459" w:rsidP="00087459">
      <w:pPr>
        <w:spacing w:line="240" w:lineRule="auto"/>
        <w:ind w:left="0" w:firstLine="0"/>
        <w:rPr>
          <w:i/>
          <w:sz w:val="24"/>
          <w:szCs w:val="24"/>
        </w:rPr>
      </w:pPr>
    </w:p>
    <w:p w14:paraId="6FE761E4" w14:textId="77777777" w:rsidR="00087459" w:rsidRDefault="00087459" w:rsidP="00087459">
      <w:pPr>
        <w:spacing w:line="240" w:lineRule="auto"/>
        <w:ind w:left="0" w:firstLine="0"/>
        <w:rPr>
          <w:sz w:val="24"/>
          <w:szCs w:val="24"/>
        </w:rPr>
      </w:pPr>
      <w:r>
        <w:rPr>
          <w:sz w:val="24"/>
          <w:szCs w:val="24"/>
        </w:rPr>
        <w:t>In addition, you are assigned four ICW exercises, which are designed to help you learn proper Bluebook citation style. This is standard American legal citation, but beware: each state’</w:t>
      </w:r>
      <w:r w:rsidR="007C6417">
        <w:rPr>
          <w:sz w:val="24"/>
          <w:szCs w:val="24"/>
        </w:rPr>
        <w:t>s court system has its own rules for citation as well, which are not covered in the ICWs. For that reason, you will complete the ICWs as well as have a few in-class lessons, and a “quick-reference” sheet, to familiarize you with Florida’s rules.</w:t>
      </w:r>
      <w:r w:rsidR="00D714F4">
        <w:rPr>
          <w:sz w:val="24"/>
          <w:szCs w:val="24"/>
        </w:rPr>
        <w:t xml:space="preserve"> Points awarded for completing ICWs are found in a later section of this syllabus.</w:t>
      </w:r>
    </w:p>
    <w:p w14:paraId="1AA36C74" w14:textId="77777777" w:rsidR="00D714F4" w:rsidRDefault="00D714F4" w:rsidP="00087459">
      <w:pPr>
        <w:spacing w:line="240" w:lineRule="auto"/>
        <w:ind w:left="0" w:firstLine="0"/>
        <w:rPr>
          <w:sz w:val="24"/>
          <w:szCs w:val="24"/>
        </w:rPr>
      </w:pPr>
    </w:p>
    <w:p w14:paraId="0A84651A" w14:textId="77777777" w:rsidR="00A2439F" w:rsidRDefault="00D714F4" w:rsidP="00D714F4">
      <w:pPr>
        <w:spacing w:line="240" w:lineRule="auto"/>
        <w:ind w:left="0" w:firstLine="0"/>
        <w:rPr>
          <w:sz w:val="24"/>
          <w:szCs w:val="24"/>
        </w:rPr>
      </w:pPr>
      <w:r>
        <w:rPr>
          <w:sz w:val="24"/>
          <w:szCs w:val="24"/>
        </w:rPr>
        <w:t>You can reach ICWs through your LexisNexis homepage. Click on the “Interactive Citation Workstation” link. We will be using the “Bluebook” (</w:t>
      </w:r>
      <w:r w:rsidRPr="00D714F4">
        <w:rPr>
          <w:b/>
          <w:i/>
          <w:sz w:val="24"/>
          <w:szCs w:val="24"/>
        </w:rPr>
        <w:t>not</w:t>
      </w:r>
      <w:r>
        <w:rPr>
          <w:sz w:val="24"/>
          <w:szCs w:val="24"/>
        </w:rPr>
        <w:t xml:space="preserve"> Bluebook State) option. We will do only ICWs 1, 2, 3, and 5 this semester. You will have five chances to get each question right, but if you wish to keep trying, request a reset from me and I will reset the exercise so you can try again.</w:t>
      </w:r>
    </w:p>
    <w:p w14:paraId="14274A73" w14:textId="77777777" w:rsidR="00D714F4" w:rsidRPr="001E37B3" w:rsidRDefault="00D714F4" w:rsidP="00D714F4">
      <w:pPr>
        <w:spacing w:line="240" w:lineRule="auto"/>
        <w:ind w:left="0" w:firstLine="0"/>
        <w:rPr>
          <w:rFonts w:ascii="Calibri" w:eastAsia="Times New Roman" w:hAnsi="Calibri" w:cs="Calibri"/>
          <w:sz w:val="24"/>
          <w:szCs w:val="20"/>
        </w:rPr>
      </w:pPr>
    </w:p>
    <w:p w14:paraId="425FD380" w14:textId="77777777" w:rsidR="001E37B3" w:rsidRPr="001E37B3" w:rsidRDefault="001E37B3" w:rsidP="001E37B3">
      <w:pPr>
        <w:spacing w:before="20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lastRenderedPageBreak/>
        <w:t>group work and Assignment PolicieS:</w:t>
      </w:r>
      <w:r w:rsidRPr="001E37B3">
        <w:rPr>
          <w:rFonts w:ascii="Calibri" w:eastAsia="Calibri" w:hAnsi="Calibri" w:cs="Calibri"/>
          <w:sz w:val="24"/>
          <w:szCs w:val="20"/>
        </w:rPr>
        <w:t xml:space="preserve">  </w:t>
      </w:r>
    </w:p>
    <w:p w14:paraId="7141B867" w14:textId="77777777" w:rsidR="001E37B3" w:rsidRPr="001E37B3" w:rsidRDefault="00FB0381"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Our team of teaching assistants is here to help you! Each of them will be available to answer any questions you may have; they will also review your assignments before I do. For logistical purposes, each TA is assigned to help a specific subgroup of you. You’ll meet your TA during the first week of classes.</w:t>
      </w:r>
    </w:p>
    <w:p w14:paraId="014C3EA2"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i/>
          <w:sz w:val="24"/>
          <w:szCs w:val="20"/>
        </w:rPr>
        <w:t>Late Policy</w:t>
      </w:r>
    </w:p>
    <w:p w14:paraId="650B8007"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b/>
          <w:sz w:val="24"/>
          <w:szCs w:val="20"/>
        </w:rPr>
        <w:t>Writing assignments</w:t>
      </w:r>
      <w:r w:rsidRPr="001E37B3">
        <w:rPr>
          <w:rFonts w:ascii="Calibri" w:eastAsia="Calibri" w:hAnsi="Calibri" w:cs="Calibri"/>
          <w:sz w:val="24"/>
          <w:szCs w:val="20"/>
        </w:rPr>
        <w:t xml:space="preserve">: </w:t>
      </w:r>
      <w:r w:rsidR="00190742">
        <w:rPr>
          <w:rFonts w:ascii="Calibri" w:eastAsia="Calibri" w:hAnsi="Calibri" w:cs="Calibri"/>
          <w:sz w:val="24"/>
          <w:szCs w:val="20"/>
        </w:rPr>
        <w:t xml:space="preserve">Judges and court clerks are strict. Sooner than you expect, you will be a licensed member of a Bar and submitting documents to courts or in other deadline-dependent situations. Because you are in law school to train for expectations like these, my assignment deadlines are strict too. An assignment turned in up to five minutes late without prior agreement with me may affect your grade on that assignment. Multiple late assignments, or any assignment turned in more than five minutes late without prior agreement with me, may affect your final grade for the class. If you have an emergency, please let me know ahead of time and I will work with you. This is how professionals operate, and it’s helpful for us to begin practicing those habits now. </w:t>
      </w:r>
    </w:p>
    <w:p w14:paraId="053B68B6" w14:textId="05667E55"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b/>
          <w:sz w:val="24"/>
          <w:szCs w:val="20"/>
        </w:rPr>
        <w:t>Other assignments</w:t>
      </w:r>
      <w:r w:rsidRPr="001E37B3">
        <w:rPr>
          <w:rFonts w:ascii="Calibri" w:eastAsia="Calibri" w:hAnsi="Calibri" w:cs="Calibri"/>
          <w:sz w:val="24"/>
          <w:szCs w:val="20"/>
        </w:rPr>
        <w:t>:</w:t>
      </w:r>
      <w:r w:rsidRPr="001E37B3">
        <w:rPr>
          <w:rFonts w:ascii="Calibri" w:eastAsia="Calibri" w:hAnsi="Calibri" w:cs="Calibri"/>
          <w:b/>
          <w:sz w:val="24"/>
          <w:szCs w:val="20"/>
        </w:rPr>
        <w:t xml:space="preserve"> </w:t>
      </w:r>
      <w:r w:rsidRPr="001E37B3">
        <w:rPr>
          <w:rFonts w:ascii="Calibri" w:eastAsia="Calibri" w:hAnsi="Calibri" w:cs="Calibri"/>
          <w:sz w:val="24"/>
          <w:szCs w:val="20"/>
        </w:rPr>
        <w:t xml:space="preserve">The ICW schedules are slightly more fluid. They are designed to coincide with your need to learn certain standard citation formats. If you need a few extra days or wish, for any reason, to request that I “reset” an exercise, I will do it with no questions asked. The point is for you to learn. That said, </w:t>
      </w:r>
      <w:r w:rsidR="00FC69F1">
        <w:rPr>
          <w:rFonts w:ascii="Calibri" w:eastAsia="Calibri" w:hAnsi="Calibri" w:cs="Calibri"/>
          <w:sz w:val="24"/>
          <w:szCs w:val="20"/>
        </w:rPr>
        <w:t xml:space="preserve">I </w:t>
      </w:r>
      <w:r w:rsidRPr="001E37B3">
        <w:rPr>
          <w:rFonts w:ascii="Calibri" w:eastAsia="Calibri" w:hAnsi="Calibri" w:cs="Calibri"/>
          <w:sz w:val="24"/>
          <w:szCs w:val="20"/>
        </w:rPr>
        <w:t>will guard against allowing you to put off the exercises until “crunch time” late in the semester.</w:t>
      </w:r>
    </w:p>
    <w:p w14:paraId="532CB6BA"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sz w:val="24"/>
          <w:szCs w:val="20"/>
        </w:rPr>
        <w:t>The Core Grammar exercises are similarly fluid. How you do in your Pre-Test will determine how many units you will have to complete for the remaining weeks. I will send you reminders if I see that you are not keeping up. However, the Post-Test deadline is firm.</w:t>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p>
    <w:p w14:paraId="756AE8A4" w14:textId="77777777" w:rsidR="001E37B3" w:rsidRPr="001E37B3" w:rsidRDefault="00190742" w:rsidP="001E37B3">
      <w:pPr>
        <w:spacing w:before="120" w:after="200" w:line="276" w:lineRule="auto"/>
        <w:ind w:left="0" w:firstLine="0"/>
        <w:rPr>
          <w:rFonts w:ascii="Calibri" w:eastAsia="Calibri" w:hAnsi="Calibri" w:cs="Calibri"/>
          <w:i/>
          <w:sz w:val="24"/>
          <w:szCs w:val="20"/>
        </w:rPr>
      </w:pPr>
      <w:r>
        <w:rPr>
          <w:rFonts w:ascii="Calibri" w:eastAsia="Calibri" w:hAnsi="Calibri" w:cs="Calibri"/>
          <w:i/>
          <w:sz w:val="24"/>
          <w:szCs w:val="20"/>
        </w:rPr>
        <w:t>What’s a Draft?</w:t>
      </w:r>
    </w:p>
    <w:p w14:paraId="216BCB13" w14:textId="77777777" w:rsidR="001E37B3" w:rsidRDefault="00190742"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This class involves several drafts that you will turn in for feedback from me, </w:t>
      </w:r>
      <w:r w:rsidR="00FB0381">
        <w:rPr>
          <w:rFonts w:ascii="Calibri" w:eastAsia="Calibri" w:hAnsi="Calibri" w:cs="Calibri"/>
          <w:sz w:val="24"/>
          <w:szCs w:val="20"/>
        </w:rPr>
        <w:t xml:space="preserve">and which you will then revise according to that feedback. </w:t>
      </w:r>
      <w:r>
        <w:rPr>
          <w:rFonts w:ascii="Calibri" w:eastAsia="Calibri" w:hAnsi="Calibri" w:cs="Calibri"/>
          <w:sz w:val="24"/>
          <w:szCs w:val="20"/>
        </w:rPr>
        <w:t xml:space="preserve">You might think of a draft as your first try at completing an assignment, something that need not be finished or polished. However, in this class and in the professional legal world, </w:t>
      </w:r>
      <w:r w:rsidRPr="00190742">
        <w:rPr>
          <w:rFonts w:ascii="Calibri" w:eastAsia="Calibri" w:hAnsi="Calibri" w:cs="Calibri"/>
          <w:b/>
          <w:i/>
          <w:sz w:val="24"/>
          <w:szCs w:val="20"/>
        </w:rPr>
        <w:t>a draft represents the best you can do at that point.</w:t>
      </w:r>
      <w:r>
        <w:rPr>
          <w:rFonts w:ascii="Calibri" w:eastAsia="Calibri" w:hAnsi="Calibri" w:cs="Calibri"/>
          <w:b/>
          <w:i/>
          <w:sz w:val="24"/>
          <w:szCs w:val="20"/>
        </w:rPr>
        <w:t xml:space="preserve"> </w:t>
      </w:r>
      <w:r>
        <w:rPr>
          <w:rFonts w:ascii="Calibri" w:eastAsia="Calibri" w:hAnsi="Calibri" w:cs="Calibri"/>
          <w:sz w:val="24"/>
          <w:szCs w:val="20"/>
        </w:rPr>
        <w:t>For this reason, please let your drafts be something you have written, reviewed, proofread, a</w:t>
      </w:r>
      <w:r w:rsidR="00FB0381">
        <w:rPr>
          <w:rFonts w:ascii="Calibri" w:eastAsia="Calibri" w:hAnsi="Calibri" w:cs="Calibri"/>
          <w:sz w:val="24"/>
          <w:szCs w:val="20"/>
        </w:rPr>
        <w:t>nd revised before you turn it in</w:t>
      </w:r>
      <w:r>
        <w:rPr>
          <w:rFonts w:ascii="Calibri" w:eastAsia="Calibri" w:hAnsi="Calibri" w:cs="Calibri"/>
          <w:sz w:val="24"/>
          <w:szCs w:val="20"/>
        </w:rPr>
        <w:t>.</w:t>
      </w:r>
    </w:p>
    <w:p w14:paraId="3F5A562B" w14:textId="77777777" w:rsidR="00E96BD4" w:rsidRDefault="00E96BD4" w:rsidP="001E37B3">
      <w:pPr>
        <w:spacing w:before="120" w:after="200" w:line="276" w:lineRule="auto"/>
        <w:ind w:left="0" w:firstLine="0"/>
        <w:rPr>
          <w:rFonts w:ascii="Calibri" w:eastAsia="Calibri" w:hAnsi="Calibri" w:cs="Calibri"/>
          <w:sz w:val="24"/>
          <w:szCs w:val="20"/>
        </w:rPr>
      </w:pPr>
    </w:p>
    <w:p w14:paraId="07A8874A" w14:textId="77777777" w:rsidR="00E96BD4" w:rsidRPr="001E37B3" w:rsidRDefault="00E96BD4" w:rsidP="001E37B3">
      <w:pPr>
        <w:spacing w:before="120" w:after="200" w:line="276" w:lineRule="auto"/>
        <w:ind w:left="0" w:firstLine="0"/>
        <w:rPr>
          <w:rFonts w:ascii="Calibri" w:eastAsia="Calibri" w:hAnsi="Calibri" w:cs="Calibri"/>
          <w:sz w:val="24"/>
          <w:szCs w:val="20"/>
        </w:rPr>
      </w:pPr>
    </w:p>
    <w:p w14:paraId="675AE94A"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i/>
          <w:sz w:val="24"/>
          <w:szCs w:val="20"/>
        </w:rPr>
        <w:lastRenderedPageBreak/>
        <w:t>Plagiarism</w:t>
      </w:r>
    </w:p>
    <w:p w14:paraId="25B499B2"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 xml:space="preserve">All work in this class must be your own. You may discuss cases and ideas; however, you may show your written work product only to me and your TA. </w:t>
      </w:r>
    </w:p>
    <w:p w14:paraId="1C790507"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Plagiarism is a very serious offense. There are detailed policies regarding what constitutes plagiarism in your student handbook. Ignorance of the policies is not a defense to a charge of plagiarism.</w:t>
      </w:r>
    </w:p>
    <w:p w14:paraId="69C29C55"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COMPuter policy:</w:t>
      </w:r>
      <w:r w:rsidRPr="001E37B3">
        <w:rPr>
          <w:rFonts w:ascii="Calibri" w:eastAsia="Calibri" w:hAnsi="Calibri" w:cs="Calibri"/>
          <w:sz w:val="24"/>
          <w:szCs w:val="20"/>
        </w:rPr>
        <w:t xml:space="preserve">  </w:t>
      </w:r>
    </w:p>
    <w:p w14:paraId="69F44AF5" w14:textId="77777777" w:rsidR="001E37B3" w:rsidRPr="001E37B3" w:rsidRDefault="00A54CAD"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You may use a laptop or tablet for purposes of taking notes and participating in class exercises only. Evidence that you are using it for other purposes in class may result in penalties.</w:t>
      </w:r>
    </w:p>
    <w:p w14:paraId="5BEC904A"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UF Policies:</w:t>
      </w:r>
    </w:p>
    <w:p w14:paraId="1D684751" w14:textId="77777777" w:rsidR="001E37B3" w:rsidRPr="001E37B3" w:rsidRDefault="001E37B3" w:rsidP="001E37B3">
      <w:pPr>
        <w:spacing w:before="200" w:after="200" w:line="276" w:lineRule="auto"/>
        <w:ind w:left="0" w:firstLine="0"/>
        <w:rPr>
          <w:rFonts w:ascii="Calibri" w:eastAsia="Times New Roman" w:hAnsi="Calibri" w:cs="Calibri"/>
          <w:sz w:val="24"/>
          <w:szCs w:val="20"/>
        </w:rPr>
      </w:pPr>
      <w:r w:rsidRPr="001E37B3">
        <w:rPr>
          <w:rFonts w:ascii="Calibri" w:eastAsia="Times New Roman" w:hAnsi="Calibri" w:cs="Calibri"/>
          <w:b/>
          <w:caps/>
          <w:color w:val="243F60"/>
          <w:sz w:val="24"/>
          <w:szCs w:val="20"/>
        </w:rPr>
        <w:t>University Policy on Accommodating Students with Disabilities:</w:t>
      </w:r>
      <w:r w:rsidRPr="001E37B3">
        <w:rPr>
          <w:rFonts w:ascii="Calibri" w:eastAsia="Calibri" w:hAnsi="Calibri" w:cs="Calibri"/>
          <w:sz w:val="24"/>
          <w:szCs w:val="20"/>
        </w:rPr>
        <w:t xml:space="preserve"> </w:t>
      </w:r>
      <w:r w:rsidRPr="001E37B3">
        <w:rPr>
          <w:rFonts w:ascii="Calibri" w:eastAsia="Times New Roman" w:hAnsi="Calibri" w:cs="Calibri"/>
          <w:sz w:val="24"/>
          <w:szCs w:val="20"/>
        </w:rPr>
        <w:t>Students requesting accommodation for disabilities must first register with the Dean of Students Office (</w:t>
      </w:r>
      <w:hyperlink r:id="rId6" w:history="1">
        <w:r w:rsidRPr="001E37B3">
          <w:rPr>
            <w:rFonts w:ascii="Calibri" w:eastAsia="Times New Roman" w:hAnsi="Calibri" w:cs="Calibri"/>
            <w:color w:val="0000FF"/>
            <w:sz w:val="24"/>
            <w:szCs w:val="20"/>
            <w:u w:val="single"/>
          </w:rPr>
          <w:t>http</w:t>
        </w:r>
      </w:hyperlink>
      <w:hyperlink r:id="rId7" w:history="1">
        <w:r w:rsidRPr="001E37B3">
          <w:rPr>
            <w:rFonts w:ascii="Calibri" w:eastAsia="Times New Roman" w:hAnsi="Calibri" w:cs="Calibri"/>
            <w:color w:val="0000FF"/>
            <w:sz w:val="24"/>
            <w:szCs w:val="20"/>
            <w:u w:val="single"/>
          </w:rPr>
          <w:t>://</w:t>
        </w:r>
      </w:hyperlink>
      <w:hyperlink r:id="rId8" w:history="1">
        <w:r w:rsidRPr="001E37B3">
          <w:rPr>
            <w:rFonts w:ascii="Calibri" w:eastAsia="Times New Roman" w:hAnsi="Calibri" w:cs="Calibri"/>
            <w:color w:val="0000FF"/>
            <w:sz w:val="24"/>
            <w:szCs w:val="20"/>
            <w:u w:val="single"/>
          </w:rPr>
          <w:t>www</w:t>
        </w:r>
      </w:hyperlink>
      <w:hyperlink r:id="rId9" w:history="1">
        <w:r w:rsidRPr="001E37B3">
          <w:rPr>
            <w:rFonts w:ascii="Calibri" w:eastAsia="Times New Roman" w:hAnsi="Calibri" w:cs="Calibri"/>
            <w:color w:val="0000FF"/>
            <w:sz w:val="24"/>
            <w:szCs w:val="20"/>
            <w:u w:val="single"/>
          </w:rPr>
          <w:t>.</w:t>
        </w:r>
      </w:hyperlink>
      <w:hyperlink r:id="rId10" w:history="1">
        <w:r w:rsidRPr="001E37B3">
          <w:rPr>
            <w:rFonts w:ascii="Calibri" w:eastAsia="Times New Roman" w:hAnsi="Calibri" w:cs="Calibri"/>
            <w:color w:val="0000FF"/>
            <w:sz w:val="24"/>
            <w:szCs w:val="20"/>
            <w:u w:val="single"/>
          </w:rPr>
          <w:t>ds</w:t>
        </w:r>
      </w:hyperlink>
      <w:hyperlink r:id="rId11" w:history="1">
        <w:r w:rsidRPr="001E37B3">
          <w:rPr>
            <w:rFonts w:ascii="Calibri" w:eastAsia="Times New Roman" w:hAnsi="Calibri" w:cs="Calibri"/>
            <w:color w:val="0000FF"/>
            <w:sz w:val="24"/>
            <w:szCs w:val="20"/>
            <w:u w:val="single"/>
          </w:rPr>
          <w:t>o</w:t>
        </w:r>
      </w:hyperlink>
      <w:hyperlink r:id="rId12" w:history="1">
        <w:r w:rsidRPr="001E37B3">
          <w:rPr>
            <w:rFonts w:ascii="Calibri" w:eastAsia="Times New Roman" w:hAnsi="Calibri" w:cs="Calibri"/>
            <w:color w:val="0000FF"/>
            <w:sz w:val="24"/>
            <w:szCs w:val="20"/>
            <w:u w:val="single"/>
          </w:rPr>
          <w:t>.</w:t>
        </w:r>
      </w:hyperlink>
      <w:hyperlink r:id="rId13" w:history="1">
        <w:r w:rsidRPr="001E37B3">
          <w:rPr>
            <w:rFonts w:ascii="Calibri" w:eastAsia="Times New Roman" w:hAnsi="Calibri" w:cs="Calibri"/>
            <w:color w:val="0000FF"/>
            <w:sz w:val="24"/>
            <w:szCs w:val="20"/>
            <w:u w:val="single"/>
          </w:rPr>
          <w:t>ufl</w:t>
        </w:r>
      </w:hyperlink>
      <w:hyperlink r:id="rId14" w:history="1">
        <w:r w:rsidRPr="001E37B3">
          <w:rPr>
            <w:rFonts w:ascii="Calibri" w:eastAsia="Times New Roman" w:hAnsi="Calibri" w:cs="Calibri"/>
            <w:color w:val="0000FF"/>
            <w:sz w:val="24"/>
            <w:szCs w:val="20"/>
            <w:u w:val="single"/>
          </w:rPr>
          <w:t>.</w:t>
        </w:r>
      </w:hyperlink>
      <w:hyperlink r:id="rId15" w:history="1">
        <w:r w:rsidRPr="001E37B3">
          <w:rPr>
            <w:rFonts w:ascii="Calibri" w:eastAsia="Times New Roman" w:hAnsi="Calibri" w:cs="Calibri"/>
            <w:color w:val="0000FF"/>
            <w:sz w:val="24"/>
            <w:szCs w:val="20"/>
            <w:u w:val="single"/>
          </w:rPr>
          <w:t>edu</w:t>
        </w:r>
      </w:hyperlink>
      <w:hyperlink r:id="rId16" w:history="1">
        <w:r w:rsidRPr="001E37B3">
          <w:rPr>
            <w:rFonts w:ascii="Calibri" w:eastAsia="Times New Roman" w:hAnsi="Calibri" w:cs="Calibri"/>
            <w:color w:val="0000FF"/>
            <w:sz w:val="24"/>
            <w:szCs w:val="20"/>
            <w:u w:val="single"/>
          </w:rPr>
          <w:t>/</w:t>
        </w:r>
      </w:hyperlink>
      <w:hyperlink r:id="rId17" w:history="1">
        <w:r w:rsidRPr="001E37B3">
          <w:rPr>
            <w:rFonts w:ascii="Calibri" w:eastAsia="Times New Roman" w:hAnsi="Calibri" w:cs="Calibri"/>
            <w:color w:val="0000FF"/>
            <w:sz w:val="24"/>
            <w:szCs w:val="20"/>
            <w:u w:val="single"/>
          </w:rPr>
          <w:t>drc</w:t>
        </w:r>
      </w:hyperlink>
      <w:hyperlink r:id="rId18" w:history="1">
        <w:r w:rsidRPr="001E37B3">
          <w:rPr>
            <w:rFonts w:ascii="Calibri" w:eastAsia="Times New Roman" w:hAnsi="Calibri" w:cs="Calibri"/>
            <w:color w:val="0000FF"/>
            <w:sz w:val="24"/>
            <w:szCs w:val="20"/>
            <w:u w:val="single"/>
          </w:rPr>
          <w:t>/</w:t>
        </w:r>
      </w:hyperlink>
      <w:r w:rsidRPr="001E37B3">
        <w:rPr>
          <w:rFonts w:ascii="Calibri" w:eastAsia="Times New Roman" w:hAnsi="Calibri" w:cs="Calibri"/>
          <w:sz w:val="24"/>
          <w:szCs w:val="20"/>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4484BF80" w14:textId="77777777" w:rsidR="001E37B3" w:rsidRPr="001E37B3" w:rsidRDefault="001E37B3" w:rsidP="001E37B3">
      <w:pPr>
        <w:spacing w:before="120" w:after="200" w:line="276" w:lineRule="auto"/>
        <w:ind w:left="0" w:firstLine="0"/>
        <w:rPr>
          <w:rFonts w:ascii="Calibri" w:eastAsia="Times New Roman" w:hAnsi="Calibri" w:cs="Calibri"/>
          <w:sz w:val="24"/>
          <w:szCs w:val="20"/>
        </w:rPr>
      </w:pPr>
      <w:r w:rsidRPr="001E37B3">
        <w:rPr>
          <w:rFonts w:ascii="Calibri" w:eastAsia="Times New Roman" w:hAnsi="Calibri" w:cs="Calibri"/>
          <w:b/>
          <w:caps/>
          <w:color w:val="243F60"/>
          <w:sz w:val="24"/>
          <w:szCs w:val="20"/>
        </w:rPr>
        <w:t>University Policy on Academic Misconduct:</w:t>
      </w:r>
      <w:r w:rsidRPr="001E37B3">
        <w:rPr>
          <w:rFonts w:ascii="Calibri" w:eastAsia="Calibri" w:hAnsi="Calibri" w:cs="Calibri"/>
          <w:sz w:val="24"/>
          <w:szCs w:val="20"/>
        </w:rPr>
        <w:t xml:space="preserve">  A</w:t>
      </w:r>
      <w:r w:rsidRPr="001E37B3">
        <w:rPr>
          <w:rFonts w:ascii="Calibri" w:eastAsia="Times New Roman" w:hAnsi="Calibri" w:cs="Calibri"/>
          <w:sz w:val="24"/>
          <w:szCs w:val="20"/>
        </w:rPr>
        <w:t xml:space="preserve">cademic honesty and integrity are fundamental values of the University community. Students should be sure that they understand the UF Student Honor Code at </w:t>
      </w:r>
      <w:hyperlink r:id="rId19" w:history="1">
        <w:r w:rsidRPr="001E37B3">
          <w:rPr>
            <w:rFonts w:ascii="Calibri" w:eastAsia="Times New Roman" w:hAnsi="Calibri" w:cs="Calibri"/>
            <w:color w:val="0000FF"/>
            <w:sz w:val="24"/>
            <w:szCs w:val="20"/>
            <w:u w:val="single"/>
          </w:rPr>
          <w:t>http</w:t>
        </w:r>
      </w:hyperlink>
      <w:hyperlink r:id="rId20" w:history="1">
        <w:r w:rsidRPr="001E37B3">
          <w:rPr>
            <w:rFonts w:ascii="Calibri" w:eastAsia="Times New Roman" w:hAnsi="Calibri" w:cs="Calibri"/>
            <w:color w:val="0000FF"/>
            <w:sz w:val="24"/>
            <w:szCs w:val="20"/>
            <w:u w:val="single"/>
          </w:rPr>
          <w:t>://</w:t>
        </w:r>
      </w:hyperlink>
      <w:hyperlink r:id="rId21" w:history="1">
        <w:r w:rsidRPr="001E37B3">
          <w:rPr>
            <w:rFonts w:ascii="Calibri" w:eastAsia="Times New Roman" w:hAnsi="Calibri" w:cs="Calibri"/>
            <w:color w:val="0000FF"/>
            <w:sz w:val="24"/>
            <w:szCs w:val="20"/>
            <w:u w:val="single"/>
          </w:rPr>
          <w:t>www</w:t>
        </w:r>
      </w:hyperlink>
      <w:hyperlink r:id="rId22" w:history="1">
        <w:r w:rsidRPr="001E37B3">
          <w:rPr>
            <w:rFonts w:ascii="Calibri" w:eastAsia="Times New Roman" w:hAnsi="Calibri" w:cs="Calibri"/>
            <w:color w:val="0000FF"/>
            <w:sz w:val="24"/>
            <w:szCs w:val="20"/>
            <w:u w:val="single"/>
          </w:rPr>
          <w:t>.</w:t>
        </w:r>
      </w:hyperlink>
      <w:hyperlink r:id="rId23" w:history="1">
        <w:r w:rsidRPr="001E37B3">
          <w:rPr>
            <w:rFonts w:ascii="Calibri" w:eastAsia="Times New Roman" w:hAnsi="Calibri" w:cs="Calibri"/>
            <w:color w:val="0000FF"/>
            <w:sz w:val="24"/>
            <w:szCs w:val="20"/>
            <w:u w:val="single"/>
          </w:rPr>
          <w:t>dso</w:t>
        </w:r>
      </w:hyperlink>
      <w:hyperlink r:id="rId24" w:history="1">
        <w:r w:rsidRPr="001E37B3">
          <w:rPr>
            <w:rFonts w:ascii="Calibri" w:eastAsia="Times New Roman" w:hAnsi="Calibri" w:cs="Calibri"/>
            <w:color w:val="0000FF"/>
            <w:sz w:val="24"/>
            <w:szCs w:val="20"/>
            <w:u w:val="single"/>
          </w:rPr>
          <w:t>.</w:t>
        </w:r>
      </w:hyperlink>
      <w:hyperlink r:id="rId25" w:history="1">
        <w:r w:rsidRPr="001E37B3">
          <w:rPr>
            <w:rFonts w:ascii="Calibri" w:eastAsia="Times New Roman" w:hAnsi="Calibri" w:cs="Calibri"/>
            <w:color w:val="0000FF"/>
            <w:sz w:val="24"/>
            <w:szCs w:val="20"/>
            <w:u w:val="single"/>
          </w:rPr>
          <w:t>ufl</w:t>
        </w:r>
      </w:hyperlink>
      <w:hyperlink r:id="rId26" w:history="1">
        <w:r w:rsidRPr="001E37B3">
          <w:rPr>
            <w:rFonts w:ascii="Calibri" w:eastAsia="Times New Roman" w:hAnsi="Calibri" w:cs="Calibri"/>
            <w:color w:val="0000FF"/>
            <w:sz w:val="24"/>
            <w:szCs w:val="20"/>
            <w:u w:val="single"/>
          </w:rPr>
          <w:t>.</w:t>
        </w:r>
      </w:hyperlink>
      <w:hyperlink r:id="rId27" w:history="1">
        <w:r w:rsidRPr="001E37B3">
          <w:rPr>
            <w:rFonts w:ascii="Calibri" w:eastAsia="Times New Roman" w:hAnsi="Calibri" w:cs="Calibri"/>
            <w:color w:val="0000FF"/>
            <w:sz w:val="24"/>
            <w:szCs w:val="20"/>
            <w:u w:val="single"/>
          </w:rPr>
          <w:t>edu</w:t>
        </w:r>
      </w:hyperlink>
      <w:hyperlink r:id="rId28" w:history="1">
        <w:r w:rsidRPr="001E37B3">
          <w:rPr>
            <w:rFonts w:ascii="Calibri" w:eastAsia="Times New Roman" w:hAnsi="Calibri" w:cs="Calibri"/>
            <w:color w:val="0000FF"/>
            <w:sz w:val="24"/>
            <w:szCs w:val="20"/>
            <w:u w:val="single"/>
          </w:rPr>
          <w:t>/</w:t>
        </w:r>
      </w:hyperlink>
      <w:hyperlink r:id="rId29" w:history="1">
        <w:r w:rsidRPr="001E37B3">
          <w:rPr>
            <w:rFonts w:ascii="Calibri" w:eastAsia="Times New Roman" w:hAnsi="Calibri" w:cs="Calibri"/>
            <w:color w:val="0000FF"/>
            <w:sz w:val="24"/>
            <w:szCs w:val="20"/>
            <w:u w:val="single"/>
          </w:rPr>
          <w:t>students</w:t>
        </w:r>
      </w:hyperlink>
      <w:hyperlink r:id="rId30" w:history="1">
        <w:r w:rsidRPr="001E37B3">
          <w:rPr>
            <w:rFonts w:ascii="Calibri" w:eastAsia="Times New Roman" w:hAnsi="Calibri" w:cs="Calibri"/>
            <w:color w:val="0000FF"/>
            <w:sz w:val="24"/>
            <w:szCs w:val="20"/>
            <w:u w:val="single"/>
          </w:rPr>
          <w:t>.</w:t>
        </w:r>
      </w:hyperlink>
      <w:hyperlink r:id="rId31" w:history="1">
        <w:r w:rsidRPr="001E37B3">
          <w:rPr>
            <w:rFonts w:ascii="Calibri" w:eastAsia="Times New Roman" w:hAnsi="Calibri" w:cs="Calibri"/>
            <w:color w:val="0000FF"/>
            <w:sz w:val="24"/>
            <w:szCs w:val="20"/>
            <w:u w:val="single"/>
          </w:rPr>
          <w:t>php</w:t>
        </w:r>
      </w:hyperlink>
      <w:r w:rsidRPr="001E37B3">
        <w:rPr>
          <w:rFonts w:ascii="Calibri" w:eastAsia="Times New Roman" w:hAnsi="Calibri" w:cs="Calibri"/>
          <w:sz w:val="24"/>
          <w:szCs w:val="20"/>
        </w:rPr>
        <w:t>.</w:t>
      </w:r>
    </w:p>
    <w:p w14:paraId="33B35982" w14:textId="77777777" w:rsidR="0044343E" w:rsidRDefault="0044343E" w:rsidP="0044343E">
      <w:pPr>
        <w:spacing w:before="120" w:after="200" w:line="276" w:lineRule="auto"/>
        <w:ind w:left="0" w:firstLine="0"/>
        <w:rPr>
          <w:rFonts w:ascii="Calibri" w:eastAsia="Times New Roman" w:hAnsi="Calibri" w:cs="Calibri"/>
          <w:b/>
          <w:caps/>
          <w:color w:val="243F60"/>
          <w:sz w:val="24"/>
          <w:szCs w:val="20"/>
        </w:rPr>
      </w:pPr>
      <w:r>
        <w:rPr>
          <w:rFonts w:ascii="Calibri" w:eastAsia="Times New Roman" w:hAnsi="Calibri" w:cs="Calibri"/>
          <w:b/>
          <w:caps/>
          <w:color w:val="243F60"/>
          <w:sz w:val="24"/>
          <w:szCs w:val="20"/>
        </w:rPr>
        <w:t>UF policy on in-class Recording:</w:t>
      </w:r>
    </w:p>
    <w:p w14:paraId="027D9910" w14:textId="77777777" w:rsidR="0044343E" w:rsidRDefault="0044343E" w:rsidP="0044343E">
      <w:pPr>
        <w:spacing w:after="160" w:line="259" w:lineRule="auto"/>
        <w:ind w:left="0" w:firstLine="0"/>
        <w:contextualSpacing/>
        <w:rPr>
          <w:sz w:val="24"/>
          <w:szCs w:val="24"/>
        </w:rPr>
      </w:pPr>
      <w:r w:rsidRPr="0044343E">
        <w:rPr>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w:t>
      </w:r>
      <w:r>
        <w:rPr>
          <w:sz w:val="24"/>
          <w:szCs w:val="24"/>
        </w:rPr>
        <w:t xml:space="preserve">my prior </w:t>
      </w:r>
      <w:r w:rsidRPr="0044343E">
        <w:rPr>
          <w:sz w:val="24"/>
          <w:szCs w:val="24"/>
        </w:rPr>
        <w:t xml:space="preserve">written consent. </w:t>
      </w:r>
    </w:p>
    <w:p w14:paraId="27659D35" w14:textId="77777777" w:rsidR="0044343E" w:rsidRDefault="0044343E" w:rsidP="0044343E">
      <w:pPr>
        <w:spacing w:line="259" w:lineRule="auto"/>
        <w:ind w:left="0" w:firstLine="0"/>
        <w:rPr>
          <w:sz w:val="24"/>
          <w:szCs w:val="24"/>
        </w:rPr>
      </w:pPr>
    </w:p>
    <w:p w14:paraId="004CBC0C" w14:textId="77777777" w:rsidR="0044343E" w:rsidRDefault="0044343E" w:rsidP="0044343E">
      <w:pPr>
        <w:spacing w:line="259" w:lineRule="auto"/>
        <w:ind w:left="0" w:firstLine="0"/>
        <w:rPr>
          <w:sz w:val="24"/>
          <w:szCs w:val="24"/>
        </w:rPr>
      </w:pPr>
      <w:r w:rsidRPr="0044343E">
        <w:rPr>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w:t>
      </w:r>
      <w:r w:rsidRPr="0044343E">
        <w:rPr>
          <w:sz w:val="24"/>
          <w:szCs w:val="24"/>
        </w:rPr>
        <w:lastRenderedPageBreak/>
        <w:t xml:space="preserve">exercises involving solely student participation, assessments (quizzes, tests, exams), field trips, private conversations between students in the class or between a student and the faculty or lecturer during a class session. </w:t>
      </w:r>
    </w:p>
    <w:p w14:paraId="1AD6CEE9" w14:textId="77777777" w:rsidR="0044343E" w:rsidRPr="0044343E" w:rsidRDefault="0044343E" w:rsidP="0044343E">
      <w:pPr>
        <w:spacing w:line="259" w:lineRule="auto"/>
        <w:ind w:left="0" w:firstLine="0"/>
        <w:rPr>
          <w:sz w:val="24"/>
          <w:szCs w:val="24"/>
        </w:rPr>
      </w:pPr>
    </w:p>
    <w:p w14:paraId="3DCC7D1D" w14:textId="77777777" w:rsidR="0044343E" w:rsidRPr="001E37B3" w:rsidRDefault="0044343E" w:rsidP="0044343E">
      <w:pPr>
        <w:spacing w:after="160" w:line="259" w:lineRule="auto"/>
        <w:ind w:left="0" w:firstLine="0"/>
        <w:rPr>
          <w:rFonts w:ascii="Calibri" w:eastAsia="Calibri" w:hAnsi="Calibri" w:cs="Calibri"/>
          <w:sz w:val="24"/>
          <w:szCs w:val="20"/>
        </w:rPr>
      </w:pPr>
      <w:r w:rsidRPr="0044343E">
        <w:rPr>
          <w:sz w:val="24"/>
          <w:szCs w:val="24"/>
        </w:rPr>
        <w:t xml:space="preserve">Publication without </w:t>
      </w:r>
      <w:r>
        <w:rPr>
          <w:sz w:val="24"/>
          <w:szCs w:val="24"/>
        </w:rPr>
        <w:t xml:space="preserve">my </w:t>
      </w:r>
      <w:r w:rsidRPr="0044343E">
        <w:rPr>
          <w:sz w:val="24"/>
          <w:szCs w:val="24"/>
        </w:rPr>
        <w:t>permission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w:t>
      </w:r>
      <w:r>
        <w:rPr>
          <w:sz w:val="24"/>
          <w:szCs w:val="24"/>
        </w:rPr>
        <w:t xml:space="preserve"> Code and Student Conduct Code.</w:t>
      </w:r>
    </w:p>
    <w:p w14:paraId="68E899CC" w14:textId="77777777" w:rsidR="001E37B3" w:rsidRDefault="001E37B3" w:rsidP="001E37B3">
      <w:pPr>
        <w:spacing w:before="120" w:after="200" w:line="276" w:lineRule="auto"/>
        <w:ind w:left="0" w:firstLine="0"/>
        <w:rPr>
          <w:rFonts w:ascii="Calibri" w:eastAsia="Calibri" w:hAnsi="Calibri" w:cs="Times New Roman"/>
          <w:sz w:val="24"/>
          <w:szCs w:val="20"/>
        </w:rPr>
      </w:pPr>
      <w:r w:rsidRPr="001E37B3">
        <w:rPr>
          <w:rFonts w:ascii="Calibri" w:eastAsia="Times New Roman" w:hAnsi="Calibri" w:cs="Calibri"/>
          <w:b/>
          <w:caps/>
          <w:color w:val="243F60"/>
          <w:sz w:val="24"/>
          <w:szCs w:val="20"/>
        </w:rPr>
        <w:t xml:space="preserve">Course evaluations: </w:t>
      </w:r>
      <w:r w:rsidRPr="001E37B3">
        <w:rPr>
          <w:rFonts w:ascii="Calibri" w:eastAsia="Calibri" w:hAnsi="Calibri" w:cs="Times New Roman"/>
          <w:sz w:val="24"/>
          <w:szCs w:val="20"/>
        </w:rPr>
        <w:t xml:space="preserve">Students are expected to provide professional and respectful feedback on the quality of instruction in this course by completing course evaluations online via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Guidance on how to give feedback in a professional and respectful manner is available at </w:t>
      </w:r>
      <w:hyperlink r:id="rId32" w:history="1">
        <w:r w:rsidRPr="001E37B3">
          <w:rPr>
            <w:rFonts w:ascii="Calibri" w:eastAsia="Calibri" w:hAnsi="Calibri" w:cs="Times New Roman"/>
            <w:color w:val="0000FF"/>
            <w:sz w:val="24"/>
            <w:szCs w:val="20"/>
            <w:u w:val="single"/>
          </w:rPr>
          <w:t>https://gatorevals.aa.ufl.edu/students/</w:t>
        </w:r>
      </w:hyperlink>
      <w:r w:rsidRPr="001E37B3">
        <w:rPr>
          <w:rFonts w:ascii="Calibri" w:eastAsia="Calibri" w:hAnsi="Calibri" w:cs="Times New Roman"/>
          <w:sz w:val="24"/>
          <w:szCs w:val="20"/>
        </w:rPr>
        <w:t xml:space="preserve">. Students will be notified when the evaluation period opens, and can complete evaluations through the email they receive from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xml:space="preserve">, in their Canvas course menu under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or via </w:t>
      </w:r>
      <w:hyperlink r:id="rId33" w:tgtFrame="_blank" w:history="1">
        <w:r w:rsidRPr="001E37B3">
          <w:rPr>
            <w:rFonts w:ascii="Calibri" w:eastAsia="Calibri" w:hAnsi="Calibri" w:cs="Times New Roman"/>
            <w:color w:val="0000FF"/>
            <w:sz w:val="24"/>
            <w:szCs w:val="20"/>
            <w:u w:val="single"/>
          </w:rPr>
          <w:t>https://ufl.bluera.com/ufl/</w:t>
        </w:r>
      </w:hyperlink>
      <w:r w:rsidRPr="001E37B3">
        <w:rPr>
          <w:rFonts w:ascii="Calibri" w:eastAsia="Calibri" w:hAnsi="Calibri" w:cs="Times New Roman"/>
          <w:sz w:val="24"/>
          <w:szCs w:val="20"/>
        </w:rPr>
        <w:t>. Summaries of course evaluation results are available to students at </w:t>
      </w:r>
      <w:hyperlink r:id="rId34" w:history="1">
        <w:r w:rsidRPr="001E37B3">
          <w:rPr>
            <w:rFonts w:ascii="Calibri" w:eastAsia="Calibri" w:hAnsi="Calibri" w:cs="Times New Roman"/>
            <w:color w:val="0000FF"/>
            <w:sz w:val="24"/>
            <w:szCs w:val="20"/>
            <w:u w:val="single"/>
          </w:rPr>
          <w:t>https://gatorevals.aa.ufl.edu/public-results/</w:t>
        </w:r>
      </w:hyperlink>
      <w:r w:rsidRPr="001E37B3">
        <w:rPr>
          <w:rFonts w:ascii="Calibri" w:eastAsia="Calibri" w:hAnsi="Calibri" w:cs="Times New Roman"/>
          <w:sz w:val="24"/>
          <w:szCs w:val="20"/>
        </w:rPr>
        <w:t>.”</w:t>
      </w:r>
    </w:p>
    <w:p w14:paraId="3E612643" w14:textId="77777777" w:rsidR="0044343E" w:rsidRPr="0044343E" w:rsidRDefault="0044343E" w:rsidP="0044343E">
      <w:pPr>
        <w:spacing w:before="120" w:after="200" w:line="276" w:lineRule="auto"/>
        <w:ind w:left="0" w:firstLine="0"/>
        <w:rPr>
          <w:rFonts w:ascii="Calibri" w:eastAsia="Calibri" w:hAnsi="Calibri" w:cs="Times New Roman"/>
          <w:bCs/>
          <w:i/>
          <w:sz w:val="24"/>
          <w:szCs w:val="20"/>
        </w:rPr>
      </w:pPr>
      <w:r w:rsidRPr="0044343E">
        <w:rPr>
          <w:rFonts w:ascii="Calibri" w:eastAsia="Calibri" w:hAnsi="Calibri" w:cs="Times New Roman"/>
          <w:bCs/>
          <w:i/>
          <w:sz w:val="24"/>
          <w:szCs w:val="20"/>
        </w:rPr>
        <w:t>Preferred Name and Pronouns</w:t>
      </w:r>
    </w:p>
    <w:p w14:paraId="3005BB8C" w14:textId="77777777" w:rsidR="0044343E" w:rsidRDefault="0044343E" w:rsidP="0044343E">
      <w:pPr>
        <w:spacing w:before="120" w:after="200" w:line="276" w:lineRule="auto"/>
        <w:ind w:left="0" w:firstLine="0"/>
        <w:rPr>
          <w:rFonts w:ascii="Calibri" w:eastAsia="Calibri" w:hAnsi="Calibri" w:cs="Times New Roman"/>
          <w:sz w:val="24"/>
          <w:szCs w:val="20"/>
        </w:rPr>
      </w:pPr>
      <w:r w:rsidRPr="0044343E">
        <w:rPr>
          <w:rFonts w:ascii="Calibri" w:eastAsia="Calibri" w:hAnsi="Calibri" w:cs="Times New Roman"/>
          <w:sz w:val="24"/>
          <w:szCs w:val="20"/>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66F8B037" w14:textId="77777777" w:rsidR="00E96BD4" w:rsidRDefault="00E96BD4" w:rsidP="0044343E">
      <w:pPr>
        <w:spacing w:before="120" w:after="200" w:line="276" w:lineRule="auto"/>
        <w:ind w:left="0" w:firstLine="0"/>
        <w:rPr>
          <w:rFonts w:ascii="Calibri" w:eastAsia="Calibri" w:hAnsi="Calibri" w:cs="Times New Roman"/>
          <w:sz w:val="24"/>
          <w:szCs w:val="20"/>
        </w:rPr>
      </w:pPr>
    </w:p>
    <w:p w14:paraId="6D8D1D52" w14:textId="77777777" w:rsidR="00E96BD4" w:rsidRDefault="00E96BD4" w:rsidP="0044343E">
      <w:pPr>
        <w:spacing w:before="120" w:after="200" w:line="276" w:lineRule="auto"/>
        <w:ind w:left="0" w:firstLine="0"/>
        <w:rPr>
          <w:rFonts w:ascii="Calibri" w:eastAsia="Calibri" w:hAnsi="Calibri" w:cs="Times New Roman"/>
          <w:sz w:val="24"/>
          <w:szCs w:val="20"/>
        </w:rPr>
      </w:pPr>
    </w:p>
    <w:p w14:paraId="59AACFD8" w14:textId="77777777" w:rsidR="00E96BD4" w:rsidRDefault="00E96BD4" w:rsidP="0044343E">
      <w:pPr>
        <w:spacing w:before="120" w:after="200" w:line="276" w:lineRule="auto"/>
        <w:ind w:left="0" w:firstLine="0"/>
        <w:rPr>
          <w:rFonts w:ascii="Calibri" w:eastAsia="Calibri" w:hAnsi="Calibri" w:cs="Times New Roman"/>
          <w:sz w:val="24"/>
          <w:szCs w:val="20"/>
        </w:rPr>
      </w:pPr>
    </w:p>
    <w:p w14:paraId="08F47175" w14:textId="77777777" w:rsidR="00E96BD4" w:rsidRPr="001E37B3" w:rsidRDefault="00E96BD4" w:rsidP="0044343E">
      <w:pPr>
        <w:spacing w:before="120" w:after="200" w:line="276" w:lineRule="auto"/>
        <w:ind w:left="0" w:firstLine="0"/>
        <w:rPr>
          <w:rFonts w:ascii="Calibri" w:eastAsia="Calibri" w:hAnsi="Calibri" w:cs="Times New Roman"/>
          <w:sz w:val="24"/>
          <w:szCs w:val="20"/>
        </w:rPr>
      </w:pPr>
    </w:p>
    <w:p w14:paraId="24B13CC5"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lastRenderedPageBreak/>
        <w:t>Getting Help:</w:t>
      </w:r>
    </w:p>
    <w:p w14:paraId="3E750BF0" w14:textId="77777777" w:rsidR="0044343E" w:rsidRPr="0044343E" w:rsidRDefault="0044343E" w:rsidP="0044343E">
      <w:pPr>
        <w:spacing w:after="160" w:line="259" w:lineRule="auto"/>
        <w:ind w:left="0" w:firstLine="0"/>
        <w:rPr>
          <w:sz w:val="24"/>
          <w:szCs w:val="24"/>
        </w:rPr>
      </w:pPr>
    </w:p>
    <w:p w14:paraId="2B57BCC6" w14:textId="77777777" w:rsidR="0044343E" w:rsidRPr="0044343E" w:rsidRDefault="0044343E" w:rsidP="0044343E">
      <w:pPr>
        <w:numPr>
          <w:ilvl w:val="0"/>
          <w:numId w:val="3"/>
        </w:numPr>
        <w:spacing w:after="160" w:line="259" w:lineRule="auto"/>
        <w:contextualSpacing/>
        <w:rPr>
          <w:rFonts w:cstheme="minorHAnsi"/>
          <w:sz w:val="24"/>
          <w:szCs w:val="24"/>
        </w:rPr>
      </w:pPr>
      <w:r w:rsidRPr="0044343E">
        <w:rPr>
          <w:rFonts w:cstheme="minorHAnsi"/>
          <w:color w:val="202020"/>
          <w:sz w:val="24"/>
          <w:szCs w:val="24"/>
        </w:rPr>
        <w:t>Health and Wellness Resources:</w:t>
      </w:r>
    </w:p>
    <w:p w14:paraId="5FF1AF73" w14:textId="77777777" w:rsidR="0044343E" w:rsidRPr="0044343E" w:rsidRDefault="0044343E" w:rsidP="0044343E">
      <w:pPr>
        <w:spacing w:after="160" w:line="259" w:lineRule="auto"/>
        <w:ind w:left="1080" w:firstLine="0"/>
        <w:contextualSpacing/>
        <w:rPr>
          <w:rFonts w:cstheme="minorHAnsi"/>
          <w:sz w:val="24"/>
          <w:szCs w:val="24"/>
        </w:rPr>
      </w:pPr>
    </w:p>
    <w:p w14:paraId="55E4BF78"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U Matter, We Care</w:t>
      </w:r>
      <w:r w:rsidRPr="0044343E">
        <w:rPr>
          <w:rFonts w:cstheme="minorHAnsi"/>
          <w:color w:val="202020"/>
          <w:sz w:val="24"/>
          <w:szCs w:val="24"/>
        </w:rPr>
        <w:t xml:space="preserve">: If you or someone you know is in distress, please contact </w:t>
      </w:r>
      <w:hyperlink r:id="rId35">
        <w:r w:rsidRPr="0044343E">
          <w:rPr>
            <w:rFonts w:cstheme="minorHAnsi"/>
            <w:color w:val="0562C1"/>
            <w:sz w:val="24"/>
            <w:szCs w:val="24"/>
            <w:u w:val="single" w:color="0562C1"/>
          </w:rPr>
          <w:t>umatter@ufl.edu</w:t>
        </w:r>
        <w:r w:rsidRPr="0044343E">
          <w:rPr>
            <w:rFonts w:cstheme="minorHAnsi"/>
            <w:color w:val="202020"/>
            <w:sz w:val="24"/>
            <w:szCs w:val="24"/>
          </w:rPr>
          <w:t xml:space="preserve">, </w:t>
        </w:r>
      </w:hyperlink>
      <w:r w:rsidRPr="0044343E">
        <w:rPr>
          <w:rFonts w:cstheme="minorHAnsi"/>
          <w:color w:val="202020"/>
          <w:sz w:val="24"/>
          <w:szCs w:val="24"/>
        </w:rPr>
        <w:t xml:space="preserve">352-392-1575, or visit </w:t>
      </w:r>
      <w:hyperlink r:id="rId36" w:history="1">
        <w:r w:rsidRPr="0044343E">
          <w:rPr>
            <w:rFonts w:cstheme="minorHAnsi"/>
            <w:color w:val="0563C1" w:themeColor="hyperlink"/>
            <w:sz w:val="24"/>
            <w:szCs w:val="24"/>
            <w:u w:val="single"/>
          </w:rPr>
          <w:t>U Matter, We Care website</w:t>
        </w:r>
      </w:hyperlink>
      <w:r w:rsidRPr="0044343E">
        <w:rPr>
          <w:rFonts w:cstheme="minorHAnsi"/>
          <w:sz w:val="24"/>
          <w:szCs w:val="24"/>
        </w:rPr>
        <w:t xml:space="preserve"> </w:t>
      </w:r>
      <w:r w:rsidRPr="0044343E">
        <w:rPr>
          <w:rFonts w:cstheme="minorHAnsi"/>
          <w:color w:val="202020"/>
          <w:sz w:val="24"/>
          <w:szCs w:val="24"/>
        </w:rPr>
        <w:t>to refer or report a concern and a team member will reach out to the student in distress.</w:t>
      </w:r>
    </w:p>
    <w:p w14:paraId="43923FA0"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5C9FBF94"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Counseling and Wellness Center</w:t>
      </w:r>
      <w:r w:rsidRPr="0044343E">
        <w:rPr>
          <w:rFonts w:cstheme="minorHAnsi"/>
          <w:color w:val="202020"/>
          <w:sz w:val="24"/>
          <w:szCs w:val="24"/>
        </w:rPr>
        <w:t xml:space="preserve">: </w:t>
      </w:r>
      <w:hyperlink r:id="rId37" w:history="1">
        <w:r w:rsidRPr="0044343E">
          <w:rPr>
            <w:rFonts w:cstheme="minorHAnsi"/>
            <w:color w:val="0563C1" w:themeColor="hyperlink"/>
            <w:sz w:val="24"/>
            <w:szCs w:val="24"/>
            <w:u w:val="single"/>
          </w:rPr>
          <w:t>Visit the Counseling and Wellness Center website</w:t>
        </w:r>
      </w:hyperlink>
      <w:r w:rsidRPr="0044343E">
        <w:rPr>
          <w:rFonts w:cstheme="minorHAnsi"/>
          <w:color w:val="202020"/>
          <w:sz w:val="24"/>
          <w:szCs w:val="24"/>
        </w:rPr>
        <w:t xml:space="preserve"> or call 352-392-1575 for information on crisis services as well as non-crisis services.</w:t>
      </w:r>
    </w:p>
    <w:p w14:paraId="77858487"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583A213C"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Student Health Care Center</w:t>
      </w:r>
      <w:r w:rsidRPr="0044343E">
        <w:rPr>
          <w:rFonts w:cstheme="minorHAnsi"/>
          <w:color w:val="202020"/>
          <w:sz w:val="24"/>
          <w:szCs w:val="24"/>
        </w:rPr>
        <w:t xml:space="preserve">: Call 352-392-1161 for 24/7 information to help you find the care you need, or </w:t>
      </w:r>
      <w:hyperlink r:id="rId38" w:history="1">
        <w:r w:rsidRPr="0044343E">
          <w:rPr>
            <w:rFonts w:cstheme="minorHAnsi"/>
            <w:color w:val="0563C1" w:themeColor="hyperlink"/>
            <w:sz w:val="24"/>
            <w:szCs w:val="24"/>
            <w:u w:val="single"/>
          </w:rPr>
          <w:t>visit the Student Health Care Center website</w:t>
        </w:r>
      </w:hyperlink>
      <w:r w:rsidRPr="0044343E">
        <w:rPr>
          <w:rFonts w:cstheme="minorHAnsi"/>
          <w:color w:val="202020"/>
          <w:sz w:val="24"/>
          <w:szCs w:val="24"/>
        </w:rPr>
        <w:t>.</w:t>
      </w:r>
    </w:p>
    <w:p w14:paraId="4919CDBE"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7DF6CEC8"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University Police Department</w:t>
      </w:r>
      <w:r w:rsidRPr="0044343E">
        <w:rPr>
          <w:rFonts w:cstheme="minorHAnsi"/>
          <w:color w:val="202020"/>
          <w:sz w:val="24"/>
          <w:szCs w:val="24"/>
        </w:rPr>
        <w:t xml:space="preserve">: </w:t>
      </w:r>
      <w:hyperlink r:id="rId39" w:history="1">
        <w:r w:rsidRPr="0044343E">
          <w:rPr>
            <w:rFonts w:cstheme="minorHAnsi"/>
            <w:color w:val="0563C1" w:themeColor="hyperlink"/>
            <w:sz w:val="24"/>
            <w:szCs w:val="24"/>
            <w:u w:val="single"/>
          </w:rPr>
          <w:t>Visit UF Police Department website</w:t>
        </w:r>
      </w:hyperlink>
      <w:r w:rsidRPr="0044343E">
        <w:rPr>
          <w:rFonts w:cstheme="minorHAnsi"/>
          <w:color w:val="202020"/>
          <w:sz w:val="24"/>
          <w:szCs w:val="24"/>
        </w:rPr>
        <w:t xml:space="preserve"> or call 352-392-1111 (or 9-1-1 for emergencies).</w:t>
      </w:r>
    </w:p>
    <w:p w14:paraId="0067C9EB"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28B9E835"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 xml:space="preserve">UF Health Shands Emergency Room / Trauma Center: </w:t>
      </w:r>
      <w:r w:rsidRPr="0044343E">
        <w:rPr>
          <w:rFonts w:cstheme="minorHAnsi"/>
          <w:color w:val="202020"/>
          <w:sz w:val="24"/>
          <w:szCs w:val="24"/>
        </w:rPr>
        <w:t xml:space="preserve">For immediate medical care call 352-733-0111 or go to the emergency room at 1515 SW Archer Road, Gainesville, FL 32608; </w:t>
      </w:r>
      <w:hyperlink r:id="rId40" w:history="1">
        <w:r w:rsidRPr="0044343E">
          <w:rPr>
            <w:rFonts w:cstheme="minorHAnsi"/>
            <w:color w:val="0563C1" w:themeColor="hyperlink"/>
            <w:sz w:val="24"/>
            <w:szCs w:val="24"/>
            <w:u w:val="single"/>
          </w:rPr>
          <w:t>Visit the UF Health Emergency Room and Trauma Center website</w:t>
        </w:r>
      </w:hyperlink>
      <w:r w:rsidRPr="0044343E">
        <w:rPr>
          <w:rFonts w:cstheme="minorHAnsi"/>
          <w:color w:val="202020"/>
          <w:sz w:val="24"/>
          <w:szCs w:val="24"/>
        </w:rPr>
        <w:t>.</w:t>
      </w:r>
    </w:p>
    <w:p w14:paraId="7F0DF6B1" w14:textId="77777777" w:rsidR="0044343E" w:rsidRPr="0044343E" w:rsidRDefault="0044343E" w:rsidP="0044343E">
      <w:pPr>
        <w:spacing w:after="160" w:line="259" w:lineRule="auto"/>
        <w:ind w:left="720" w:firstLine="0"/>
        <w:contextualSpacing/>
        <w:rPr>
          <w:rFonts w:cstheme="minorHAnsi"/>
          <w:sz w:val="24"/>
          <w:szCs w:val="24"/>
        </w:rPr>
      </w:pPr>
    </w:p>
    <w:p w14:paraId="55BDF0CA" w14:textId="77777777" w:rsidR="0044343E" w:rsidRDefault="0044343E" w:rsidP="0044343E">
      <w:pPr>
        <w:keepNext/>
        <w:spacing w:after="160" w:line="259" w:lineRule="auto"/>
        <w:ind w:left="0" w:firstLine="0"/>
        <w:contextualSpacing/>
        <w:jc w:val="both"/>
        <w:rPr>
          <w:rFonts w:cstheme="minorHAnsi"/>
          <w:sz w:val="24"/>
          <w:szCs w:val="24"/>
        </w:rPr>
      </w:pPr>
      <w:r w:rsidRPr="0044343E">
        <w:rPr>
          <w:rFonts w:cstheme="minorHAnsi"/>
          <w:sz w:val="24"/>
          <w:szCs w:val="24"/>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72CB6566" w14:textId="77777777" w:rsidR="0044343E" w:rsidRPr="0044343E" w:rsidRDefault="0044343E" w:rsidP="0044343E">
      <w:pPr>
        <w:keepNext/>
        <w:spacing w:after="160" w:line="259" w:lineRule="auto"/>
        <w:ind w:left="0" w:firstLine="0"/>
        <w:contextualSpacing/>
        <w:jc w:val="both"/>
        <w:rPr>
          <w:rFonts w:cstheme="minorHAnsi"/>
          <w:sz w:val="24"/>
          <w:szCs w:val="24"/>
        </w:rPr>
      </w:pPr>
    </w:p>
    <w:p w14:paraId="7FFDE918"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Grading/Course Policies:</w:t>
      </w:r>
    </w:p>
    <w:p w14:paraId="4AE4456A" w14:textId="77777777" w:rsidR="001E37B3" w:rsidRPr="001E37B3" w:rsidRDefault="001E37B3" w:rsidP="001E37B3">
      <w:pPr>
        <w:spacing w:line="240" w:lineRule="auto"/>
        <w:ind w:left="0" w:firstLine="0"/>
        <w:rPr>
          <w:rFonts w:ascii="Calibri" w:eastAsia="Times New Roman" w:hAnsi="Calibri" w:cs="Calibri"/>
          <w:color w:val="000000"/>
          <w:sz w:val="24"/>
          <w:szCs w:val="24"/>
        </w:rPr>
      </w:pPr>
    </w:p>
    <w:p w14:paraId="3247CB8D" w14:textId="77777777" w:rsidR="001E37B3" w:rsidRPr="00311998" w:rsidRDefault="00311998" w:rsidP="001E37B3">
      <w:pPr>
        <w:spacing w:line="240" w:lineRule="auto"/>
        <w:ind w:left="720"/>
        <w:rPr>
          <w:rFonts w:ascii="Calibri" w:eastAsia="Times New Roman" w:hAnsi="Calibri" w:cs="Calibri"/>
          <w:color w:val="000000"/>
          <w:sz w:val="24"/>
          <w:szCs w:val="24"/>
        </w:rPr>
      </w:pPr>
      <w:r w:rsidRPr="00311998">
        <w:rPr>
          <w:rFonts w:ascii="Calibri" w:eastAsia="Times New Roman" w:hAnsi="Calibri" w:cs="Calibri"/>
          <w:color w:val="000000"/>
          <w:sz w:val="24"/>
          <w:szCs w:val="24"/>
        </w:rPr>
        <w:t>18</w:t>
      </w:r>
      <w:r w:rsidR="001E37B3" w:rsidRPr="00311998">
        <w:rPr>
          <w:rFonts w:ascii="Calibri" w:eastAsia="Times New Roman" w:hAnsi="Calibri" w:cs="Calibri"/>
          <w:color w:val="000000"/>
          <w:sz w:val="24"/>
          <w:szCs w:val="24"/>
        </w:rPr>
        <w:t>%</w:t>
      </w:r>
      <w:r w:rsidR="001E37B3" w:rsidRPr="00311998">
        <w:rPr>
          <w:rFonts w:ascii="Calibri" w:eastAsia="Times New Roman" w:hAnsi="Calibri" w:cs="Calibri"/>
          <w:color w:val="000000"/>
          <w:sz w:val="24"/>
          <w:szCs w:val="24"/>
        </w:rPr>
        <w:tab/>
        <w:t>Timely and successful completi</w:t>
      </w:r>
      <w:r w:rsidR="00C1649D" w:rsidRPr="00311998">
        <w:rPr>
          <w:rFonts w:ascii="Calibri" w:eastAsia="Times New Roman" w:hAnsi="Calibri" w:cs="Calibri"/>
          <w:color w:val="000000"/>
          <w:sz w:val="24"/>
          <w:szCs w:val="24"/>
        </w:rPr>
        <w:t xml:space="preserve">on of Core Grammar for lawyers and </w:t>
      </w:r>
      <w:r w:rsidR="001E37B3" w:rsidRPr="00311998">
        <w:rPr>
          <w:rFonts w:ascii="Calibri" w:eastAsia="Times New Roman" w:hAnsi="Calibri" w:cs="Calibri"/>
          <w:color w:val="000000"/>
          <w:sz w:val="24"/>
          <w:szCs w:val="24"/>
        </w:rPr>
        <w:t>assigned ICW</w:t>
      </w:r>
      <w:r w:rsidR="00C1649D" w:rsidRPr="00311998">
        <w:rPr>
          <w:rFonts w:ascii="Calibri" w:eastAsia="Times New Roman" w:hAnsi="Calibri" w:cs="Calibri"/>
          <w:color w:val="000000"/>
          <w:sz w:val="24"/>
          <w:szCs w:val="24"/>
        </w:rPr>
        <w:t>s</w:t>
      </w:r>
    </w:p>
    <w:p w14:paraId="0758A41D" w14:textId="77777777" w:rsidR="00311998" w:rsidRPr="00311998" w:rsidRDefault="00311998" w:rsidP="001E37B3">
      <w:pPr>
        <w:spacing w:line="240" w:lineRule="auto"/>
        <w:ind w:left="720"/>
        <w:rPr>
          <w:rFonts w:ascii="Calibri" w:eastAsia="Times New Roman" w:hAnsi="Calibri" w:cs="Calibri"/>
          <w:color w:val="000000"/>
          <w:sz w:val="24"/>
          <w:szCs w:val="24"/>
        </w:rPr>
      </w:pPr>
    </w:p>
    <w:p w14:paraId="6E9C8F60" w14:textId="77777777" w:rsidR="001E37B3" w:rsidRPr="00311998" w:rsidRDefault="001E37B3" w:rsidP="00311998">
      <w:pPr>
        <w:spacing w:line="240" w:lineRule="auto"/>
        <w:ind w:left="720" w:firstLine="0"/>
        <w:rPr>
          <w:rFonts w:ascii="Calibri" w:eastAsia="Times New Roman" w:hAnsi="Calibri" w:cs="Calibri"/>
          <w:color w:val="000000"/>
          <w:sz w:val="24"/>
          <w:szCs w:val="24"/>
        </w:rPr>
      </w:pPr>
      <w:r w:rsidRPr="00311998">
        <w:rPr>
          <w:rFonts w:ascii="Calibri" w:eastAsia="Times New Roman" w:hAnsi="Calibri" w:cs="Calibri"/>
          <w:color w:val="000000"/>
          <w:sz w:val="24"/>
          <w:szCs w:val="24"/>
        </w:rPr>
        <w:t>Breakdown: 8 points possible for ICW exercises (one point for completing each exercise; one more point for getting at least 60% of the questions correct); 1</w:t>
      </w:r>
      <w:r w:rsidR="00311998" w:rsidRPr="00311998">
        <w:rPr>
          <w:rFonts w:ascii="Calibri" w:eastAsia="Times New Roman" w:hAnsi="Calibri" w:cs="Calibri"/>
          <w:color w:val="000000"/>
          <w:sz w:val="24"/>
          <w:szCs w:val="24"/>
        </w:rPr>
        <w:t>0</w:t>
      </w:r>
      <w:r w:rsidRPr="00311998">
        <w:rPr>
          <w:rFonts w:ascii="Calibri" w:eastAsia="Times New Roman" w:hAnsi="Calibri" w:cs="Calibri"/>
          <w:color w:val="000000"/>
          <w:sz w:val="24"/>
          <w:szCs w:val="24"/>
        </w:rPr>
        <w:t xml:space="preserve"> points possible for Core Grammar (Post-Test score of 85% or better = 1</w:t>
      </w:r>
      <w:r w:rsidR="00311998" w:rsidRPr="00311998">
        <w:rPr>
          <w:rFonts w:ascii="Calibri" w:eastAsia="Times New Roman" w:hAnsi="Calibri" w:cs="Calibri"/>
          <w:color w:val="000000"/>
          <w:sz w:val="24"/>
          <w:szCs w:val="24"/>
        </w:rPr>
        <w:t>0</w:t>
      </w:r>
      <w:r w:rsidRPr="00311998">
        <w:rPr>
          <w:rFonts w:ascii="Calibri" w:eastAsia="Times New Roman" w:hAnsi="Calibri" w:cs="Calibri"/>
          <w:color w:val="000000"/>
          <w:sz w:val="24"/>
          <w:szCs w:val="24"/>
        </w:rPr>
        <w:t xml:space="preserve"> points, and Post-Test score of at least 80 but less than 85% = </w:t>
      </w:r>
      <w:r w:rsidR="00311998" w:rsidRPr="00311998">
        <w:rPr>
          <w:rFonts w:ascii="Calibri" w:eastAsia="Times New Roman" w:hAnsi="Calibri" w:cs="Calibri"/>
          <w:color w:val="000000"/>
          <w:sz w:val="24"/>
          <w:szCs w:val="24"/>
        </w:rPr>
        <w:t>8</w:t>
      </w:r>
      <w:r w:rsidRPr="00311998">
        <w:rPr>
          <w:rFonts w:ascii="Calibri" w:eastAsia="Times New Roman" w:hAnsi="Calibri" w:cs="Calibri"/>
          <w:color w:val="000000"/>
          <w:sz w:val="24"/>
          <w:szCs w:val="24"/>
        </w:rPr>
        <w:t xml:space="preserve"> points</w:t>
      </w:r>
      <w:r w:rsidR="00C1649D" w:rsidRPr="00311998">
        <w:rPr>
          <w:rFonts w:ascii="Calibri" w:eastAsia="Times New Roman" w:hAnsi="Calibri" w:cs="Calibri"/>
          <w:color w:val="000000"/>
          <w:sz w:val="24"/>
          <w:szCs w:val="24"/>
        </w:rPr>
        <w:t>)</w:t>
      </w:r>
      <w:r w:rsidRPr="00311998">
        <w:rPr>
          <w:rFonts w:ascii="Calibri" w:eastAsia="Times New Roman" w:hAnsi="Calibri" w:cs="Calibri"/>
          <w:color w:val="000000"/>
          <w:sz w:val="24"/>
          <w:szCs w:val="24"/>
        </w:rPr>
        <w:t>.</w:t>
      </w:r>
    </w:p>
    <w:p w14:paraId="0735417A" w14:textId="77777777" w:rsidR="001E37B3" w:rsidRPr="00311998" w:rsidRDefault="001E37B3" w:rsidP="001E37B3">
      <w:pPr>
        <w:spacing w:line="240" w:lineRule="auto"/>
        <w:ind w:left="0" w:firstLine="0"/>
        <w:rPr>
          <w:rFonts w:ascii="Calibri" w:eastAsia="Times New Roman" w:hAnsi="Calibri" w:cs="Calibri"/>
          <w:color w:val="000000"/>
          <w:sz w:val="24"/>
          <w:szCs w:val="24"/>
        </w:rPr>
      </w:pPr>
    </w:p>
    <w:p w14:paraId="211D9281" w14:textId="77777777" w:rsidR="001E37B3" w:rsidRPr="00311998" w:rsidRDefault="001E37B3" w:rsidP="00964A27">
      <w:pPr>
        <w:spacing w:line="240" w:lineRule="auto"/>
        <w:ind w:left="0" w:firstLine="720"/>
        <w:rPr>
          <w:rFonts w:ascii="Calibri" w:eastAsia="Times New Roman" w:hAnsi="Calibri" w:cs="Calibri"/>
          <w:color w:val="000000"/>
          <w:sz w:val="24"/>
          <w:szCs w:val="24"/>
        </w:rPr>
      </w:pPr>
      <w:r w:rsidRPr="00311998">
        <w:rPr>
          <w:rFonts w:ascii="Calibri" w:eastAsia="Times New Roman" w:hAnsi="Calibri" w:cs="Calibri"/>
          <w:color w:val="000000"/>
          <w:sz w:val="24"/>
          <w:szCs w:val="24"/>
        </w:rPr>
        <w:t xml:space="preserve">10-point </w:t>
      </w:r>
      <w:r w:rsidRPr="00311998">
        <w:rPr>
          <w:rFonts w:ascii="Calibri" w:eastAsia="Times New Roman" w:hAnsi="Calibri" w:cs="Calibri"/>
          <w:i/>
          <w:color w:val="000000"/>
          <w:sz w:val="24"/>
          <w:szCs w:val="24"/>
        </w:rPr>
        <w:t xml:space="preserve">advisory </w:t>
      </w:r>
      <w:r w:rsidRPr="00311998">
        <w:rPr>
          <w:rFonts w:ascii="Calibri" w:eastAsia="Times New Roman" w:hAnsi="Calibri" w:cs="Calibri"/>
          <w:color w:val="000000"/>
          <w:sz w:val="24"/>
          <w:szCs w:val="24"/>
        </w:rPr>
        <w:t>“grade” only</w:t>
      </w:r>
      <w:r w:rsidR="007846A4" w:rsidRPr="00311998">
        <w:rPr>
          <w:rFonts w:ascii="Calibri" w:eastAsia="Times New Roman" w:hAnsi="Calibri" w:cs="Calibri"/>
          <w:color w:val="000000"/>
          <w:sz w:val="24"/>
          <w:szCs w:val="24"/>
        </w:rPr>
        <w:t>:  Case Illustration (</w:t>
      </w:r>
      <w:r w:rsidRPr="00311998">
        <w:rPr>
          <w:rFonts w:ascii="Calibri" w:eastAsia="Times New Roman" w:hAnsi="Calibri" w:cs="Calibri"/>
          <w:color w:val="000000"/>
          <w:sz w:val="24"/>
          <w:szCs w:val="24"/>
        </w:rPr>
        <w:t>Writing Assignment</w:t>
      </w:r>
      <w:r w:rsidR="007846A4" w:rsidRPr="00311998">
        <w:rPr>
          <w:rFonts w:ascii="Calibri" w:eastAsia="Times New Roman" w:hAnsi="Calibri" w:cs="Calibri"/>
          <w:color w:val="000000"/>
          <w:sz w:val="24"/>
          <w:szCs w:val="24"/>
        </w:rPr>
        <w:t xml:space="preserve"> #1</w:t>
      </w:r>
      <w:r w:rsidRPr="00311998">
        <w:rPr>
          <w:rFonts w:ascii="Calibri" w:eastAsia="Times New Roman" w:hAnsi="Calibri" w:cs="Calibri"/>
          <w:color w:val="000000"/>
          <w:sz w:val="24"/>
          <w:szCs w:val="24"/>
        </w:rPr>
        <w:t>)</w:t>
      </w:r>
    </w:p>
    <w:p w14:paraId="068A26A6" w14:textId="77777777" w:rsidR="00964A27" w:rsidRPr="00311998" w:rsidRDefault="00964A27" w:rsidP="00964A27">
      <w:pPr>
        <w:spacing w:line="240" w:lineRule="auto"/>
        <w:ind w:left="0" w:firstLine="720"/>
        <w:rPr>
          <w:rFonts w:ascii="Calibri" w:eastAsia="Times New Roman" w:hAnsi="Calibri" w:cs="Calibri"/>
          <w:color w:val="000000"/>
          <w:sz w:val="24"/>
          <w:szCs w:val="24"/>
        </w:rPr>
      </w:pPr>
    </w:p>
    <w:p w14:paraId="7CF9623A" w14:textId="77777777" w:rsidR="001E37B3" w:rsidRPr="00311998" w:rsidRDefault="00311998" w:rsidP="001E37B3">
      <w:pPr>
        <w:spacing w:line="240" w:lineRule="auto"/>
        <w:ind w:left="0" w:firstLine="0"/>
        <w:rPr>
          <w:rFonts w:ascii="Calibri" w:eastAsia="Times New Roman" w:hAnsi="Calibri" w:cs="Calibri"/>
          <w:color w:val="000000"/>
          <w:sz w:val="24"/>
          <w:szCs w:val="24"/>
        </w:rPr>
      </w:pPr>
      <w:r w:rsidRPr="00311998">
        <w:rPr>
          <w:rFonts w:ascii="Calibri" w:eastAsia="Times New Roman" w:hAnsi="Calibri" w:cs="Calibri"/>
          <w:color w:val="000000"/>
          <w:sz w:val="24"/>
          <w:szCs w:val="24"/>
        </w:rPr>
        <w:t>10</w:t>
      </w:r>
      <w:r w:rsidR="00FB0381" w:rsidRPr="00311998">
        <w:rPr>
          <w:rFonts w:ascii="Calibri" w:eastAsia="Times New Roman" w:hAnsi="Calibri" w:cs="Calibri"/>
          <w:color w:val="000000"/>
          <w:sz w:val="24"/>
          <w:szCs w:val="24"/>
        </w:rPr>
        <w:t>%</w:t>
      </w:r>
      <w:r w:rsidR="00FB0381" w:rsidRPr="00311998">
        <w:rPr>
          <w:rFonts w:ascii="Calibri" w:eastAsia="Times New Roman" w:hAnsi="Calibri" w:cs="Calibri"/>
          <w:color w:val="000000"/>
          <w:sz w:val="24"/>
          <w:szCs w:val="24"/>
        </w:rPr>
        <w:tab/>
      </w:r>
      <w:r w:rsidR="001E37B3" w:rsidRPr="00311998">
        <w:rPr>
          <w:rFonts w:ascii="Calibri" w:eastAsia="Times New Roman" w:hAnsi="Calibri" w:cs="Calibri"/>
          <w:color w:val="000000"/>
          <w:sz w:val="24"/>
          <w:szCs w:val="24"/>
        </w:rPr>
        <w:t xml:space="preserve">First Memorandum </w:t>
      </w:r>
      <w:r w:rsidR="007846A4" w:rsidRPr="00311998">
        <w:rPr>
          <w:rFonts w:ascii="Calibri" w:eastAsia="Times New Roman" w:hAnsi="Calibri" w:cs="Calibri"/>
          <w:color w:val="000000"/>
          <w:sz w:val="24"/>
          <w:szCs w:val="24"/>
        </w:rPr>
        <w:t>(WA#2)</w:t>
      </w:r>
    </w:p>
    <w:p w14:paraId="063A468E" w14:textId="77777777" w:rsidR="00964A27" w:rsidRPr="00311998" w:rsidRDefault="00964A27" w:rsidP="001E37B3">
      <w:pPr>
        <w:spacing w:line="240" w:lineRule="auto"/>
        <w:ind w:left="0" w:firstLine="0"/>
        <w:rPr>
          <w:rFonts w:ascii="Calibri" w:eastAsia="Times New Roman" w:hAnsi="Calibri" w:cs="Calibri"/>
          <w:color w:val="000000"/>
          <w:sz w:val="24"/>
          <w:szCs w:val="24"/>
        </w:rPr>
      </w:pPr>
    </w:p>
    <w:p w14:paraId="04B17641" w14:textId="77777777" w:rsidR="00C1649D" w:rsidRPr="00311998" w:rsidRDefault="00C1649D" w:rsidP="00C1649D">
      <w:pPr>
        <w:spacing w:line="240" w:lineRule="auto"/>
        <w:ind w:left="0" w:firstLine="0"/>
        <w:rPr>
          <w:rFonts w:ascii="Calibri" w:eastAsia="Times New Roman" w:hAnsi="Calibri" w:cs="Calibri"/>
          <w:color w:val="000000"/>
          <w:sz w:val="24"/>
          <w:szCs w:val="24"/>
        </w:rPr>
      </w:pPr>
      <w:r w:rsidRPr="00311998">
        <w:rPr>
          <w:rFonts w:ascii="Calibri" w:eastAsia="Times New Roman" w:hAnsi="Calibri" w:cs="Calibri"/>
          <w:color w:val="000000"/>
          <w:sz w:val="24"/>
          <w:szCs w:val="24"/>
        </w:rPr>
        <w:t>5%</w:t>
      </w:r>
      <w:r w:rsidRPr="00311998">
        <w:rPr>
          <w:rFonts w:ascii="Calibri" w:eastAsia="Times New Roman" w:hAnsi="Calibri" w:cs="Calibri"/>
          <w:color w:val="000000"/>
          <w:sz w:val="24"/>
          <w:szCs w:val="24"/>
        </w:rPr>
        <w:tab/>
        <w:t>Client letter</w:t>
      </w:r>
      <w:r w:rsidR="007846A4" w:rsidRPr="00311998">
        <w:rPr>
          <w:rFonts w:ascii="Calibri" w:eastAsia="Times New Roman" w:hAnsi="Calibri" w:cs="Calibri"/>
          <w:color w:val="000000"/>
          <w:sz w:val="24"/>
          <w:szCs w:val="24"/>
        </w:rPr>
        <w:t xml:space="preserve"> (WA#3)</w:t>
      </w:r>
    </w:p>
    <w:p w14:paraId="271245BA" w14:textId="77777777" w:rsidR="007846A4" w:rsidRPr="00311998" w:rsidRDefault="007846A4" w:rsidP="00C1649D">
      <w:pPr>
        <w:spacing w:line="240" w:lineRule="auto"/>
        <w:ind w:left="0" w:firstLine="0"/>
        <w:rPr>
          <w:rFonts w:ascii="Calibri" w:eastAsia="Times New Roman" w:hAnsi="Calibri" w:cs="Calibri"/>
          <w:color w:val="000000"/>
          <w:sz w:val="24"/>
          <w:szCs w:val="24"/>
        </w:rPr>
      </w:pPr>
    </w:p>
    <w:p w14:paraId="0309A732" w14:textId="77777777" w:rsidR="007846A4" w:rsidRPr="00311998" w:rsidRDefault="007846A4" w:rsidP="007846A4">
      <w:pPr>
        <w:spacing w:line="240" w:lineRule="auto"/>
        <w:ind w:left="0" w:firstLine="720"/>
        <w:rPr>
          <w:rFonts w:ascii="Calibri" w:eastAsia="Times New Roman" w:hAnsi="Calibri" w:cs="Calibri"/>
          <w:color w:val="000000"/>
          <w:sz w:val="24"/>
          <w:szCs w:val="24"/>
        </w:rPr>
      </w:pPr>
      <w:r w:rsidRPr="00311998">
        <w:rPr>
          <w:rFonts w:ascii="Calibri" w:eastAsia="Times New Roman" w:hAnsi="Calibri" w:cs="Calibri"/>
          <w:color w:val="000000"/>
          <w:sz w:val="24"/>
          <w:szCs w:val="24"/>
        </w:rPr>
        <w:lastRenderedPageBreak/>
        <w:t xml:space="preserve">10-point </w:t>
      </w:r>
      <w:r w:rsidRPr="00311998">
        <w:rPr>
          <w:rFonts w:ascii="Calibri" w:eastAsia="Times New Roman" w:hAnsi="Calibri" w:cs="Calibri"/>
          <w:i/>
          <w:color w:val="000000"/>
          <w:sz w:val="24"/>
          <w:szCs w:val="24"/>
        </w:rPr>
        <w:t>advisory</w:t>
      </w:r>
      <w:r w:rsidRPr="00311998">
        <w:rPr>
          <w:rFonts w:ascii="Calibri" w:eastAsia="Times New Roman" w:hAnsi="Calibri" w:cs="Calibri"/>
          <w:color w:val="000000"/>
          <w:sz w:val="24"/>
          <w:szCs w:val="24"/>
        </w:rPr>
        <w:t xml:space="preserve"> “grade” only: Parts of Second Memorandum (WA#4)</w:t>
      </w:r>
    </w:p>
    <w:p w14:paraId="245FEC9A" w14:textId="77777777" w:rsidR="007846A4" w:rsidRPr="00311998" w:rsidRDefault="007846A4" w:rsidP="00C1649D">
      <w:pPr>
        <w:spacing w:line="240" w:lineRule="auto"/>
        <w:ind w:left="0" w:firstLine="0"/>
        <w:rPr>
          <w:rFonts w:ascii="Calibri" w:eastAsia="Times New Roman" w:hAnsi="Calibri" w:cs="Calibri"/>
          <w:color w:val="000000"/>
          <w:sz w:val="24"/>
          <w:szCs w:val="24"/>
        </w:rPr>
      </w:pPr>
    </w:p>
    <w:p w14:paraId="0F0495B6" w14:textId="77777777" w:rsidR="00C1649D" w:rsidRPr="00311998" w:rsidRDefault="00C1649D" w:rsidP="007846A4">
      <w:pPr>
        <w:spacing w:line="240" w:lineRule="auto"/>
        <w:ind w:left="0" w:firstLine="0"/>
        <w:rPr>
          <w:rFonts w:ascii="Calibri" w:eastAsia="Times New Roman" w:hAnsi="Calibri" w:cs="Calibri"/>
          <w:color w:val="000000"/>
          <w:sz w:val="24"/>
          <w:szCs w:val="24"/>
        </w:rPr>
      </w:pPr>
      <w:r w:rsidRPr="00311998">
        <w:rPr>
          <w:rFonts w:ascii="Calibri" w:eastAsia="Times New Roman" w:hAnsi="Calibri" w:cs="Calibri"/>
          <w:color w:val="000000"/>
          <w:sz w:val="24"/>
          <w:szCs w:val="24"/>
        </w:rPr>
        <w:t>5%</w:t>
      </w:r>
      <w:r w:rsidRPr="00311998">
        <w:rPr>
          <w:rFonts w:ascii="Calibri" w:eastAsia="Times New Roman" w:hAnsi="Calibri" w:cs="Calibri"/>
          <w:color w:val="000000"/>
          <w:sz w:val="24"/>
          <w:szCs w:val="24"/>
        </w:rPr>
        <w:tab/>
        <w:t>E-mail assignment</w:t>
      </w:r>
    </w:p>
    <w:p w14:paraId="3DF00F5B" w14:textId="77777777" w:rsidR="00964A27" w:rsidRPr="00311998" w:rsidRDefault="00964A27" w:rsidP="00964A27">
      <w:pPr>
        <w:spacing w:line="240" w:lineRule="auto"/>
        <w:ind w:left="0" w:firstLine="720"/>
        <w:rPr>
          <w:rFonts w:ascii="Calibri" w:eastAsia="Times New Roman" w:hAnsi="Calibri" w:cs="Calibri"/>
          <w:color w:val="000000"/>
          <w:sz w:val="24"/>
          <w:szCs w:val="24"/>
        </w:rPr>
      </w:pPr>
    </w:p>
    <w:p w14:paraId="3D89DE4A" w14:textId="77777777" w:rsidR="001E37B3" w:rsidRPr="00311998" w:rsidRDefault="001E37B3" w:rsidP="001E37B3">
      <w:pPr>
        <w:spacing w:line="240" w:lineRule="auto"/>
        <w:ind w:left="0" w:firstLine="0"/>
        <w:rPr>
          <w:rFonts w:ascii="Calibri" w:eastAsia="Times New Roman" w:hAnsi="Calibri" w:cs="Calibri"/>
          <w:color w:val="000000"/>
          <w:sz w:val="24"/>
          <w:szCs w:val="24"/>
        </w:rPr>
      </w:pPr>
      <w:r w:rsidRPr="00311998">
        <w:rPr>
          <w:rFonts w:ascii="Calibri" w:eastAsia="Times New Roman" w:hAnsi="Calibri" w:cs="Calibri"/>
          <w:color w:val="000000"/>
          <w:sz w:val="24"/>
          <w:szCs w:val="24"/>
        </w:rPr>
        <w:t>1</w:t>
      </w:r>
      <w:r w:rsidR="007846A4" w:rsidRPr="00311998">
        <w:rPr>
          <w:rFonts w:ascii="Calibri" w:eastAsia="Times New Roman" w:hAnsi="Calibri" w:cs="Calibri"/>
          <w:color w:val="000000"/>
          <w:sz w:val="24"/>
          <w:szCs w:val="24"/>
        </w:rPr>
        <w:t>2</w:t>
      </w:r>
      <w:r w:rsidR="00FB0381" w:rsidRPr="00311998">
        <w:rPr>
          <w:rFonts w:ascii="Calibri" w:eastAsia="Times New Roman" w:hAnsi="Calibri" w:cs="Calibri"/>
          <w:color w:val="000000"/>
          <w:sz w:val="24"/>
          <w:szCs w:val="24"/>
        </w:rPr>
        <w:t>%</w:t>
      </w:r>
      <w:r w:rsidR="00FB0381" w:rsidRPr="00311998">
        <w:rPr>
          <w:rFonts w:ascii="Calibri" w:eastAsia="Times New Roman" w:hAnsi="Calibri" w:cs="Calibri"/>
          <w:color w:val="000000"/>
          <w:sz w:val="24"/>
          <w:szCs w:val="24"/>
        </w:rPr>
        <w:tab/>
        <w:t>Second Memorandum</w:t>
      </w:r>
    </w:p>
    <w:p w14:paraId="6D219A9E" w14:textId="77777777" w:rsidR="001E37B3" w:rsidRPr="00311998" w:rsidRDefault="001E37B3" w:rsidP="001E37B3">
      <w:pPr>
        <w:spacing w:line="240" w:lineRule="auto"/>
        <w:ind w:left="0" w:firstLine="0"/>
        <w:rPr>
          <w:rFonts w:ascii="Calibri" w:eastAsia="Times New Roman" w:hAnsi="Calibri" w:cs="Calibri"/>
          <w:color w:val="000000"/>
          <w:sz w:val="24"/>
          <w:szCs w:val="24"/>
        </w:rPr>
      </w:pPr>
    </w:p>
    <w:p w14:paraId="3D358228" w14:textId="77777777" w:rsidR="001E37B3" w:rsidRPr="001E37B3" w:rsidRDefault="007846A4" w:rsidP="001E37B3">
      <w:pPr>
        <w:spacing w:line="240" w:lineRule="auto"/>
        <w:ind w:left="0" w:firstLine="0"/>
        <w:rPr>
          <w:rFonts w:ascii="Calibri" w:eastAsia="Times New Roman" w:hAnsi="Calibri" w:cs="Calibri"/>
          <w:color w:val="000000"/>
          <w:sz w:val="24"/>
          <w:szCs w:val="24"/>
        </w:rPr>
      </w:pPr>
      <w:r w:rsidRPr="00311998">
        <w:rPr>
          <w:rFonts w:ascii="Calibri" w:eastAsia="Times New Roman" w:hAnsi="Calibri" w:cs="Calibri"/>
          <w:color w:val="000000"/>
          <w:sz w:val="24"/>
          <w:szCs w:val="24"/>
        </w:rPr>
        <w:t>50</w:t>
      </w:r>
      <w:r w:rsidR="001E37B3" w:rsidRPr="00311998">
        <w:rPr>
          <w:rFonts w:ascii="Calibri" w:eastAsia="Times New Roman" w:hAnsi="Calibri" w:cs="Calibri"/>
          <w:color w:val="000000"/>
          <w:sz w:val="24"/>
          <w:szCs w:val="24"/>
        </w:rPr>
        <w:t>%</w:t>
      </w:r>
      <w:r w:rsidR="001E37B3" w:rsidRPr="00311998">
        <w:rPr>
          <w:rFonts w:ascii="Calibri" w:eastAsia="Times New Roman" w:hAnsi="Calibri" w:cs="Calibri"/>
          <w:color w:val="000000"/>
          <w:sz w:val="24"/>
          <w:szCs w:val="24"/>
        </w:rPr>
        <w:tab/>
        <w:t xml:space="preserve">Final </w:t>
      </w:r>
      <w:r w:rsidR="00FB0381" w:rsidRPr="00311998">
        <w:rPr>
          <w:rFonts w:ascii="Calibri" w:eastAsia="Times New Roman" w:hAnsi="Calibri" w:cs="Calibri"/>
          <w:color w:val="000000"/>
          <w:sz w:val="24"/>
          <w:szCs w:val="24"/>
        </w:rPr>
        <w:t>Exam</w:t>
      </w:r>
    </w:p>
    <w:p w14:paraId="48CEFB98" w14:textId="23771339" w:rsidR="001E37B3" w:rsidRDefault="001E37B3" w:rsidP="001E37B3">
      <w:pPr>
        <w:spacing w:line="240" w:lineRule="auto"/>
        <w:ind w:left="0" w:firstLine="0"/>
        <w:rPr>
          <w:rFonts w:ascii="Calibri" w:eastAsia="Times New Roman" w:hAnsi="Calibri" w:cs="Calibri"/>
          <w:color w:val="000000"/>
          <w:sz w:val="24"/>
          <w:szCs w:val="24"/>
        </w:rPr>
      </w:pPr>
    </w:p>
    <w:p w14:paraId="49D506B3" w14:textId="747BBEC8" w:rsidR="00FF0DE8" w:rsidRPr="00FF0DE8" w:rsidRDefault="00FF0DE8" w:rsidP="00FF0DE8">
      <w:pPr>
        <w:spacing w:line="240" w:lineRule="auto"/>
        <w:ind w:left="0" w:firstLine="0"/>
        <w:rPr>
          <w:rFonts w:ascii="Calibri" w:eastAsia="Times New Roman" w:hAnsi="Calibri" w:cs="Calibri"/>
          <w:color w:val="000000"/>
          <w:sz w:val="24"/>
          <w:szCs w:val="24"/>
        </w:rPr>
      </w:pPr>
      <w:r w:rsidRPr="00FF0DE8">
        <w:rPr>
          <w:rFonts w:ascii="Calibri" w:eastAsia="Times New Roman" w:hAnsi="Calibri" w:cs="Calibri"/>
          <w:color w:val="000000"/>
          <w:sz w:val="24"/>
          <w:szCs w:val="24"/>
        </w:rPr>
        <w:t xml:space="preserve">The law school policy on exam delays and accommodations can be found </w:t>
      </w:r>
      <w:hyperlink r:id="rId41" w:history="1">
        <w:r w:rsidRPr="00FF0DE8">
          <w:rPr>
            <w:rStyle w:val="Hyperlink"/>
            <w:rFonts w:ascii="Calibri" w:eastAsia="Times New Roman" w:hAnsi="Calibri" w:cs="Calibri"/>
            <w:sz w:val="24"/>
            <w:szCs w:val="24"/>
          </w:rPr>
          <w:t>here</w:t>
        </w:r>
      </w:hyperlink>
      <w:r w:rsidRPr="00FF0DE8">
        <w:rPr>
          <w:rFonts w:ascii="Calibri" w:eastAsia="Times New Roman" w:hAnsi="Calibri" w:cs="Calibri"/>
          <w:color w:val="000000"/>
          <w:sz w:val="24"/>
          <w:szCs w:val="24"/>
        </w:rPr>
        <w:t>.</w:t>
      </w:r>
    </w:p>
    <w:p w14:paraId="2A293A50" w14:textId="77777777" w:rsidR="00FF0DE8" w:rsidRPr="001E37B3" w:rsidRDefault="00FF0DE8" w:rsidP="001E37B3">
      <w:pPr>
        <w:spacing w:line="240" w:lineRule="auto"/>
        <w:ind w:left="0" w:firstLine="0"/>
        <w:rPr>
          <w:rFonts w:ascii="Calibri" w:eastAsia="Times New Roman" w:hAnsi="Calibri" w:cs="Calibri"/>
          <w:color w:val="000000"/>
          <w:sz w:val="24"/>
          <w:szCs w:val="24"/>
        </w:rPr>
      </w:pPr>
    </w:p>
    <w:p w14:paraId="4796BF80" w14:textId="77777777" w:rsidR="001E37B3" w:rsidRPr="001E37B3" w:rsidRDefault="001E37B3" w:rsidP="001E37B3">
      <w:pPr>
        <w:spacing w:line="240" w:lineRule="auto"/>
        <w:ind w:left="0" w:firstLine="0"/>
        <w:rPr>
          <w:rFonts w:ascii="Calibri" w:eastAsia="Calibri" w:hAnsi="Calibri" w:cs="Calibri"/>
          <w:i/>
          <w:sz w:val="24"/>
          <w:szCs w:val="20"/>
        </w:rPr>
      </w:pPr>
      <w:r w:rsidRPr="001E37B3">
        <w:rPr>
          <w:rFonts w:ascii="Calibri" w:eastAsia="Calibri" w:hAnsi="Calibri" w:cs="Calibri"/>
          <w:b/>
          <w:caps/>
          <w:color w:val="243F60"/>
          <w:sz w:val="24"/>
          <w:szCs w:val="20"/>
        </w:rPr>
        <w:t>Grading Scale:</w:t>
      </w:r>
    </w:p>
    <w:p w14:paraId="7D3D5DB3"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color w:val="000000"/>
          <w:sz w:val="24"/>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364091D1"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2"/>
        <w:gridCol w:w="654"/>
      </w:tblGrid>
      <w:tr w:rsidR="001E37B3" w:rsidRPr="001E37B3" w14:paraId="1DAFD492"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626C71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b/>
                <w:bCs/>
                <w:color w:val="000000"/>
                <w:sz w:val="24"/>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78B04765"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b/>
                <w:bCs/>
                <w:color w:val="000000"/>
                <w:sz w:val="24"/>
                <w:szCs w:val="24"/>
              </w:rPr>
              <w:t>Points</w:t>
            </w:r>
          </w:p>
        </w:tc>
      </w:tr>
      <w:tr w:rsidR="001E37B3" w:rsidRPr="001E37B3" w14:paraId="3FBB4E6E"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7D7AA7A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657E7780"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4.0</w:t>
            </w:r>
          </w:p>
        </w:tc>
      </w:tr>
      <w:tr w:rsidR="001E37B3" w:rsidRPr="001E37B3" w14:paraId="5E44E24F"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0FBC9F2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5231DF00"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3.67</w:t>
            </w:r>
          </w:p>
        </w:tc>
      </w:tr>
      <w:tr w:rsidR="001E37B3" w:rsidRPr="001E37B3" w14:paraId="0405629B"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13AACC57"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A6DDEB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3.33</w:t>
            </w:r>
          </w:p>
        </w:tc>
      </w:tr>
      <w:tr w:rsidR="001E37B3" w:rsidRPr="001E37B3" w14:paraId="7C991483"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5DA48529"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0B956039"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3.0</w:t>
            </w:r>
          </w:p>
        </w:tc>
      </w:tr>
      <w:tr w:rsidR="001E37B3" w:rsidRPr="001E37B3" w14:paraId="500B003B"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17B4F36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3EB96F5"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2.67</w:t>
            </w:r>
          </w:p>
        </w:tc>
      </w:tr>
      <w:tr w:rsidR="001E37B3" w:rsidRPr="001E37B3" w14:paraId="62E42E47"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5114BF5C"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23FE03CA"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2.33</w:t>
            </w:r>
          </w:p>
        </w:tc>
      </w:tr>
      <w:tr w:rsidR="001E37B3" w:rsidRPr="001E37B3" w14:paraId="0E609D39"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6D0481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5F6A5C37"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2.0</w:t>
            </w:r>
          </w:p>
        </w:tc>
      </w:tr>
      <w:tr w:rsidR="001E37B3" w:rsidRPr="001E37B3" w14:paraId="61301370"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2B7C551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5BDA4FB1"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1.67</w:t>
            </w:r>
          </w:p>
        </w:tc>
      </w:tr>
      <w:tr w:rsidR="001E37B3" w:rsidRPr="001E37B3" w14:paraId="4EEEFC1D"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0C669D3C"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57AACFB3"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1.33</w:t>
            </w:r>
          </w:p>
        </w:tc>
      </w:tr>
      <w:tr w:rsidR="001E37B3" w:rsidRPr="001E37B3" w14:paraId="47192761"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414AC891"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6CFD28F5"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1.0</w:t>
            </w:r>
          </w:p>
        </w:tc>
      </w:tr>
      <w:tr w:rsidR="001E37B3" w:rsidRPr="001E37B3" w14:paraId="5D36A90B"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2B088F21"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0267A522"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0.67</w:t>
            </w:r>
          </w:p>
        </w:tc>
      </w:tr>
      <w:tr w:rsidR="001E37B3" w:rsidRPr="001E37B3" w14:paraId="1B404E83"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150004D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3CC63732"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0.0</w:t>
            </w:r>
          </w:p>
        </w:tc>
      </w:tr>
    </w:tbl>
    <w:p w14:paraId="0D10A6CC" w14:textId="77777777" w:rsidR="001E37B3" w:rsidRPr="001E37B3" w:rsidRDefault="001E37B3" w:rsidP="001E37B3">
      <w:pPr>
        <w:spacing w:before="120" w:after="200" w:line="276" w:lineRule="auto"/>
        <w:ind w:left="0" w:firstLine="0"/>
        <w:rPr>
          <w:rFonts w:ascii="Calibri" w:eastAsia="Calibri" w:hAnsi="Calibri" w:cs="Calibri"/>
          <w:i/>
          <w:sz w:val="24"/>
          <w:szCs w:val="20"/>
        </w:rPr>
      </w:pPr>
    </w:p>
    <w:tbl>
      <w:tblPr>
        <w:tblW w:w="5000" w:type="pct"/>
        <w:tblCellSpacing w:w="0" w:type="dxa"/>
        <w:tblCellMar>
          <w:left w:w="0" w:type="dxa"/>
          <w:right w:w="0" w:type="dxa"/>
        </w:tblCellMar>
        <w:tblLook w:val="04A0" w:firstRow="1" w:lastRow="0" w:firstColumn="1" w:lastColumn="0" w:noHBand="0" w:noVBand="1"/>
      </w:tblPr>
      <w:tblGrid>
        <w:gridCol w:w="9324"/>
        <w:gridCol w:w="36"/>
      </w:tblGrid>
      <w:tr w:rsidR="001E37B3" w:rsidRPr="001E37B3" w14:paraId="2C2AFF60" w14:textId="77777777" w:rsidTr="000A6D28">
        <w:trPr>
          <w:tblCellSpacing w:w="0" w:type="dxa"/>
        </w:trPr>
        <w:tc>
          <w:tcPr>
            <w:tcW w:w="0" w:type="auto"/>
            <w:tcMar>
              <w:top w:w="15" w:type="dxa"/>
              <w:left w:w="15" w:type="dxa"/>
              <w:bottom w:w="15" w:type="dxa"/>
              <w:right w:w="15" w:type="dxa"/>
            </w:tcMar>
            <w:vAlign w:val="center"/>
          </w:tcPr>
          <w:p w14:paraId="52DBA438" w14:textId="77777777" w:rsidR="001E37B3" w:rsidRPr="001E37B3" w:rsidRDefault="001E37B3" w:rsidP="00FB0381">
            <w:pPr>
              <w:spacing w:before="200" w:after="200" w:line="276" w:lineRule="auto"/>
              <w:ind w:left="0" w:firstLine="0"/>
              <w:rPr>
                <w:rFonts w:ascii="Calibri" w:eastAsia="Times New Roman" w:hAnsi="Calibri" w:cs="Times New Roman"/>
                <w:sz w:val="24"/>
                <w:szCs w:val="20"/>
              </w:rPr>
            </w:pPr>
            <w:r w:rsidRPr="001E37B3">
              <w:rPr>
                <w:rFonts w:ascii="Calibri" w:eastAsia="Calibri" w:hAnsi="Calibri" w:cs="Calibri"/>
                <w:b/>
                <w:i/>
                <w:sz w:val="24"/>
                <w:szCs w:val="20"/>
              </w:rPr>
              <w:t xml:space="preserve">No conferences will be held, or help given, </w:t>
            </w:r>
            <w:r w:rsidR="00FB0381">
              <w:rPr>
                <w:rFonts w:ascii="Calibri" w:eastAsia="Calibri" w:hAnsi="Calibri" w:cs="Calibri"/>
                <w:b/>
                <w:i/>
                <w:sz w:val="24"/>
                <w:szCs w:val="20"/>
              </w:rPr>
              <w:t xml:space="preserve">by me or the TAs </w:t>
            </w:r>
            <w:r w:rsidRPr="001E37B3">
              <w:rPr>
                <w:rFonts w:ascii="Calibri" w:eastAsia="Calibri" w:hAnsi="Calibri" w:cs="Calibri"/>
                <w:b/>
                <w:i/>
                <w:sz w:val="24"/>
                <w:szCs w:val="20"/>
              </w:rPr>
              <w:t xml:space="preserve">within the 24 hours before an assignment due date unless specifically indicated elsewhere.  </w:t>
            </w:r>
            <w:r w:rsidR="00FB0381">
              <w:rPr>
                <w:rFonts w:ascii="Calibri" w:eastAsia="Calibri" w:hAnsi="Calibri" w:cs="Calibri"/>
                <w:b/>
                <w:i/>
                <w:sz w:val="24"/>
                <w:szCs w:val="20"/>
              </w:rPr>
              <w:t>This is in hopes of motivating you to begin thinking, writing, and developing questions for us without waiting until the last minute!</w:t>
            </w:r>
          </w:p>
        </w:tc>
        <w:tc>
          <w:tcPr>
            <w:tcW w:w="0" w:type="auto"/>
            <w:tcMar>
              <w:top w:w="15" w:type="dxa"/>
              <w:left w:w="15" w:type="dxa"/>
              <w:bottom w:w="15" w:type="dxa"/>
              <w:right w:w="15" w:type="dxa"/>
            </w:tcMar>
            <w:vAlign w:val="center"/>
          </w:tcPr>
          <w:p w14:paraId="4F37D674" w14:textId="77777777" w:rsidR="001E37B3" w:rsidRPr="001E37B3" w:rsidRDefault="001E37B3" w:rsidP="001E37B3">
            <w:pPr>
              <w:spacing w:before="200" w:after="200" w:line="276" w:lineRule="auto"/>
              <w:ind w:left="0" w:firstLine="0"/>
              <w:rPr>
                <w:rFonts w:ascii="Calibri" w:eastAsia="Times New Roman" w:hAnsi="Calibri" w:cs="Times New Roman"/>
                <w:sz w:val="24"/>
                <w:szCs w:val="20"/>
              </w:rPr>
            </w:pPr>
          </w:p>
        </w:tc>
      </w:tr>
    </w:tbl>
    <w:p w14:paraId="0893DA8C" w14:textId="77777777" w:rsidR="00412C2B" w:rsidRDefault="00412C2B">
      <w:pPr>
        <w:rPr>
          <w:rFonts w:ascii="Castellar" w:hAnsi="Castellar"/>
          <w:b/>
          <w:sz w:val="36"/>
          <w:szCs w:val="36"/>
        </w:rPr>
      </w:pPr>
    </w:p>
    <w:p w14:paraId="2B33EA14" w14:textId="77777777" w:rsidR="00964A27" w:rsidRDefault="00964A27">
      <w:pPr>
        <w:rPr>
          <w:rFonts w:ascii="Castellar" w:hAnsi="Castellar"/>
          <w:b/>
          <w:sz w:val="36"/>
          <w:szCs w:val="36"/>
        </w:rPr>
      </w:pPr>
      <w:r>
        <w:rPr>
          <w:rFonts w:ascii="Castellar" w:hAnsi="Castellar"/>
          <w:b/>
          <w:sz w:val="36"/>
          <w:szCs w:val="36"/>
        </w:rPr>
        <w:br w:type="page"/>
      </w:r>
    </w:p>
    <w:p w14:paraId="01A7C41B" w14:textId="77777777" w:rsidR="00601E7D" w:rsidRPr="00E4646C" w:rsidRDefault="00601E7D">
      <w:pPr>
        <w:rPr>
          <w:rFonts w:ascii="Castellar" w:hAnsi="Castellar"/>
          <w:b/>
          <w:sz w:val="36"/>
          <w:szCs w:val="36"/>
        </w:rPr>
      </w:pPr>
      <w:r w:rsidRPr="00E4646C">
        <w:rPr>
          <w:rFonts w:ascii="Castellar" w:hAnsi="Castellar"/>
          <w:b/>
          <w:sz w:val="36"/>
          <w:szCs w:val="36"/>
        </w:rPr>
        <w:lastRenderedPageBreak/>
        <w:t>Class Schedule</w:t>
      </w:r>
      <w:r w:rsidR="00E4646C" w:rsidRPr="00E4646C">
        <w:rPr>
          <w:rFonts w:ascii="Castellar" w:hAnsi="Castellar"/>
          <w:b/>
          <w:sz w:val="36"/>
          <w:szCs w:val="36"/>
        </w:rPr>
        <w:t xml:space="preserve">, Legal Writing § </w:t>
      </w:r>
      <w:r w:rsidR="001D00D6">
        <w:rPr>
          <w:rFonts w:ascii="Castellar" w:hAnsi="Castellar"/>
          <w:b/>
          <w:sz w:val="36"/>
          <w:szCs w:val="36"/>
        </w:rPr>
        <w:t>Q</w:t>
      </w:r>
    </w:p>
    <w:p w14:paraId="1C1AF430" w14:textId="77777777" w:rsidR="00D67710" w:rsidRPr="00E4646C" w:rsidRDefault="00601E7D">
      <w:pPr>
        <w:rPr>
          <w:rFonts w:ascii="Arial Rounded MT Bold" w:hAnsi="Arial Rounded MT Bold"/>
          <w:i/>
          <w:sz w:val="24"/>
          <w:szCs w:val="24"/>
        </w:rPr>
      </w:pPr>
      <w:r w:rsidRPr="00E4646C">
        <w:rPr>
          <w:rFonts w:ascii="Arial Rounded MT Bold" w:hAnsi="Arial Rounded MT Bold"/>
          <w:i/>
          <w:sz w:val="24"/>
          <w:szCs w:val="24"/>
        </w:rPr>
        <w:t xml:space="preserve">Time is </w:t>
      </w:r>
      <w:r w:rsidR="001D00D6">
        <w:rPr>
          <w:rFonts w:ascii="Arial Rounded MT Bold" w:hAnsi="Arial Rounded MT Bold"/>
          <w:i/>
          <w:sz w:val="24"/>
          <w:szCs w:val="24"/>
        </w:rPr>
        <w:t>1</w:t>
      </w:r>
      <w:r w:rsidRPr="00E4646C">
        <w:rPr>
          <w:rFonts w:ascii="Arial Rounded MT Bold" w:hAnsi="Arial Rounded MT Bold"/>
          <w:i/>
          <w:sz w:val="24"/>
          <w:szCs w:val="24"/>
        </w:rPr>
        <w:t>:15 p.m. and location is HOL 3</w:t>
      </w:r>
      <w:r w:rsidR="001D00D6">
        <w:rPr>
          <w:rFonts w:ascii="Arial Rounded MT Bold" w:hAnsi="Arial Rounded MT Bold"/>
          <w:i/>
          <w:sz w:val="24"/>
          <w:szCs w:val="24"/>
        </w:rPr>
        <w:t>82</w:t>
      </w:r>
      <w:r w:rsidRPr="00E4646C">
        <w:rPr>
          <w:rFonts w:ascii="Arial Rounded MT Bold" w:hAnsi="Arial Rounded MT Bold"/>
          <w:i/>
          <w:sz w:val="24"/>
          <w:szCs w:val="24"/>
        </w:rPr>
        <w:t xml:space="preserve"> unless noted otherwise.</w:t>
      </w:r>
    </w:p>
    <w:p w14:paraId="511687A4" w14:textId="77777777" w:rsidR="00601E7D" w:rsidRDefault="00601E7D"/>
    <w:tbl>
      <w:tblPr>
        <w:tblStyle w:val="TableGrid"/>
        <w:tblW w:w="0" w:type="auto"/>
        <w:tblInd w:w="715" w:type="dxa"/>
        <w:tblLook w:val="04A0" w:firstRow="1" w:lastRow="0" w:firstColumn="1" w:lastColumn="0" w:noHBand="0" w:noVBand="1"/>
      </w:tblPr>
      <w:tblGrid>
        <w:gridCol w:w="2970"/>
        <w:gridCol w:w="3780"/>
        <w:gridCol w:w="1885"/>
      </w:tblGrid>
      <w:tr w:rsidR="00601E7D" w14:paraId="67C73A88" w14:textId="77777777" w:rsidTr="00601E7D">
        <w:tc>
          <w:tcPr>
            <w:tcW w:w="2970" w:type="dxa"/>
          </w:tcPr>
          <w:p w14:paraId="685E7861" w14:textId="77777777" w:rsidR="00601E7D" w:rsidRPr="00601E7D" w:rsidRDefault="00601E7D" w:rsidP="000A6D28">
            <w:pPr>
              <w:ind w:left="0" w:firstLine="0"/>
              <w:rPr>
                <w:b/>
              </w:rPr>
            </w:pPr>
            <w:r w:rsidRPr="00601E7D">
              <w:rPr>
                <w:b/>
              </w:rPr>
              <w:t>Date</w:t>
            </w:r>
          </w:p>
        </w:tc>
        <w:tc>
          <w:tcPr>
            <w:tcW w:w="3780" w:type="dxa"/>
          </w:tcPr>
          <w:p w14:paraId="0B3D02A6" w14:textId="77777777" w:rsidR="00601E7D" w:rsidRPr="009160EE" w:rsidRDefault="00601E7D" w:rsidP="000A6D28">
            <w:pPr>
              <w:ind w:left="0" w:firstLine="0"/>
              <w:rPr>
                <w:b/>
              </w:rPr>
            </w:pPr>
            <w:r w:rsidRPr="009160EE">
              <w:rPr>
                <w:b/>
              </w:rPr>
              <w:t>Subject matter &amp; reading assignment</w:t>
            </w:r>
          </w:p>
        </w:tc>
        <w:tc>
          <w:tcPr>
            <w:tcW w:w="1885" w:type="dxa"/>
          </w:tcPr>
          <w:p w14:paraId="3E9B52E0" w14:textId="77777777" w:rsidR="00601E7D" w:rsidRPr="009160EE" w:rsidRDefault="00601E7D" w:rsidP="000A6D28">
            <w:pPr>
              <w:ind w:left="0" w:firstLine="0"/>
              <w:rPr>
                <w:b/>
              </w:rPr>
            </w:pPr>
            <w:r w:rsidRPr="009160EE">
              <w:rPr>
                <w:b/>
              </w:rPr>
              <w:t>Assignment due date, if applicable</w:t>
            </w:r>
          </w:p>
        </w:tc>
      </w:tr>
      <w:tr w:rsidR="00601E7D" w14:paraId="729B2B47" w14:textId="77777777" w:rsidTr="00601E7D">
        <w:tc>
          <w:tcPr>
            <w:tcW w:w="2970" w:type="dxa"/>
          </w:tcPr>
          <w:p w14:paraId="611D6778" w14:textId="77777777" w:rsidR="00601E7D" w:rsidRDefault="0013732B" w:rsidP="000A6D28">
            <w:pPr>
              <w:ind w:left="0" w:firstLine="0"/>
            </w:pPr>
            <w:r>
              <w:t>Tue., Aug. 23</w:t>
            </w:r>
          </w:p>
        </w:tc>
        <w:tc>
          <w:tcPr>
            <w:tcW w:w="3780" w:type="dxa"/>
          </w:tcPr>
          <w:p w14:paraId="40174E4B" w14:textId="77777777" w:rsidR="00601E7D" w:rsidRDefault="00601E7D" w:rsidP="000A6D28">
            <w:pPr>
              <w:ind w:left="0" w:firstLine="0"/>
            </w:pPr>
            <w:r>
              <w:t>How Attorneys Communicate: Intro to Class. Read Ch. 1 of text</w:t>
            </w:r>
            <w:r w:rsidR="003674DE">
              <w:t xml:space="preserve">; read syllabus; visit class Canvas page. </w:t>
            </w:r>
          </w:p>
          <w:p w14:paraId="59237C12" w14:textId="77777777" w:rsidR="00601E7D" w:rsidRDefault="00601E7D" w:rsidP="000A6D28">
            <w:pPr>
              <w:ind w:left="0" w:firstLine="0"/>
            </w:pPr>
          </w:p>
        </w:tc>
        <w:tc>
          <w:tcPr>
            <w:tcW w:w="1885" w:type="dxa"/>
          </w:tcPr>
          <w:p w14:paraId="415B9CCD" w14:textId="77777777" w:rsidR="00601E7D" w:rsidRDefault="003674DE" w:rsidP="000A6D28">
            <w:pPr>
              <w:ind w:left="0" w:firstLine="0"/>
            </w:pPr>
            <w:r>
              <w:t>In class: your life story in six words</w:t>
            </w:r>
          </w:p>
        </w:tc>
      </w:tr>
      <w:tr w:rsidR="00601E7D" w14:paraId="4DC102D5" w14:textId="77777777" w:rsidTr="00601E7D">
        <w:tc>
          <w:tcPr>
            <w:tcW w:w="2970" w:type="dxa"/>
          </w:tcPr>
          <w:p w14:paraId="45D83595" w14:textId="77777777" w:rsidR="00601E7D" w:rsidRDefault="00601E7D" w:rsidP="0013732B">
            <w:pPr>
              <w:ind w:left="0" w:firstLine="0"/>
            </w:pPr>
            <w:r>
              <w:t>Thur., Aug. 2</w:t>
            </w:r>
            <w:r w:rsidR="0013732B">
              <w:t>5</w:t>
            </w:r>
            <w:r>
              <w:t xml:space="preserve"> </w:t>
            </w:r>
          </w:p>
        </w:tc>
        <w:tc>
          <w:tcPr>
            <w:tcW w:w="3780" w:type="dxa"/>
          </w:tcPr>
          <w:p w14:paraId="128C7976" w14:textId="77777777" w:rsidR="00601E7D" w:rsidRDefault="00601E7D" w:rsidP="000A6D28">
            <w:pPr>
              <w:ind w:left="0" w:firstLine="0"/>
            </w:pPr>
            <w:r>
              <w:t>Sources and Systems of Law: Read Ch.</w:t>
            </w:r>
            <w:r w:rsidR="00964A27">
              <w:t xml:space="preserve"> 2 &amp;</w:t>
            </w:r>
            <w:r>
              <w:t xml:space="preserve"> </w:t>
            </w:r>
            <w:r w:rsidR="00964A27">
              <w:t>3</w:t>
            </w:r>
            <w:r>
              <w:t xml:space="preserve"> of text and “Pedicab” problem on Canvas</w:t>
            </w:r>
            <w:r w:rsidR="0013732B">
              <w:t>; discuss differences between statutes and cases.</w:t>
            </w:r>
          </w:p>
          <w:p w14:paraId="321C5FA9" w14:textId="77777777" w:rsidR="00601E7D" w:rsidRDefault="00601E7D" w:rsidP="000A6D28">
            <w:pPr>
              <w:ind w:left="0" w:firstLine="0"/>
            </w:pPr>
          </w:p>
        </w:tc>
        <w:tc>
          <w:tcPr>
            <w:tcW w:w="1885" w:type="dxa"/>
          </w:tcPr>
          <w:p w14:paraId="058EAE4A" w14:textId="77777777" w:rsidR="00601E7D" w:rsidRDefault="00601E7D" w:rsidP="000A6D28">
            <w:pPr>
              <w:ind w:left="0" w:firstLine="0"/>
            </w:pPr>
          </w:p>
        </w:tc>
      </w:tr>
      <w:tr w:rsidR="00601E7D" w14:paraId="06BCB63E" w14:textId="77777777" w:rsidTr="00601E7D">
        <w:tc>
          <w:tcPr>
            <w:tcW w:w="2970" w:type="dxa"/>
          </w:tcPr>
          <w:p w14:paraId="009676D5" w14:textId="77777777" w:rsidR="00601E7D" w:rsidRPr="009160EE" w:rsidRDefault="0013732B" w:rsidP="000A6D28">
            <w:pPr>
              <w:ind w:left="0" w:firstLine="0"/>
              <w:rPr>
                <w:b/>
              </w:rPr>
            </w:pPr>
            <w:r>
              <w:rPr>
                <w:b/>
              </w:rPr>
              <w:t>Sun., Aug. 28</w:t>
            </w:r>
          </w:p>
        </w:tc>
        <w:tc>
          <w:tcPr>
            <w:tcW w:w="3780" w:type="dxa"/>
          </w:tcPr>
          <w:p w14:paraId="27596780" w14:textId="77777777" w:rsidR="00601E7D" w:rsidRDefault="00601E7D" w:rsidP="000A6D28">
            <w:pPr>
              <w:ind w:left="0" w:firstLine="0"/>
              <w:rPr>
                <w:b/>
              </w:rPr>
            </w:pPr>
            <w:r w:rsidRPr="009160EE">
              <w:rPr>
                <w:b/>
              </w:rPr>
              <w:t>Complete Core Grammar for Lawyers Pre-Test (plan for about 90 minutes)</w:t>
            </w:r>
          </w:p>
          <w:p w14:paraId="2BE47417" w14:textId="77777777" w:rsidR="00601E7D" w:rsidRPr="009160EE" w:rsidRDefault="00601E7D" w:rsidP="000A6D28">
            <w:pPr>
              <w:ind w:left="0" w:firstLine="0"/>
              <w:rPr>
                <w:b/>
              </w:rPr>
            </w:pPr>
          </w:p>
        </w:tc>
        <w:tc>
          <w:tcPr>
            <w:tcW w:w="1885" w:type="dxa"/>
          </w:tcPr>
          <w:p w14:paraId="76466C7C" w14:textId="77777777" w:rsidR="00601E7D" w:rsidRPr="009160EE" w:rsidRDefault="00601E7D" w:rsidP="000A6D28">
            <w:pPr>
              <w:ind w:left="0" w:firstLine="0"/>
              <w:rPr>
                <w:b/>
              </w:rPr>
            </w:pPr>
            <w:r w:rsidRPr="009160EE">
              <w:rPr>
                <w:b/>
              </w:rPr>
              <w:t>11:59 p.m.</w:t>
            </w:r>
          </w:p>
        </w:tc>
      </w:tr>
      <w:tr w:rsidR="00601E7D" w14:paraId="5344B889" w14:textId="77777777" w:rsidTr="00601E7D">
        <w:tc>
          <w:tcPr>
            <w:tcW w:w="2970" w:type="dxa"/>
          </w:tcPr>
          <w:p w14:paraId="10A814A9" w14:textId="77777777" w:rsidR="00601E7D" w:rsidRDefault="0013732B" w:rsidP="000A6D28">
            <w:pPr>
              <w:ind w:left="0" w:firstLine="0"/>
            </w:pPr>
            <w:r>
              <w:t>Tue., Aug. 30</w:t>
            </w:r>
          </w:p>
        </w:tc>
        <w:tc>
          <w:tcPr>
            <w:tcW w:w="3780" w:type="dxa"/>
          </w:tcPr>
          <w:p w14:paraId="1B2D4A59" w14:textId="77777777" w:rsidR="00601E7D" w:rsidRDefault="00601E7D" w:rsidP="000A6D28">
            <w:pPr>
              <w:ind w:left="0" w:firstLine="0"/>
            </w:pPr>
            <w:r>
              <w:t>Bridge from Pedicab to General Analysis. Read: Ch. 3 of text; Memorandum #1 hypothetical on Canvas; description for Writing Assignment #1.</w:t>
            </w:r>
          </w:p>
          <w:p w14:paraId="3389FF97" w14:textId="77777777" w:rsidR="00601E7D" w:rsidRDefault="00601E7D" w:rsidP="000A6D28">
            <w:pPr>
              <w:ind w:left="0" w:firstLine="0"/>
            </w:pPr>
          </w:p>
        </w:tc>
        <w:tc>
          <w:tcPr>
            <w:tcW w:w="1885" w:type="dxa"/>
          </w:tcPr>
          <w:p w14:paraId="501F13BA" w14:textId="77777777" w:rsidR="00601E7D" w:rsidRDefault="00601E7D" w:rsidP="000A6D28">
            <w:pPr>
              <w:ind w:left="0" w:firstLine="0"/>
            </w:pPr>
          </w:p>
        </w:tc>
      </w:tr>
      <w:tr w:rsidR="00601E7D" w14:paraId="1AAFBA17" w14:textId="77777777" w:rsidTr="00601E7D">
        <w:tc>
          <w:tcPr>
            <w:tcW w:w="2970" w:type="dxa"/>
          </w:tcPr>
          <w:p w14:paraId="0E68442D" w14:textId="77777777" w:rsidR="00601E7D" w:rsidRDefault="0013732B" w:rsidP="000A6D28">
            <w:pPr>
              <w:ind w:left="0" w:firstLine="0"/>
            </w:pPr>
            <w:r>
              <w:t>Thur., Sept. 1</w:t>
            </w:r>
          </w:p>
        </w:tc>
        <w:tc>
          <w:tcPr>
            <w:tcW w:w="3780" w:type="dxa"/>
          </w:tcPr>
          <w:p w14:paraId="510C351C" w14:textId="77777777" w:rsidR="00601E7D" w:rsidRDefault="00601E7D" w:rsidP="000A6D28">
            <w:pPr>
              <w:ind w:left="0" w:firstLine="0"/>
            </w:pPr>
            <w:r>
              <w:t xml:space="preserve">How to write about a case. </w:t>
            </w:r>
            <w:r w:rsidR="0013732B">
              <w:t>Read subchapter 7.2 of text and assigned case on Canvas.</w:t>
            </w:r>
          </w:p>
          <w:p w14:paraId="5C5E46F1" w14:textId="77777777" w:rsidR="00601E7D" w:rsidRDefault="00601E7D" w:rsidP="000A6D28">
            <w:pPr>
              <w:ind w:left="0" w:firstLine="0"/>
            </w:pPr>
          </w:p>
        </w:tc>
        <w:tc>
          <w:tcPr>
            <w:tcW w:w="1885" w:type="dxa"/>
          </w:tcPr>
          <w:p w14:paraId="27D4683D" w14:textId="77777777" w:rsidR="00601E7D" w:rsidRDefault="00601E7D" w:rsidP="000A6D28">
            <w:pPr>
              <w:ind w:left="0" w:firstLine="0"/>
            </w:pPr>
          </w:p>
        </w:tc>
      </w:tr>
      <w:tr w:rsidR="00601E7D" w14:paraId="43FAB4E1" w14:textId="77777777" w:rsidTr="00601E7D">
        <w:tc>
          <w:tcPr>
            <w:tcW w:w="2970" w:type="dxa"/>
          </w:tcPr>
          <w:p w14:paraId="6282B43C" w14:textId="77777777" w:rsidR="00601E7D" w:rsidRPr="00BA53B1" w:rsidRDefault="0013732B" w:rsidP="000A6D28">
            <w:pPr>
              <w:ind w:left="0" w:firstLine="0"/>
              <w:rPr>
                <w:b/>
              </w:rPr>
            </w:pPr>
            <w:r>
              <w:rPr>
                <w:b/>
              </w:rPr>
              <w:t>Tue., Sept. 6</w:t>
            </w:r>
          </w:p>
        </w:tc>
        <w:tc>
          <w:tcPr>
            <w:tcW w:w="3780" w:type="dxa"/>
          </w:tcPr>
          <w:p w14:paraId="4B493E42" w14:textId="77777777" w:rsidR="00601E7D" w:rsidRDefault="00601E7D" w:rsidP="000A6D28">
            <w:pPr>
              <w:ind w:left="0" w:firstLine="0"/>
              <w:rPr>
                <w:b/>
              </w:rPr>
            </w:pPr>
            <w:r>
              <w:rPr>
                <w:b/>
              </w:rPr>
              <w:t>Bring smooth draft of Case Illustration (WA#1) for in-class review</w:t>
            </w:r>
          </w:p>
          <w:p w14:paraId="53E6495C" w14:textId="77777777" w:rsidR="00601E7D" w:rsidRPr="001E2D52" w:rsidRDefault="00601E7D" w:rsidP="000A6D28">
            <w:pPr>
              <w:ind w:left="0" w:firstLine="0"/>
              <w:rPr>
                <w:b/>
              </w:rPr>
            </w:pPr>
          </w:p>
        </w:tc>
        <w:tc>
          <w:tcPr>
            <w:tcW w:w="1885" w:type="dxa"/>
          </w:tcPr>
          <w:p w14:paraId="44993107" w14:textId="77777777" w:rsidR="00601E7D" w:rsidRPr="001E2D52" w:rsidRDefault="00601E7D" w:rsidP="000A6D28">
            <w:pPr>
              <w:ind w:left="0" w:firstLine="0"/>
              <w:rPr>
                <w:b/>
              </w:rPr>
            </w:pPr>
            <w:r>
              <w:rPr>
                <w:b/>
              </w:rPr>
              <w:t>3:15 p.m. in class</w:t>
            </w:r>
          </w:p>
        </w:tc>
      </w:tr>
      <w:tr w:rsidR="00601E7D" w14:paraId="5EC938DC" w14:textId="77777777" w:rsidTr="00601E7D">
        <w:tc>
          <w:tcPr>
            <w:tcW w:w="2970" w:type="dxa"/>
          </w:tcPr>
          <w:p w14:paraId="03FA05B1" w14:textId="77777777" w:rsidR="00601E7D" w:rsidRPr="001E2D52" w:rsidRDefault="0013732B" w:rsidP="000A6D28">
            <w:pPr>
              <w:ind w:left="0" w:firstLine="0"/>
              <w:rPr>
                <w:b/>
              </w:rPr>
            </w:pPr>
            <w:r>
              <w:rPr>
                <w:b/>
              </w:rPr>
              <w:t>Wed., Sept. 7</w:t>
            </w:r>
          </w:p>
        </w:tc>
        <w:tc>
          <w:tcPr>
            <w:tcW w:w="3780" w:type="dxa"/>
          </w:tcPr>
          <w:p w14:paraId="29B904A2" w14:textId="77777777" w:rsidR="00601E7D" w:rsidRDefault="00601E7D" w:rsidP="000A6D28">
            <w:pPr>
              <w:ind w:left="0" w:firstLine="0"/>
              <w:rPr>
                <w:b/>
              </w:rPr>
            </w:pPr>
            <w:r>
              <w:rPr>
                <w:b/>
              </w:rPr>
              <w:t>Due: Final (revised) draft of Case Illustration</w:t>
            </w:r>
          </w:p>
          <w:p w14:paraId="39F39092" w14:textId="77777777" w:rsidR="00601E7D" w:rsidRPr="001E2D52" w:rsidRDefault="00601E7D" w:rsidP="000A6D28">
            <w:pPr>
              <w:ind w:left="0" w:firstLine="0"/>
              <w:rPr>
                <w:b/>
              </w:rPr>
            </w:pPr>
          </w:p>
        </w:tc>
        <w:tc>
          <w:tcPr>
            <w:tcW w:w="1885" w:type="dxa"/>
          </w:tcPr>
          <w:p w14:paraId="4FFE0316" w14:textId="77777777" w:rsidR="00601E7D" w:rsidRPr="001E2D52" w:rsidRDefault="00601E7D" w:rsidP="000A6D28">
            <w:pPr>
              <w:ind w:left="0" w:firstLine="0"/>
              <w:rPr>
                <w:b/>
              </w:rPr>
            </w:pPr>
            <w:r>
              <w:rPr>
                <w:b/>
              </w:rPr>
              <w:t>11:59 p.m. on Canvas</w:t>
            </w:r>
          </w:p>
        </w:tc>
      </w:tr>
      <w:tr w:rsidR="00601E7D" w14:paraId="56EFD827" w14:textId="77777777" w:rsidTr="00601E7D">
        <w:tc>
          <w:tcPr>
            <w:tcW w:w="2970" w:type="dxa"/>
          </w:tcPr>
          <w:p w14:paraId="68972FE7" w14:textId="77777777" w:rsidR="00601E7D" w:rsidRDefault="0013732B" w:rsidP="000A6D28">
            <w:pPr>
              <w:ind w:left="0" w:firstLine="0"/>
            </w:pPr>
            <w:r>
              <w:t>Thur., Sept. 8</w:t>
            </w:r>
          </w:p>
        </w:tc>
        <w:tc>
          <w:tcPr>
            <w:tcW w:w="3780" w:type="dxa"/>
          </w:tcPr>
          <w:p w14:paraId="0B15A4E9" w14:textId="77777777" w:rsidR="00601E7D" w:rsidRDefault="00601E7D" w:rsidP="000A6D28">
            <w:pPr>
              <w:ind w:left="0" w:firstLine="0"/>
            </w:pPr>
            <w:r>
              <w:t xml:space="preserve">Introduction to Citation. Read </w:t>
            </w:r>
            <w:r w:rsidRPr="0055646E">
              <w:t xml:space="preserve">pp. </w:t>
            </w:r>
            <w:r w:rsidR="009B0DF9">
              <w:t>1-2 and Rule B1</w:t>
            </w:r>
            <w:r w:rsidRPr="0055646E">
              <w:t xml:space="preserve"> in The Bluebook</w:t>
            </w:r>
            <w:r w:rsidR="0013732B">
              <w:t xml:space="preserve"> and</w:t>
            </w:r>
            <w:r>
              <w:t xml:space="preserve"> citation quick reference sheet on Canvas </w:t>
            </w:r>
          </w:p>
          <w:p w14:paraId="58643903" w14:textId="77777777" w:rsidR="00601E7D" w:rsidRDefault="00601E7D" w:rsidP="000A6D28">
            <w:pPr>
              <w:ind w:left="0" w:firstLine="0"/>
            </w:pPr>
          </w:p>
        </w:tc>
        <w:tc>
          <w:tcPr>
            <w:tcW w:w="1885" w:type="dxa"/>
          </w:tcPr>
          <w:p w14:paraId="17EC150A" w14:textId="77777777" w:rsidR="00601E7D" w:rsidRDefault="00601E7D" w:rsidP="000A6D28">
            <w:pPr>
              <w:ind w:left="0" w:firstLine="0"/>
            </w:pPr>
          </w:p>
        </w:tc>
      </w:tr>
      <w:tr w:rsidR="00601E7D" w14:paraId="7E820751" w14:textId="77777777" w:rsidTr="00601E7D">
        <w:tc>
          <w:tcPr>
            <w:tcW w:w="2970" w:type="dxa"/>
          </w:tcPr>
          <w:p w14:paraId="4A4440DC" w14:textId="77777777" w:rsidR="00601E7D" w:rsidRDefault="0013732B" w:rsidP="000A6D28">
            <w:pPr>
              <w:ind w:left="0" w:firstLine="0"/>
            </w:pPr>
            <w:r>
              <w:t xml:space="preserve">Tue., Sept. 13  </w:t>
            </w:r>
          </w:p>
          <w:p w14:paraId="377918F4" w14:textId="77777777" w:rsidR="0013732B" w:rsidRPr="0013732B" w:rsidRDefault="0013732B" w:rsidP="000A6D28">
            <w:pPr>
              <w:ind w:left="0" w:firstLine="0"/>
              <w:rPr>
                <w:b/>
              </w:rPr>
            </w:pPr>
            <w:r w:rsidRPr="0013732B">
              <w:rPr>
                <w:b/>
              </w:rPr>
              <w:t>ZOOM; class will be from 1:00 to 1:55 p.m.</w:t>
            </w:r>
          </w:p>
        </w:tc>
        <w:tc>
          <w:tcPr>
            <w:tcW w:w="3780" w:type="dxa"/>
          </w:tcPr>
          <w:p w14:paraId="3BBF2B19" w14:textId="77777777" w:rsidR="00601E7D" w:rsidRDefault="00601E7D" w:rsidP="000A6D28">
            <w:pPr>
              <w:ind w:left="0" w:firstLine="0"/>
            </w:pPr>
            <w:r>
              <w:t xml:space="preserve">Legal Memorandum Structure; Finding Your Argument; Organizing Your Legal Authority. Read Ch. 4 &amp; 5; Read </w:t>
            </w:r>
            <w:r w:rsidR="0013732B">
              <w:t>material</w:t>
            </w:r>
            <w:r w:rsidR="009B0DF9">
              <w:t xml:space="preserve"> in the Module for Weeks 2 - 6</w:t>
            </w:r>
            <w:r w:rsidR="0055646E">
              <w:t xml:space="preserve"> on Canvas.</w:t>
            </w:r>
          </w:p>
          <w:p w14:paraId="2FE52B7C" w14:textId="77777777" w:rsidR="00601E7D" w:rsidRDefault="00601E7D" w:rsidP="000A6D28">
            <w:pPr>
              <w:ind w:left="0" w:firstLine="0"/>
            </w:pPr>
          </w:p>
        </w:tc>
        <w:tc>
          <w:tcPr>
            <w:tcW w:w="1885" w:type="dxa"/>
          </w:tcPr>
          <w:p w14:paraId="05C1FFE1" w14:textId="77777777" w:rsidR="00601E7D" w:rsidRDefault="00601E7D" w:rsidP="000A6D28">
            <w:pPr>
              <w:ind w:left="0" w:firstLine="0"/>
            </w:pPr>
          </w:p>
        </w:tc>
      </w:tr>
      <w:tr w:rsidR="00601E7D" w14:paraId="206E16F0" w14:textId="77777777" w:rsidTr="00601E7D">
        <w:tc>
          <w:tcPr>
            <w:tcW w:w="2970" w:type="dxa"/>
          </w:tcPr>
          <w:p w14:paraId="5D5FB18D" w14:textId="77777777" w:rsidR="00601E7D" w:rsidRDefault="0073161A" w:rsidP="000A6D28">
            <w:pPr>
              <w:ind w:left="0" w:firstLine="0"/>
            </w:pPr>
            <w:r>
              <w:t>Thur., Sept. 15</w:t>
            </w:r>
          </w:p>
        </w:tc>
        <w:tc>
          <w:tcPr>
            <w:tcW w:w="3780" w:type="dxa"/>
          </w:tcPr>
          <w:p w14:paraId="3B2B4344" w14:textId="77777777" w:rsidR="00601E7D" w:rsidRDefault="00601E7D" w:rsidP="000A6D28">
            <w:pPr>
              <w:ind w:left="0" w:firstLine="0"/>
            </w:pPr>
            <w:r>
              <w:t>One Legal Argument: Explaining the Law. Read Ch. 6 &amp; 7 and description of WA#2 on Canvas.</w:t>
            </w:r>
          </w:p>
          <w:p w14:paraId="05C067C4" w14:textId="77777777" w:rsidR="00601E7D" w:rsidRDefault="00601E7D" w:rsidP="000A6D28">
            <w:pPr>
              <w:ind w:left="0" w:firstLine="0"/>
            </w:pPr>
          </w:p>
        </w:tc>
        <w:tc>
          <w:tcPr>
            <w:tcW w:w="1885" w:type="dxa"/>
          </w:tcPr>
          <w:p w14:paraId="4159786F" w14:textId="77777777" w:rsidR="00601E7D" w:rsidRDefault="00601E7D" w:rsidP="000A6D28">
            <w:pPr>
              <w:ind w:left="0" w:firstLine="0"/>
            </w:pPr>
          </w:p>
        </w:tc>
      </w:tr>
      <w:tr w:rsidR="00601E7D" w14:paraId="0F67236E" w14:textId="77777777" w:rsidTr="00601E7D">
        <w:tc>
          <w:tcPr>
            <w:tcW w:w="2970" w:type="dxa"/>
          </w:tcPr>
          <w:p w14:paraId="3A72BC25" w14:textId="77777777" w:rsidR="00601E7D" w:rsidRPr="007C5DAB" w:rsidRDefault="0073161A" w:rsidP="000A6D28">
            <w:pPr>
              <w:ind w:left="0" w:firstLine="0"/>
              <w:rPr>
                <w:b/>
              </w:rPr>
            </w:pPr>
            <w:r>
              <w:rPr>
                <w:b/>
              </w:rPr>
              <w:t>Sun., Sept. 18</w:t>
            </w:r>
          </w:p>
        </w:tc>
        <w:tc>
          <w:tcPr>
            <w:tcW w:w="3780" w:type="dxa"/>
          </w:tcPr>
          <w:p w14:paraId="5EA8B1CE" w14:textId="77777777" w:rsidR="00601E7D" w:rsidRDefault="00601E7D" w:rsidP="000A6D28">
            <w:pPr>
              <w:ind w:left="0" w:firstLine="0"/>
              <w:rPr>
                <w:b/>
              </w:rPr>
            </w:pPr>
            <w:r>
              <w:rPr>
                <w:b/>
              </w:rPr>
              <w:t>Interactive Citation Workstation Exercises 1 and 2 (allow a couple of hours for each, and have your Bluebook handy)</w:t>
            </w:r>
            <w:r w:rsidR="0055646E">
              <w:rPr>
                <w:b/>
              </w:rPr>
              <w:t>.</w:t>
            </w:r>
          </w:p>
          <w:p w14:paraId="08BA07ED" w14:textId="77777777" w:rsidR="00601E7D" w:rsidRPr="007C5DAB" w:rsidRDefault="00601E7D" w:rsidP="000A6D28">
            <w:pPr>
              <w:ind w:left="0" w:firstLine="0"/>
              <w:rPr>
                <w:b/>
              </w:rPr>
            </w:pPr>
          </w:p>
        </w:tc>
        <w:tc>
          <w:tcPr>
            <w:tcW w:w="1885" w:type="dxa"/>
          </w:tcPr>
          <w:p w14:paraId="63CECBA3" w14:textId="77777777" w:rsidR="00601E7D" w:rsidRPr="007C5DAB" w:rsidRDefault="00601E7D" w:rsidP="000A6D28">
            <w:pPr>
              <w:ind w:left="0" w:firstLine="0"/>
              <w:rPr>
                <w:b/>
              </w:rPr>
            </w:pPr>
            <w:r w:rsidRPr="007C5DAB">
              <w:rPr>
                <w:b/>
              </w:rPr>
              <w:t>11:59 p.m. online</w:t>
            </w:r>
          </w:p>
        </w:tc>
      </w:tr>
      <w:tr w:rsidR="00601E7D" w14:paraId="53BBC396" w14:textId="77777777" w:rsidTr="00601E7D">
        <w:tc>
          <w:tcPr>
            <w:tcW w:w="2970" w:type="dxa"/>
          </w:tcPr>
          <w:p w14:paraId="02C6E611" w14:textId="77777777" w:rsidR="00601E7D" w:rsidRDefault="0073161A" w:rsidP="000A6D28">
            <w:pPr>
              <w:ind w:left="0" w:firstLine="0"/>
            </w:pPr>
            <w:r>
              <w:t>Tue., Sept. 20</w:t>
            </w:r>
          </w:p>
        </w:tc>
        <w:tc>
          <w:tcPr>
            <w:tcW w:w="3780" w:type="dxa"/>
          </w:tcPr>
          <w:p w14:paraId="2374C902" w14:textId="77777777" w:rsidR="00601E7D" w:rsidRDefault="00601E7D" w:rsidP="000A6D28">
            <w:pPr>
              <w:ind w:left="0" w:firstLine="0"/>
            </w:pPr>
            <w:r>
              <w:t>Applying t</w:t>
            </w:r>
            <w:r w:rsidR="0055646E">
              <w:t>he Law to the Facts. Read Ch. 8.</w:t>
            </w:r>
          </w:p>
          <w:p w14:paraId="5250195C" w14:textId="77777777" w:rsidR="00601E7D" w:rsidRDefault="00601E7D" w:rsidP="000A6D28">
            <w:pPr>
              <w:ind w:left="0" w:firstLine="0"/>
            </w:pPr>
          </w:p>
        </w:tc>
        <w:tc>
          <w:tcPr>
            <w:tcW w:w="1885" w:type="dxa"/>
          </w:tcPr>
          <w:p w14:paraId="65E9C1C6" w14:textId="77777777" w:rsidR="00601E7D" w:rsidRDefault="00601E7D" w:rsidP="000A6D28">
            <w:pPr>
              <w:ind w:left="0" w:firstLine="0"/>
            </w:pPr>
          </w:p>
        </w:tc>
      </w:tr>
      <w:tr w:rsidR="00601E7D" w14:paraId="3376CA68" w14:textId="77777777" w:rsidTr="00601E7D">
        <w:tc>
          <w:tcPr>
            <w:tcW w:w="2970" w:type="dxa"/>
          </w:tcPr>
          <w:p w14:paraId="654B3897" w14:textId="77777777" w:rsidR="00601E7D" w:rsidRDefault="0073161A" w:rsidP="000A6D28">
            <w:pPr>
              <w:ind w:left="0" w:firstLine="0"/>
            </w:pPr>
            <w:r>
              <w:t>Thur., Sept. 22</w:t>
            </w:r>
          </w:p>
        </w:tc>
        <w:tc>
          <w:tcPr>
            <w:tcW w:w="3780" w:type="dxa"/>
          </w:tcPr>
          <w:p w14:paraId="11C6F6AA" w14:textId="77777777" w:rsidR="00601E7D" w:rsidRDefault="00601E7D" w:rsidP="000A6D28">
            <w:pPr>
              <w:ind w:left="0" w:firstLine="0"/>
            </w:pPr>
            <w:r>
              <w:t>Recap of requirements of WA#2.</w:t>
            </w:r>
          </w:p>
          <w:p w14:paraId="18F18A43" w14:textId="77777777" w:rsidR="00601E7D" w:rsidRDefault="00601E7D" w:rsidP="000A6D28">
            <w:pPr>
              <w:ind w:left="0" w:firstLine="0"/>
            </w:pPr>
          </w:p>
        </w:tc>
        <w:tc>
          <w:tcPr>
            <w:tcW w:w="1885" w:type="dxa"/>
          </w:tcPr>
          <w:p w14:paraId="0551F027" w14:textId="77777777" w:rsidR="00601E7D" w:rsidRDefault="00601E7D" w:rsidP="000A6D28">
            <w:pPr>
              <w:ind w:left="0" w:firstLine="0"/>
            </w:pPr>
          </w:p>
        </w:tc>
      </w:tr>
      <w:tr w:rsidR="007F7991" w14:paraId="4F715415" w14:textId="77777777" w:rsidTr="00601E7D">
        <w:tc>
          <w:tcPr>
            <w:tcW w:w="2970" w:type="dxa"/>
          </w:tcPr>
          <w:p w14:paraId="6F3FC122" w14:textId="77777777" w:rsidR="007F7991" w:rsidRDefault="007F7991" w:rsidP="000A6D28">
            <w:pPr>
              <w:ind w:left="0" w:firstLine="0"/>
            </w:pPr>
            <w:r>
              <w:t>Fri., Sept. 23, 10:00 a.m.</w:t>
            </w:r>
          </w:p>
          <w:p w14:paraId="7BE12EE2" w14:textId="77777777" w:rsidR="007F7991" w:rsidRDefault="007F7991" w:rsidP="000A6D28">
            <w:pPr>
              <w:ind w:left="0" w:firstLine="0"/>
            </w:pPr>
            <w:r>
              <w:t>Room MLAC 106</w:t>
            </w:r>
          </w:p>
        </w:tc>
        <w:tc>
          <w:tcPr>
            <w:tcW w:w="3780" w:type="dxa"/>
          </w:tcPr>
          <w:p w14:paraId="08D085EC" w14:textId="77777777" w:rsidR="007F7991" w:rsidRDefault="007F7991" w:rsidP="000A6D28">
            <w:pPr>
              <w:ind w:left="0" w:firstLine="0"/>
            </w:pPr>
            <w:r>
              <w:t>Moot Court Final Four Competition.</w:t>
            </w:r>
          </w:p>
          <w:p w14:paraId="42AE5EEA" w14:textId="77777777" w:rsidR="007F7991" w:rsidRDefault="007F7991" w:rsidP="000A6D28">
            <w:pPr>
              <w:ind w:left="0" w:firstLine="0"/>
            </w:pPr>
            <w:r>
              <w:t>Please attend if possible.</w:t>
            </w:r>
          </w:p>
        </w:tc>
        <w:tc>
          <w:tcPr>
            <w:tcW w:w="1885" w:type="dxa"/>
          </w:tcPr>
          <w:p w14:paraId="367C08FB" w14:textId="77777777" w:rsidR="007F7991" w:rsidRDefault="007F7991" w:rsidP="000A6D28">
            <w:pPr>
              <w:ind w:left="0" w:firstLine="0"/>
            </w:pPr>
          </w:p>
        </w:tc>
      </w:tr>
      <w:tr w:rsidR="00601E7D" w14:paraId="7CDB2D37" w14:textId="77777777" w:rsidTr="00601E7D">
        <w:tc>
          <w:tcPr>
            <w:tcW w:w="2970" w:type="dxa"/>
          </w:tcPr>
          <w:p w14:paraId="49B38DBC" w14:textId="77777777" w:rsidR="00601E7D" w:rsidRPr="00DB2B3F" w:rsidRDefault="0073161A" w:rsidP="000A6D28">
            <w:pPr>
              <w:ind w:left="0" w:firstLine="0"/>
              <w:rPr>
                <w:b/>
              </w:rPr>
            </w:pPr>
            <w:r>
              <w:rPr>
                <w:b/>
              </w:rPr>
              <w:t>Sun., Sept. 25</w:t>
            </w:r>
          </w:p>
        </w:tc>
        <w:tc>
          <w:tcPr>
            <w:tcW w:w="3780" w:type="dxa"/>
          </w:tcPr>
          <w:p w14:paraId="0851328D" w14:textId="77777777" w:rsidR="00601E7D" w:rsidRPr="00A32868" w:rsidRDefault="00601E7D" w:rsidP="000A6D28">
            <w:pPr>
              <w:ind w:left="0" w:firstLine="0"/>
              <w:rPr>
                <w:i/>
              </w:rPr>
            </w:pPr>
            <w:r w:rsidRPr="00DB2B3F">
              <w:rPr>
                <w:b/>
              </w:rPr>
              <w:t>Due: WA#2, Discussion section of Memo 1.</w:t>
            </w:r>
            <w:r w:rsidR="00A32868">
              <w:rPr>
                <w:b/>
              </w:rPr>
              <w:t xml:space="preserve"> </w:t>
            </w:r>
            <w:r w:rsidR="00A32868">
              <w:rPr>
                <w:i/>
              </w:rPr>
              <w:t>Incorporates revised WA#1 as part of the Rule Explanation section.</w:t>
            </w:r>
          </w:p>
          <w:p w14:paraId="2E0D091D" w14:textId="77777777" w:rsidR="00601E7D" w:rsidRPr="00DB2B3F" w:rsidRDefault="00601E7D" w:rsidP="000A6D28">
            <w:pPr>
              <w:ind w:left="0" w:firstLine="0"/>
              <w:rPr>
                <w:b/>
              </w:rPr>
            </w:pPr>
          </w:p>
        </w:tc>
        <w:tc>
          <w:tcPr>
            <w:tcW w:w="1885" w:type="dxa"/>
          </w:tcPr>
          <w:p w14:paraId="452378B9" w14:textId="77777777" w:rsidR="00601E7D" w:rsidRPr="00DB2B3F" w:rsidRDefault="00601E7D" w:rsidP="000A6D28">
            <w:pPr>
              <w:ind w:left="0" w:firstLine="0"/>
              <w:rPr>
                <w:b/>
              </w:rPr>
            </w:pPr>
            <w:r w:rsidRPr="00DB2B3F">
              <w:rPr>
                <w:b/>
              </w:rPr>
              <w:t>11:59 p.m. on Canvas</w:t>
            </w:r>
          </w:p>
        </w:tc>
      </w:tr>
      <w:tr w:rsidR="00601E7D" w14:paraId="5B2FED7E" w14:textId="77777777" w:rsidTr="00601E7D">
        <w:tc>
          <w:tcPr>
            <w:tcW w:w="2970" w:type="dxa"/>
          </w:tcPr>
          <w:p w14:paraId="7F629947" w14:textId="77777777" w:rsidR="00601E7D" w:rsidRDefault="0073161A" w:rsidP="000A6D28">
            <w:pPr>
              <w:ind w:left="0" w:firstLine="0"/>
            </w:pPr>
            <w:r>
              <w:t>Tue., Sept. 27</w:t>
            </w:r>
          </w:p>
        </w:tc>
        <w:tc>
          <w:tcPr>
            <w:tcW w:w="3780" w:type="dxa"/>
          </w:tcPr>
          <w:p w14:paraId="049F3434" w14:textId="77777777" w:rsidR="00601E7D" w:rsidRDefault="00601E7D" w:rsidP="000A6D28">
            <w:pPr>
              <w:ind w:left="0" w:firstLine="0"/>
            </w:pPr>
            <w:r>
              <w:t xml:space="preserve">Writing for a different audience: the client letter. Read </w:t>
            </w:r>
            <w:proofErr w:type="spellStart"/>
            <w:r>
              <w:t>ch.</w:t>
            </w:r>
            <w:proofErr w:type="spellEnd"/>
            <w:r>
              <w:t xml:space="preserve"> 17 and description of WA#3, client letter assignment, on Canvas</w:t>
            </w:r>
            <w:r w:rsidR="0055646E">
              <w:t>.</w:t>
            </w:r>
          </w:p>
          <w:p w14:paraId="6AA268A8" w14:textId="77777777" w:rsidR="00601E7D" w:rsidRDefault="00601E7D" w:rsidP="000A6D28">
            <w:pPr>
              <w:ind w:left="0" w:firstLine="0"/>
            </w:pPr>
          </w:p>
        </w:tc>
        <w:tc>
          <w:tcPr>
            <w:tcW w:w="1885" w:type="dxa"/>
          </w:tcPr>
          <w:p w14:paraId="7395F6F4" w14:textId="77777777" w:rsidR="00601E7D" w:rsidRDefault="00601E7D" w:rsidP="000A6D28">
            <w:pPr>
              <w:ind w:left="0" w:firstLine="0"/>
            </w:pPr>
          </w:p>
        </w:tc>
      </w:tr>
      <w:tr w:rsidR="00601E7D" w14:paraId="1A65B5E6" w14:textId="77777777" w:rsidTr="00601E7D">
        <w:tc>
          <w:tcPr>
            <w:tcW w:w="2970" w:type="dxa"/>
          </w:tcPr>
          <w:p w14:paraId="58B6E88B" w14:textId="77777777" w:rsidR="00601E7D" w:rsidRDefault="0073161A" w:rsidP="000A6D28">
            <w:pPr>
              <w:ind w:left="0" w:firstLine="0"/>
            </w:pPr>
            <w:r>
              <w:t>Thur., Sept. 29</w:t>
            </w:r>
          </w:p>
        </w:tc>
        <w:tc>
          <w:tcPr>
            <w:tcW w:w="3780" w:type="dxa"/>
          </w:tcPr>
          <w:p w14:paraId="7C03FA4E" w14:textId="77777777" w:rsidR="00601E7D" w:rsidRDefault="00601E7D" w:rsidP="000A6D28">
            <w:pPr>
              <w:ind w:left="0" w:firstLine="0"/>
            </w:pPr>
            <w:r>
              <w:t xml:space="preserve">In-class: </w:t>
            </w:r>
            <w:r w:rsidR="0055646E">
              <w:t xml:space="preserve">Write, do ICWs, or </w:t>
            </w:r>
            <w:r>
              <w:t>catc</w:t>
            </w:r>
            <w:r w:rsidR="0055646E">
              <w:t xml:space="preserve">h up on Core Grammar modules, as </w:t>
            </w:r>
            <w:r>
              <w:t>needed.</w:t>
            </w:r>
          </w:p>
          <w:p w14:paraId="3FA66C0F" w14:textId="77777777" w:rsidR="00601E7D" w:rsidRDefault="00601E7D" w:rsidP="000A6D28">
            <w:pPr>
              <w:ind w:left="0" w:firstLine="0"/>
            </w:pPr>
          </w:p>
        </w:tc>
        <w:tc>
          <w:tcPr>
            <w:tcW w:w="1885" w:type="dxa"/>
          </w:tcPr>
          <w:p w14:paraId="6E8C60AD" w14:textId="77777777" w:rsidR="00601E7D" w:rsidRDefault="00601E7D" w:rsidP="000A6D28">
            <w:pPr>
              <w:ind w:left="0" w:firstLine="0"/>
            </w:pPr>
          </w:p>
        </w:tc>
      </w:tr>
      <w:tr w:rsidR="00601E7D" w:rsidRPr="00E55ABA" w14:paraId="65D942B0" w14:textId="77777777" w:rsidTr="00601E7D">
        <w:tc>
          <w:tcPr>
            <w:tcW w:w="2970" w:type="dxa"/>
          </w:tcPr>
          <w:p w14:paraId="4B000581" w14:textId="77777777" w:rsidR="00601E7D" w:rsidRPr="00E55ABA" w:rsidRDefault="0073161A" w:rsidP="000A6D28">
            <w:pPr>
              <w:ind w:left="0" w:firstLine="0"/>
              <w:rPr>
                <w:b/>
              </w:rPr>
            </w:pPr>
            <w:r>
              <w:rPr>
                <w:b/>
              </w:rPr>
              <w:t>Sun., Oct. 2</w:t>
            </w:r>
          </w:p>
        </w:tc>
        <w:tc>
          <w:tcPr>
            <w:tcW w:w="3780" w:type="dxa"/>
          </w:tcPr>
          <w:p w14:paraId="5AE0149B" w14:textId="77777777" w:rsidR="00601E7D" w:rsidRDefault="00601E7D" w:rsidP="000A6D28">
            <w:pPr>
              <w:ind w:left="0" w:firstLine="0"/>
              <w:rPr>
                <w:b/>
              </w:rPr>
            </w:pPr>
            <w:r w:rsidRPr="00E55ABA">
              <w:rPr>
                <w:b/>
              </w:rPr>
              <w:t>Due: All Core Grammar modules completed, and Post-Test completed with minimum score of 85</w:t>
            </w:r>
            <w:r w:rsidR="0055646E">
              <w:rPr>
                <w:b/>
              </w:rPr>
              <w:t xml:space="preserve"> (80 for fewer points).</w:t>
            </w:r>
          </w:p>
          <w:p w14:paraId="618369FB" w14:textId="77777777" w:rsidR="00601E7D" w:rsidRPr="00E55ABA" w:rsidRDefault="00601E7D" w:rsidP="000A6D28">
            <w:pPr>
              <w:ind w:left="0" w:firstLine="0"/>
              <w:rPr>
                <w:b/>
              </w:rPr>
            </w:pPr>
          </w:p>
        </w:tc>
        <w:tc>
          <w:tcPr>
            <w:tcW w:w="1885" w:type="dxa"/>
          </w:tcPr>
          <w:p w14:paraId="09859CB3" w14:textId="77777777" w:rsidR="00601E7D" w:rsidRPr="00E55ABA" w:rsidRDefault="00601E7D" w:rsidP="000A6D28">
            <w:pPr>
              <w:ind w:left="0" w:firstLine="0"/>
              <w:rPr>
                <w:b/>
              </w:rPr>
            </w:pPr>
            <w:r w:rsidRPr="00E55ABA">
              <w:rPr>
                <w:b/>
              </w:rPr>
              <w:t>11:59 p.m. online</w:t>
            </w:r>
          </w:p>
        </w:tc>
      </w:tr>
      <w:tr w:rsidR="00601E7D" w14:paraId="799BC813" w14:textId="77777777" w:rsidTr="00601E7D">
        <w:tc>
          <w:tcPr>
            <w:tcW w:w="2970" w:type="dxa"/>
          </w:tcPr>
          <w:p w14:paraId="5AE03499" w14:textId="77777777" w:rsidR="00601E7D" w:rsidRPr="00C367D2" w:rsidRDefault="00C367D2" w:rsidP="000A6D28">
            <w:pPr>
              <w:ind w:left="0" w:firstLine="0"/>
              <w:rPr>
                <w:color w:val="FF0000"/>
              </w:rPr>
            </w:pPr>
            <w:r w:rsidRPr="00C367D2">
              <w:rPr>
                <w:color w:val="FF0000"/>
              </w:rPr>
              <w:t xml:space="preserve">Mon., Oct. 3 </w:t>
            </w:r>
            <w:r>
              <w:rPr>
                <w:color w:val="FF0000"/>
              </w:rPr>
              <w:t>make-up class</w:t>
            </w:r>
          </w:p>
          <w:p w14:paraId="664EC98A" w14:textId="77777777" w:rsidR="00C367D2" w:rsidRPr="00C367D2" w:rsidRDefault="00C367D2" w:rsidP="000A6D28">
            <w:pPr>
              <w:ind w:left="0" w:firstLine="0"/>
              <w:rPr>
                <w:color w:val="FF0000"/>
              </w:rPr>
            </w:pPr>
            <w:r w:rsidRPr="00C367D2">
              <w:rPr>
                <w:color w:val="FF0000"/>
              </w:rPr>
              <w:t>Approx. 3 p.m., room TBA</w:t>
            </w:r>
          </w:p>
        </w:tc>
        <w:tc>
          <w:tcPr>
            <w:tcW w:w="3780" w:type="dxa"/>
          </w:tcPr>
          <w:p w14:paraId="7796ABEA" w14:textId="77777777" w:rsidR="00601E7D" w:rsidRDefault="00601E7D" w:rsidP="000A6D28">
            <w:pPr>
              <w:ind w:left="0" w:firstLine="0"/>
            </w:pPr>
            <w:r>
              <w:t>Recap &amp; possible quiz: The client letter</w:t>
            </w:r>
            <w:r w:rsidR="0055646E">
              <w:t>.</w:t>
            </w:r>
          </w:p>
          <w:p w14:paraId="6A4E28B7" w14:textId="77777777" w:rsidR="00601E7D" w:rsidRDefault="00601E7D" w:rsidP="000A6D28">
            <w:pPr>
              <w:ind w:left="0" w:firstLine="0"/>
            </w:pPr>
          </w:p>
        </w:tc>
        <w:tc>
          <w:tcPr>
            <w:tcW w:w="1885" w:type="dxa"/>
          </w:tcPr>
          <w:p w14:paraId="537CE64C" w14:textId="77777777" w:rsidR="00601E7D" w:rsidRDefault="00601E7D" w:rsidP="000A6D28">
            <w:pPr>
              <w:ind w:left="0" w:firstLine="0"/>
            </w:pPr>
          </w:p>
        </w:tc>
      </w:tr>
      <w:tr w:rsidR="00C367D2" w14:paraId="207C4FF6" w14:textId="77777777" w:rsidTr="00601E7D">
        <w:tc>
          <w:tcPr>
            <w:tcW w:w="2970" w:type="dxa"/>
          </w:tcPr>
          <w:p w14:paraId="68577244" w14:textId="77777777" w:rsidR="00C367D2" w:rsidRDefault="00C367D2" w:rsidP="00C367D2">
            <w:pPr>
              <w:ind w:left="0" w:firstLine="0"/>
            </w:pPr>
            <w:r>
              <w:t>Tue., Oct. 4</w:t>
            </w:r>
          </w:p>
        </w:tc>
        <w:tc>
          <w:tcPr>
            <w:tcW w:w="3780" w:type="dxa"/>
          </w:tcPr>
          <w:p w14:paraId="7DC79429" w14:textId="77777777" w:rsidR="00C367D2" w:rsidRDefault="00C367D2" w:rsidP="00C367D2">
            <w:pPr>
              <w:ind w:left="0" w:firstLine="0"/>
            </w:pPr>
            <w:r>
              <w:t>Strength</w:t>
            </w:r>
            <w:r w:rsidR="00C1649D">
              <w:t>s and Opportunities from Memo 1 OR in-class editing exercise</w:t>
            </w:r>
          </w:p>
          <w:p w14:paraId="6C8BD397" w14:textId="77777777" w:rsidR="00C367D2" w:rsidRDefault="00C367D2" w:rsidP="00C367D2">
            <w:pPr>
              <w:ind w:left="0" w:firstLine="0"/>
            </w:pPr>
          </w:p>
        </w:tc>
        <w:tc>
          <w:tcPr>
            <w:tcW w:w="1885" w:type="dxa"/>
          </w:tcPr>
          <w:p w14:paraId="4B413ADF" w14:textId="77777777" w:rsidR="00C367D2" w:rsidRPr="000B3565" w:rsidRDefault="00C367D2" w:rsidP="00C367D2">
            <w:pPr>
              <w:ind w:left="0" w:firstLine="0"/>
              <w:rPr>
                <w:b/>
              </w:rPr>
            </w:pPr>
          </w:p>
        </w:tc>
      </w:tr>
      <w:tr w:rsidR="00C1649D" w14:paraId="033B86BB" w14:textId="77777777" w:rsidTr="00601E7D">
        <w:tc>
          <w:tcPr>
            <w:tcW w:w="2970" w:type="dxa"/>
          </w:tcPr>
          <w:p w14:paraId="5C1446C4" w14:textId="77777777" w:rsidR="00C1649D" w:rsidRPr="00C1649D" w:rsidRDefault="00C1649D" w:rsidP="00C367D2">
            <w:pPr>
              <w:ind w:left="0" w:firstLine="0"/>
              <w:rPr>
                <w:b/>
              </w:rPr>
            </w:pPr>
            <w:r w:rsidRPr="00C1649D">
              <w:rPr>
                <w:b/>
              </w:rPr>
              <w:t>Tue., Oct. 4</w:t>
            </w:r>
          </w:p>
        </w:tc>
        <w:tc>
          <w:tcPr>
            <w:tcW w:w="3780" w:type="dxa"/>
          </w:tcPr>
          <w:p w14:paraId="10EBA21A" w14:textId="77777777" w:rsidR="00C1649D" w:rsidRPr="00C1649D" w:rsidRDefault="00C1649D" w:rsidP="00C367D2">
            <w:pPr>
              <w:ind w:left="0" w:firstLine="0"/>
              <w:rPr>
                <w:b/>
              </w:rPr>
            </w:pPr>
            <w:r w:rsidRPr="00C1649D">
              <w:rPr>
                <w:b/>
              </w:rPr>
              <w:t>DUE: WA#3, Client letter</w:t>
            </w:r>
          </w:p>
        </w:tc>
        <w:tc>
          <w:tcPr>
            <w:tcW w:w="1885" w:type="dxa"/>
          </w:tcPr>
          <w:p w14:paraId="3AB66B34" w14:textId="77777777" w:rsidR="00C1649D" w:rsidRPr="000B3565" w:rsidRDefault="00C14AE1" w:rsidP="00C367D2">
            <w:pPr>
              <w:ind w:left="0" w:firstLine="0"/>
              <w:rPr>
                <w:b/>
              </w:rPr>
            </w:pPr>
            <w:r>
              <w:rPr>
                <w:b/>
              </w:rPr>
              <w:t xml:space="preserve">11:59 </w:t>
            </w:r>
            <w:r w:rsidR="00C1649D">
              <w:rPr>
                <w:b/>
              </w:rPr>
              <w:t>on Canvas</w:t>
            </w:r>
          </w:p>
        </w:tc>
      </w:tr>
      <w:tr w:rsidR="00C367D2" w14:paraId="22BA8DB1" w14:textId="77777777" w:rsidTr="00601E7D">
        <w:tc>
          <w:tcPr>
            <w:tcW w:w="2970" w:type="dxa"/>
          </w:tcPr>
          <w:p w14:paraId="1DAC696F" w14:textId="77777777" w:rsidR="00C367D2" w:rsidRDefault="00C367D2" w:rsidP="00C367D2">
            <w:pPr>
              <w:ind w:left="0" w:firstLine="0"/>
            </w:pPr>
            <w:r>
              <w:t>Thurs., Oct. 6</w:t>
            </w:r>
          </w:p>
        </w:tc>
        <w:tc>
          <w:tcPr>
            <w:tcW w:w="3780" w:type="dxa"/>
          </w:tcPr>
          <w:p w14:paraId="7A559553" w14:textId="77777777" w:rsidR="00C367D2" w:rsidRDefault="00C367D2" w:rsidP="00C367D2">
            <w:pPr>
              <w:ind w:left="0" w:firstLine="0"/>
            </w:pPr>
            <w:r>
              <w:t>NO CLASS</w:t>
            </w:r>
          </w:p>
          <w:p w14:paraId="404E855E" w14:textId="77777777" w:rsidR="00C367D2" w:rsidRDefault="00C367D2" w:rsidP="00C367D2">
            <w:pPr>
              <w:ind w:left="0" w:firstLine="0"/>
            </w:pPr>
          </w:p>
        </w:tc>
        <w:tc>
          <w:tcPr>
            <w:tcW w:w="1885" w:type="dxa"/>
          </w:tcPr>
          <w:p w14:paraId="1F5F3680" w14:textId="77777777" w:rsidR="00C367D2" w:rsidRDefault="00C367D2" w:rsidP="00C367D2">
            <w:pPr>
              <w:ind w:left="0" w:firstLine="0"/>
            </w:pPr>
          </w:p>
        </w:tc>
      </w:tr>
      <w:tr w:rsidR="00C367D2" w14:paraId="3108BB33" w14:textId="77777777" w:rsidTr="00601E7D">
        <w:tc>
          <w:tcPr>
            <w:tcW w:w="2970" w:type="dxa"/>
          </w:tcPr>
          <w:p w14:paraId="69DA73D3" w14:textId="77777777" w:rsidR="00C367D2" w:rsidRPr="00601E7D" w:rsidRDefault="00C367D2" w:rsidP="00C367D2">
            <w:pPr>
              <w:ind w:left="0" w:firstLine="0"/>
              <w:rPr>
                <w:b/>
              </w:rPr>
            </w:pPr>
            <w:r>
              <w:rPr>
                <w:b/>
              </w:rPr>
              <w:t>Sun., Oct. 9</w:t>
            </w:r>
          </w:p>
        </w:tc>
        <w:tc>
          <w:tcPr>
            <w:tcW w:w="3780" w:type="dxa"/>
          </w:tcPr>
          <w:p w14:paraId="7C9A4C27" w14:textId="77777777" w:rsidR="00C367D2" w:rsidRDefault="00C367D2" w:rsidP="00C367D2">
            <w:pPr>
              <w:ind w:left="0" w:firstLine="0"/>
              <w:rPr>
                <w:b/>
              </w:rPr>
            </w:pPr>
            <w:r>
              <w:rPr>
                <w:b/>
              </w:rPr>
              <w:t>Interactive Citation Workstation Exercises 3 and 5 (allow a couple of hours for each, and have your Bluebook handy).</w:t>
            </w:r>
          </w:p>
          <w:p w14:paraId="46686097" w14:textId="77777777" w:rsidR="007F7991" w:rsidRPr="0055646E" w:rsidRDefault="007F7991" w:rsidP="00C367D2">
            <w:pPr>
              <w:ind w:left="0" w:firstLine="0"/>
              <w:rPr>
                <w:b/>
              </w:rPr>
            </w:pPr>
          </w:p>
        </w:tc>
        <w:tc>
          <w:tcPr>
            <w:tcW w:w="1885" w:type="dxa"/>
          </w:tcPr>
          <w:p w14:paraId="2D4E5467" w14:textId="77777777" w:rsidR="00C367D2" w:rsidRPr="00601E7D" w:rsidRDefault="00C367D2" w:rsidP="00C367D2">
            <w:pPr>
              <w:ind w:left="0" w:firstLine="0"/>
              <w:rPr>
                <w:b/>
              </w:rPr>
            </w:pPr>
            <w:r w:rsidRPr="00601E7D">
              <w:rPr>
                <w:b/>
              </w:rPr>
              <w:t>11:59 p.m. online</w:t>
            </w:r>
          </w:p>
        </w:tc>
      </w:tr>
      <w:tr w:rsidR="00C367D2" w14:paraId="6EEEAFBA" w14:textId="77777777" w:rsidTr="00601E7D">
        <w:tc>
          <w:tcPr>
            <w:tcW w:w="2970" w:type="dxa"/>
          </w:tcPr>
          <w:p w14:paraId="37026DD1" w14:textId="77777777" w:rsidR="00C367D2" w:rsidRDefault="00C367D2" w:rsidP="00C367D2">
            <w:pPr>
              <w:ind w:left="0" w:firstLine="0"/>
            </w:pPr>
            <w:r>
              <w:lastRenderedPageBreak/>
              <w:t>Tue., Oct. 11</w:t>
            </w:r>
          </w:p>
        </w:tc>
        <w:tc>
          <w:tcPr>
            <w:tcW w:w="3780" w:type="dxa"/>
          </w:tcPr>
          <w:p w14:paraId="733BC00B" w14:textId="77777777" w:rsidR="00C367D2" w:rsidRDefault="00C367D2" w:rsidP="00C367D2">
            <w:pPr>
              <w:ind w:left="0" w:firstLine="0"/>
            </w:pPr>
            <w:r>
              <w:t xml:space="preserve">Agreeing on a Set of Cases for Memo 2: bring your research results from your Legal Research class. If time, discuss writing Statement of Facts; read </w:t>
            </w:r>
            <w:proofErr w:type="spellStart"/>
            <w:r>
              <w:t>ch.</w:t>
            </w:r>
            <w:proofErr w:type="spellEnd"/>
            <w:r>
              <w:t xml:space="preserve"> 14.</w:t>
            </w:r>
          </w:p>
        </w:tc>
        <w:tc>
          <w:tcPr>
            <w:tcW w:w="1885" w:type="dxa"/>
          </w:tcPr>
          <w:p w14:paraId="56434D05" w14:textId="77777777" w:rsidR="00C367D2" w:rsidRDefault="00C367D2" w:rsidP="00C367D2">
            <w:pPr>
              <w:ind w:left="0" w:firstLine="0"/>
            </w:pPr>
          </w:p>
        </w:tc>
      </w:tr>
      <w:tr w:rsidR="00C367D2" w14:paraId="0244C553" w14:textId="77777777" w:rsidTr="00601E7D">
        <w:tc>
          <w:tcPr>
            <w:tcW w:w="2970" w:type="dxa"/>
          </w:tcPr>
          <w:p w14:paraId="55D85686" w14:textId="77777777" w:rsidR="00C367D2" w:rsidRDefault="007F7991" w:rsidP="00C367D2">
            <w:pPr>
              <w:ind w:left="0" w:firstLine="0"/>
            </w:pPr>
            <w:r>
              <w:t>Thur., Oct 13</w:t>
            </w:r>
          </w:p>
          <w:p w14:paraId="677C3881" w14:textId="77777777" w:rsidR="00C367D2" w:rsidRDefault="00C367D2" w:rsidP="00C367D2">
            <w:pPr>
              <w:ind w:left="0" w:firstLine="0"/>
            </w:pPr>
          </w:p>
        </w:tc>
        <w:tc>
          <w:tcPr>
            <w:tcW w:w="3780" w:type="dxa"/>
          </w:tcPr>
          <w:p w14:paraId="2390A74C" w14:textId="77777777" w:rsidR="00C367D2" w:rsidRDefault="00C367D2" w:rsidP="00C367D2">
            <w:pPr>
              <w:ind w:left="0" w:firstLine="0"/>
            </w:pPr>
            <w:r>
              <w:t xml:space="preserve">Statement of Facts, Question Presented, and Brief Answer for Memo 2. </w:t>
            </w:r>
            <w:r w:rsidRPr="0070305F">
              <w:t>Read chapters</w:t>
            </w:r>
            <w:r>
              <w:t xml:space="preserve"> 13 &amp; 14 of text, and description of WA#4, professional e-mail assignment, on Canvas.</w:t>
            </w:r>
          </w:p>
          <w:p w14:paraId="7F6EE0CD" w14:textId="77777777" w:rsidR="00C367D2" w:rsidRDefault="00C367D2" w:rsidP="00C367D2">
            <w:pPr>
              <w:ind w:left="0" w:firstLine="0"/>
            </w:pPr>
          </w:p>
        </w:tc>
        <w:tc>
          <w:tcPr>
            <w:tcW w:w="1885" w:type="dxa"/>
          </w:tcPr>
          <w:p w14:paraId="5BB322A4" w14:textId="77777777" w:rsidR="00C367D2" w:rsidRDefault="00C367D2" w:rsidP="00C367D2">
            <w:pPr>
              <w:ind w:left="0" w:firstLine="0"/>
            </w:pPr>
          </w:p>
        </w:tc>
      </w:tr>
      <w:tr w:rsidR="00C367D2" w14:paraId="0276D21F" w14:textId="77777777" w:rsidTr="00601E7D">
        <w:tc>
          <w:tcPr>
            <w:tcW w:w="2970" w:type="dxa"/>
          </w:tcPr>
          <w:p w14:paraId="2352A92B" w14:textId="77777777" w:rsidR="00C367D2" w:rsidRPr="00B63E22" w:rsidRDefault="007F7991" w:rsidP="00C367D2">
            <w:pPr>
              <w:ind w:left="0" w:firstLine="0"/>
              <w:rPr>
                <w:b/>
              </w:rPr>
            </w:pPr>
            <w:r>
              <w:rPr>
                <w:b/>
              </w:rPr>
              <w:t>Sun., Oct. 16</w:t>
            </w:r>
          </w:p>
        </w:tc>
        <w:tc>
          <w:tcPr>
            <w:tcW w:w="3780" w:type="dxa"/>
          </w:tcPr>
          <w:p w14:paraId="353089F3" w14:textId="77777777" w:rsidR="00C367D2" w:rsidRDefault="00C367D2" w:rsidP="00C367D2">
            <w:pPr>
              <w:ind w:left="0" w:firstLine="0"/>
              <w:rPr>
                <w:b/>
              </w:rPr>
            </w:pPr>
            <w:r>
              <w:rPr>
                <w:b/>
              </w:rPr>
              <w:t xml:space="preserve">Due: WA#4, </w:t>
            </w:r>
            <w:r w:rsidRPr="00B63E22">
              <w:rPr>
                <w:b/>
              </w:rPr>
              <w:t>Question Presented, Brief Answer, Statement of Facts: Memo 2</w:t>
            </w:r>
          </w:p>
          <w:p w14:paraId="22290A05" w14:textId="77777777" w:rsidR="00C367D2" w:rsidRPr="00B63E22" w:rsidRDefault="00C367D2" w:rsidP="00C367D2">
            <w:pPr>
              <w:ind w:left="0" w:firstLine="0"/>
              <w:rPr>
                <w:b/>
              </w:rPr>
            </w:pPr>
          </w:p>
        </w:tc>
        <w:tc>
          <w:tcPr>
            <w:tcW w:w="1885" w:type="dxa"/>
          </w:tcPr>
          <w:p w14:paraId="1B721405" w14:textId="77777777" w:rsidR="00C367D2" w:rsidRPr="00B63E22" w:rsidRDefault="00C367D2" w:rsidP="00C367D2">
            <w:pPr>
              <w:ind w:left="0" w:firstLine="0"/>
              <w:rPr>
                <w:b/>
              </w:rPr>
            </w:pPr>
            <w:r w:rsidRPr="00B63E22">
              <w:rPr>
                <w:b/>
              </w:rPr>
              <w:t>11:59 p.m. on Canvas</w:t>
            </w:r>
          </w:p>
        </w:tc>
      </w:tr>
      <w:tr w:rsidR="00C367D2" w14:paraId="714B4660" w14:textId="77777777" w:rsidTr="00601E7D">
        <w:tc>
          <w:tcPr>
            <w:tcW w:w="2970" w:type="dxa"/>
          </w:tcPr>
          <w:p w14:paraId="23679B9F" w14:textId="77777777" w:rsidR="00C367D2" w:rsidRDefault="007F7991" w:rsidP="00C367D2">
            <w:pPr>
              <w:ind w:left="0" w:firstLine="0"/>
            </w:pPr>
            <w:r>
              <w:t>Tue., Oct. 18</w:t>
            </w:r>
          </w:p>
        </w:tc>
        <w:tc>
          <w:tcPr>
            <w:tcW w:w="3780" w:type="dxa"/>
          </w:tcPr>
          <w:p w14:paraId="58C9EA9E" w14:textId="77777777" w:rsidR="00C367D2" w:rsidRDefault="00C367D2" w:rsidP="00C367D2">
            <w:pPr>
              <w:ind w:left="0" w:firstLine="0"/>
            </w:pPr>
            <w:r>
              <w:t>Writing the Discussion of Memo 2</w:t>
            </w:r>
          </w:p>
          <w:p w14:paraId="553AA7A8" w14:textId="77777777" w:rsidR="00C367D2" w:rsidRDefault="00C367D2" w:rsidP="00C367D2">
            <w:pPr>
              <w:ind w:left="0" w:firstLine="0"/>
            </w:pPr>
          </w:p>
        </w:tc>
        <w:tc>
          <w:tcPr>
            <w:tcW w:w="1885" w:type="dxa"/>
          </w:tcPr>
          <w:p w14:paraId="463EC653" w14:textId="77777777" w:rsidR="00C367D2" w:rsidRDefault="00C367D2" w:rsidP="00C367D2">
            <w:pPr>
              <w:ind w:left="0" w:firstLine="0"/>
            </w:pPr>
          </w:p>
        </w:tc>
      </w:tr>
      <w:tr w:rsidR="00C367D2" w14:paraId="4B528B7C" w14:textId="77777777" w:rsidTr="00601E7D">
        <w:tc>
          <w:tcPr>
            <w:tcW w:w="2970" w:type="dxa"/>
          </w:tcPr>
          <w:p w14:paraId="6FD7C41D" w14:textId="77777777" w:rsidR="00C367D2" w:rsidRDefault="00C367D2" w:rsidP="00C367D2">
            <w:pPr>
              <w:ind w:left="0" w:firstLine="0"/>
            </w:pPr>
            <w:r>
              <w:t>Thur</w:t>
            </w:r>
            <w:r w:rsidR="007F7991">
              <w:t>s., Oct. 20</w:t>
            </w:r>
          </w:p>
        </w:tc>
        <w:tc>
          <w:tcPr>
            <w:tcW w:w="3780" w:type="dxa"/>
          </w:tcPr>
          <w:p w14:paraId="438B7476" w14:textId="77777777" w:rsidR="00C367D2" w:rsidRDefault="00C367D2" w:rsidP="00C367D2">
            <w:pPr>
              <w:ind w:left="0" w:firstLine="0"/>
            </w:pPr>
            <w:r>
              <w:t>Writing the Discussion of Memo 2, continued.</w:t>
            </w:r>
          </w:p>
          <w:p w14:paraId="57FFAA4F" w14:textId="77777777" w:rsidR="00C367D2" w:rsidRDefault="00C367D2" w:rsidP="00C367D2">
            <w:pPr>
              <w:ind w:left="0" w:firstLine="0"/>
            </w:pPr>
          </w:p>
        </w:tc>
        <w:tc>
          <w:tcPr>
            <w:tcW w:w="1885" w:type="dxa"/>
          </w:tcPr>
          <w:p w14:paraId="06357191" w14:textId="77777777" w:rsidR="00C367D2" w:rsidRDefault="00C367D2" w:rsidP="00C367D2">
            <w:pPr>
              <w:ind w:left="0" w:firstLine="0"/>
            </w:pPr>
          </w:p>
        </w:tc>
      </w:tr>
      <w:tr w:rsidR="00C367D2" w14:paraId="138EF122" w14:textId="77777777" w:rsidTr="00601E7D">
        <w:tc>
          <w:tcPr>
            <w:tcW w:w="2970" w:type="dxa"/>
          </w:tcPr>
          <w:p w14:paraId="38BDFCA6" w14:textId="77777777" w:rsidR="00C367D2" w:rsidRPr="00554095" w:rsidRDefault="007F7991" w:rsidP="00C367D2">
            <w:pPr>
              <w:ind w:left="0" w:firstLine="0"/>
              <w:rPr>
                <w:b/>
              </w:rPr>
            </w:pPr>
            <w:r>
              <w:rPr>
                <w:b/>
              </w:rPr>
              <w:t>Mon., Oct. 24 – Fri., Oct. 28</w:t>
            </w:r>
          </w:p>
        </w:tc>
        <w:tc>
          <w:tcPr>
            <w:tcW w:w="3780" w:type="dxa"/>
          </w:tcPr>
          <w:p w14:paraId="6B9235A8" w14:textId="77777777" w:rsidR="00C367D2" w:rsidRPr="00554095" w:rsidRDefault="00C367D2" w:rsidP="00C367D2">
            <w:pPr>
              <w:ind w:left="0" w:firstLine="0"/>
              <w:rPr>
                <w:b/>
              </w:rPr>
            </w:pPr>
            <w:r w:rsidRPr="00554095">
              <w:rPr>
                <w:b/>
              </w:rPr>
              <w:t>Individual meetings with Professor regarding details of writing Memo 2</w:t>
            </w:r>
          </w:p>
        </w:tc>
        <w:tc>
          <w:tcPr>
            <w:tcW w:w="1885" w:type="dxa"/>
          </w:tcPr>
          <w:p w14:paraId="63216790" w14:textId="77777777" w:rsidR="00C367D2" w:rsidRDefault="00C367D2" w:rsidP="00C367D2">
            <w:pPr>
              <w:ind w:left="0" w:firstLine="0"/>
            </w:pPr>
            <w:r>
              <w:t>Please meet, so we can discuss your own thought processes and questions</w:t>
            </w:r>
          </w:p>
        </w:tc>
      </w:tr>
      <w:tr w:rsidR="007F7991" w14:paraId="4DAFAE10" w14:textId="77777777" w:rsidTr="00601E7D">
        <w:tc>
          <w:tcPr>
            <w:tcW w:w="2970" w:type="dxa"/>
          </w:tcPr>
          <w:p w14:paraId="6DC55574" w14:textId="77777777" w:rsidR="007F7991" w:rsidRPr="007F7991" w:rsidRDefault="007F7991" w:rsidP="00C367D2">
            <w:pPr>
              <w:ind w:left="0" w:firstLine="0"/>
            </w:pPr>
            <w:r w:rsidRPr="007F7991">
              <w:t>Tues., Oct. 25</w:t>
            </w:r>
          </w:p>
        </w:tc>
        <w:tc>
          <w:tcPr>
            <w:tcW w:w="3780" w:type="dxa"/>
          </w:tcPr>
          <w:p w14:paraId="466C3482" w14:textId="77777777" w:rsidR="00C14AE1" w:rsidRPr="00C14AE1" w:rsidRDefault="00C14AE1" w:rsidP="00C14AE1">
            <w:pPr>
              <w:ind w:left="0" w:firstLine="0"/>
            </w:pPr>
            <w:r w:rsidRPr="00C14AE1">
              <w:t xml:space="preserve">Preview of WA#5, Professional E-mail. Read </w:t>
            </w:r>
            <w:proofErr w:type="spellStart"/>
            <w:r w:rsidRPr="00C14AE1">
              <w:t>ch.</w:t>
            </w:r>
            <w:proofErr w:type="spellEnd"/>
            <w:r w:rsidRPr="00C14AE1">
              <w:t xml:space="preserve"> 18 and description of WA#5, E-Mail Assignment, on Canvas. </w:t>
            </w:r>
          </w:p>
          <w:p w14:paraId="40273253" w14:textId="77777777" w:rsidR="007F7991" w:rsidRPr="007F7991" w:rsidRDefault="007F7991" w:rsidP="00C367D2">
            <w:pPr>
              <w:ind w:left="0" w:firstLine="0"/>
            </w:pPr>
          </w:p>
        </w:tc>
        <w:tc>
          <w:tcPr>
            <w:tcW w:w="1885" w:type="dxa"/>
          </w:tcPr>
          <w:p w14:paraId="3AC25E7D" w14:textId="77777777" w:rsidR="007F7991" w:rsidRDefault="007F7991" w:rsidP="00C367D2">
            <w:pPr>
              <w:ind w:left="0" w:firstLine="0"/>
            </w:pPr>
          </w:p>
        </w:tc>
      </w:tr>
      <w:tr w:rsidR="007F7991" w14:paraId="341C3650" w14:textId="77777777" w:rsidTr="00601E7D">
        <w:tc>
          <w:tcPr>
            <w:tcW w:w="2970" w:type="dxa"/>
          </w:tcPr>
          <w:p w14:paraId="67B56EAE" w14:textId="77777777" w:rsidR="007F7991" w:rsidRDefault="007F7991" w:rsidP="007F7991">
            <w:pPr>
              <w:ind w:left="0" w:firstLine="0"/>
            </w:pPr>
            <w:r>
              <w:t xml:space="preserve">Wed., Oct. 26, </w:t>
            </w:r>
          </w:p>
          <w:p w14:paraId="3664055E" w14:textId="77777777" w:rsidR="007F7991" w:rsidRDefault="007F7991" w:rsidP="007F7991">
            <w:pPr>
              <w:ind w:left="0" w:firstLine="0"/>
            </w:pPr>
            <w:r>
              <w:t xml:space="preserve">12 noon—TENTATIVE </w:t>
            </w:r>
          </w:p>
        </w:tc>
        <w:tc>
          <w:tcPr>
            <w:tcW w:w="3780" w:type="dxa"/>
          </w:tcPr>
          <w:p w14:paraId="362EC02A" w14:textId="77777777" w:rsidR="007F7991" w:rsidRDefault="007F7991" w:rsidP="007F7991">
            <w:pPr>
              <w:ind w:left="0" w:firstLine="0"/>
            </w:pPr>
            <w:r>
              <w:t>A judge from the First District Court of Appeal of Florida will address our combined section. That court will be hearing oral arguments in MLAC 106 all morning. You are encouraged to attend, schedule permitting.</w:t>
            </w:r>
          </w:p>
          <w:p w14:paraId="3A8EDD01" w14:textId="77777777" w:rsidR="007F7991" w:rsidRDefault="007F7991" w:rsidP="007F7991">
            <w:pPr>
              <w:ind w:left="0" w:firstLine="0"/>
            </w:pPr>
          </w:p>
        </w:tc>
        <w:tc>
          <w:tcPr>
            <w:tcW w:w="1885" w:type="dxa"/>
          </w:tcPr>
          <w:p w14:paraId="15C14FB9" w14:textId="77777777" w:rsidR="007F7991" w:rsidRDefault="007F7991" w:rsidP="007F7991">
            <w:pPr>
              <w:ind w:left="0" w:firstLine="0"/>
            </w:pPr>
          </w:p>
        </w:tc>
      </w:tr>
      <w:tr w:rsidR="00C14AE1" w14:paraId="233EBBC3" w14:textId="77777777" w:rsidTr="00601E7D">
        <w:tc>
          <w:tcPr>
            <w:tcW w:w="2970" w:type="dxa"/>
          </w:tcPr>
          <w:p w14:paraId="395C6731" w14:textId="77777777" w:rsidR="00C14AE1" w:rsidRPr="008F43A8" w:rsidRDefault="00C14AE1" w:rsidP="00C14AE1">
            <w:pPr>
              <w:ind w:left="0" w:firstLine="0"/>
              <w:rPr>
                <w:b/>
              </w:rPr>
            </w:pPr>
            <w:r>
              <w:rPr>
                <w:b/>
              </w:rPr>
              <w:t>Thur., Oct. 27</w:t>
            </w:r>
          </w:p>
        </w:tc>
        <w:tc>
          <w:tcPr>
            <w:tcW w:w="3780" w:type="dxa"/>
          </w:tcPr>
          <w:p w14:paraId="28EF8B42" w14:textId="77777777" w:rsidR="00C14AE1" w:rsidRPr="00A32868" w:rsidRDefault="00C14AE1" w:rsidP="00C14AE1">
            <w:pPr>
              <w:ind w:left="0" w:firstLine="0"/>
              <w:rPr>
                <w:i/>
              </w:rPr>
            </w:pPr>
            <w:r>
              <w:rPr>
                <w:b/>
              </w:rPr>
              <w:t>DUE: WA#5, Professional e-mail summarizing hypothetical governing Was 4, 5, and 6.</w:t>
            </w:r>
            <w:r>
              <w:rPr>
                <w:i/>
              </w:rPr>
              <w:t xml:space="preserve"> Brief summary meant for a quick scan before reading the detailed memo you will submit later.</w:t>
            </w:r>
          </w:p>
          <w:p w14:paraId="08BE2F42" w14:textId="77777777" w:rsidR="00C14AE1" w:rsidRDefault="00C14AE1" w:rsidP="00C14AE1">
            <w:pPr>
              <w:ind w:left="0" w:firstLine="0"/>
            </w:pPr>
          </w:p>
        </w:tc>
        <w:tc>
          <w:tcPr>
            <w:tcW w:w="1885" w:type="dxa"/>
          </w:tcPr>
          <w:p w14:paraId="0327A702" w14:textId="77777777" w:rsidR="00C14AE1" w:rsidRPr="008F43A8" w:rsidRDefault="00C14AE1" w:rsidP="00C14AE1">
            <w:pPr>
              <w:ind w:left="0" w:firstLine="0"/>
              <w:rPr>
                <w:b/>
              </w:rPr>
            </w:pPr>
            <w:r>
              <w:rPr>
                <w:b/>
              </w:rPr>
              <w:t>11:59</w:t>
            </w:r>
            <w:r w:rsidRPr="008F43A8">
              <w:rPr>
                <w:b/>
              </w:rPr>
              <w:t xml:space="preserve"> in Canvas</w:t>
            </w:r>
          </w:p>
        </w:tc>
      </w:tr>
      <w:tr w:rsidR="00C14AE1" w14:paraId="0A3E94B9" w14:textId="77777777" w:rsidTr="00601E7D">
        <w:tc>
          <w:tcPr>
            <w:tcW w:w="2970" w:type="dxa"/>
          </w:tcPr>
          <w:p w14:paraId="38B5FEFC" w14:textId="77777777" w:rsidR="00C14AE1" w:rsidRDefault="00C14AE1" w:rsidP="00C14AE1">
            <w:pPr>
              <w:ind w:left="0" w:firstLine="0"/>
            </w:pPr>
            <w:r>
              <w:t xml:space="preserve">Thur., Oct. 27 </w:t>
            </w:r>
          </w:p>
        </w:tc>
        <w:tc>
          <w:tcPr>
            <w:tcW w:w="3780" w:type="dxa"/>
          </w:tcPr>
          <w:p w14:paraId="3903DD8B" w14:textId="77777777" w:rsidR="00C14AE1" w:rsidRDefault="00C14AE1" w:rsidP="00C14AE1">
            <w:pPr>
              <w:ind w:left="0" w:firstLine="0"/>
            </w:pPr>
            <w:r w:rsidRPr="00554095">
              <w:rPr>
                <w:b/>
              </w:rPr>
              <w:t>NO CLASS</w:t>
            </w:r>
            <w:r>
              <w:t>: replaced by meetings all week with Professor about Memo 2.</w:t>
            </w:r>
          </w:p>
          <w:p w14:paraId="6456E8B9" w14:textId="77777777" w:rsidR="00C14AE1" w:rsidRDefault="00C14AE1" w:rsidP="00C14AE1">
            <w:pPr>
              <w:ind w:left="0" w:firstLine="0"/>
            </w:pPr>
          </w:p>
        </w:tc>
        <w:tc>
          <w:tcPr>
            <w:tcW w:w="1885" w:type="dxa"/>
          </w:tcPr>
          <w:p w14:paraId="752AE921" w14:textId="77777777" w:rsidR="00C14AE1" w:rsidRDefault="00C14AE1" w:rsidP="00C14AE1">
            <w:pPr>
              <w:ind w:left="0" w:firstLine="0"/>
            </w:pPr>
          </w:p>
        </w:tc>
      </w:tr>
      <w:tr w:rsidR="00C14AE1" w14:paraId="3CB6F832" w14:textId="77777777" w:rsidTr="00601E7D">
        <w:tc>
          <w:tcPr>
            <w:tcW w:w="2970" w:type="dxa"/>
          </w:tcPr>
          <w:p w14:paraId="1DDC28E5" w14:textId="77777777" w:rsidR="00C14AE1" w:rsidRDefault="00C14AE1" w:rsidP="00C14AE1">
            <w:pPr>
              <w:ind w:left="0" w:firstLine="0"/>
            </w:pPr>
            <w:r>
              <w:t>Tue., Nov. 1</w:t>
            </w:r>
          </w:p>
        </w:tc>
        <w:tc>
          <w:tcPr>
            <w:tcW w:w="3780" w:type="dxa"/>
          </w:tcPr>
          <w:p w14:paraId="221988B3" w14:textId="77777777" w:rsidR="00C14AE1" w:rsidRDefault="00C14AE1" w:rsidP="00C14AE1">
            <w:pPr>
              <w:ind w:left="0" w:firstLine="0"/>
            </w:pPr>
            <w:r>
              <w:t xml:space="preserve">Course evaluations; editing and Polishing. Read </w:t>
            </w:r>
            <w:proofErr w:type="spellStart"/>
            <w:r>
              <w:t>ch.</w:t>
            </w:r>
            <w:proofErr w:type="spellEnd"/>
            <w:r>
              <w:t xml:space="preserve"> 16.</w:t>
            </w:r>
          </w:p>
          <w:p w14:paraId="489DF4A6" w14:textId="77777777" w:rsidR="00C14AE1" w:rsidRPr="00554095" w:rsidRDefault="00C14AE1" w:rsidP="00C14AE1">
            <w:pPr>
              <w:ind w:left="0" w:firstLine="0"/>
            </w:pPr>
          </w:p>
        </w:tc>
        <w:tc>
          <w:tcPr>
            <w:tcW w:w="1885" w:type="dxa"/>
          </w:tcPr>
          <w:p w14:paraId="6EBF51EE" w14:textId="77777777" w:rsidR="00C14AE1" w:rsidRDefault="00C14AE1" w:rsidP="00C14AE1">
            <w:pPr>
              <w:ind w:left="0" w:firstLine="0"/>
            </w:pPr>
          </w:p>
        </w:tc>
      </w:tr>
      <w:tr w:rsidR="00C14AE1" w14:paraId="06A4C80E" w14:textId="77777777" w:rsidTr="00601E7D">
        <w:tc>
          <w:tcPr>
            <w:tcW w:w="2970" w:type="dxa"/>
          </w:tcPr>
          <w:p w14:paraId="525C5CD2" w14:textId="77777777" w:rsidR="00C14AE1" w:rsidRDefault="00C14AE1" w:rsidP="00C14AE1">
            <w:pPr>
              <w:ind w:left="0" w:firstLine="0"/>
            </w:pPr>
            <w:r>
              <w:lastRenderedPageBreak/>
              <w:t>Thur., Nov. 3</w:t>
            </w:r>
          </w:p>
        </w:tc>
        <w:tc>
          <w:tcPr>
            <w:tcW w:w="3780" w:type="dxa"/>
          </w:tcPr>
          <w:p w14:paraId="3C61C925" w14:textId="77777777" w:rsidR="00C14AE1" w:rsidRDefault="00C14AE1" w:rsidP="00C14AE1">
            <w:pPr>
              <w:ind w:left="0" w:firstLine="0"/>
            </w:pPr>
            <w:r>
              <w:rPr>
                <w:b/>
              </w:rPr>
              <w:t xml:space="preserve">NO CLASS: </w:t>
            </w:r>
            <w:r w:rsidRPr="00CB0275">
              <w:t>replaced by meetings with professor during week of Nov. 8 – 12.</w:t>
            </w:r>
          </w:p>
          <w:p w14:paraId="0E6E56A7" w14:textId="77777777" w:rsidR="00C14AE1" w:rsidRPr="00554095" w:rsidRDefault="00C14AE1" w:rsidP="00C14AE1">
            <w:pPr>
              <w:ind w:left="0" w:firstLine="0"/>
              <w:rPr>
                <w:b/>
              </w:rPr>
            </w:pPr>
          </w:p>
        </w:tc>
        <w:tc>
          <w:tcPr>
            <w:tcW w:w="1885" w:type="dxa"/>
          </w:tcPr>
          <w:p w14:paraId="39FEFFB6" w14:textId="77777777" w:rsidR="00C14AE1" w:rsidRDefault="00C14AE1" w:rsidP="00C14AE1">
            <w:pPr>
              <w:ind w:left="0" w:firstLine="0"/>
            </w:pPr>
          </w:p>
        </w:tc>
      </w:tr>
      <w:tr w:rsidR="00C14AE1" w14:paraId="1B14D8E8" w14:textId="77777777" w:rsidTr="00601E7D">
        <w:tc>
          <w:tcPr>
            <w:tcW w:w="2970" w:type="dxa"/>
          </w:tcPr>
          <w:p w14:paraId="7A9B79E1" w14:textId="77777777" w:rsidR="00C14AE1" w:rsidRDefault="00C14AE1" w:rsidP="00C14AE1">
            <w:pPr>
              <w:ind w:left="0" w:firstLine="0"/>
              <w:rPr>
                <w:b/>
              </w:rPr>
            </w:pPr>
            <w:r>
              <w:rPr>
                <w:b/>
              </w:rPr>
              <w:t>Sun., Nov. 6</w:t>
            </w:r>
          </w:p>
          <w:p w14:paraId="399FA0CE" w14:textId="77777777" w:rsidR="00C14AE1" w:rsidRDefault="00C14AE1" w:rsidP="00C14AE1">
            <w:pPr>
              <w:ind w:left="0" w:firstLine="0"/>
              <w:rPr>
                <w:b/>
              </w:rPr>
            </w:pPr>
          </w:p>
          <w:p w14:paraId="3BE8C040" w14:textId="77777777" w:rsidR="00C14AE1" w:rsidRDefault="00C14AE1" w:rsidP="00C14AE1">
            <w:pPr>
              <w:ind w:left="0" w:firstLine="0"/>
              <w:rPr>
                <w:b/>
              </w:rPr>
            </w:pPr>
          </w:p>
          <w:p w14:paraId="6B2420AD" w14:textId="77777777" w:rsidR="00C14AE1" w:rsidRDefault="00C14AE1" w:rsidP="00C14AE1">
            <w:pPr>
              <w:ind w:left="0" w:firstLine="0"/>
              <w:rPr>
                <w:b/>
              </w:rPr>
            </w:pPr>
          </w:p>
          <w:p w14:paraId="64068D59" w14:textId="77777777" w:rsidR="00C14AE1" w:rsidRDefault="00C14AE1" w:rsidP="00C14AE1">
            <w:pPr>
              <w:ind w:left="0" w:firstLine="0"/>
              <w:rPr>
                <w:b/>
              </w:rPr>
            </w:pPr>
          </w:p>
          <w:p w14:paraId="6A697CF3" w14:textId="77777777" w:rsidR="00C14AE1" w:rsidRPr="00601E7D" w:rsidRDefault="00C14AE1" w:rsidP="00C14AE1">
            <w:pPr>
              <w:ind w:left="0" w:firstLine="0"/>
              <w:rPr>
                <w:b/>
              </w:rPr>
            </w:pPr>
          </w:p>
        </w:tc>
        <w:tc>
          <w:tcPr>
            <w:tcW w:w="3780" w:type="dxa"/>
          </w:tcPr>
          <w:p w14:paraId="6BEB6C83" w14:textId="77777777" w:rsidR="00C14AE1" w:rsidRPr="00A32868" w:rsidRDefault="00C14AE1" w:rsidP="00C14AE1">
            <w:pPr>
              <w:ind w:left="0" w:firstLine="0"/>
              <w:rPr>
                <w:i/>
              </w:rPr>
            </w:pPr>
            <w:r>
              <w:rPr>
                <w:b/>
              </w:rPr>
              <w:t xml:space="preserve">DUE: WA#6, Full Memo 2. </w:t>
            </w:r>
            <w:r>
              <w:rPr>
                <w:i/>
              </w:rPr>
              <w:t>Incorporates revision of WA#4 as well as a full discussion section.</w:t>
            </w:r>
          </w:p>
          <w:p w14:paraId="41AECF8E" w14:textId="77777777" w:rsidR="00C14AE1" w:rsidRPr="00554095" w:rsidRDefault="00C14AE1" w:rsidP="00C14AE1">
            <w:pPr>
              <w:ind w:left="0" w:firstLine="0"/>
              <w:rPr>
                <w:b/>
              </w:rPr>
            </w:pPr>
          </w:p>
        </w:tc>
        <w:tc>
          <w:tcPr>
            <w:tcW w:w="1885" w:type="dxa"/>
          </w:tcPr>
          <w:p w14:paraId="6A5D5F10" w14:textId="77777777" w:rsidR="00C14AE1" w:rsidRDefault="00C14AE1" w:rsidP="00C14AE1">
            <w:pPr>
              <w:ind w:left="0" w:firstLine="0"/>
            </w:pPr>
          </w:p>
        </w:tc>
      </w:tr>
      <w:tr w:rsidR="00C14AE1" w14:paraId="61AC6CD2" w14:textId="77777777" w:rsidTr="00601E7D">
        <w:tc>
          <w:tcPr>
            <w:tcW w:w="2970" w:type="dxa"/>
          </w:tcPr>
          <w:p w14:paraId="09D20BEF" w14:textId="77777777" w:rsidR="00C14AE1" w:rsidRDefault="00C14AE1" w:rsidP="00C14AE1">
            <w:pPr>
              <w:ind w:left="0" w:firstLine="0"/>
            </w:pPr>
            <w:r>
              <w:t>Tue., Nov. 8</w:t>
            </w:r>
          </w:p>
        </w:tc>
        <w:tc>
          <w:tcPr>
            <w:tcW w:w="3780" w:type="dxa"/>
          </w:tcPr>
          <w:p w14:paraId="5A208685" w14:textId="77777777" w:rsidR="00C14AE1" w:rsidRDefault="00C14AE1" w:rsidP="00C14AE1">
            <w:pPr>
              <w:ind w:left="0" w:firstLine="0"/>
            </w:pPr>
            <w:r>
              <w:t>Course review; main takeaway points; preview of Final Exam.</w:t>
            </w:r>
          </w:p>
          <w:p w14:paraId="2CD58D16" w14:textId="77777777" w:rsidR="00C14AE1" w:rsidRDefault="00C14AE1" w:rsidP="00C14AE1">
            <w:pPr>
              <w:ind w:left="0" w:firstLine="0"/>
              <w:rPr>
                <w:b/>
              </w:rPr>
            </w:pPr>
          </w:p>
        </w:tc>
        <w:tc>
          <w:tcPr>
            <w:tcW w:w="1885" w:type="dxa"/>
          </w:tcPr>
          <w:p w14:paraId="179246A2" w14:textId="77777777" w:rsidR="00C14AE1" w:rsidRDefault="00C14AE1" w:rsidP="00C14AE1">
            <w:pPr>
              <w:ind w:left="0" w:firstLine="0"/>
            </w:pPr>
          </w:p>
        </w:tc>
      </w:tr>
      <w:tr w:rsidR="00C14AE1" w14:paraId="1BA5E929" w14:textId="77777777" w:rsidTr="00601E7D">
        <w:tc>
          <w:tcPr>
            <w:tcW w:w="2970" w:type="dxa"/>
          </w:tcPr>
          <w:p w14:paraId="2ED7A86E" w14:textId="77777777" w:rsidR="00C14AE1" w:rsidRDefault="00C14AE1" w:rsidP="00C14AE1">
            <w:pPr>
              <w:ind w:left="0" w:firstLine="0"/>
            </w:pPr>
            <w:r>
              <w:t>Thur., Nov. 10</w:t>
            </w:r>
          </w:p>
        </w:tc>
        <w:tc>
          <w:tcPr>
            <w:tcW w:w="3780" w:type="dxa"/>
          </w:tcPr>
          <w:p w14:paraId="22654C45" w14:textId="77777777" w:rsidR="00C14AE1" w:rsidRPr="00C14AE1" w:rsidRDefault="00C14AE1" w:rsidP="00C14AE1">
            <w:pPr>
              <w:ind w:left="0" w:firstLine="0"/>
            </w:pPr>
            <w:r w:rsidRPr="00C14AE1">
              <w:t>TA Panel: Exam tips, externship &amp; job search tips, open question forum</w:t>
            </w:r>
          </w:p>
          <w:p w14:paraId="232BB169" w14:textId="77777777" w:rsidR="00C14AE1" w:rsidRDefault="00C14AE1" w:rsidP="00C14AE1">
            <w:pPr>
              <w:ind w:left="0" w:firstLine="0"/>
              <w:rPr>
                <w:b/>
              </w:rPr>
            </w:pPr>
          </w:p>
        </w:tc>
        <w:tc>
          <w:tcPr>
            <w:tcW w:w="1885" w:type="dxa"/>
          </w:tcPr>
          <w:p w14:paraId="5E41C16A" w14:textId="77777777" w:rsidR="00C14AE1" w:rsidRDefault="00C14AE1" w:rsidP="00C14AE1">
            <w:pPr>
              <w:ind w:left="0" w:firstLine="0"/>
            </w:pPr>
          </w:p>
        </w:tc>
      </w:tr>
      <w:tr w:rsidR="00C14AE1" w14:paraId="414AADCF" w14:textId="77777777" w:rsidTr="00601E7D">
        <w:tc>
          <w:tcPr>
            <w:tcW w:w="2970" w:type="dxa"/>
          </w:tcPr>
          <w:p w14:paraId="46EE81B7" w14:textId="77777777" w:rsidR="00C14AE1" w:rsidRPr="00A83CEA" w:rsidRDefault="00C14AE1" w:rsidP="00C14AE1">
            <w:pPr>
              <w:ind w:left="0" w:firstLine="0"/>
              <w:rPr>
                <w:b/>
              </w:rPr>
            </w:pPr>
            <w:r w:rsidRPr="00A83CEA">
              <w:rPr>
                <w:b/>
              </w:rPr>
              <w:t>Fri., Nov. 11</w:t>
            </w:r>
          </w:p>
        </w:tc>
        <w:tc>
          <w:tcPr>
            <w:tcW w:w="3780" w:type="dxa"/>
          </w:tcPr>
          <w:p w14:paraId="46F32FAF" w14:textId="77777777" w:rsidR="00C14AE1" w:rsidRDefault="00C14AE1" w:rsidP="00C14AE1">
            <w:pPr>
              <w:ind w:left="0" w:firstLine="0"/>
              <w:rPr>
                <w:b/>
              </w:rPr>
            </w:pPr>
            <w:r>
              <w:rPr>
                <w:b/>
              </w:rPr>
              <w:t xml:space="preserve">Final Exam Drops </w:t>
            </w:r>
          </w:p>
          <w:p w14:paraId="7A791D1E" w14:textId="77777777" w:rsidR="00C14AE1" w:rsidRDefault="00C14AE1" w:rsidP="00C14AE1">
            <w:pPr>
              <w:ind w:left="0" w:firstLine="0"/>
              <w:rPr>
                <w:b/>
              </w:rPr>
            </w:pPr>
          </w:p>
        </w:tc>
        <w:tc>
          <w:tcPr>
            <w:tcW w:w="1885" w:type="dxa"/>
          </w:tcPr>
          <w:p w14:paraId="135F1238" w14:textId="77777777" w:rsidR="00C14AE1" w:rsidRDefault="00C14AE1" w:rsidP="00C14AE1">
            <w:pPr>
              <w:ind w:left="0" w:firstLine="0"/>
            </w:pPr>
          </w:p>
        </w:tc>
      </w:tr>
      <w:tr w:rsidR="00C14AE1" w14:paraId="2CEFCD73" w14:textId="77777777" w:rsidTr="00601E7D">
        <w:tc>
          <w:tcPr>
            <w:tcW w:w="2970" w:type="dxa"/>
          </w:tcPr>
          <w:p w14:paraId="68FAB244" w14:textId="77777777" w:rsidR="00C14AE1" w:rsidRDefault="00C14AE1" w:rsidP="00C14AE1">
            <w:pPr>
              <w:ind w:left="0" w:firstLine="0"/>
            </w:pPr>
            <w:r>
              <w:t>Tue., Nov. 15</w:t>
            </w:r>
          </w:p>
        </w:tc>
        <w:tc>
          <w:tcPr>
            <w:tcW w:w="3780" w:type="dxa"/>
          </w:tcPr>
          <w:p w14:paraId="7495D343" w14:textId="77777777" w:rsidR="00C14AE1" w:rsidRDefault="00C14AE1" w:rsidP="00C14AE1">
            <w:pPr>
              <w:ind w:left="0" w:firstLine="0"/>
            </w:pPr>
            <w:r>
              <w:t>Guest Speaker</w:t>
            </w:r>
          </w:p>
          <w:p w14:paraId="32D69525" w14:textId="77777777" w:rsidR="00C14AE1" w:rsidRPr="00697E12" w:rsidRDefault="00C14AE1" w:rsidP="00C14AE1">
            <w:pPr>
              <w:ind w:left="0" w:firstLine="0"/>
            </w:pPr>
          </w:p>
        </w:tc>
        <w:tc>
          <w:tcPr>
            <w:tcW w:w="1885" w:type="dxa"/>
          </w:tcPr>
          <w:p w14:paraId="6D24842E" w14:textId="77777777" w:rsidR="00C14AE1" w:rsidRDefault="00C14AE1" w:rsidP="00C14AE1">
            <w:pPr>
              <w:ind w:left="0" w:firstLine="0"/>
            </w:pPr>
          </w:p>
        </w:tc>
      </w:tr>
      <w:tr w:rsidR="00C14AE1" w14:paraId="3BE34FB1" w14:textId="77777777" w:rsidTr="00601E7D">
        <w:tc>
          <w:tcPr>
            <w:tcW w:w="2970" w:type="dxa"/>
          </w:tcPr>
          <w:p w14:paraId="06A98E9F" w14:textId="77777777" w:rsidR="00C14AE1" w:rsidRDefault="00C14AE1" w:rsidP="00C14AE1">
            <w:pPr>
              <w:ind w:left="0" w:firstLine="0"/>
            </w:pPr>
            <w:r>
              <w:t>Thurs., Nov. 17</w:t>
            </w:r>
          </w:p>
        </w:tc>
        <w:tc>
          <w:tcPr>
            <w:tcW w:w="3780" w:type="dxa"/>
          </w:tcPr>
          <w:p w14:paraId="31D11512" w14:textId="77777777" w:rsidR="00C14AE1" w:rsidRDefault="00C14AE1" w:rsidP="00C14AE1">
            <w:pPr>
              <w:ind w:left="0" w:firstLine="0"/>
            </w:pPr>
            <w:r w:rsidRPr="00697E12">
              <w:t>Editing and Polishing</w:t>
            </w:r>
          </w:p>
          <w:p w14:paraId="3D222CEE" w14:textId="77777777" w:rsidR="00C14AE1" w:rsidRPr="00697E12" w:rsidRDefault="00C14AE1" w:rsidP="00C14AE1">
            <w:pPr>
              <w:ind w:left="0" w:firstLine="0"/>
            </w:pPr>
          </w:p>
        </w:tc>
        <w:tc>
          <w:tcPr>
            <w:tcW w:w="1885" w:type="dxa"/>
          </w:tcPr>
          <w:p w14:paraId="632274AF" w14:textId="77777777" w:rsidR="00C14AE1" w:rsidRDefault="00C14AE1" w:rsidP="00C14AE1">
            <w:pPr>
              <w:ind w:left="0" w:firstLine="0"/>
            </w:pPr>
          </w:p>
        </w:tc>
      </w:tr>
      <w:tr w:rsidR="00C14AE1" w14:paraId="60E0C7D3" w14:textId="77777777" w:rsidTr="00601E7D">
        <w:tc>
          <w:tcPr>
            <w:tcW w:w="2970" w:type="dxa"/>
          </w:tcPr>
          <w:p w14:paraId="1A750548" w14:textId="77777777" w:rsidR="00C14AE1" w:rsidRPr="00601E7D" w:rsidRDefault="00C14AE1" w:rsidP="00C14AE1">
            <w:pPr>
              <w:ind w:left="0" w:firstLine="0"/>
              <w:rPr>
                <w:b/>
              </w:rPr>
            </w:pPr>
            <w:r>
              <w:rPr>
                <w:b/>
              </w:rPr>
              <w:t>Sat., Nov. 19</w:t>
            </w:r>
          </w:p>
        </w:tc>
        <w:tc>
          <w:tcPr>
            <w:tcW w:w="3780" w:type="dxa"/>
          </w:tcPr>
          <w:p w14:paraId="165855AE" w14:textId="77777777" w:rsidR="00C14AE1" w:rsidRDefault="00C14AE1" w:rsidP="00C14AE1">
            <w:pPr>
              <w:ind w:left="0" w:firstLine="0"/>
              <w:rPr>
                <w:b/>
              </w:rPr>
            </w:pPr>
            <w:r>
              <w:rPr>
                <w:b/>
              </w:rPr>
              <w:t>DUE: Final Exam</w:t>
            </w:r>
          </w:p>
          <w:p w14:paraId="55DBA25E" w14:textId="77777777" w:rsidR="00C14AE1" w:rsidRDefault="00C14AE1" w:rsidP="00C14AE1">
            <w:pPr>
              <w:ind w:left="0" w:firstLine="0"/>
              <w:rPr>
                <w:b/>
              </w:rPr>
            </w:pPr>
          </w:p>
        </w:tc>
        <w:tc>
          <w:tcPr>
            <w:tcW w:w="1885" w:type="dxa"/>
          </w:tcPr>
          <w:p w14:paraId="65F0C5CA" w14:textId="77777777" w:rsidR="00C14AE1" w:rsidRDefault="00C14AE1" w:rsidP="00C14AE1">
            <w:pPr>
              <w:ind w:left="0" w:firstLine="0"/>
            </w:pPr>
          </w:p>
        </w:tc>
      </w:tr>
    </w:tbl>
    <w:p w14:paraId="2A5EC3A5" w14:textId="77777777" w:rsidR="00601E7D" w:rsidRDefault="00601E7D" w:rsidP="00601E7D"/>
    <w:p w14:paraId="10844A31" w14:textId="77777777" w:rsidR="00601E7D" w:rsidRDefault="00601E7D" w:rsidP="00601E7D">
      <w:pPr>
        <w:ind w:left="720"/>
      </w:pPr>
    </w:p>
    <w:sectPr w:rsidR="0060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0A4D"/>
    <w:multiLevelType w:val="hybridMultilevel"/>
    <w:tmpl w:val="B1BE6C5A"/>
    <w:lvl w:ilvl="0" w:tplc="918040BA">
      <w:start w:val="1"/>
      <w:numFmt w:val="decimal"/>
      <w:lvlText w:val="%1."/>
      <w:lvlJc w:val="left"/>
      <w:pPr>
        <w:ind w:left="1030" w:hanging="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7D"/>
    <w:rsid w:val="00087459"/>
    <w:rsid w:val="0013732B"/>
    <w:rsid w:val="00146C1F"/>
    <w:rsid w:val="00163C48"/>
    <w:rsid w:val="00183770"/>
    <w:rsid w:val="00190742"/>
    <w:rsid w:val="001D00D6"/>
    <w:rsid w:val="001E37B3"/>
    <w:rsid w:val="00311998"/>
    <w:rsid w:val="003674DE"/>
    <w:rsid w:val="00390D04"/>
    <w:rsid w:val="00412C2B"/>
    <w:rsid w:val="0042015C"/>
    <w:rsid w:val="0044343E"/>
    <w:rsid w:val="0055646E"/>
    <w:rsid w:val="00601E7D"/>
    <w:rsid w:val="0070305F"/>
    <w:rsid w:val="0073161A"/>
    <w:rsid w:val="007846A4"/>
    <w:rsid w:val="007C6417"/>
    <w:rsid w:val="007F7991"/>
    <w:rsid w:val="00883E83"/>
    <w:rsid w:val="00887A4A"/>
    <w:rsid w:val="00964A27"/>
    <w:rsid w:val="009B0DF9"/>
    <w:rsid w:val="00A2439F"/>
    <w:rsid w:val="00A32868"/>
    <w:rsid w:val="00A54CAD"/>
    <w:rsid w:val="00A83CEA"/>
    <w:rsid w:val="00C14AE1"/>
    <w:rsid w:val="00C1649D"/>
    <w:rsid w:val="00C367D2"/>
    <w:rsid w:val="00D36BBD"/>
    <w:rsid w:val="00D67710"/>
    <w:rsid w:val="00D714F4"/>
    <w:rsid w:val="00DF63CB"/>
    <w:rsid w:val="00E4646C"/>
    <w:rsid w:val="00E66271"/>
    <w:rsid w:val="00E96BD4"/>
    <w:rsid w:val="00EC14B1"/>
    <w:rsid w:val="00F553CF"/>
    <w:rsid w:val="00FB0381"/>
    <w:rsid w:val="00FC69F1"/>
    <w:rsid w:val="00FF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1D78"/>
  <w15:chartTrackingRefBased/>
  <w15:docId w15:val="{852AB7B6-1406-47BF-AE90-9293A2EA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39F"/>
    <w:rPr>
      <w:color w:val="0563C1"/>
      <w:u w:val="single"/>
    </w:rPr>
  </w:style>
  <w:style w:type="paragraph" w:styleId="ListParagraph">
    <w:name w:val="List Paragraph"/>
    <w:basedOn w:val="Normal"/>
    <w:uiPriority w:val="34"/>
    <w:qFormat/>
    <w:rsid w:val="00A2439F"/>
    <w:pPr>
      <w:ind w:left="720"/>
      <w:contextualSpacing/>
    </w:pPr>
  </w:style>
  <w:style w:type="character" w:customStyle="1" w:styleId="UnresolvedMention1">
    <w:name w:val="Unresolved Mention1"/>
    <w:basedOn w:val="DefaultParagraphFont"/>
    <w:uiPriority w:val="99"/>
    <w:semiHidden/>
    <w:unhideWhenUsed/>
    <w:rsid w:val="00FF0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1153">
      <w:bodyDiv w:val="1"/>
      <w:marLeft w:val="0"/>
      <w:marRight w:val="0"/>
      <w:marTop w:val="0"/>
      <w:marBottom w:val="0"/>
      <w:divBdr>
        <w:top w:val="none" w:sz="0" w:space="0" w:color="auto"/>
        <w:left w:val="none" w:sz="0" w:space="0" w:color="auto"/>
        <w:bottom w:val="none" w:sz="0" w:space="0" w:color="auto"/>
        <w:right w:val="none" w:sz="0" w:space="0" w:color="auto"/>
      </w:divBdr>
    </w:div>
    <w:div w:id="554048020">
      <w:bodyDiv w:val="1"/>
      <w:marLeft w:val="0"/>
      <w:marRight w:val="0"/>
      <w:marTop w:val="0"/>
      <w:marBottom w:val="0"/>
      <w:divBdr>
        <w:top w:val="none" w:sz="0" w:space="0" w:color="auto"/>
        <w:left w:val="none" w:sz="0" w:space="0" w:color="auto"/>
        <w:bottom w:val="none" w:sz="0" w:space="0" w:color="auto"/>
        <w:right w:val="none" w:sz="0" w:space="0" w:color="auto"/>
      </w:divBdr>
    </w:div>
    <w:div w:id="21307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police.ufl.edu/" TargetMode="External"/><Relationship Id="rId21" Type="http://schemas.openxmlformats.org/officeDocument/2006/relationships/hyperlink" Target="http://www.dso.ufl.edu/students.php" TargetMode="External"/><Relationship Id="rId34" Type="http://schemas.openxmlformats.org/officeDocument/2006/relationships/hyperlink" Target="https://gatorevals.aa.ufl.edu/public-results/" TargetMode="External"/><Relationship Id="rId42" Type="http://schemas.openxmlformats.org/officeDocument/2006/relationships/fontTable" Target="fontTable.xml"/><Relationship Id="rId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41" Type="http://schemas.openxmlformats.org/officeDocument/2006/relationships/hyperlink" Target="https://www.law.ufl.edu/life-at-uf-law/office-of-student-affairs/current-students/forms-applications/exam-delays-accommodations-form" TargetMode="Externa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s://gatorevals.aa.ufl.edu/students/" TargetMode="External"/><Relationship Id="rId37" Type="http://schemas.openxmlformats.org/officeDocument/2006/relationships/hyperlink" Target="https://counseling.ufl.edu/" TargetMode="External"/><Relationship Id="rId40" Type="http://schemas.openxmlformats.org/officeDocument/2006/relationships/hyperlink" Target="https://ufhealth.org/emergency-room-trauma-center" TargetMode="External"/><Relationship Id="rId5" Type="http://schemas.openxmlformats.org/officeDocument/2006/relationships/hyperlink" Target="mailto:adkinsm@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umatter.ufl.edu/" TargetMode="Externa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mailto:umatter@ufl.edu" TargetMode="External"/><Relationship Id="rId43" Type="http://schemas.openxmlformats.org/officeDocument/2006/relationships/theme" Target="theme/theme1.xml"/><Relationship Id="rId8" Type="http://schemas.openxmlformats.org/officeDocument/2006/relationships/hyperlink" Target="http://www.dso.ufl.edu/drc/"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8"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3419</Words>
  <Characters>19491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ADKINS,MARY E</dc:creator>
  <cp:keywords/>
  <dc:description/>
  <cp:lastModifiedBy>McIlhenny, Ruth M.</cp:lastModifiedBy>
  <cp:revision>2</cp:revision>
  <dcterms:created xsi:type="dcterms:W3CDTF">2022-08-12T19:51:00Z</dcterms:created>
  <dcterms:modified xsi:type="dcterms:W3CDTF">2022-08-12T19:51:00Z</dcterms:modified>
</cp:coreProperties>
</file>