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ED60" w14:textId="77777777" w:rsidR="00B72984" w:rsidRDefault="00B72984">
      <w:pPr>
        <w:spacing w:after="0" w:line="259" w:lineRule="auto"/>
        <w:ind w:left="0" w:firstLine="0"/>
        <w:rPr>
          <w:b/>
          <w:sz w:val="56"/>
        </w:rPr>
      </w:pPr>
      <w:r>
        <w:rPr>
          <w:b/>
          <w:sz w:val="56"/>
        </w:rPr>
        <w:t>Advanced Torts</w:t>
      </w:r>
    </w:p>
    <w:p w14:paraId="6AB4C6B2" w14:textId="3E5380CC" w:rsidR="00F834A5" w:rsidRDefault="00D02399">
      <w:pPr>
        <w:spacing w:after="0" w:line="259" w:lineRule="auto"/>
        <w:ind w:left="0" w:firstLine="0"/>
      </w:pPr>
      <w:r>
        <w:rPr>
          <w:b/>
          <w:sz w:val="56"/>
        </w:rPr>
        <w:t xml:space="preserve"> </w:t>
      </w:r>
    </w:p>
    <w:p w14:paraId="019F4852" w14:textId="77DD2515" w:rsidR="00CB7898" w:rsidRDefault="00CB7898">
      <w:pPr>
        <w:spacing w:after="0" w:line="240" w:lineRule="auto"/>
        <w:ind w:left="0" w:right="7647" w:firstLine="0"/>
        <w:rPr>
          <w:b/>
        </w:rPr>
      </w:pPr>
      <w:r>
        <w:rPr>
          <w:b/>
        </w:rPr>
        <w:t>Law 6930-13642</w:t>
      </w:r>
    </w:p>
    <w:p w14:paraId="343781C4" w14:textId="40867766" w:rsidR="00F834A5" w:rsidRDefault="00D02399">
      <w:pPr>
        <w:spacing w:after="0" w:line="240" w:lineRule="auto"/>
        <w:ind w:left="0" w:right="7647" w:firstLine="0"/>
        <w:rPr>
          <w:b/>
        </w:rPr>
      </w:pPr>
      <w:r>
        <w:rPr>
          <w:b/>
        </w:rPr>
        <w:t>Spring 202</w:t>
      </w:r>
      <w:r w:rsidR="00B72984">
        <w:rPr>
          <w:b/>
        </w:rPr>
        <w:t>4</w:t>
      </w:r>
      <w:r>
        <w:rPr>
          <w:b/>
        </w:rPr>
        <w:t xml:space="preserve"> Prof. </w:t>
      </w:r>
      <w:proofErr w:type="spellStart"/>
      <w:r w:rsidR="00B72984">
        <w:rPr>
          <w:b/>
        </w:rPr>
        <w:t>L.B</w:t>
      </w:r>
      <w:proofErr w:type="spellEnd"/>
      <w:r w:rsidR="00B72984">
        <w:rPr>
          <w:b/>
        </w:rPr>
        <w:t>. Lidsky</w:t>
      </w:r>
      <w:r>
        <w:rPr>
          <w:b/>
        </w:rPr>
        <w:t xml:space="preserve"> </w:t>
      </w:r>
    </w:p>
    <w:p w14:paraId="03FAD638" w14:textId="77777777" w:rsidR="00B72984" w:rsidRDefault="00B72984">
      <w:pPr>
        <w:spacing w:after="0" w:line="240" w:lineRule="auto"/>
        <w:ind w:left="0" w:right="7647" w:firstLine="0"/>
      </w:pPr>
    </w:p>
    <w:p w14:paraId="507A13A5" w14:textId="00A063BB" w:rsidR="00F834A5" w:rsidRDefault="00B72984">
      <w:pPr>
        <w:spacing w:after="0" w:line="259" w:lineRule="auto"/>
        <w:ind w:left="0" w:firstLine="0"/>
      </w:pPr>
      <w:r>
        <w:rPr>
          <w:color w:val="0000FF"/>
          <w:u w:val="single" w:color="0000FF"/>
        </w:rPr>
        <w:t>lidsky@law.ufl.edu</w:t>
      </w:r>
    </w:p>
    <w:p w14:paraId="765079CE" w14:textId="6AE0D7BA" w:rsidR="00F834A5" w:rsidRDefault="00D02399">
      <w:pPr>
        <w:ind w:left="-5"/>
      </w:pPr>
      <w:r>
        <w:t xml:space="preserve">Office: Room </w:t>
      </w:r>
      <w:r w:rsidR="00B72984">
        <w:t>313, Holland</w:t>
      </w:r>
    </w:p>
    <w:p w14:paraId="085DBE03" w14:textId="55DFA278" w:rsidR="00F834A5" w:rsidRDefault="00D02399">
      <w:pPr>
        <w:ind w:left="-5"/>
      </w:pPr>
      <w:r>
        <w:t xml:space="preserve">Office Hours:  </w:t>
      </w:r>
      <w:r w:rsidR="005E5134">
        <w:t>Tuesda</w:t>
      </w:r>
      <w:r w:rsidR="00280828">
        <w:t>y 10-12</w:t>
      </w:r>
    </w:p>
    <w:p w14:paraId="6354B43B" w14:textId="22D648DE" w:rsidR="002B7986" w:rsidRDefault="002B7986">
      <w:pPr>
        <w:ind w:left="-5"/>
      </w:pPr>
      <w:r>
        <w:t xml:space="preserve">Classroom: HH 270, </w:t>
      </w:r>
      <w:proofErr w:type="spellStart"/>
      <w:r>
        <w:t>MoTuW</w:t>
      </w:r>
      <w:proofErr w:type="spellEnd"/>
      <w:r>
        <w:t xml:space="preserve"> 3:30-4:25</w:t>
      </w:r>
    </w:p>
    <w:p w14:paraId="0F4F3B68" w14:textId="77777777" w:rsidR="00F834A5" w:rsidRDefault="00D02399">
      <w:pPr>
        <w:spacing w:after="0" w:line="259" w:lineRule="auto"/>
        <w:ind w:left="0" w:firstLine="0"/>
      </w:pPr>
      <w:r>
        <w:rPr>
          <w:b/>
        </w:rPr>
        <w:t xml:space="preserve"> </w:t>
      </w:r>
    </w:p>
    <w:p w14:paraId="33CBA778" w14:textId="26E46BD4" w:rsidR="002F0533" w:rsidRDefault="002F0533" w:rsidP="00B72984">
      <w:pPr>
        <w:ind w:left="-5"/>
        <w:rPr>
          <w:b/>
          <w:u w:val="single"/>
        </w:rPr>
      </w:pPr>
      <w:r w:rsidRPr="002F0533">
        <w:rPr>
          <w:b/>
          <w:u w:val="single"/>
        </w:rPr>
        <w:t>Course Description:</w:t>
      </w:r>
    </w:p>
    <w:p w14:paraId="3F1E7451" w14:textId="5337373E" w:rsidR="00B72984" w:rsidRPr="00B72984" w:rsidRDefault="00280828" w:rsidP="00280828">
      <w:pPr>
        <w:ind w:left="-5" w:firstLine="15"/>
      </w:pPr>
      <w:r>
        <w:rPr>
          <w:bCs/>
        </w:rPr>
        <w:tab/>
      </w:r>
      <w:r w:rsidR="00B72984" w:rsidRPr="00B76C4B">
        <w:rPr>
          <w:bCs/>
        </w:rPr>
        <w:t xml:space="preserve">The torts we will focus on in this course rarely involve physical injuries or even property damage, </w:t>
      </w:r>
      <w:r w:rsidR="003A3836">
        <w:rPr>
          <w:bCs/>
        </w:rPr>
        <w:t>and</w:t>
      </w:r>
      <w:r w:rsidR="00B72984" w:rsidRPr="00B76C4B">
        <w:rPr>
          <w:bCs/>
        </w:rPr>
        <w:t xml:space="preserve"> they often arise in commercial or other settings in which the parties are not strangers to one another when the alleged tortious conduct arises</w:t>
      </w:r>
      <w:r w:rsidR="00163C1A">
        <w:rPr>
          <w:bCs/>
        </w:rPr>
        <w:t xml:space="preserve">. </w:t>
      </w:r>
      <w:r w:rsidR="00203286">
        <w:rPr>
          <w:bCs/>
        </w:rPr>
        <w:t>Our t</w:t>
      </w:r>
      <w:r w:rsidR="003A3836">
        <w:rPr>
          <w:bCs/>
        </w:rPr>
        <w:t>opics</w:t>
      </w:r>
      <w:r w:rsidR="00203286">
        <w:rPr>
          <w:bCs/>
        </w:rPr>
        <w:t xml:space="preserve"> will</w:t>
      </w:r>
      <w:r w:rsidR="003A3836">
        <w:rPr>
          <w:bCs/>
        </w:rPr>
        <w:t xml:space="preserve"> include:</w:t>
      </w:r>
    </w:p>
    <w:p w14:paraId="3D756FA6" w14:textId="77777777" w:rsidR="00B72984" w:rsidRPr="00B76C4B" w:rsidRDefault="00B72984" w:rsidP="00B72984">
      <w:pPr>
        <w:ind w:firstLine="720"/>
      </w:pPr>
    </w:p>
    <w:p w14:paraId="5D4907E6" w14:textId="43AB3986" w:rsidR="00B72984" w:rsidRPr="00B76C4B" w:rsidRDefault="00B72984" w:rsidP="00B72984">
      <w:pPr>
        <w:ind w:firstLine="720"/>
      </w:pPr>
      <w:r w:rsidRPr="00B76C4B">
        <w:rPr>
          <w:i/>
        </w:rPr>
        <w:t>Intangible Harms to Dignitary Interests.</w:t>
      </w:r>
      <w:r w:rsidRPr="00B76C4B">
        <w:t xml:space="preserve"> </w:t>
      </w:r>
      <w:r w:rsidR="00665488">
        <w:t>We will study d</w:t>
      </w:r>
      <w:r w:rsidRPr="00B76C4B">
        <w:t xml:space="preserve">efamation, </w:t>
      </w:r>
      <w:r w:rsidR="00B15CE7">
        <w:t>mis</w:t>
      </w:r>
      <w:r w:rsidRPr="00B76C4B">
        <w:t xml:space="preserve">appropriation of name or likeness, intrusion, </w:t>
      </w:r>
      <w:r w:rsidR="00B15CE7">
        <w:t xml:space="preserve">public </w:t>
      </w:r>
      <w:r w:rsidRPr="00B76C4B">
        <w:t xml:space="preserve">disclosure of private facts, false light. </w:t>
      </w:r>
    </w:p>
    <w:p w14:paraId="5ABDC683" w14:textId="77777777" w:rsidR="00B72984" w:rsidRDefault="00B72984" w:rsidP="00B72984">
      <w:pPr>
        <w:ind w:firstLine="720"/>
        <w:rPr>
          <w:bCs/>
          <w:i/>
        </w:rPr>
      </w:pPr>
    </w:p>
    <w:p w14:paraId="4DD524C9" w14:textId="340320EA" w:rsidR="00B72984" w:rsidRPr="00B76C4B" w:rsidRDefault="00B72984" w:rsidP="00B72984">
      <w:pPr>
        <w:ind w:firstLine="720"/>
      </w:pPr>
      <w:r w:rsidRPr="00B76C4B">
        <w:rPr>
          <w:bCs/>
          <w:i/>
        </w:rPr>
        <w:t>Intangible Harms to Economic Interests.</w:t>
      </w:r>
      <w:r w:rsidRPr="00B76C4B">
        <w:rPr>
          <w:bCs/>
        </w:rPr>
        <w:t xml:space="preserve"> </w:t>
      </w:r>
      <w:r>
        <w:rPr>
          <w:bCs/>
        </w:rPr>
        <w:t>W</w:t>
      </w:r>
      <w:r w:rsidRPr="00B76C4B">
        <w:rPr>
          <w:bCs/>
        </w:rPr>
        <w:t>e</w:t>
      </w:r>
      <w:r w:rsidR="00163C1A">
        <w:rPr>
          <w:bCs/>
        </w:rPr>
        <w:t xml:space="preserve"> also</w:t>
      </w:r>
      <w:r w:rsidRPr="00B76C4B">
        <w:rPr>
          <w:bCs/>
        </w:rPr>
        <w:t xml:space="preserve"> will address the torts that sometimes arise when business relationships, such as partnerships, break down, or when competitive behavior is thought to exceed the bounds of what society considers fair or appropriate. The torts contained in this part of the course reflect assumptions about the role and limits of tort law in regulating competitive behavior. In this context, </w:t>
      </w:r>
      <w:r>
        <w:rPr>
          <w:bCs/>
        </w:rPr>
        <w:t>we</w:t>
      </w:r>
      <w:r w:rsidRPr="00B76C4B">
        <w:rPr>
          <w:bCs/>
        </w:rPr>
        <w:t xml:space="preserve"> will examine the Economic Loss Rule, Tortious Interference with Contractual Relationships and Economic Expectancies, Breach of Fiduciary Duties, </w:t>
      </w:r>
      <w:r>
        <w:rPr>
          <w:bCs/>
        </w:rPr>
        <w:t xml:space="preserve">Fraud, </w:t>
      </w:r>
      <w:r w:rsidRPr="00B76C4B">
        <w:rPr>
          <w:bCs/>
        </w:rPr>
        <w:t xml:space="preserve">Misrepresentation, </w:t>
      </w:r>
      <w:r>
        <w:rPr>
          <w:bCs/>
        </w:rPr>
        <w:t xml:space="preserve">and </w:t>
      </w:r>
      <w:r w:rsidRPr="00B76C4B">
        <w:rPr>
          <w:bCs/>
        </w:rPr>
        <w:t>I</w:t>
      </w:r>
      <w:r>
        <w:rPr>
          <w:bCs/>
        </w:rPr>
        <w:t>njurious Falsehood</w:t>
      </w:r>
      <w:r w:rsidRPr="00B76C4B">
        <w:rPr>
          <w:bCs/>
        </w:rPr>
        <w:t>. Most of the torts studied here predominantly result in pecuniary</w:t>
      </w:r>
      <w:r>
        <w:rPr>
          <w:bCs/>
        </w:rPr>
        <w:t xml:space="preserve"> (that is, monetary)</w:t>
      </w:r>
      <w:r w:rsidRPr="00B76C4B">
        <w:rPr>
          <w:bCs/>
        </w:rPr>
        <w:t xml:space="preserve"> losses, and we will inquire whether wrongful conduct that causes solely pecuniary losses should be governed by special principles not ap</w:t>
      </w:r>
      <w:r>
        <w:rPr>
          <w:bCs/>
        </w:rPr>
        <w:t>plicable in other tort contexts</w:t>
      </w:r>
      <w:r w:rsidRPr="00B76C4B">
        <w:t xml:space="preserve">. </w:t>
      </w:r>
    </w:p>
    <w:p w14:paraId="2E8A7E13" w14:textId="55C0DF2A" w:rsidR="00F834A5" w:rsidRDefault="00B72984" w:rsidP="00B72984">
      <w:r>
        <w:tab/>
      </w:r>
      <w:r w:rsidRPr="00B76C4B">
        <w:t xml:space="preserve"> </w:t>
      </w:r>
      <w:r w:rsidR="00D02399">
        <w:rPr>
          <w:b/>
        </w:rPr>
        <w:t xml:space="preserve"> </w:t>
      </w:r>
    </w:p>
    <w:p w14:paraId="15B25D40" w14:textId="03D2893C" w:rsidR="002E02D9" w:rsidRDefault="00D02399" w:rsidP="002E02D9">
      <w:pPr>
        <w:ind w:left="-5"/>
      </w:pPr>
      <w:r w:rsidRPr="002E02D9">
        <w:rPr>
          <w:b/>
          <w:u w:val="single"/>
        </w:rPr>
        <w:t>Casebook</w:t>
      </w:r>
      <w:r w:rsidR="002E02D9" w:rsidRPr="002E02D9">
        <w:rPr>
          <w:b/>
          <w:u w:val="single"/>
        </w:rPr>
        <w:t xml:space="preserve"> and Canvas</w:t>
      </w:r>
      <w:r>
        <w:rPr>
          <w:b/>
        </w:rPr>
        <w:t xml:space="preserve">. </w:t>
      </w:r>
      <w:r>
        <w:t>Your required textbook is “Dobbs on Economic and Dignitary Torts: Cases and Materials,” 2</w:t>
      </w:r>
      <w:r>
        <w:rPr>
          <w:vertAlign w:val="superscript"/>
        </w:rPr>
        <w:t>nd</w:t>
      </w:r>
      <w:r>
        <w:t xml:space="preserve"> edition. The authors are </w:t>
      </w:r>
      <w:r w:rsidR="00B72984">
        <w:t xml:space="preserve">Professor Jane Bambauer (of UF Law), </w:t>
      </w:r>
      <w:r>
        <w:t xml:space="preserve">Ellie </w:t>
      </w:r>
      <w:proofErr w:type="spellStart"/>
      <w:r>
        <w:t>Bublick</w:t>
      </w:r>
      <w:proofErr w:type="spellEnd"/>
      <w:r>
        <w:t xml:space="preserve">, and </w:t>
      </w:r>
      <w:r w:rsidR="00B72984">
        <w:t>Daniel Arellano</w:t>
      </w:r>
      <w:r>
        <w:t xml:space="preserve">.  </w:t>
      </w:r>
      <w:r w:rsidR="002E02D9">
        <w:t>Please be sure to register for the Canvas page for this course. Please bring the materials for class with you to aid the quality of our discussion.</w:t>
      </w:r>
    </w:p>
    <w:p w14:paraId="3672B4A7" w14:textId="77777777" w:rsidR="002E02D9" w:rsidRPr="000353A5" w:rsidRDefault="002E02D9" w:rsidP="002E02D9">
      <w:pPr>
        <w:jc w:val="both"/>
        <w:rPr>
          <w:b/>
        </w:rPr>
      </w:pPr>
    </w:p>
    <w:p w14:paraId="67722130" w14:textId="29994D1D" w:rsidR="00F834A5" w:rsidRDefault="00D02399">
      <w:pPr>
        <w:ind w:left="-5"/>
      </w:pPr>
      <w:r>
        <w:rPr>
          <w:b/>
        </w:rPr>
        <w:t xml:space="preserve">Weekly Assignments. </w:t>
      </w:r>
      <w:r>
        <w:t xml:space="preserve">Reading assignments are broken down by week and appear below. </w:t>
      </w:r>
      <w:r w:rsidR="00B72984">
        <w:t>I will let you know if I plan to deviate from this. I reserve the right to bring in current events and assign readings related to those.</w:t>
      </w:r>
      <w:r w:rsidR="001B2000">
        <w:t xml:space="preserve"> Note that the reading assignments are not onerous. This book is very densely packed, which means that the notes to the readings are very important. It also </w:t>
      </w:r>
      <w:r w:rsidR="001B2000">
        <w:lastRenderedPageBreak/>
        <w:t xml:space="preserve">means that </w:t>
      </w:r>
      <w:r w:rsidR="00790074">
        <w:t>your lecture notes will be very important. You’ll want to pay close attention in class and take good notes.</w:t>
      </w:r>
    </w:p>
    <w:p w14:paraId="305A2F48" w14:textId="77777777" w:rsidR="002E02D9" w:rsidRDefault="002E02D9">
      <w:pPr>
        <w:spacing w:after="0" w:line="259" w:lineRule="auto"/>
        <w:ind w:left="0" w:firstLine="0"/>
      </w:pPr>
    </w:p>
    <w:p w14:paraId="0ED4A5EA" w14:textId="77777777" w:rsidR="002E02D9" w:rsidRDefault="002E02D9" w:rsidP="002E02D9">
      <w:pPr>
        <w:rPr>
          <w:b/>
          <w:bCs/>
        </w:rPr>
      </w:pPr>
      <w:r w:rsidRPr="611F9891">
        <w:rPr>
          <w:b/>
          <w:bCs/>
          <w:u w:val="single"/>
        </w:rPr>
        <w:t>Class Participation and Professionalism</w:t>
      </w:r>
      <w:r w:rsidRPr="611F9891">
        <w:rPr>
          <w:b/>
          <w:bCs/>
        </w:rPr>
        <w:t>:</w:t>
      </w:r>
    </w:p>
    <w:p w14:paraId="0EEDC3CC" w14:textId="33919794" w:rsidR="002E02D9" w:rsidRDefault="002E02D9" w:rsidP="002E02D9">
      <w:r>
        <w:t xml:space="preserve">Participation in classroom discussion is crucial to your success in learning. I will employ various strategies to encourage and incentivize your participation, but it is not part of your grade in the course. I am a “soft” Socratic teacher, meaning I will call on students randomly to answer questions. You can notify me before class if you do not want to be called on for a particular class; just make sure you do not do it often. If I call on you and you say you are unprepared, I will circle back to you the following day. I employ this method to encourage you to read the material carefully. I also strive to model the legal reasoning process, generate discussion of the type you might have with a colleague or partner in your law firm, and allow the class to gain from the insights of those who may be reticent to volunteer. I have high expectations for your performance in this class and your eventual performance as attorneys. </w:t>
      </w:r>
    </w:p>
    <w:p w14:paraId="7370C6E1" w14:textId="77777777" w:rsidR="002E02D9" w:rsidRDefault="002E02D9" w:rsidP="002E02D9"/>
    <w:p w14:paraId="527D2F04" w14:textId="77777777" w:rsidR="002E02D9" w:rsidRPr="00B05A48" w:rsidRDefault="002E02D9" w:rsidP="002E02D9">
      <w:pPr>
        <w:rPr>
          <w:b/>
          <w:bCs/>
        </w:rPr>
      </w:pPr>
      <w:r w:rsidRPr="00CF5A5A">
        <w:rPr>
          <w:b/>
          <w:bCs/>
          <w:u w:val="single"/>
        </w:rPr>
        <w:t>Grading Evaluation--Methods by which students will be evaluated</w:t>
      </w:r>
      <w:r>
        <w:rPr>
          <w:b/>
          <w:bCs/>
        </w:rPr>
        <w:t>:</w:t>
      </w:r>
    </w:p>
    <w:p w14:paraId="2781985A" w14:textId="60AB6198" w:rsidR="002E02D9" w:rsidRDefault="002E02D9" w:rsidP="002E02D9">
      <w:r>
        <w:t xml:space="preserve">I will evaluate your performance in this class based on your </w:t>
      </w:r>
      <w:r w:rsidRPr="611F9891">
        <w:rPr>
          <w:u w:val="single"/>
        </w:rPr>
        <w:t>performance</w:t>
      </w:r>
      <w:r>
        <w:t xml:space="preserve"> on the final exam (90%) and </w:t>
      </w:r>
      <w:r w:rsidR="00D434E3">
        <w:t>one</w:t>
      </w:r>
      <w:r>
        <w:t xml:space="preserve"> in-class quiz (</w:t>
      </w:r>
      <w:r w:rsidR="00D434E3">
        <w:t>10</w:t>
      </w:r>
      <w:r>
        <w:t xml:space="preserve">%). </w:t>
      </w:r>
    </w:p>
    <w:p w14:paraId="2A9A34E0" w14:textId="77777777" w:rsidR="002E02D9" w:rsidRDefault="002E02D9" w:rsidP="002E02D9"/>
    <w:p w14:paraId="31BE7DC0" w14:textId="4EAA8554" w:rsidR="002E02D9" w:rsidRDefault="002E02D9" w:rsidP="002E02D9">
      <w:r w:rsidRPr="611F9891">
        <w:rPr>
          <w:i/>
          <w:iCs/>
        </w:rPr>
        <w:t>Final Exam Format</w:t>
      </w:r>
      <w:r>
        <w:t xml:space="preserve">: Your final exam in this course will be a 3-hour, open-book, in-class exam. It will consist of two essay questions worth 45 points each.  I will provide you with the instructions for the final exam on the Canvas Page for this course approximately one week before the final exam date. </w:t>
      </w:r>
    </w:p>
    <w:p w14:paraId="07A2DC08" w14:textId="77777777" w:rsidR="002E02D9" w:rsidRDefault="002E02D9" w:rsidP="002E02D9"/>
    <w:p w14:paraId="73EB0C68" w14:textId="77777777" w:rsidR="002E02D9" w:rsidRPr="00343EC4" w:rsidRDefault="002E02D9" w:rsidP="002E02D9">
      <w:pPr>
        <w:rPr>
          <w:b/>
          <w:bCs/>
          <w:u w:val="single"/>
        </w:rPr>
      </w:pPr>
      <w:r w:rsidRPr="00343EC4">
        <w:rPr>
          <w:b/>
          <w:bCs/>
          <w:u w:val="single"/>
        </w:rPr>
        <w:t>Class Attendance:</w:t>
      </w:r>
    </w:p>
    <w:p w14:paraId="3265DEEF" w14:textId="73047A74" w:rsidR="002E02D9" w:rsidRDefault="002E02D9" w:rsidP="002E02D9">
      <w:r>
        <w:t>Please let me know if you will miss class or have missed class. You may miss two classes without an excuse. If you miss more than three classes without a valid excuse, you will be dropped from the class. Please do not arrive late to class if you can avoid it. Let me know if you must leave early. Please turn off your cell phone during class and focus on what is happening in the classroom. I reserve the right to lower your final grade if you engage in behavior that disrupts the learning environment for your classmates.</w:t>
      </w:r>
    </w:p>
    <w:p w14:paraId="5D0E4C70" w14:textId="2C86E414" w:rsidR="002E02D9" w:rsidRDefault="00D02399" w:rsidP="00790074">
      <w:pPr>
        <w:spacing w:after="0" w:line="259" w:lineRule="auto"/>
        <w:ind w:left="0" w:firstLine="0"/>
        <w:rPr>
          <w:b/>
        </w:rPr>
      </w:pPr>
      <w:r>
        <w:t xml:space="preserve"> </w:t>
      </w:r>
    </w:p>
    <w:p w14:paraId="631F1DEC" w14:textId="77777777" w:rsidR="002F0533" w:rsidRDefault="002F0533" w:rsidP="002F0533">
      <w:r w:rsidRPr="00892C43">
        <w:rPr>
          <w:b/>
          <w:u w:val="single"/>
        </w:rPr>
        <w:t>Learning Outcomes</w:t>
      </w:r>
      <w:r>
        <w:t xml:space="preserve">: </w:t>
      </w:r>
    </w:p>
    <w:p w14:paraId="3BCBC452" w14:textId="77777777" w:rsidR="002F0533" w:rsidRDefault="002F0533" w:rsidP="002F0533">
      <w:r>
        <w:t xml:space="preserve">In this course you will learn to: </w:t>
      </w:r>
    </w:p>
    <w:p w14:paraId="1337529C" w14:textId="77777777" w:rsidR="002F0533" w:rsidRDefault="002F0533" w:rsidP="002F0533"/>
    <w:p w14:paraId="4C68F5D3" w14:textId="17B1E7E8" w:rsidR="002F0533" w:rsidRDefault="002F0533" w:rsidP="002F0533">
      <w:pPr>
        <w:ind w:left="576"/>
      </w:pPr>
      <w:r>
        <w:t xml:space="preserve">(1) </w:t>
      </w:r>
      <w:r w:rsidR="002E02D9">
        <w:t>i</w:t>
      </w:r>
      <w:r>
        <w:t xml:space="preserve">dentify and explain the substantive law governing the most common business torts and dignitary harm </w:t>
      </w:r>
      <w:proofErr w:type="gramStart"/>
      <w:r>
        <w:t>torts;</w:t>
      </w:r>
      <w:proofErr w:type="gramEnd"/>
      <w:r>
        <w:t xml:space="preserve"> </w:t>
      </w:r>
    </w:p>
    <w:p w14:paraId="23DFA444" w14:textId="1433DC98" w:rsidR="002F0533" w:rsidRDefault="002F0533" w:rsidP="002F0533">
      <w:pPr>
        <w:ind w:left="576"/>
      </w:pPr>
      <w:r>
        <w:t xml:space="preserve">(3) </w:t>
      </w:r>
      <w:r w:rsidR="002E02D9">
        <w:t>a</w:t>
      </w:r>
      <w:r>
        <w:t xml:space="preserve">pply the substantive law to new factual </w:t>
      </w:r>
      <w:proofErr w:type="gramStart"/>
      <w:r>
        <w:t>scenarios;</w:t>
      </w:r>
      <w:proofErr w:type="gramEnd"/>
    </w:p>
    <w:p w14:paraId="1547BCE5" w14:textId="32469B70" w:rsidR="002F0533" w:rsidRDefault="002F0533" w:rsidP="002F0533">
      <w:pPr>
        <w:ind w:left="576"/>
      </w:pPr>
      <w:r>
        <w:t xml:space="preserve">(4) </w:t>
      </w:r>
      <w:r w:rsidR="002E02D9">
        <w:t>p</w:t>
      </w:r>
      <w:r>
        <w:t xml:space="preserve">redict how courts are likely to resolve new factual scenarios implicating the tort law and principles we </w:t>
      </w:r>
      <w:proofErr w:type="gramStart"/>
      <w:r>
        <w:t>study;</w:t>
      </w:r>
      <w:proofErr w:type="gramEnd"/>
      <w:r>
        <w:t xml:space="preserve"> </w:t>
      </w:r>
    </w:p>
    <w:p w14:paraId="01B5F89D" w14:textId="77777777" w:rsidR="002F0533" w:rsidRDefault="002F0533" w:rsidP="002F0533">
      <w:pPr>
        <w:ind w:left="576"/>
      </w:pPr>
      <w:r>
        <w:lastRenderedPageBreak/>
        <w:t xml:space="preserve">(5) Make sound legal arguments and counterarguments concerning application of the law to new factual </w:t>
      </w:r>
      <w:proofErr w:type="gramStart"/>
      <w:r>
        <w:t>scenarios;</w:t>
      </w:r>
      <w:proofErr w:type="gramEnd"/>
      <w:r>
        <w:t xml:space="preserve"> </w:t>
      </w:r>
    </w:p>
    <w:p w14:paraId="354C427E" w14:textId="47C24672" w:rsidR="002F0533" w:rsidRDefault="002F0533" w:rsidP="002F0533">
      <w:pPr>
        <w:ind w:left="576"/>
      </w:pPr>
      <w:r>
        <w:t xml:space="preserve">(6) Make sound arguments based on the policy issues underlying the torts we study in this </w:t>
      </w:r>
      <w:proofErr w:type="gramStart"/>
      <w:r>
        <w:t>class;</w:t>
      </w:r>
      <w:proofErr w:type="gramEnd"/>
      <w:r>
        <w:t xml:space="preserve"> </w:t>
      </w:r>
    </w:p>
    <w:p w14:paraId="499FAE32" w14:textId="6625D298" w:rsidR="002F0533" w:rsidRDefault="002F0533" w:rsidP="002F0533">
      <w:pPr>
        <w:ind w:left="576"/>
      </w:pPr>
      <w:r>
        <w:t xml:space="preserve">(5) Read torts cases carefully and identify important legal rules and policy </w:t>
      </w:r>
      <w:proofErr w:type="gramStart"/>
      <w:r>
        <w:t>issues;</w:t>
      </w:r>
      <w:proofErr w:type="gramEnd"/>
    </w:p>
    <w:p w14:paraId="0DEA8683" w14:textId="7BD1827E" w:rsidR="002F0533" w:rsidRDefault="002F0533" w:rsidP="002F0533">
      <w:pPr>
        <w:ind w:left="576"/>
      </w:pPr>
      <w:r>
        <w:t xml:space="preserve">(6) Read pleadings in torts cases and assess the viability of the claims </w:t>
      </w:r>
      <w:proofErr w:type="gramStart"/>
      <w:r>
        <w:t>asserted;</w:t>
      </w:r>
      <w:proofErr w:type="gramEnd"/>
    </w:p>
    <w:p w14:paraId="79371AF7" w14:textId="158BE1A4" w:rsidR="002F0533" w:rsidRDefault="002F0533" w:rsidP="002F0533">
      <w:pPr>
        <w:ind w:left="576"/>
      </w:pPr>
      <w:r>
        <w:t xml:space="preserve">(7) Improve your ability to summarize torts cases clearly, succinctly, and accurately both orally and in writing. </w:t>
      </w:r>
    </w:p>
    <w:p w14:paraId="126268B2" w14:textId="77777777" w:rsidR="002E02D9" w:rsidRDefault="002E02D9" w:rsidP="002E02D9"/>
    <w:p w14:paraId="64574164" w14:textId="77777777" w:rsidR="002E02D9" w:rsidRDefault="002E02D9" w:rsidP="002E02D9">
      <w:pPr>
        <w:spacing w:after="0"/>
      </w:pPr>
      <w:r w:rsidRPr="611F9891">
        <w:rPr>
          <w:b/>
          <w:bCs/>
          <w:u w:val="single"/>
        </w:rPr>
        <w:t>Information on UF Law Grading Policies</w:t>
      </w:r>
    </w:p>
    <w:p w14:paraId="0274732C" w14:textId="77777777" w:rsidR="002E02D9" w:rsidRDefault="002E02D9" w:rsidP="002E02D9">
      <w:pPr>
        <w:spacing w:after="0"/>
      </w:pPr>
      <w:r>
        <w:t xml:space="preserve">This course follows the Levin College of Law’s grading policies found </w:t>
      </w:r>
      <w:hyperlink r:id="rId5">
        <w:r w:rsidRPr="611F9891">
          <w:rPr>
            <w:rStyle w:val="Hyperlink"/>
          </w:rPr>
          <w:t>here</w:t>
        </w:r>
      </w:hyperlink>
      <w:r>
        <w:t xml:space="preserve">. </w:t>
      </w:r>
    </w:p>
    <w:p w14:paraId="48730A4B" w14:textId="77777777" w:rsidR="002E02D9" w:rsidRDefault="002E02D9" w:rsidP="002E02D9">
      <w:pPr>
        <w:spacing w:after="0"/>
      </w:pPr>
      <w:r>
        <w:t xml:space="preserve">Letter Grade Point Equivalent </w:t>
      </w:r>
    </w:p>
    <w:p w14:paraId="005EB8A4" w14:textId="77777777" w:rsidR="002E02D9" w:rsidRDefault="002E02D9" w:rsidP="002E02D9">
      <w:pPr>
        <w:spacing w:after="0"/>
      </w:pPr>
      <w:r>
        <w:t xml:space="preserve">A 4.0 </w:t>
      </w:r>
    </w:p>
    <w:p w14:paraId="4CDE2A71" w14:textId="77777777" w:rsidR="002E02D9" w:rsidRDefault="002E02D9" w:rsidP="002E02D9">
      <w:pPr>
        <w:spacing w:after="0"/>
      </w:pPr>
      <w:r>
        <w:t xml:space="preserve">A- 3.67 </w:t>
      </w:r>
    </w:p>
    <w:p w14:paraId="020F1A1B" w14:textId="77777777" w:rsidR="002E02D9" w:rsidRDefault="002E02D9" w:rsidP="002E02D9">
      <w:pPr>
        <w:spacing w:after="0"/>
      </w:pPr>
      <w:r>
        <w:t xml:space="preserve">B+ 3.33 </w:t>
      </w:r>
    </w:p>
    <w:p w14:paraId="186932A3" w14:textId="77777777" w:rsidR="002E02D9" w:rsidRDefault="002E02D9" w:rsidP="002E02D9">
      <w:pPr>
        <w:spacing w:after="0"/>
      </w:pPr>
      <w:r>
        <w:t xml:space="preserve">B 3.0 </w:t>
      </w:r>
    </w:p>
    <w:p w14:paraId="16C84CDE" w14:textId="77777777" w:rsidR="002E02D9" w:rsidRDefault="002E02D9" w:rsidP="002E02D9">
      <w:pPr>
        <w:spacing w:after="0"/>
      </w:pPr>
      <w:r>
        <w:t xml:space="preserve">B- 2.67  </w:t>
      </w:r>
    </w:p>
    <w:p w14:paraId="1D39AD3A" w14:textId="77777777" w:rsidR="002E02D9" w:rsidRDefault="002E02D9" w:rsidP="002E02D9">
      <w:pPr>
        <w:spacing w:after="0"/>
      </w:pPr>
      <w:r>
        <w:t xml:space="preserve">C+ 2.33 </w:t>
      </w:r>
    </w:p>
    <w:p w14:paraId="48B755F9" w14:textId="77777777" w:rsidR="002E02D9" w:rsidRDefault="002E02D9" w:rsidP="002E02D9">
      <w:pPr>
        <w:spacing w:after="0"/>
      </w:pPr>
      <w:r>
        <w:t xml:space="preserve">C 2.0 </w:t>
      </w:r>
    </w:p>
    <w:p w14:paraId="3C6A0B5F" w14:textId="77777777" w:rsidR="002E02D9" w:rsidRDefault="002E02D9" w:rsidP="002E02D9">
      <w:pPr>
        <w:spacing w:after="0"/>
      </w:pPr>
      <w:r>
        <w:t xml:space="preserve">C- 1.67 </w:t>
      </w:r>
    </w:p>
    <w:p w14:paraId="4B431427" w14:textId="77777777" w:rsidR="002E02D9" w:rsidRDefault="002E02D9" w:rsidP="002E02D9">
      <w:pPr>
        <w:spacing w:after="0"/>
      </w:pPr>
      <w:r>
        <w:t xml:space="preserve">D+ 1.33 </w:t>
      </w:r>
    </w:p>
    <w:p w14:paraId="6768F16F" w14:textId="77777777" w:rsidR="002E02D9" w:rsidRDefault="002E02D9" w:rsidP="002E02D9">
      <w:pPr>
        <w:spacing w:after="0"/>
      </w:pPr>
      <w:r>
        <w:t>D 1.0</w:t>
      </w:r>
    </w:p>
    <w:p w14:paraId="4003244A" w14:textId="77777777" w:rsidR="002E02D9" w:rsidRDefault="002E02D9" w:rsidP="002E02D9">
      <w:pPr>
        <w:spacing w:after="0"/>
      </w:pPr>
      <w:r>
        <w:t xml:space="preserve"> D- 0.67 </w:t>
      </w:r>
    </w:p>
    <w:p w14:paraId="5393F31D" w14:textId="77777777" w:rsidR="002E02D9" w:rsidRDefault="002E02D9" w:rsidP="002E02D9">
      <w:pPr>
        <w:spacing w:after="0"/>
      </w:pPr>
      <w:r>
        <w:t xml:space="preserve">E (Failure) 0.0 12. </w:t>
      </w:r>
    </w:p>
    <w:p w14:paraId="6DE27D45" w14:textId="77777777" w:rsidR="002E02D9" w:rsidRDefault="002E02D9" w:rsidP="002E02D9"/>
    <w:p w14:paraId="24ECA2D3" w14:textId="77777777" w:rsidR="002E02D9" w:rsidRPr="002D04B4" w:rsidRDefault="002E02D9" w:rsidP="002E02D9">
      <w:pPr>
        <w:rPr>
          <w:b/>
          <w:bCs/>
        </w:rPr>
      </w:pPr>
      <w:r w:rsidRPr="00B821AB">
        <w:rPr>
          <w:b/>
          <w:bCs/>
          <w:u w:val="single"/>
        </w:rPr>
        <w:t>Online Course Evaluation Process</w:t>
      </w:r>
      <w:r w:rsidRPr="002D04B4">
        <w:rPr>
          <w:b/>
          <w:bCs/>
        </w:rPr>
        <w:t>:</w:t>
      </w:r>
    </w:p>
    <w:p w14:paraId="252F3BB7" w14:textId="77777777" w:rsidR="002E02D9" w:rsidRDefault="002E02D9" w:rsidP="002E02D9">
      <w:r>
        <w:t xml:space="preserve">Students are expected to provide feedback on the quality of instruction in this course by completing course evaluations online via </w:t>
      </w:r>
      <w:proofErr w:type="spellStart"/>
      <w:r>
        <w:t>GatorEvals</w:t>
      </w:r>
      <w:proofErr w:type="spellEnd"/>
      <w:r>
        <w:t xml:space="preserve">. Students will be notified when the evaluation period opens and may complete evaluations through the </w:t>
      </w:r>
      <w:bookmarkStart w:id="0" w:name="_Int_6b47Gbnk"/>
      <w:proofErr w:type="gramStart"/>
      <w:r>
        <w:t>email</w:t>
      </w:r>
      <w:bookmarkEnd w:id="0"/>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6">
        <w:r w:rsidRPr="611F9891">
          <w:rPr>
            <w:rStyle w:val="Hyperlink"/>
          </w:rPr>
          <w:t>https://ufl.bluera.com/ufl/</w:t>
        </w:r>
      </w:hyperlink>
      <w:r>
        <w:t xml:space="preserve">. </w:t>
      </w:r>
    </w:p>
    <w:p w14:paraId="2012A4C3" w14:textId="77777777" w:rsidR="002E02D9" w:rsidRDefault="002E02D9" w:rsidP="002E02D9"/>
    <w:p w14:paraId="0647990C" w14:textId="77777777" w:rsidR="002E02D9" w:rsidRDefault="002E02D9" w:rsidP="002E02D9">
      <w:r w:rsidRPr="00B821AB">
        <w:rPr>
          <w:b/>
          <w:bCs/>
          <w:u w:val="single"/>
        </w:rPr>
        <w:t>Recordings of Class Discussions</w:t>
      </w:r>
      <w:r w:rsidRPr="000F311B">
        <w:rPr>
          <w:b/>
          <w:bCs/>
        </w:rPr>
        <w:t>.</w:t>
      </w:r>
      <w:r>
        <w:t xml:space="preserve"> </w:t>
      </w:r>
    </w:p>
    <w:p w14:paraId="03C70A6D" w14:textId="77777777" w:rsidR="002E02D9" w:rsidRDefault="002E02D9" w:rsidP="002E02D9">
      <w:pPr>
        <w:jc w:val="both"/>
        <w:rPr>
          <w:color w:val="201F1E"/>
          <w:sz w:val="22"/>
        </w:rPr>
      </w:pPr>
      <w:r>
        <w:rPr>
          <w:rFonts w:eastAsia="Baskerville Old Face"/>
          <w:color w:val="323130"/>
          <w:sz w:val="22"/>
        </w:rPr>
        <w:t xml:space="preserve">All classes will be recorded via </w:t>
      </w:r>
      <w:proofErr w:type="spellStart"/>
      <w:r>
        <w:rPr>
          <w:rFonts w:eastAsia="Baskerville Old Face"/>
          <w:color w:val="323130"/>
          <w:sz w:val="22"/>
        </w:rPr>
        <w:t>Mediasite</w:t>
      </w:r>
      <w:proofErr w:type="spellEnd"/>
      <w:r>
        <w:rPr>
          <w:rFonts w:eastAsia="Baskerville Old Face"/>
          <w:color w:val="323130"/>
          <w:sz w:val="22"/>
        </w:rPr>
        <w:t xml:space="preserve"> in case students must miss class for health reasons. The Office of Student Affairs will work with faculty to determine when students may have access to these recordings, and the recordings will be password protected. </w:t>
      </w:r>
      <w:r>
        <w:rPr>
          <w:color w:val="201F1E"/>
          <w:sz w:val="22"/>
        </w:rPr>
        <w:t>It is the student’s responsibility to contact the Office of Student Affairs as soon as possible after an absence.</w:t>
      </w:r>
    </w:p>
    <w:p w14:paraId="05E79965" w14:textId="77777777" w:rsidR="002E02D9" w:rsidRDefault="002E02D9" w:rsidP="002E02D9">
      <w:pPr>
        <w:jc w:val="both"/>
        <w:rPr>
          <w:color w:val="201F1E"/>
        </w:rPr>
      </w:pPr>
    </w:p>
    <w:p w14:paraId="20F46819" w14:textId="77777777" w:rsidR="002E02D9" w:rsidRDefault="002E02D9" w:rsidP="002E02D9">
      <w:r>
        <w:rPr>
          <w:b/>
          <w:sz w:val="22"/>
          <w:u w:val="single"/>
        </w:rPr>
        <w:t>ABA OUT-OF-CLASS HOURS REQUIREMENTS:</w:t>
      </w:r>
      <w:r>
        <w:rPr>
          <w:b/>
          <w:sz w:val="22"/>
        </w:rPr>
        <w:t xml:space="preserve"> </w:t>
      </w:r>
      <w:r>
        <w:rPr>
          <w:rFonts w:eastAsia="Baskerville Old Face"/>
          <w:sz w:val="22"/>
        </w:rPr>
        <w:t xml:space="preserve">ABA Standard 310 requires that students devote 120 minutes to out-of-class preparation for every “classroom hour” of in-class instruction. </w:t>
      </w:r>
      <w:r>
        <w:rPr>
          <w:rFonts w:eastAsia="Baskerville Old Face"/>
        </w:rPr>
        <w:t xml:space="preserve">According to ABA Standard 310, given that we will have three “classroom hours” per week, </w:t>
      </w:r>
      <w:r w:rsidRPr="00104004">
        <w:rPr>
          <w:rFonts w:eastAsia="Baskerville Old Face"/>
          <w:sz w:val="22"/>
        </w:rPr>
        <w:t xml:space="preserve">at least </w:t>
      </w:r>
      <w:r>
        <w:rPr>
          <w:rFonts w:eastAsia="Baskerville Old Face"/>
          <w:sz w:val="22"/>
        </w:rPr>
        <w:t>6</w:t>
      </w:r>
      <w:r w:rsidRPr="00BC6EFC">
        <w:rPr>
          <w:rFonts w:eastAsia="Baskerville Old Face"/>
          <w:sz w:val="22"/>
        </w:rPr>
        <w:t xml:space="preserve"> hours of preparation</w:t>
      </w:r>
      <w:r>
        <w:rPr>
          <w:rFonts w:eastAsia="Baskerville Old Face"/>
        </w:rPr>
        <w:t xml:space="preserve"> are required</w:t>
      </w:r>
      <w:r w:rsidRPr="00104004">
        <w:rPr>
          <w:rFonts w:eastAsia="Baskerville Old Face"/>
          <w:sz w:val="22"/>
        </w:rPr>
        <w:t xml:space="preserve"> outside of </w:t>
      </w:r>
      <w:r>
        <w:rPr>
          <w:rFonts w:eastAsia="Baskerville Old Face"/>
        </w:rPr>
        <w:t xml:space="preserve">class. </w:t>
      </w:r>
    </w:p>
    <w:p w14:paraId="5B4A4798" w14:textId="77777777" w:rsidR="002E02D9" w:rsidRDefault="002E02D9" w:rsidP="002E02D9"/>
    <w:p w14:paraId="00DBD63D" w14:textId="77777777" w:rsidR="002E02D9" w:rsidRDefault="002E02D9" w:rsidP="002E02D9">
      <w:pPr>
        <w:rPr>
          <w:b/>
          <w:bCs/>
        </w:rPr>
      </w:pPr>
      <w:r w:rsidRPr="611F9891">
        <w:rPr>
          <w:b/>
          <w:bCs/>
          <w:u w:val="single"/>
        </w:rPr>
        <w:lastRenderedPageBreak/>
        <w:t>Statement on Academic Honesty</w:t>
      </w:r>
      <w:r w:rsidRPr="611F9891">
        <w:rPr>
          <w:b/>
          <w:bCs/>
        </w:rPr>
        <w:t>:</w:t>
      </w:r>
    </w:p>
    <w:p w14:paraId="0CB68B99" w14:textId="1214F0B1" w:rsidR="002E02D9" w:rsidRDefault="002E02D9" w:rsidP="002E02D9">
      <w:r>
        <w:t xml:space="preserve">UF Law’s Honor Code is located </w:t>
      </w:r>
      <w:hyperlink r:id="rId7">
        <w:r w:rsidRPr="611F9891">
          <w:rPr>
            <w:rStyle w:val="Hyperlink"/>
          </w:rPr>
          <w:t>here</w:t>
        </w:r>
      </w:hyperlink>
      <w:r>
        <w:t>.  As future members of the legal profession, I expect you to conduct yourself with the highest degree of integrity, truthfulness, professionalism, and respect for the rules and the dignity of others. Any dishonesty or attempt to gain unfair advantage while in law school will be scrutinized by the Bar in determining whether you will gain admission. Act accordingly.</w:t>
      </w:r>
    </w:p>
    <w:p w14:paraId="6C82407A" w14:textId="77777777" w:rsidR="002E02D9" w:rsidRDefault="002E02D9" w:rsidP="002E02D9"/>
    <w:p w14:paraId="5BF07796" w14:textId="77777777" w:rsidR="002E02D9" w:rsidRPr="00050E1B" w:rsidRDefault="002E02D9" w:rsidP="002E02D9">
      <w:pPr>
        <w:rPr>
          <w:b/>
          <w:bCs/>
        </w:rPr>
      </w:pPr>
      <w:r w:rsidRPr="00050E1B">
        <w:rPr>
          <w:b/>
          <w:bCs/>
        </w:rPr>
        <w:t xml:space="preserve">Health and Wellness Resources: </w:t>
      </w:r>
    </w:p>
    <w:p w14:paraId="3328ABA8" w14:textId="77777777" w:rsidR="002E02D9" w:rsidRDefault="002E02D9" w:rsidP="002E02D9">
      <w:pPr>
        <w:ind w:left="720"/>
      </w:pPr>
      <w:r>
        <w:t xml:space="preserve">• U Matter, We Care: If you or someone you know is in distress, please contact umatter@ufl.edu, 352-392-1575, or visit U Matter, We Care website to refer or report a concern and a team member will reach out to the student in distress. </w:t>
      </w:r>
    </w:p>
    <w:p w14:paraId="3A4E10AB" w14:textId="77777777" w:rsidR="002E02D9" w:rsidRDefault="002E02D9" w:rsidP="002E02D9">
      <w:pPr>
        <w:ind w:left="720"/>
      </w:pPr>
      <w:r>
        <w:t xml:space="preserve">• Counseling and Wellness Center: Visit the Counseling and Wellness Center website or call 352-392-1575 for information on crisis services as well as noncrisis services. </w:t>
      </w:r>
    </w:p>
    <w:p w14:paraId="5FE23248" w14:textId="77777777" w:rsidR="002E02D9" w:rsidRDefault="002E02D9" w:rsidP="002E02D9">
      <w:pPr>
        <w:ind w:left="720"/>
      </w:pPr>
      <w:r>
        <w:t xml:space="preserve">• Student Health Care Center: Call 352-392-1161 for 24/7 information to help you find the care you need or visit the Student Health Care Center website. </w:t>
      </w:r>
    </w:p>
    <w:p w14:paraId="03AFDCE9" w14:textId="77777777" w:rsidR="002E02D9" w:rsidRDefault="002E02D9" w:rsidP="002E02D9">
      <w:pPr>
        <w:ind w:left="720"/>
      </w:pPr>
      <w:r>
        <w:t xml:space="preserve">• University Police Department: Visit UF Police Department website or call 352- 392-1111 (or 9-1-1 for emergencies). </w:t>
      </w:r>
    </w:p>
    <w:p w14:paraId="0CBA8793" w14:textId="77777777" w:rsidR="002E02D9" w:rsidRDefault="002E02D9" w:rsidP="002E02D9">
      <w:pPr>
        <w:ind w:left="720"/>
      </w:pPr>
    </w:p>
    <w:p w14:paraId="6AEFDD54" w14:textId="77777777" w:rsidR="002E02D9" w:rsidRPr="00195672" w:rsidRDefault="002E02D9" w:rsidP="002E02D9">
      <w:pPr>
        <w:rPr>
          <w:b/>
          <w:bCs/>
        </w:rPr>
      </w:pPr>
      <w:r w:rsidRPr="00195672">
        <w:rPr>
          <w:b/>
          <w:bCs/>
        </w:rPr>
        <w:t>Basic Needs Assistance:</w:t>
      </w:r>
    </w:p>
    <w:p w14:paraId="0F0AD1EF" w14:textId="77777777" w:rsidR="002E02D9" w:rsidRDefault="002E02D9" w:rsidP="002E02D9">
      <w:r>
        <w:t>Any student who has difficulty accessing sufficient food or lacks a safe place to live is encouraged to contact the Office of Student Affairs. We care about you, and we can help.</w:t>
      </w:r>
    </w:p>
    <w:p w14:paraId="2D247F63" w14:textId="77777777" w:rsidR="002E02D9" w:rsidRDefault="002E02D9" w:rsidP="002E02D9"/>
    <w:p w14:paraId="2103A79A" w14:textId="48B58FB6" w:rsidR="00681AD8" w:rsidRDefault="00681AD8" w:rsidP="00681AD8">
      <w:pPr>
        <w:rPr>
          <w:rFonts w:ascii="Times New Roman" w:eastAsiaTheme="minorHAnsi" w:hAnsi="Times New Roman" w:cs="Times New Roman"/>
          <w:b/>
          <w:bCs/>
          <w:color w:val="auto"/>
          <w:sz w:val="22"/>
          <w:u w:val="single"/>
        </w:rPr>
      </w:pPr>
      <w:r>
        <w:rPr>
          <w:rFonts w:ascii="Times New Roman" w:hAnsi="Times New Roman" w:cs="Times New Roman"/>
          <w:b/>
          <w:bCs/>
          <w:u w:val="single"/>
        </w:rPr>
        <w:t>UF LEVIN COLLEGE OF LAW POLICIES:</w:t>
      </w:r>
    </w:p>
    <w:p w14:paraId="24418707" w14:textId="77777777" w:rsidR="00681AD8" w:rsidRDefault="00681AD8" w:rsidP="00681AD8">
      <w:pPr>
        <w:rPr>
          <w:rFonts w:ascii="Times New Roman" w:hAnsi="Times New Roman" w:cs="Times New Roman"/>
        </w:rPr>
      </w:pPr>
      <w:r>
        <w:rPr>
          <w:rFonts w:ascii="Times New Roman" w:hAnsi="Times New Roman" w:cs="Times New Roman"/>
        </w:rPr>
        <w:t xml:space="preserve">Other information about UF Levin College of Law policies, including compliance with the UF Honor Code, Grading, Accommodations, Class Recordings, and Course Evaluations can be found at this link: </w:t>
      </w:r>
      <w:hyperlink r:id="rId8" w:tgtFrame="_blank" w:history="1">
        <w:r>
          <w:rPr>
            <w:rStyle w:val="Hyperlink"/>
            <w:rFonts w:ascii="Times New Roman" w:hAnsi="Times New Roman" w:cs="Times New Roman"/>
          </w:rPr>
          <w:t>https://ufl.instructure.com/courses/427635/files/74674656?wrap=1</w:t>
        </w:r>
      </w:hyperlink>
      <w:r>
        <w:rPr>
          <w:rFonts w:ascii="Times New Roman" w:hAnsi="Times New Roman" w:cs="Times New Roman"/>
        </w:rPr>
        <w:t>.</w:t>
      </w:r>
    </w:p>
    <w:p w14:paraId="66E8C864" w14:textId="77777777" w:rsidR="00681AD8" w:rsidRDefault="00681AD8" w:rsidP="002E02D9"/>
    <w:p w14:paraId="131518AE" w14:textId="0EE03C5B" w:rsidR="00F834A5" w:rsidRDefault="00F834A5">
      <w:pPr>
        <w:spacing w:after="15" w:line="259" w:lineRule="auto"/>
        <w:ind w:left="0" w:firstLine="0"/>
      </w:pPr>
    </w:p>
    <w:p w14:paraId="2B6096F7" w14:textId="77777777" w:rsidR="00F834A5" w:rsidRDefault="00D02399">
      <w:pPr>
        <w:pStyle w:val="Heading1"/>
      </w:pPr>
      <w:r>
        <w:t xml:space="preserve">ASSIGNMENTS </w:t>
      </w:r>
    </w:p>
    <w:p w14:paraId="338C4DB5" w14:textId="77777777" w:rsidR="00F834A5" w:rsidRDefault="00D02399">
      <w:pPr>
        <w:spacing w:after="0" w:line="259" w:lineRule="auto"/>
        <w:ind w:left="0" w:firstLine="0"/>
      </w:pPr>
      <w:r>
        <w:rPr>
          <w:b/>
        </w:rPr>
        <w:t xml:space="preserve"> </w:t>
      </w:r>
    </w:p>
    <w:tbl>
      <w:tblPr>
        <w:tblStyle w:val="TableGrid"/>
        <w:tblW w:w="9350" w:type="dxa"/>
        <w:tblInd w:w="5" w:type="dxa"/>
        <w:tblCellMar>
          <w:top w:w="4" w:type="dxa"/>
          <w:left w:w="108" w:type="dxa"/>
          <w:right w:w="96" w:type="dxa"/>
        </w:tblCellMar>
        <w:tblLook w:val="04A0" w:firstRow="1" w:lastRow="0" w:firstColumn="1" w:lastColumn="0" w:noHBand="0" w:noVBand="1"/>
      </w:tblPr>
      <w:tblGrid>
        <w:gridCol w:w="1581"/>
        <w:gridCol w:w="4630"/>
        <w:gridCol w:w="3139"/>
      </w:tblGrid>
      <w:tr w:rsidR="00F834A5" w14:paraId="4FC72BA1" w14:textId="77777777" w:rsidTr="00BA109D">
        <w:trPr>
          <w:trHeight w:val="302"/>
        </w:trPr>
        <w:tc>
          <w:tcPr>
            <w:tcW w:w="1581" w:type="dxa"/>
            <w:tcBorders>
              <w:top w:val="single" w:sz="4" w:space="0" w:color="000000"/>
              <w:left w:val="single" w:sz="4" w:space="0" w:color="000000"/>
              <w:bottom w:val="single" w:sz="4" w:space="0" w:color="000000"/>
              <w:right w:val="single" w:sz="4" w:space="0" w:color="000000"/>
            </w:tcBorders>
          </w:tcPr>
          <w:p w14:paraId="288DF9A3" w14:textId="77777777" w:rsidR="00F834A5" w:rsidRDefault="00D02399">
            <w:pPr>
              <w:spacing w:after="0" w:line="259" w:lineRule="auto"/>
              <w:ind w:left="0" w:firstLine="0"/>
            </w:pPr>
            <w:r>
              <w:rPr>
                <w:b/>
              </w:rPr>
              <w:t xml:space="preserve">Week </w:t>
            </w:r>
          </w:p>
        </w:tc>
        <w:tc>
          <w:tcPr>
            <w:tcW w:w="4630" w:type="dxa"/>
            <w:tcBorders>
              <w:top w:val="single" w:sz="4" w:space="0" w:color="000000"/>
              <w:left w:val="single" w:sz="4" w:space="0" w:color="000000"/>
              <w:bottom w:val="single" w:sz="4" w:space="0" w:color="000000"/>
              <w:right w:val="single" w:sz="4" w:space="0" w:color="000000"/>
            </w:tcBorders>
          </w:tcPr>
          <w:p w14:paraId="69AEB6BB" w14:textId="77777777" w:rsidR="00F834A5" w:rsidRDefault="00D02399">
            <w:pPr>
              <w:spacing w:after="0" w:line="259" w:lineRule="auto"/>
              <w:ind w:left="0" w:firstLine="0"/>
            </w:pPr>
            <w:r>
              <w:rPr>
                <w:b/>
              </w:rPr>
              <w:t xml:space="preserve">Topic </w:t>
            </w:r>
          </w:p>
        </w:tc>
        <w:tc>
          <w:tcPr>
            <w:tcW w:w="3139" w:type="dxa"/>
            <w:tcBorders>
              <w:top w:val="single" w:sz="4" w:space="0" w:color="000000"/>
              <w:left w:val="single" w:sz="4" w:space="0" w:color="000000"/>
              <w:bottom w:val="single" w:sz="4" w:space="0" w:color="000000"/>
              <w:right w:val="single" w:sz="4" w:space="0" w:color="000000"/>
            </w:tcBorders>
          </w:tcPr>
          <w:p w14:paraId="6EA51FF0" w14:textId="77777777" w:rsidR="00F834A5" w:rsidRDefault="00D02399">
            <w:pPr>
              <w:spacing w:after="0" w:line="259" w:lineRule="auto"/>
              <w:ind w:left="0" w:firstLine="0"/>
            </w:pPr>
            <w:r>
              <w:rPr>
                <w:b/>
              </w:rPr>
              <w:t xml:space="preserve">Pages </w:t>
            </w:r>
          </w:p>
        </w:tc>
      </w:tr>
      <w:tr w:rsidR="00F834A5" w14:paraId="35CC1B0E" w14:textId="77777777" w:rsidTr="00BA109D">
        <w:trPr>
          <w:trHeight w:val="1183"/>
        </w:trPr>
        <w:tc>
          <w:tcPr>
            <w:tcW w:w="1581" w:type="dxa"/>
            <w:tcBorders>
              <w:top w:val="single" w:sz="4" w:space="0" w:color="000000"/>
              <w:left w:val="single" w:sz="4" w:space="0" w:color="000000"/>
              <w:bottom w:val="single" w:sz="4" w:space="0" w:color="000000"/>
              <w:right w:val="single" w:sz="4" w:space="0" w:color="000000"/>
            </w:tcBorders>
          </w:tcPr>
          <w:p w14:paraId="26E199A1" w14:textId="77777777" w:rsidR="00F834A5" w:rsidRDefault="00D02399">
            <w:pPr>
              <w:spacing w:after="0" w:line="259" w:lineRule="auto"/>
              <w:ind w:left="0" w:firstLine="0"/>
            </w:pPr>
            <w:r>
              <w:rPr>
                <w:b/>
                <w:sz w:val="96"/>
              </w:rPr>
              <w:t xml:space="preserve">1 </w:t>
            </w:r>
          </w:p>
        </w:tc>
        <w:tc>
          <w:tcPr>
            <w:tcW w:w="4630" w:type="dxa"/>
            <w:tcBorders>
              <w:top w:val="single" w:sz="4" w:space="0" w:color="000000"/>
              <w:left w:val="single" w:sz="4" w:space="0" w:color="000000"/>
              <w:bottom w:val="single" w:sz="4" w:space="0" w:color="000000"/>
              <w:right w:val="single" w:sz="4" w:space="0" w:color="000000"/>
            </w:tcBorders>
          </w:tcPr>
          <w:p w14:paraId="37CF7CAC" w14:textId="77777777" w:rsidR="00F834A5" w:rsidRDefault="00D02399">
            <w:pPr>
              <w:spacing w:after="0" w:line="259" w:lineRule="auto"/>
              <w:ind w:left="0" w:firstLine="0"/>
            </w:pPr>
            <w:r>
              <w:rPr>
                <w:b/>
                <w:sz w:val="36"/>
              </w:rPr>
              <w:t xml:space="preserve">Defamation: The Prima Facie Case </w:t>
            </w:r>
            <w:r>
              <w:rPr>
                <w:b/>
                <w:sz w:val="28"/>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2DEE9B64" w14:textId="77777777" w:rsidR="00F834A5" w:rsidRDefault="00D02399">
            <w:pPr>
              <w:spacing w:after="0" w:line="259" w:lineRule="auto"/>
              <w:ind w:left="0" w:firstLine="0"/>
            </w:pPr>
            <w:r>
              <w:rPr>
                <w:b/>
                <w:sz w:val="36"/>
              </w:rPr>
              <w:t>1-35</w:t>
            </w:r>
            <w:r>
              <w:rPr>
                <w:b/>
                <w:sz w:val="36"/>
                <w:vertAlign w:val="subscript"/>
              </w:rPr>
              <w:t xml:space="preserve"> </w:t>
            </w:r>
          </w:p>
        </w:tc>
      </w:tr>
      <w:tr w:rsidR="00F834A5" w14:paraId="730720BA" w14:textId="77777777" w:rsidTr="00BA109D">
        <w:trPr>
          <w:trHeight w:val="1181"/>
        </w:trPr>
        <w:tc>
          <w:tcPr>
            <w:tcW w:w="1581" w:type="dxa"/>
            <w:tcBorders>
              <w:top w:val="single" w:sz="4" w:space="0" w:color="000000"/>
              <w:left w:val="single" w:sz="4" w:space="0" w:color="000000"/>
              <w:bottom w:val="single" w:sz="4" w:space="0" w:color="000000"/>
              <w:right w:val="single" w:sz="4" w:space="0" w:color="000000"/>
            </w:tcBorders>
          </w:tcPr>
          <w:p w14:paraId="7236A5C0" w14:textId="77777777" w:rsidR="00F834A5" w:rsidRDefault="00D02399">
            <w:pPr>
              <w:spacing w:after="0" w:line="259" w:lineRule="auto"/>
              <w:ind w:left="0" w:firstLine="0"/>
            </w:pPr>
            <w:r>
              <w:rPr>
                <w:b/>
                <w:sz w:val="96"/>
              </w:rPr>
              <w:t xml:space="preserve">2 </w:t>
            </w:r>
          </w:p>
        </w:tc>
        <w:tc>
          <w:tcPr>
            <w:tcW w:w="4630" w:type="dxa"/>
            <w:tcBorders>
              <w:top w:val="single" w:sz="4" w:space="0" w:color="000000"/>
              <w:left w:val="single" w:sz="4" w:space="0" w:color="000000"/>
              <w:bottom w:val="single" w:sz="4" w:space="0" w:color="000000"/>
              <w:right w:val="single" w:sz="4" w:space="0" w:color="000000"/>
            </w:tcBorders>
          </w:tcPr>
          <w:p w14:paraId="3581A366" w14:textId="353EAE2F" w:rsidR="00F834A5" w:rsidRDefault="00D02399">
            <w:pPr>
              <w:spacing w:after="0" w:line="259" w:lineRule="auto"/>
              <w:ind w:left="0" w:firstLine="0"/>
            </w:pPr>
            <w:r>
              <w:rPr>
                <w:b/>
                <w:sz w:val="36"/>
              </w:rPr>
              <w:t>Defamation: Truth and Privilege</w:t>
            </w:r>
            <w:r w:rsidR="00FA4B88">
              <w:rPr>
                <w:b/>
                <w:sz w:val="36"/>
              </w:rPr>
              <w:t>, Free Speech</w:t>
            </w:r>
            <w:r>
              <w:rPr>
                <w:b/>
                <w:sz w:val="36"/>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49664237" w14:textId="54822B9F" w:rsidR="00F834A5" w:rsidRDefault="00D02399">
            <w:pPr>
              <w:spacing w:after="0" w:line="259" w:lineRule="auto"/>
              <w:ind w:left="0" w:firstLine="0"/>
            </w:pPr>
            <w:r>
              <w:rPr>
                <w:b/>
                <w:sz w:val="36"/>
              </w:rPr>
              <w:t>37-</w:t>
            </w:r>
            <w:r w:rsidR="00633BF2">
              <w:rPr>
                <w:b/>
                <w:sz w:val="36"/>
              </w:rPr>
              <w:t>96</w:t>
            </w:r>
            <w:r>
              <w:rPr>
                <w:b/>
                <w:sz w:val="36"/>
              </w:rPr>
              <w:t xml:space="preserve"> </w:t>
            </w:r>
          </w:p>
        </w:tc>
      </w:tr>
      <w:tr w:rsidR="00F834A5" w14:paraId="33CD48C4" w14:textId="77777777" w:rsidTr="00BA109D">
        <w:trPr>
          <w:trHeight w:val="1183"/>
        </w:trPr>
        <w:tc>
          <w:tcPr>
            <w:tcW w:w="1581" w:type="dxa"/>
            <w:tcBorders>
              <w:top w:val="single" w:sz="4" w:space="0" w:color="000000"/>
              <w:left w:val="single" w:sz="4" w:space="0" w:color="000000"/>
              <w:bottom w:val="single" w:sz="4" w:space="0" w:color="000000"/>
              <w:right w:val="single" w:sz="4" w:space="0" w:color="000000"/>
            </w:tcBorders>
          </w:tcPr>
          <w:p w14:paraId="737F7D39" w14:textId="77777777" w:rsidR="00F834A5" w:rsidRDefault="00D02399">
            <w:pPr>
              <w:spacing w:after="0" w:line="259" w:lineRule="auto"/>
              <w:ind w:left="0" w:firstLine="0"/>
            </w:pPr>
            <w:r>
              <w:rPr>
                <w:b/>
                <w:sz w:val="96"/>
              </w:rPr>
              <w:lastRenderedPageBreak/>
              <w:t xml:space="preserve">3 </w:t>
            </w:r>
          </w:p>
        </w:tc>
        <w:tc>
          <w:tcPr>
            <w:tcW w:w="4630" w:type="dxa"/>
            <w:tcBorders>
              <w:top w:val="single" w:sz="4" w:space="0" w:color="000000"/>
              <w:left w:val="single" w:sz="4" w:space="0" w:color="000000"/>
              <w:bottom w:val="single" w:sz="4" w:space="0" w:color="000000"/>
              <w:right w:val="single" w:sz="4" w:space="0" w:color="000000"/>
            </w:tcBorders>
          </w:tcPr>
          <w:p w14:paraId="7CF3E512" w14:textId="07ACCDF1" w:rsidR="00F834A5" w:rsidRDefault="00D02399">
            <w:pPr>
              <w:spacing w:after="0" w:line="259" w:lineRule="auto"/>
              <w:ind w:left="0" w:firstLine="0"/>
            </w:pPr>
            <w:r>
              <w:rPr>
                <w:b/>
                <w:sz w:val="36"/>
              </w:rPr>
              <w:t>Defamation: The Clash with Free Speech</w:t>
            </w:r>
            <w:r w:rsidR="008E09FC">
              <w:rPr>
                <w:b/>
                <w:sz w:val="36"/>
              </w:rPr>
              <w:t>, The Internet &amp; Remedies</w:t>
            </w:r>
            <w:r>
              <w:rPr>
                <w:b/>
                <w:sz w:val="36"/>
              </w:rPr>
              <w:t xml:space="preserve"> </w:t>
            </w:r>
          </w:p>
        </w:tc>
        <w:tc>
          <w:tcPr>
            <w:tcW w:w="3139" w:type="dxa"/>
            <w:tcBorders>
              <w:top w:val="single" w:sz="4" w:space="0" w:color="000000"/>
              <w:left w:val="single" w:sz="4" w:space="0" w:color="000000"/>
              <w:bottom w:val="single" w:sz="4" w:space="0" w:color="000000"/>
              <w:right w:val="single" w:sz="4" w:space="0" w:color="000000"/>
            </w:tcBorders>
          </w:tcPr>
          <w:p w14:paraId="33A7DD00" w14:textId="5FF0E6A1" w:rsidR="00F834A5" w:rsidRDefault="00633BF2">
            <w:pPr>
              <w:spacing w:after="0" w:line="259" w:lineRule="auto"/>
              <w:ind w:left="0" w:firstLine="0"/>
            </w:pPr>
            <w:r>
              <w:rPr>
                <w:b/>
                <w:sz w:val="36"/>
              </w:rPr>
              <w:t>96</w:t>
            </w:r>
            <w:r w:rsidR="00D02399">
              <w:rPr>
                <w:b/>
                <w:sz w:val="36"/>
              </w:rPr>
              <w:t>-1</w:t>
            </w:r>
            <w:r w:rsidR="005517A1">
              <w:rPr>
                <w:b/>
                <w:sz w:val="36"/>
              </w:rPr>
              <w:t>29</w:t>
            </w:r>
            <w:r w:rsidR="00D52EF7">
              <w:rPr>
                <w:b/>
                <w:sz w:val="36"/>
              </w:rPr>
              <w:t>, 141</w:t>
            </w:r>
            <w:r w:rsidR="00CB4DD3">
              <w:rPr>
                <w:b/>
                <w:sz w:val="36"/>
              </w:rPr>
              <w:t>-</w:t>
            </w:r>
            <w:r w:rsidR="008E09FC">
              <w:rPr>
                <w:b/>
                <w:sz w:val="36"/>
              </w:rPr>
              <w:t>164</w:t>
            </w:r>
            <w:r w:rsidR="00D02399">
              <w:rPr>
                <w:b/>
                <w:sz w:val="36"/>
              </w:rPr>
              <w:t xml:space="preserve"> </w:t>
            </w:r>
          </w:p>
          <w:p w14:paraId="49D60D69" w14:textId="77777777" w:rsidR="00F834A5" w:rsidRDefault="00D02399">
            <w:pPr>
              <w:spacing w:after="0" w:line="259" w:lineRule="auto"/>
              <w:ind w:left="0" w:firstLine="0"/>
            </w:pPr>
            <w:r>
              <w:rPr>
                <w:b/>
                <w:sz w:val="36"/>
              </w:rPr>
              <w:t xml:space="preserve"> </w:t>
            </w:r>
          </w:p>
        </w:tc>
      </w:tr>
      <w:tr w:rsidR="00F834A5" w14:paraId="5D135ACE" w14:textId="77777777" w:rsidTr="00BA109D">
        <w:trPr>
          <w:trHeight w:val="1181"/>
        </w:trPr>
        <w:tc>
          <w:tcPr>
            <w:tcW w:w="1581" w:type="dxa"/>
            <w:tcBorders>
              <w:top w:val="single" w:sz="4" w:space="0" w:color="000000"/>
              <w:left w:val="single" w:sz="4" w:space="0" w:color="000000"/>
              <w:bottom w:val="single" w:sz="4" w:space="0" w:color="000000"/>
              <w:right w:val="single" w:sz="4" w:space="0" w:color="000000"/>
            </w:tcBorders>
          </w:tcPr>
          <w:p w14:paraId="656D55F3" w14:textId="77777777" w:rsidR="00F834A5" w:rsidRDefault="00D02399">
            <w:pPr>
              <w:spacing w:after="0" w:line="259" w:lineRule="auto"/>
              <w:ind w:left="0" w:firstLine="0"/>
            </w:pPr>
            <w:r>
              <w:rPr>
                <w:b/>
                <w:sz w:val="96"/>
              </w:rPr>
              <w:t xml:space="preserve">4 </w:t>
            </w:r>
          </w:p>
        </w:tc>
        <w:tc>
          <w:tcPr>
            <w:tcW w:w="4630" w:type="dxa"/>
            <w:tcBorders>
              <w:top w:val="single" w:sz="4" w:space="0" w:color="000000"/>
              <w:left w:val="single" w:sz="4" w:space="0" w:color="000000"/>
              <w:bottom w:val="single" w:sz="4" w:space="0" w:color="000000"/>
              <w:right w:val="single" w:sz="4" w:space="0" w:color="000000"/>
            </w:tcBorders>
          </w:tcPr>
          <w:p w14:paraId="2E8747CF" w14:textId="654F2FCD" w:rsidR="00F834A5" w:rsidRDefault="00ED5E7C">
            <w:pPr>
              <w:spacing w:after="0" w:line="259" w:lineRule="auto"/>
              <w:ind w:left="0" w:firstLine="0"/>
            </w:pPr>
            <w:r>
              <w:rPr>
                <w:b/>
                <w:sz w:val="36"/>
              </w:rPr>
              <w:t>Privacy: Intrusion and Public Disclosure Torts</w:t>
            </w:r>
          </w:p>
        </w:tc>
        <w:tc>
          <w:tcPr>
            <w:tcW w:w="3139" w:type="dxa"/>
            <w:tcBorders>
              <w:top w:val="single" w:sz="4" w:space="0" w:color="000000"/>
              <w:left w:val="single" w:sz="4" w:space="0" w:color="000000"/>
              <w:bottom w:val="single" w:sz="4" w:space="0" w:color="000000"/>
              <w:right w:val="single" w:sz="4" w:space="0" w:color="000000"/>
            </w:tcBorders>
          </w:tcPr>
          <w:p w14:paraId="16DAA5B2" w14:textId="48EA2795" w:rsidR="00F834A5" w:rsidRDefault="00ED5E7C">
            <w:pPr>
              <w:spacing w:after="0" w:line="259" w:lineRule="auto"/>
              <w:ind w:left="0" w:firstLine="0"/>
            </w:pPr>
            <w:r>
              <w:rPr>
                <w:b/>
                <w:sz w:val="36"/>
              </w:rPr>
              <w:t>165-203</w:t>
            </w:r>
          </w:p>
        </w:tc>
      </w:tr>
      <w:tr w:rsidR="00F834A5" w14:paraId="504B8FC3" w14:textId="77777777" w:rsidTr="00BA109D">
        <w:trPr>
          <w:trHeight w:val="1181"/>
        </w:trPr>
        <w:tc>
          <w:tcPr>
            <w:tcW w:w="1581" w:type="dxa"/>
            <w:tcBorders>
              <w:top w:val="single" w:sz="4" w:space="0" w:color="000000"/>
              <w:left w:val="single" w:sz="4" w:space="0" w:color="000000"/>
              <w:bottom w:val="single" w:sz="4" w:space="0" w:color="000000"/>
              <w:right w:val="single" w:sz="4" w:space="0" w:color="000000"/>
            </w:tcBorders>
          </w:tcPr>
          <w:p w14:paraId="4A8F7311" w14:textId="77777777" w:rsidR="00F834A5" w:rsidRDefault="00D02399">
            <w:pPr>
              <w:spacing w:after="0" w:line="259" w:lineRule="auto"/>
              <w:ind w:left="0" w:firstLine="0"/>
            </w:pPr>
            <w:r>
              <w:rPr>
                <w:b/>
                <w:sz w:val="96"/>
              </w:rPr>
              <w:t xml:space="preserve">5 </w:t>
            </w:r>
          </w:p>
        </w:tc>
        <w:tc>
          <w:tcPr>
            <w:tcW w:w="4630" w:type="dxa"/>
            <w:tcBorders>
              <w:top w:val="single" w:sz="4" w:space="0" w:color="000000"/>
              <w:left w:val="single" w:sz="4" w:space="0" w:color="000000"/>
              <w:bottom w:val="single" w:sz="4" w:space="0" w:color="000000"/>
              <w:right w:val="single" w:sz="4" w:space="0" w:color="000000"/>
            </w:tcBorders>
          </w:tcPr>
          <w:p w14:paraId="7C3E3208" w14:textId="698C276E" w:rsidR="00F834A5" w:rsidRDefault="00ED5E7C">
            <w:pPr>
              <w:spacing w:after="0" w:line="259" w:lineRule="auto"/>
              <w:ind w:left="0" w:firstLine="0"/>
            </w:pPr>
            <w:r>
              <w:rPr>
                <w:b/>
                <w:sz w:val="36"/>
              </w:rPr>
              <w:t>Privacy: Misappropriation and False Light</w:t>
            </w:r>
          </w:p>
        </w:tc>
        <w:tc>
          <w:tcPr>
            <w:tcW w:w="3139" w:type="dxa"/>
            <w:tcBorders>
              <w:top w:val="single" w:sz="4" w:space="0" w:color="000000"/>
              <w:left w:val="single" w:sz="4" w:space="0" w:color="000000"/>
              <w:bottom w:val="single" w:sz="4" w:space="0" w:color="000000"/>
              <w:right w:val="single" w:sz="4" w:space="0" w:color="000000"/>
            </w:tcBorders>
          </w:tcPr>
          <w:p w14:paraId="3F4A77B1" w14:textId="77777777" w:rsidR="00ED5E7C" w:rsidRDefault="00ED5E7C" w:rsidP="00ED5E7C">
            <w:pPr>
              <w:spacing w:after="0" w:line="259" w:lineRule="auto"/>
              <w:ind w:left="0" w:firstLine="0"/>
            </w:pPr>
            <w:r>
              <w:rPr>
                <w:b/>
                <w:sz w:val="36"/>
              </w:rPr>
              <w:t xml:space="preserve">203-233 </w:t>
            </w:r>
          </w:p>
          <w:p w14:paraId="79125B75" w14:textId="27F04DEC" w:rsidR="00F834A5" w:rsidRDefault="00F834A5">
            <w:pPr>
              <w:spacing w:after="0" w:line="259" w:lineRule="auto"/>
              <w:ind w:left="0" w:firstLine="0"/>
            </w:pPr>
          </w:p>
        </w:tc>
      </w:tr>
      <w:tr w:rsidR="00F834A5" w14:paraId="550F76DB" w14:textId="77777777" w:rsidTr="00BA109D">
        <w:trPr>
          <w:trHeight w:val="1183"/>
        </w:trPr>
        <w:tc>
          <w:tcPr>
            <w:tcW w:w="1581" w:type="dxa"/>
            <w:tcBorders>
              <w:top w:val="single" w:sz="4" w:space="0" w:color="000000"/>
              <w:left w:val="single" w:sz="4" w:space="0" w:color="000000"/>
              <w:bottom w:val="single" w:sz="4" w:space="0" w:color="000000"/>
              <w:right w:val="single" w:sz="4" w:space="0" w:color="000000"/>
            </w:tcBorders>
          </w:tcPr>
          <w:p w14:paraId="7DD71A35" w14:textId="77777777" w:rsidR="00F834A5" w:rsidRDefault="00D02399">
            <w:pPr>
              <w:spacing w:after="0" w:line="259" w:lineRule="auto"/>
              <w:ind w:left="0" w:firstLine="0"/>
            </w:pPr>
            <w:r>
              <w:rPr>
                <w:b/>
                <w:sz w:val="96"/>
              </w:rPr>
              <w:t xml:space="preserve">6 </w:t>
            </w:r>
          </w:p>
        </w:tc>
        <w:tc>
          <w:tcPr>
            <w:tcW w:w="4630" w:type="dxa"/>
            <w:tcBorders>
              <w:top w:val="single" w:sz="4" w:space="0" w:color="000000"/>
              <w:left w:val="single" w:sz="4" w:space="0" w:color="000000"/>
              <w:bottom w:val="single" w:sz="4" w:space="0" w:color="000000"/>
              <w:right w:val="single" w:sz="4" w:space="0" w:color="000000"/>
            </w:tcBorders>
          </w:tcPr>
          <w:p w14:paraId="0DA9E45F" w14:textId="1B96963E" w:rsidR="00356A89" w:rsidRDefault="00356A89" w:rsidP="00356A89">
            <w:pPr>
              <w:spacing w:after="0" w:line="259" w:lineRule="auto"/>
              <w:ind w:left="0" w:firstLine="0"/>
            </w:pPr>
            <w:r>
              <w:rPr>
                <w:b/>
                <w:sz w:val="36"/>
              </w:rPr>
              <w:t xml:space="preserve">Recent Issues (TBD); Quiz administered in </w:t>
            </w:r>
            <w:proofErr w:type="gramStart"/>
            <w:r>
              <w:rPr>
                <w:b/>
                <w:sz w:val="36"/>
              </w:rPr>
              <w:t>class</w:t>
            </w:r>
            <w:proofErr w:type="gramEnd"/>
            <w:r>
              <w:rPr>
                <w:b/>
                <w:sz w:val="36"/>
              </w:rPr>
              <w:t xml:space="preserve"> </w:t>
            </w:r>
          </w:p>
          <w:p w14:paraId="40155273" w14:textId="029D172D" w:rsidR="00F834A5" w:rsidRDefault="00F834A5">
            <w:pPr>
              <w:spacing w:after="0" w:line="259" w:lineRule="auto"/>
              <w:ind w:left="0" w:firstLine="0"/>
            </w:pPr>
          </w:p>
        </w:tc>
        <w:tc>
          <w:tcPr>
            <w:tcW w:w="3139" w:type="dxa"/>
            <w:tcBorders>
              <w:top w:val="single" w:sz="4" w:space="0" w:color="000000"/>
              <w:left w:val="single" w:sz="4" w:space="0" w:color="000000"/>
              <w:bottom w:val="single" w:sz="4" w:space="0" w:color="000000"/>
              <w:right w:val="single" w:sz="4" w:space="0" w:color="000000"/>
            </w:tcBorders>
          </w:tcPr>
          <w:p w14:paraId="0D08CE89" w14:textId="6B007AB9" w:rsidR="00F834A5" w:rsidRDefault="00356A89">
            <w:pPr>
              <w:spacing w:after="0" w:line="259" w:lineRule="auto"/>
              <w:ind w:left="0" w:firstLine="0"/>
            </w:pPr>
            <w:r>
              <w:rPr>
                <w:b/>
                <w:sz w:val="36"/>
              </w:rPr>
              <w:t>TBD readings</w:t>
            </w:r>
            <w:r w:rsidR="00D31907">
              <w:rPr>
                <w:b/>
                <w:sz w:val="36"/>
              </w:rPr>
              <w:t xml:space="preserve"> (likely a complaint in a very recent case)</w:t>
            </w:r>
            <w:r>
              <w:rPr>
                <w:b/>
                <w:sz w:val="36"/>
              </w:rPr>
              <w:t xml:space="preserve"> </w:t>
            </w:r>
          </w:p>
          <w:p w14:paraId="25E81F8F" w14:textId="77777777" w:rsidR="00F834A5" w:rsidRDefault="00D02399">
            <w:pPr>
              <w:spacing w:after="0" w:line="259" w:lineRule="auto"/>
              <w:ind w:left="0" w:firstLine="0"/>
            </w:pPr>
            <w:r>
              <w:rPr>
                <w:b/>
                <w:sz w:val="36"/>
              </w:rPr>
              <w:t xml:space="preserve"> </w:t>
            </w:r>
          </w:p>
        </w:tc>
      </w:tr>
      <w:tr w:rsidR="00F834A5" w14:paraId="4DF0852F" w14:textId="77777777" w:rsidTr="00BA109D">
        <w:trPr>
          <w:trHeight w:val="1327"/>
        </w:trPr>
        <w:tc>
          <w:tcPr>
            <w:tcW w:w="1581" w:type="dxa"/>
            <w:tcBorders>
              <w:top w:val="single" w:sz="4" w:space="0" w:color="000000"/>
              <w:left w:val="single" w:sz="4" w:space="0" w:color="000000"/>
              <w:bottom w:val="single" w:sz="4" w:space="0" w:color="000000"/>
              <w:right w:val="single" w:sz="4" w:space="0" w:color="000000"/>
            </w:tcBorders>
          </w:tcPr>
          <w:p w14:paraId="4D4F9B74" w14:textId="77777777" w:rsidR="00F834A5" w:rsidRDefault="00D02399">
            <w:pPr>
              <w:spacing w:after="0" w:line="259" w:lineRule="auto"/>
              <w:ind w:left="0" w:firstLine="0"/>
            </w:pPr>
            <w:r>
              <w:rPr>
                <w:b/>
                <w:sz w:val="96"/>
              </w:rPr>
              <w:t xml:space="preserve">7 </w:t>
            </w:r>
          </w:p>
        </w:tc>
        <w:tc>
          <w:tcPr>
            <w:tcW w:w="4630" w:type="dxa"/>
            <w:tcBorders>
              <w:top w:val="single" w:sz="4" w:space="0" w:color="000000"/>
              <w:left w:val="single" w:sz="4" w:space="0" w:color="000000"/>
              <w:bottom w:val="single" w:sz="4" w:space="0" w:color="000000"/>
              <w:right w:val="single" w:sz="4" w:space="0" w:color="000000"/>
            </w:tcBorders>
          </w:tcPr>
          <w:p w14:paraId="131F376B" w14:textId="77777777" w:rsidR="00D31907" w:rsidRDefault="00D31907" w:rsidP="00D31907">
            <w:pPr>
              <w:spacing w:after="0" w:line="259" w:lineRule="auto"/>
              <w:ind w:left="0" w:firstLine="0"/>
            </w:pPr>
            <w:r>
              <w:rPr>
                <w:b/>
                <w:sz w:val="36"/>
              </w:rPr>
              <w:t xml:space="preserve">Tortious Litigation </w:t>
            </w:r>
          </w:p>
          <w:p w14:paraId="1DFC1B77" w14:textId="5FCB55F6" w:rsidR="00F834A5" w:rsidRDefault="00F834A5" w:rsidP="00356A89">
            <w:pPr>
              <w:spacing w:after="0" w:line="259" w:lineRule="auto"/>
              <w:ind w:left="0" w:firstLine="0"/>
            </w:pPr>
          </w:p>
        </w:tc>
        <w:tc>
          <w:tcPr>
            <w:tcW w:w="3139" w:type="dxa"/>
            <w:tcBorders>
              <w:top w:val="single" w:sz="4" w:space="0" w:color="000000"/>
              <w:left w:val="single" w:sz="4" w:space="0" w:color="000000"/>
              <w:bottom w:val="single" w:sz="4" w:space="0" w:color="000000"/>
              <w:right w:val="single" w:sz="4" w:space="0" w:color="000000"/>
            </w:tcBorders>
          </w:tcPr>
          <w:p w14:paraId="6BB65BE6" w14:textId="13ECF0F1" w:rsidR="00F834A5" w:rsidRDefault="00D02399">
            <w:pPr>
              <w:spacing w:after="0" w:line="259" w:lineRule="auto"/>
              <w:ind w:left="0" w:firstLine="0"/>
            </w:pPr>
            <w:r>
              <w:rPr>
                <w:b/>
                <w:sz w:val="36"/>
              </w:rPr>
              <w:t xml:space="preserve"> </w:t>
            </w:r>
            <w:r w:rsidR="00D31907">
              <w:rPr>
                <w:b/>
                <w:sz w:val="36"/>
              </w:rPr>
              <w:t>235-268</w:t>
            </w:r>
          </w:p>
        </w:tc>
      </w:tr>
      <w:tr w:rsidR="00BA109D" w14:paraId="1EB96050" w14:textId="77777777" w:rsidTr="00BA109D">
        <w:trPr>
          <w:trHeight w:val="1183"/>
        </w:trPr>
        <w:tc>
          <w:tcPr>
            <w:tcW w:w="1581" w:type="dxa"/>
            <w:tcBorders>
              <w:top w:val="single" w:sz="4" w:space="0" w:color="000000"/>
              <w:left w:val="single" w:sz="4" w:space="0" w:color="000000"/>
              <w:bottom w:val="single" w:sz="4" w:space="0" w:color="000000"/>
              <w:right w:val="single" w:sz="4" w:space="0" w:color="000000"/>
            </w:tcBorders>
          </w:tcPr>
          <w:p w14:paraId="1F323504" w14:textId="77777777" w:rsidR="00BA109D" w:rsidRDefault="00BA109D" w:rsidP="00BA109D">
            <w:pPr>
              <w:spacing w:after="0" w:line="259" w:lineRule="auto"/>
              <w:ind w:left="0" w:firstLine="0"/>
            </w:pPr>
            <w:r>
              <w:rPr>
                <w:b/>
                <w:sz w:val="96"/>
              </w:rPr>
              <w:t xml:space="preserve">8 </w:t>
            </w:r>
          </w:p>
        </w:tc>
        <w:tc>
          <w:tcPr>
            <w:tcW w:w="4630" w:type="dxa"/>
            <w:tcBorders>
              <w:top w:val="single" w:sz="4" w:space="0" w:color="000000"/>
              <w:left w:val="single" w:sz="4" w:space="0" w:color="000000"/>
              <w:bottom w:val="single" w:sz="4" w:space="0" w:color="000000"/>
              <w:right w:val="single" w:sz="4" w:space="0" w:color="000000"/>
            </w:tcBorders>
          </w:tcPr>
          <w:p w14:paraId="0657ACEB" w14:textId="4F1BB11F" w:rsidR="00BA109D" w:rsidRDefault="00BA109D" w:rsidP="00BA109D">
            <w:pPr>
              <w:spacing w:after="0" w:line="259" w:lineRule="auto"/>
              <w:ind w:left="0" w:firstLine="0"/>
            </w:pPr>
            <w:r>
              <w:rPr>
                <w:b/>
                <w:sz w:val="36"/>
              </w:rPr>
              <w:t>Nominate Torts for Pure Economic Loss</w:t>
            </w:r>
            <w:r w:rsidR="00A97220">
              <w:rPr>
                <w:b/>
                <w:sz w:val="36"/>
              </w:rPr>
              <w:t>, Injurious Falsehood,</w:t>
            </w:r>
            <w:r w:rsidR="009F292E">
              <w:rPr>
                <w:b/>
                <w:sz w:val="36"/>
              </w:rPr>
              <w:t xml:space="preserve"> Bad Faith Breach of Contract,</w:t>
            </w:r>
            <w:r w:rsidR="00A97220">
              <w:rPr>
                <w:b/>
                <w:sz w:val="36"/>
              </w:rPr>
              <w:t xml:space="preserve"> Breach of Fiduciary Duty</w:t>
            </w:r>
          </w:p>
        </w:tc>
        <w:tc>
          <w:tcPr>
            <w:tcW w:w="3139" w:type="dxa"/>
            <w:tcBorders>
              <w:top w:val="single" w:sz="4" w:space="0" w:color="000000"/>
              <w:left w:val="single" w:sz="4" w:space="0" w:color="000000"/>
              <w:bottom w:val="single" w:sz="4" w:space="0" w:color="000000"/>
              <w:right w:val="single" w:sz="4" w:space="0" w:color="000000"/>
            </w:tcBorders>
          </w:tcPr>
          <w:p w14:paraId="6C9156BC" w14:textId="100A5179" w:rsidR="00BA109D" w:rsidRDefault="00BA109D" w:rsidP="00BA109D">
            <w:pPr>
              <w:spacing w:after="0" w:line="259" w:lineRule="auto"/>
              <w:ind w:left="0" w:firstLine="0"/>
            </w:pPr>
            <w:r>
              <w:rPr>
                <w:b/>
                <w:sz w:val="36"/>
              </w:rPr>
              <w:t>28</w:t>
            </w:r>
            <w:r w:rsidR="00D00995">
              <w:rPr>
                <w:b/>
                <w:sz w:val="36"/>
              </w:rPr>
              <w:t>7</w:t>
            </w:r>
            <w:r>
              <w:rPr>
                <w:b/>
                <w:sz w:val="36"/>
              </w:rPr>
              <w:t>-3</w:t>
            </w:r>
            <w:r w:rsidR="003C1D69">
              <w:rPr>
                <w:b/>
                <w:sz w:val="36"/>
              </w:rPr>
              <w:t>24</w:t>
            </w:r>
          </w:p>
        </w:tc>
      </w:tr>
      <w:tr w:rsidR="00BA109D" w14:paraId="5D67A737" w14:textId="77777777" w:rsidTr="00BA109D">
        <w:trPr>
          <w:trHeight w:val="1181"/>
        </w:trPr>
        <w:tc>
          <w:tcPr>
            <w:tcW w:w="1581" w:type="dxa"/>
            <w:tcBorders>
              <w:top w:val="single" w:sz="4" w:space="0" w:color="000000"/>
              <w:left w:val="single" w:sz="4" w:space="0" w:color="000000"/>
              <w:bottom w:val="single" w:sz="4" w:space="0" w:color="000000"/>
              <w:right w:val="single" w:sz="4" w:space="0" w:color="000000"/>
            </w:tcBorders>
          </w:tcPr>
          <w:p w14:paraId="48B093D6" w14:textId="77777777" w:rsidR="00BA109D" w:rsidRDefault="00BA109D" w:rsidP="00BA109D">
            <w:pPr>
              <w:spacing w:after="0" w:line="259" w:lineRule="auto"/>
              <w:ind w:left="0" w:firstLine="0"/>
            </w:pPr>
            <w:r>
              <w:rPr>
                <w:b/>
                <w:sz w:val="96"/>
              </w:rPr>
              <w:t xml:space="preserve">9 </w:t>
            </w:r>
          </w:p>
        </w:tc>
        <w:tc>
          <w:tcPr>
            <w:tcW w:w="4630" w:type="dxa"/>
            <w:tcBorders>
              <w:top w:val="single" w:sz="4" w:space="0" w:color="000000"/>
              <w:left w:val="single" w:sz="4" w:space="0" w:color="000000"/>
              <w:bottom w:val="single" w:sz="4" w:space="0" w:color="000000"/>
              <w:right w:val="single" w:sz="4" w:space="0" w:color="000000"/>
            </w:tcBorders>
          </w:tcPr>
          <w:p w14:paraId="39244A1D" w14:textId="548BF6C0" w:rsidR="00BA109D" w:rsidRDefault="0025037D" w:rsidP="00BA109D">
            <w:pPr>
              <w:spacing w:after="0" w:line="259" w:lineRule="auto"/>
              <w:ind w:left="0" w:firstLine="0"/>
            </w:pPr>
            <w:r>
              <w:rPr>
                <w:b/>
                <w:sz w:val="36"/>
              </w:rPr>
              <w:t xml:space="preserve">Intentional Interference with </w:t>
            </w:r>
            <w:r w:rsidR="005624BE">
              <w:rPr>
                <w:b/>
                <w:sz w:val="36"/>
              </w:rPr>
              <w:t xml:space="preserve">Contract or </w:t>
            </w:r>
            <w:r>
              <w:rPr>
                <w:b/>
                <w:sz w:val="36"/>
              </w:rPr>
              <w:t>Economic Opportunities</w:t>
            </w:r>
          </w:p>
        </w:tc>
        <w:tc>
          <w:tcPr>
            <w:tcW w:w="3139" w:type="dxa"/>
            <w:tcBorders>
              <w:top w:val="single" w:sz="4" w:space="0" w:color="000000"/>
              <w:left w:val="single" w:sz="4" w:space="0" w:color="000000"/>
              <w:bottom w:val="single" w:sz="4" w:space="0" w:color="000000"/>
              <w:right w:val="single" w:sz="4" w:space="0" w:color="000000"/>
            </w:tcBorders>
          </w:tcPr>
          <w:p w14:paraId="403C1E6A" w14:textId="0612A01A" w:rsidR="00BA109D" w:rsidRDefault="0025037D" w:rsidP="00BA109D">
            <w:pPr>
              <w:spacing w:after="0" w:line="259" w:lineRule="auto"/>
              <w:ind w:left="0" w:firstLine="0"/>
            </w:pPr>
            <w:r>
              <w:rPr>
                <w:b/>
                <w:sz w:val="36"/>
              </w:rPr>
              <w:t>347--396</w:t>
            </w:r>
          </w:p>
        </w:tc>
      </w:tr>
      <w:tr w:rsidR="00BA109D" w14:paraId="12BE1716" w14:textId="77777777" w:rsidTr="00BA109D">
        <w:trPr>
          <w:trHeight w:val="1183"/>
        </w:trPr>
        <w:tc>
          <w:tcPr>
            <w:tcW w:w="1581" w:type="dxa"/>
            <w:tcBorders>
              <w:top w:val="single" w:sz="4" w:space="0" w:color="000000"/>
              <w:left w:val="single" w:sz="4" w:space="0" w:color="000000"/>
              <w:bottom w:val="single" w:sz="4" w:space="0" w:color="000000"/>
              <w:right w:val="single" w:sz="4" w:space="0" w:color="000000"/>
            </w:tcBorders>
          </w:tcPr>
          <w:p w14:paraId="6C86D998" w14:textId="77777777" w:rsidR="00BA109D" w:rsidRDefault="00BA109D" w:rsidP="00BA109D">
            <w:pPr>
              <w:spacing w:after="0" w:line="259" w:lineRule="auto"/>
              <w:ind w:left="0" w:firstLine="0"/>
              <w:jc w:val="both"/>
            </w:pPr>
            <w:r>
              <w:rPr>
                <w:b/>
                <w:sz w:val="96"/>
              </w:rPr>
              <w:t xml:space="preserve">10 </w:t>
            </w:r>
          </w:p>
        </w:tc>
        <w:tc>
          <w:tcPr>
            <w:tcW w:w="4630" w:type="dxa"/>
            <w:tcBorders>
              <w:top w:val="single" w:sz="4" w:space="0" w:color="000000"/>
              <w:left w:val="single" w:sz="4" w:space="0" w:color="000000"/>
              <w:bottom w:val="single" w:sz="4" w:space="0" w:color="000000"/>
              <w:right w:val="single" w:sz="4" w:space="0" w:color="000000"/>
            </w:tcBorders>
          </w:tcPr>
          <w:p w14:paraId="0C569CA6" w14:textId="5578E651" w:rsidR="00BA109D" w:rsidRDefault="000723DE" w:rsidP="00BA109D">
            <w:pPr>
              <w:spacing w:after="0" w:line="259" w:lineRule="auto"/>
              <w:ind w:left="0" w:firstLine="0"/>
            </w:pPr>
            <w:r>
              <w:rPr>
                <w:b/>
                <w:sz w:val="36"/>
              </w:rPr>
              <w:t>Negligent Interference with Economic Opportunities</w:t>
            </w:r>
          </w:p>
        </w:tc>
        <w:tc>
          <w:tcPr>
            <w:tcW w:w="3139" w:type="dxa"/>
            <w:tcBorders>
              <w:top w:val="single" w:sz="4" w:space="0" w:color="000000"/>
              <w:left w:val="single" w:sz="4" w:space="0" w:color="000000"/>
              <w:bottom w:val="single" w:sz="4" w:space="0" w:color="000000"/>
              <w:right w:val="single" w:sz="4" w:space="0" w:color="000000"/>
            </w:tcBorders>
          </w:tcPr>
          <w:p w14:paraId="71C44CAA" w14:textId="7ABCD76D" w:rsidR="00BA109D" w:rsidRDefault="000723DE" w:rsidP="00BA109D">
            <w:pPr>
              <w:spacing w:after="0" w:line="259" w:lineRule="auto"/>
              <w:ind w:left="0" w:firstLine="0"/>
            </w:pPr>
            <w:r>
              <w:rPr>
                <w:b/>
                <w:sz w:val="36"/>
              </w:rPr>
              <w:t>419-462</w:t>
            </w:r>
          </w:p>
        </w:tc>
      </w:tr>
      <w:tr w:rsidR="00BA109D" w14:paraId="1C1F757A" w14:textId="77777777" w:rsidTr="00BA109D">
        <w:trPr>
          <w:trHeight w:val="1181"/>
        </w:trPr>
        <w:tc>
          <w:tcPr>
            <w:tcW w:w="1581" w:type="dxa"/>
            <w:tcBorders>
              <w:top w:val="single" w:sz="4" w:space="0" w:color="000000"/>
              <w:left w:val="single" w:sz="4" w:space="0" w:color="000000"/>
              <w:bottom w:val="single" w:sz="4" w:space="0" w:color="000000"/>
              <w:right w:val="single" w:sz="4" w:space="0" w:color="000000"/>
            </w:tcBorders>
          </w:tcPr>
          <w:p w14:paraId="21886E40" w14:textId="77777777" w:rsidR="00BA109D" w:rsidRDefault="00BA109D" w:rsidP="00BA109D">
            <w:pPr>
              <w:spacing w:after="0" w:line="259" w:lineRule="auto"/>
              <w:ind w:left="0" w:firstLine="0"/>
              <w:jc w:val="both"/>
            </w:pPr>
            <w:r>
              <w:rPr>
                <w:b/>
                <w:sz w:val="96"/>
              </w:rPr>
              <w:lastRenderedPageBreak/>
              <w:t xml:space="preserve">11 </w:t>
            </w:r>
          </w:p>
        </w:tc>
        <w:tc>
          <w:tcPr>
            <w:tcW w:w="4630" w:type="dxa"/>
            <w:tcBorders>
              <w:top w:val="single" w:sz="4" w:space="0" w:color="000000"/>
              <w:left w:val="single" w:sz="4" w:space="0" w:color="000000"/>
              <w:bottom w:val="single" w:sz="4" w:space="0" w:color="000000"/>
              <w:right w:val="single" w:sz="4" w:space="0" w:color="000000"/>
            </w:tcBorders>
          </w:tcPr>
          <w:p w14:paraId="09FA5D21" w14:textId="76B9AF48" w:rsidR="00BA109D" w:rsidRDefault="000723DE" w:rsidP="00BA109D">
            <w:pPr>
              <w:spacing w:after="0" w:line="259" w:lineRule="auto"/>
              <w:ind w:left="0" w:firstLine="0"/>
            </w:pPr>
            <w:r>
              <w:rPr>
                <w:b/>
                <w:sz w:val="36"/>
              </w:rPr>
              <w:t>Misrepresentation</w:t>
            </w:r>
            <w:r w:rsidR="00E77B28">
              <w:rPr>
                <w:b/>
                <w:sz w:val="36"/>
              </w:rPr>
              <w:t>, Intentional and Negligent</w:t>
            </w:r>
          </w:p>
        </w:tc>
        <w:tc>
          <w:tcPr>
            <w:tcW w:w="3139" w:type="dxa"/>
            <w:tcBorders>
              <w:top w:val="single" w:sz="4" w:space="0" w:color="000000"/>
              <w:left w:val="single" w:sz="4" w:space="0" w:color="000000"/>
              <w:bottom w:val="single" w:sz="4" w:space="0" w:color="000000"/>
              <w:right w:val="single" w:sz="4" w:space="0" w:color="000000"/>
            </w:tcBorders>
          </w:tcPr>
          <w:p w14:paraId="64D3603A" w14:textId="57EEDD07" w:rsidR="00BA109D" w:rsidRDefault="006E2241" w:rsidP="00BA109D">
            <w:pPr>
              <w:spacing w:after="0" w:line="259" w:lineRule="auto"/>
              <w:ind w:left="0" w:firstLine="0"/>
            </w:pPr>
            <w:r>
              <w:rPr>
                <w:b/>
                <w:sz w:val="36"/>
              </w:rPr>
              <w:t>473-5</w:t>
            </w:r>
            <w:r w:rsidR="00735B48">
              <w:rPr>
                <w:b/>
                <w:sz w:val="36"/>
              </w:rPr>
              <w:t>1</w:t>
            </w:r>
            <w:r>
              <w:rPr>
                <w:b/>
                <w:sz w:val="36"/>
              </w:rPr>
              <w:t>5</w:t>
            </w:r>
          </w:p>
        </w:tc>
      </w:tr>
      <w:tr w:rsidR="00BA109D" w14:paraId="0A3AB4B2" w14:textId="77777777" w:rsidTr="00BA109D">
        <w:trPr>
          <w:trHeight w:val="1183"/>
        </w:trPr>
        <w:tc>
          <w:tcPr>
            <w:tcW w:w="1581" w:type="dxa"/>
            <w:tcBorders>
              <w:top w:val="single" w:sz="4" w:space="0" w:color="000000"/>
              <w:left w:val="single" w:sz="4" w:space="0" w:color="000000"/>
              <w:bottom w:val="single" w:sz="4" w:space="0" w:color="000000"/>
              <w:right w:val="single" w:sz="4" w:space="0" w:color="000000"/>
            </w:tcBorders>
          </w:tcPr>
          <w:p w14:paraId="7DEA8C14" w14:textId="77777777" w:rsidR="00BA109D" w:rsidRDefault="00BA109D" w:rsidP="00BA109D">
            <w:pPr>
              <w:spacing w:after="0" w:line="259" w:lineRule="auto"/>
              <w:ind w:left="0" w:firstLine="0"/>
              <w:jc w:val="both"/>
            </w:pPr>
            <w:r>
              <w:rPr>
                <w:b/>
                <w:sz w:val="96"/>
              </w:rPr>
              <w:t xml:space="preserve">12 </w:t>
            </w:r>
          </w:p>
        </w:tc>
        <w:tc>
          <w:tcPr>
            <w:tcW w:w="4630" w:type="dxa"/>
            <w:tcBorders>
              <w:top w:val="single" w:sz="4" w:space="0" w:color="000000"/>
              <w:left w:val="single" w:sz="4" w:space="0" w:color="000000"/>
              <w:bottom w:val="single" w:sz="4" w:space="0" w:color="000000"/>
              <w:right w:val="single" w:sz="4" w:space="0" w:color="000000"/>
            </w:tcBorders>
          </w:tcPr>
          <w:p w14:paraId="6E7BEE28" w14:textId="77777777" w:rsidR="00790BFB" w:rsidRDefault="00790BFB" w:rsidP="00790BFB">
            <w:pPr>
              <w:spacing w:after="0" w:line="240" w:lineRule="auto"/>
              <w:ind w:left="0" w:firstLine="0"/>
            </w:pPr>
            <w:r>
              <w:rPr>
                <w:b/>
                <w:sz w:val="36"/>
              </w:rPr>
              <w:t xml:space="preserve">Misrepresentation Defenses and Unfair Competition </w:t>
            </w:r>
          </w:p>
          <w:p w14:paraId="236C71AA" w14:textId="77777777" w:rsidR="00790BFB" w:rsidRDefault="00790BFB" w:rsidP="00790BFB">
            <w:pPr>
              <w:spacing w:after="0" w:line="259" w:lineRule="auto"/>
              <w:ind w:left="0" w:firstLine="0"/>
            </w:pPr>
            <w:r>
              <w:rPr>
                <w:b/>
                <w:sz w:val="36"/>
              </w:rPr>
              <w:t xml:space="preserve">Statutes </w:t>
            </w:r>
          </w:p>
          <w:p w14:paraId="2A0CD567" w14:textId="2F40B258" w:rsidR="00BA109D" w:rsidRDefault="00BA109D" w:rsidP="00BA109D">
            <w:pPr>
              <w:spacing w:after="0" w:line="259" w:lineRule="auto"/>
              <w:ind w:left="0" w:firstLine="0"/>
            </w:pPr>
          </w:p>
        </w:tc>
        <w:tc>
          <w:tcPr>
            <w:tcW w:w="3139" w:type="dxa"/>
            <w:tcBorders>
              <w:top w:val="single" w:sz="4" w:space="0" w:color="000000"/>
              <w:left w:val="single" w:sz="4" w:space="0" w:color="000000"/>
              <w:bottom w:val="single" w:sz="4" w:space="0" w:color="000000"/>
              <w:right w:val="single" w:sz="4" w:space="0" w:color="000000"/>
            </w:tcBorders>
          </w:tcPr>
          <w:p w14:paraId="496386E4" w14:textId="0502365E" w:rsidR="00BA109D" w:rsidRDefault="00790BFB" w:rsidP="00790BFB">
            <w:pPr>
              <w:spacing w:after="0" w:line="259" w:lineRule="auto"/>
              <w:ind w:left="0" w:firstLine="0"/>
            </w:pPr>
            <w:r>
              <w:rPr>
                <w:b/>
                <w:sz w:val="36"/>
              </w:rPr>
              <w:t xml:space="preserve">521-561; </w:t>
            </w:r>
            <w:r w:rsidR="007362DE">
              <w:rPr>
                <w:b/>
                <w:sz w:val="36"/>
              </w:rPr>
              <w:t>563-</w:t>
            </w:r>
            <w:r w:rsidR="00D02399">
              <w:rPr>
                <w:b/>
                <w:sz w:val="36"/>
              </w:rPr>
              <w:t>583</w:t>
            </w:r>
          </w:p>
        </w:tc>
      </w:tr>
      <w:tr w:rsidR="005360FA" w14:paraId="745CE760" w14:textId="77777777" w:rsidTr="00BA109D">
        <w:trPr>
          <w:trHeight w:val="1766"/>
        </w:trPr>
        <w:tc>
          <w:tcPr>
            <w:tcW w:w="1581" w:type="dxa"/>
            <w:tcBorders>
              <w:top w:val="single" w:sz="4" w:space="0" w:color="000000"/>
              <w:left w:val="single" w:sz="4" w:space="0" w:color="000000"/>
              <w:bottom w:val="single" w:sz="4" w:space="0" w:color="000000"/>
              <w:right w:val="single" w:sz="4" w:space="0" w:color="000000"/>
            </w:tcBorders>
          </w:tcPr>
          <w:p w14:paraId="0932B84E" w14:textId="77777777" w:rsidR="005360FA" w:rsidRDefault="005360FA" w:rsidP="005360FA">
            <w:pPr>
              <w:spacing w:after="0" w:line="259" w:lineRule="auto"/>
              <w:ind w:left="0" w:firstLine="0"/>
              <w:jc w:val="both"/>
            </w:pPr>
            <w:r>
              <w:rPr>
                <w:b/>
                <w:sz w:val="96"/>
              </w:rPr>
              <w:t xml:space="preserve">13 </w:t>
            </w:r>
          </w:p>
        </w:tc>
        <w:tc>
          <w:tcPr>
            <w:tcW w:w="4630" w:type="dxa"/>
            <w:tcBorders>
              <w:top w:val="single" w:sz="4" w:space="0" w:color="000000"/>
              <w:left w:val="single" w:sz="4" w:space="0" w:color="000000"/>
              <w:bottom w:val="single" w:sz="4" w:space="0" w:color="000000"/>
              <w:right w:val="single" w:sz="4" w:space="0" w:color="000000"/>
            </w:tcBorders>
          </w:tcPr>
          <w:p w14:paraId="7DF9B056" w14:textId="2B40F428" w:rsidR="005360FA" w:rsidRDefault="00545AA1" w:rsidP="005360FA">
            <w:pPr>
              <w:spacing w:after="0" w:line="259" w:lineRule="auto"/>
              <w:ind w:left="0" w:firstLine="0"/>
            </w:pPr>
            <w:r>
              <w:rPr>
                <w:b/>
                <w:sz w:val="36"/>
              </w:rPr>
              <w:t xml:space="preserve">Consumer Protection Statutes, </w:t>
            </w:r>
            <w:r w:rsidR="00F94DD6">
              <w:rPr>
                <w:b/>
                <w:sz w:val="36"/>
              </w:rPr>
              <w:t>Malpractice</w:t>
            </w:r>
          </w:p>
        </w:tc>
        <w:tc>
          <w:tcPr>
            <w:tcW w:w="3139" w:type="dxa"/>
            <w:tcBorders>
              <w:top w:val="single" w:sz="4" w:space="0" w:color="000000"/>
              <w:left w:val="single" w:sz="4" w:space="0" w:color="000000"/>
              <w:bottom w:val="single" w:sz="4" w:space="0" w:color="000000"/>
              <w:right w:val="single" w:sz="4" w:space="0" w:color="000000"/>
            </w:tcBorders>
          </w:tcPr>
          <w:p w14:paraId="5D071927" w14:textId="014F23C2" w:rsidR="005360FA" w:rsidRDefault="005360FA" w:rsidP="005360FA">
            <w:pPr>
              <w:spacing w:after="0" w:line="259" w:lineRule="auto"/>
              <w:ind w:left="0" w:firstLine="0"/>
            </w:pPr>
            <w:r>
              <w:rPr>
                <w:b/>
                <w:sz w:val="36"/>
              </w:rPr>
              <w:t xml:space="preserve"> 593-6</w:t>
            </w:r>
            <w:r w:rsidR="00117C38">
              <w:rPr>
                <w:b/>
                <w:sz w:val="36"/>
              </w:rPr>
              <w:t>11</w:t>
            </w:r>
            <w:r w:rsidR="00F94DD6">
              <w:rPr>
                <w:b/>
                <w:sz w:val="36"/>
              </w:rPr>
              <w:t>, 651-</w:t>
            </w:r>
            <w:r w:rsidR="00A67C06">
              <w:rPr>
                <w:b/>
                <w:sz w:val="36"/>
              </w:rPr>
              <w:t>683</w:t>
            </w:r>
          </w:p>
        </w:tc>
      </w:tr>
      <w:tr w:rsidR="005360FA" w14:paraId="115CD885" w14:textId="77777777" w:rsidTr="00BA109D">
        <w:trPr>
          <w:trHeight w:val="1183"/>
        </w:trPr>
        <w:tc>
          <w:tcPr>
            <w:tcW w:w="1581" w:type="dxa"/>
            <w:tcBorders>
              <w:top w:val="single" w:sz="4" w:space="0" w:color="000000"/>
              <w:left w:val="single" w:sz="4" w:space="0" w:color="000000"/>
              <w:bottom w:val="single" w:sz="4" w:space="0" w:color="000000"/>
              <w:right w:val="single" w:sz="4" w:space="0" w:color="000000"/>
            </w:tcBorders>
          </w:tcPr>
          <w:p w14:paraId="2B253188" w14:textId="77777777" w:rsidR="005360FA" w:rsidRDefault="005360FA" w:rsidP="005360FA">
            <w:pPr>
              <w:spacing w:after="0" w:line="259" w:lineRule="auto"/>
              <w:ind w:left="0" w:firstLine="0"/>
              <w:jc w:val="both"/>
            </w:pPr>
            <w:r>
              <w:rPr>
                <w:b/>
                <w:sz w:val="96"/>
              </w:rPr>
              <w:t xml:space="preserve">14 </w:t>
            </w:r>
          </w:p>
        </w:tc>
        <w:tc>
          <w:tcPr>
            <w:tcW w:w="4630" w:type="dxa"/>
            <w:tcBorders>
              <w:top w:val="single" w:sz="4" w:space="0" w:color="000000"/>
              <w:left w:val="single" w:sz="4" w:space="0" w:color="000000"/>
              <w:bottom w:val="single" w:sz="4" w:space="0" w:color="000000"/>
              <w:right w:val="single" w:sz="4" w:space="0" w:color="000000"/>
            </w:tcBorders>
          </w:tcPr>
          <w:p w14:paraId="4CE9F85C" w14:textId="441A2C02" w:rsidR="005360FA" w:rsidRDefault="005360FA" w:rsidP="005360FA">
            <w:pPr>
              <w:spacing w:after="0" w:line="259" w:lineRule="auto"/>
              <w:ind w:left="0" w:firstLine="0"/>
            </w:pPr>
            <w:r>
              <w:rPr>
                <w:b/>
                <w:sz w:val="36"/>
              </w:rPr>
              <w:t>TBD; Review</w:t>
            </w:r>
          </w:p>
        </w:tc>
        <w:tc>
          <w:tcPr>
            <w:tcW w:w="3139" w:type="dxa"/>
            <w:tcBorders>
              <w:top w:val="single" w:sz="4" w:space="0" w:color="000000"/>
              <w:left w:val="single" w:sz="4" w:space="0" w:color="000000"/>
              <w:bottom w:val="single" w:sz="4" w:space="0" w:color="000000"/>
              <w:right w:val="single" w:sz="4" w:space="0" w:color="000000"/>
            </w:tcBorders>
          </w:tcPr>
          <w:p w14:paraId="46E9C5FA" w14:textId="62AA30F0" w:rsidR="005360FA" w:rsidRDefault="005360FA" w:rsidP="005360FA">
            <w:pPr>
              <w:spacing w:after="0" w:line="259" w:lineRule="auto"/>
              <w:ind w:left="0" w:firstLine="0"/>
            </w:pPr>
          </w:p>
        </w:tc>
      </w:tr>
    </w:tbl>
    <w:p w14:paraId="31EB31D8" w14:textId="77777777" w:rsidR="00F834A5" w:rsidRDefault="00D02399">
      <w:pPr>
        <w:spacing w:after="0" w:line="259" w:lineRule="auto"/>
        <w:ind w:left="0" w:firstLine="0"/>
        <w:jc w:val="both"/>
      </w:pPr>
      <w:r>
        <w:t xml:space="preserve"> </w:t>
      </w:r>
    </w:p>
    <w:p w14:paraId="26E408E8" w14:textId="46C231C0" w:rsidR="00F834A5" w:rsidRDefault="00D02399">
      <w:pPr>
        <w:spacing w:after="0" w:line="259" w:lineRule="auto"/>
        <w:ind w:left="0" w:firstLine="0"/>
      </w:pPr>
      <w:r>
        <w:t xml:space="preserve"> </w:t>
      </w:r>
    </w:p>
    <w:p w14:paraId="430D952C" w14:textId="77777777" w:rsidR="002E5915" w:rsidRDefault="002E5915" w:rsidP="002E5915"/>
    <w:p w14:paraId="7B20A241" w14:textId="77777777" w:rsidR="002E5915" w:rsidRDefault="002E5915" w:rsidP="002E5915">
      <w:r>
        <w:br w:type="page"/>
      </w:r>
    </w:p>
    <w:p w14:paraId="22FB5F54" w14:textId="77777777" w:rsidR="002E5915" w:rsidRDefault="002E5915">
      <w:pPr>
        <w:spacing w:after="0" w:line="259" w:lineRule="auto"/>
        <w:ind w:left="0" w:firstLine="0"/>
      </w:pPr>
    </w:p>
    <w:sectPr w:rsidR="002E5915">
      <w:pgSz w:w="12240" w:h="15840"/>
      <w:pgMar w:top="1442" w:right="1444" w:bottom="1543"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787"/>
    <w:multiLevelType w:val="hybridMultilevel"/>
    <w:tmpl w:val="A0AC5A40"/>
    <w:lvl w:ilvl="0" w:tplc="A4B682A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74FE60">
      <w:start w:val="1"/>
      <w:numFmt w:val="decimal"/>
      <w:lvlText w:val="%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E02D5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F875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9804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0075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702D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7EA4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4EC6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2066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4A5"/>
    <w:rsid w:val="000723DE"/>
    <w:rsid w:val="00117C38"/>
    <w:rsid w:val="001224A0"/>
    <w:rsid w:val="00163C1A"/>
    <w:rsid w:val="001B2000"/>
    <w:rsid w:val="001D0EF7"/>
    <w:rsid w:val="00202608"/>
    <w:rsid w:val="00203286"/>
    <w:rsid w:val="0025037D"/>
    <w:rsid w:val="00280828"/>
    <w:rsid w:val="002B7143"/>
    <w:rsid w:val="002B7986"/>
    <w:rsid w:val="002E02D9"/>
    <w:rsid w:val="002E5915"/>
    <w:rsid w:val="002F0533"/>
    <w:rsid w:val="00356A89"/>
    <w:rsid w:val="003A3836"/>
    <w:rsid w:val="003C1D69"/>
    <w:rsid w:val="004B5E97"/>
    <w:rsid w:val="005360FA"/>
    <w:rsid w:val="00545AA1"/>
    <w:rsid w:val="005517A1"/>
    <w:rsid w:val="005624BE"/>
    <w:rsid w:val="005E16A5"/>
    <w:rsid w:val="005E5134"/>
    <w:rsid w:val="00607880"/>
    <w:rsid w:val="00633BF2"/>
    <w:rsid w:val="00665488"/>
    <w:rsid w:val="00673EC7"/>
    <w:rsid w:val="00681AD8"/>
    <w:rsid w:val="006E2241"/>
    <w:rsid w:val="00735B48"/>
    <w:rsid w:val="007362DE"/>
    <w:rsid w:val="00782738"/>
    <w:rsid w:val="00790074"/>
    <w:rsid w:val="00790BFB"/>
    <w:rsid w:val="00800475"/>
    <w:rsid w:val="00833FFE"/>
    <w:rsid w:val="008E09FC"/>
    <w:rsid w:val="009F292E"/>
    <w:rsid w:val="00A67C06"/>
    <w:rsid w:val="00A97220"/>
    <w:rsid w:val="00B15CE7"/>
    <w:rsid w:val="00B72984"/>
    <w:rsid w:val="00B91D7C"/>
    <w:rsid w:val="00BA109D"/>
    <w:rsid w:val="00CB4DD3"/>
    <w:rsid w:val="00CB7898"/>
    <w:rsid w:val="00D00995"/>
    <w:rsid w:val="00D02399"/>
    <w:rsid w:val="00D31907"/>
    <w:rsid w:val="00D434E3"/>
    <w:rsid w:val="00D52EF7"/>
    <w:rsid w:val="00E77B28"/>
    <w:rsid w:val="00ED5E7C"/>
    <w:rsid w:val="00F171EE"/>
    <w:rsid w:val="00F23D9C"/>
    <w:rsid w:val="00F834A5"/>
    <w:rsid w:val="00F94DD6"/>
    <w:rsid w:val="00FA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AD34"/>
  <w15:docId w15:val="{E55BA7DD-F258-4038-9259-EE625D9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E0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l.bluera.com/ufl/" TargetMode="External"/><Relationship Id="rId5" Type="http://schemas.openxmlformats.org/officeDocument/2006/relationships/hyperlink" Target="https://www.law.ufl.edu/life-at-uf-law/office-of-student-affairs/current-students/uf-law-student-handbook-and-academic-poli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Advanced Torts 2023-syllabus.docx</vt:lpstr>
    </vt:vector>
  </TitlesOfParts>
  <Company>University of Florida</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Advanced Torts 2023-syllabus.docx</dc:title>
  <dc:subject/>
  <dc:creator>Lidsky,Lyrissa</dc:creator>
  <cp:keywords/>
  <cp:lastModifiedBy>McIlhenny, Ruth M.</cp:lastModifiedBy>
  <cp:revision>2</cp:revision>
  <dcterms:created xsi:type="dcterms:W3CDTF">2024-01-08T22:30:00Z</dcterms:created>
  <dcterms:modified xsi:type="dcterms:W3CDTF">2024-01-08T22:30:00Z</dcterms:modified>
</cp:coreProperties>
</file>