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8B647" w14:textId="77777777" w:rsidR="00AA2B60" w:rsidRPr="00AA2B60" w:rsidRDefault="00AA2B60" w:rsidP="00AA2B60">
      <w:pPr>
        <w:rPr>
          <w:b/>
        </w:rPr>
      </w:pPr>
      <w:bookmarkStart w:id="0" w:name="_GoBack"/>
      <w:bookmarkEnd w:id="0"/>
      <w:r w:rsidRPr="00AA2B60">
        <w:rPr>
          <w:b/>
        </w:rPr>
        <w:t>UNIVERSITY OF FLORIDA LEVIN COLLEGE OF LAW</w:t>
      </w:r>
    </w:p>
    <w:p w14:paraId="5C65A200" w14:textId="3FD9BAE2" w:rsidR="00AA2B60" w:rsidRPr="00AA2B60" w:rsidRDefault="00AA2B60" w:rsidP="00835A37">
      <w:pPr>
        <w:rPr>
          <w:b/>
        </w:rPr>
      </w:pPr>
      <w:r w:rsidRPr="00AA2B60">
        <w:rPr>
          <w:b/>
        </w:rPr>
        <w:t>Federal Sentencing – January 2020</w:t>
      </w:r>
      <w:r w:rsidR="00330BB5">
        <w:rPr>
          <w:b/>
        </w:rPr>
        <w:t xml:space="preserve"> </w:t>
      </w:r>
      <w:r w:rsidR="00835A37">
        <w:rPr>
          <w:b/>
        </w:rPr>
        <w:t>–</w:t>
      </w:r>
      <w:r w:rsidR="00330BB5">
        <w:rPr>
          <w:b/>
        </w:rPr>
        <w:t xml:space="preserve"> </w:t>
      </w:r>
      <w:r w:rsidR="00835A37">
        <w:rPr>
          <w:b/>
        </w:rPr>
        <w:t xml:space="preserve">Tentative </w:t>
      </w:r>
      <w:r w:rsidR="00330BB5">
        <w:rPr>
          <w:b/>
        </w:rPr>
        <w:t>Syllabus</w:t>
      </w:r>
      <w:r w:rsidR="00835A37">
        <w:rPr>
          <w:b/>
        </w:rPr>
        <w:t xml:space="preserve"> – Final Syllabus will be post on TWEN by Dec. 31</w:t>
      </w:r>
      <w:r w:rsidR="00835A37" w:rsidRPr="00835A37">
        <w:rPr>
          <w:b/>
          <w:vertAlign w:val="superscript"/>
        </w:rPr>
        <w:t>st</w:t>
      </w:r>
      <w:r w:rsidR="00835A37">
        <w:rPr>
          <w:b/>
        </w:rPr>
        <w:t xml:space="preserve">, 2019. </w:t>
      </w:r>
    </w:p>
    <w:p w14:paraId="4204BC88" w14:textId="77777777" w:rsidR="00AA2B60" w:rsidRPr="00AA2B60" w:rsidRDefault="00AA2B60" w:rsidP="00AA2B60">
      <w:pPr>
        <w:rPr>
          <w:b/>
        </w:rPr>
      </w:pPr>
    </w:p>
    <w:p w14:paraId="4AC181C6" w14:textId="77777777" w:rsidR="00AA2B60" w:rsidRPr="00AA2B60" w:rsidRDefault="00AA2B60" w:rsidP="00AA2B60">
      <w:r w:rsidRPr="00AA2B60">
        <w:t>Professor: Hon. Mark W. Bennett, retired U.S. District Judge, N.D. of Iowa and Director, Drake University Law School Institute for Justice Reform &amp; Innovation</w:t>
      </w:r>
    </w:p>
    <w:p w14:paraId="7C9C76FF" w14:textId="2152CF81" w:rsidR="00AA2B60" w:rsidRPr="00AA2B60" w:rsidRDefault="00D37DA8" w:rsidP="00AA2B60">
      <w:r>
        <w:t>Office Location: Will be announced on the first day of class.</w:t>
      </w:r>
    </w:p>
    <w:p w14:paraId="198E0E53" w14:textId="2B048E81" w:rsidR="00AA2B60" w:rsidRPr="00AA2B60" w:rsidRDefault="00330BB5" w:rsidP="00AA2B60">
      <w:r>
        <w:t>Cell #</w:t>
      </w:r>
      <w:r w:rsidR="00AA2B60" w:rsidRPr="00AA2B60">
        <w:t xml:space="preserve"> 515-414-1186</w:t>
      </w:r>
    </w:p>
    <w:p w14:paraId="79C83907" w14:textId="77777777" w:rsidR="00AA2B60" w:rsidRPr="00AA2B60" w:rsidRDefault="00AA2B60" w:rsidP="00AA2B60">
      <w:r w:rsidRPr="00AA2B60">
        <w:t>Email: mark.bennett@drake.edu</w:t>
      </w:r>
    </w:p>
    <w:p w14:paraId="1140A833" w14:textId="77777777" w:rsidR="00AA2B60" w:rsidRPr="00AA2B60" w:rsidRDefault="00AA2B60" w:rsidP="00AA2B60">
      <w:r w:rsidRPr="00AA2B60">
        <w:t>Office hours: Monday Jan. 6</w:t>
      </w:r>
      <w:r w:rsidRPr="00AA2B60">
        <w:rPr>
          <w:vertAlign w:val="superscript"/>
        </w:rPr>
        <w:t>th</w:t>
      </w:r>
      <w:r w:rsidRPr="00AA2B60">
        <w:t xml:space="preserve"> -  Friday. Jan. 10</w:t>
      </w:r>
      <w:r w:rsidRPr="00AA2B60">
        <w:rPr>
          <w:vertAlign w:val="superscript"/>
        </w:rPr>
        <w:t>th</w:t>
      </w:r>
      <w:r w:rsidRPr="00AA2B60">
        <w:t xml:space="preserve">  from 8:00-8:45 and by appointment.  </w:t>
      </w:r>
    </w:p>
    <w:p w14:paraId="78815A4E" w14:textId="77777777" w:rsidR="00AA2B60" w:rsidRPr="00AA2B60" w:rsidRDefault="00AA2B60" w:rsidP="00AA2B60"/>
    <w:p w14:paraId="157261DE" w14:textId="77777777" w:rsidR="00AA2B60" w:rsidRPr="00AA2B60" w:rsidRDefault="00AA2B60" w:rsidP="00AA2B60">
      <w:pPr>
        <w:rPr>
          <w:u w:val="single"/>
        </w:rPr>
      </w:pPr>
      <w:r w:rsidRPr="00AA2B60">
        <w:rPr>
          <w:b/>
          <w:u w:val="single"/>
        </w:rPr>
        <w:t>MEETING TIME AND LOCATION</w:t>
      </w:r>
      <w:r w:rsidRPr="00AA2B60">
        <w:rPr>
          <w:u w:val="single"/>
        </w:rPr>
        <w:t xml:space="preserve"> </w:t>
      </w:r>
    </w:p>
    <w:p w14:paraId="60213B1E" w14:textId="77777777" w:rsidR="00AA2B60" w:rsidRPr="00AA2B60" w:rsidRDefault="00AA2B60" w:rsidP="00AA2B60"/>
    <w:p w14:paraId="75E5D3F3" w14:textId="3CA11371" w:rsidR="00AA2B60" w:rsidRPr="00AA2B60" w:rsidRDefault="00AA2B60" w:rsidP="00AA2B60">
      <w:r w:rsidRPr="00AA2B60">
        <w:t>Monday – Thursday 9:00 am – noon an</w:t>
      </w:r>
      <w:r w:rsidR="00D37DA8">
        <w:t xml:space="preserve">d Friday 9:00 am – 11:00 am in </w:t>
      </w:r>
      <w:r w:rsidRPr="00AA2B60">
        <w:t xml:space="preserve"> Holland Hall </w:t>
      </w:r>
      <w:r w:rsidR="00D37DA8" w:rsidRPr="00D37DA8">
        <w:t>359</w:t>
      </w:r>
      <w:r w:rsidR="00D37DA8">
        <w:t>.</w:t>
      </w:r>
    </w:p>
    <w:p w14:paraId="0D00FA41" w14:textId="77777777" w:rsidR="00AA2B60" w:rsidRPr="00AA2B60" w:rsidRDefault="00AA2B60" w:rsidP="00AA2B60"/>
    <w:p w14:paraId="3E16BB37" w14:textId="4CE6CFC9" w:rsidR="00AA2B60" w:rsidRPr="00AA2B60" w:rsidRDefault="00AA2B60" w:rsidP="00AA2B60">
      <w:r w:rsidRPr="00AA2B60">
        <w:rPr>
          <w:b/>
          <w:u w:val="single"/>
        </w:rPr>
        <w:t>REQUIRED TEXTS</w:t>
      </w:r>
    </w:p>
    <w:p w14:paraId="0918F60A" w14:textId="1EEAEAE6" w:rsidR="00AA2B60" w:rsidRPr="00AA2B60" w:rsidRDefault="00AA2B60" w:rsidP="00AA2B60">
      <w:r w:rsidRPr="00AA2B60">
        <w:t xml:space="preserve">2018 United States Sentencing Commission Guideline Manual which may be found free at </w:t>
      </w:r>
      <w:hyperlink r:id="rId10" w:history="1">
        <w:r w:rsidRPr="00AA2B60">
          <w:rPr>
            <w:rStyle w:val="Hyperlink"/>
          </w:rPr>
          <w:t>https://guidelines.ussc.gov/home</w:t>
        </w:r>
      </w:hyperlink>
      <w:r>
        <w:t xml:space="preserve">  </w:t>
      </w:r>
      <w:r w:rsidR="00E162AF">
        <w:t>- o</w:t>
      </w:r>
      <w:r w:rsidR="00F86299">
        <w:t>nly selected parts of it will b</w:t>
      </w:r>
      <w:r w:rsidR="00330BB5">
        <w:t>e used and are identified in this Syllabus.</w:t>
      </w:r>
    </w:p>
    <w:p w14:paraId="1DA394EF" w14:textId="77777777" w:rsidR="00AA2B60" w:rsidRPr="00AA2B60" w:rsidRDefault="00AA2B60" w:rsidP="00AA2B60"/>
    <w:p w14:paraId="254E4049" w14:textId="28EFDB52" w:rsidR="00AA2B60" w:rsidRPr="00AA2B60" w:rsidRDefault="00AA2B60" w:rsidP="00AA2B60">
      <w:pPr>
        <w:rPr>
          <w:b/>
          <w:u w:val="single"/>
        </w:rPr>
      </w:pPr>
      <w:r w:rsidRPr="00AA2B60">
        <w:rPr>
          <w:b/>
          <w:u w:val="single"/>
        </w:rPr>
        <w:t>COURSE OBJECTIVES</w:t>
      </w:r>
    </w:p>
    <w:p w14:paraId="4604EB7D" w14:textId="49498968" w:rsidR="00AA2B60" w:rsidRPr="00AA2B60" w:rsidRDefault="00AA2B60" w:rsidP="00AA2B60">
      <w:r w:rsidRPr="00AA2B60">
        <w:t>This course will provide students with an introduction to federal sentencing law including major U.S. Supreme Court, Circuit, and District court opinions; the U. S. Sentencing Guideline Manual</w:t>
      </w:r>
      <w:r w:rsidR="007C483B" w:rsidRPr="00AA2B60">
        <w:t>; U.S</w:t>
      </w:r>
      <w:r w:rsidRPr="00AA2B60">
        <w:t xml:space="preserve">. Probation Office Presentence Reports and significant law review articles. The course will examine the role of federal judges, Assistant U.S. Attorneys, defense counsel and U.S. Probation Officers in federal sentencing. The course will include major concepts in federal sentencing including: </w:t>
      </w:r>
      <w:r w:rsidRPr="00AA2B60">
        <w:lastRenderedPageBreak/>
        <w:t>computing an accurate U.S. Sentencing Guideline Range, up</w:t>
      </w:r>
      <w:r w:rsidR="004A7E00">
        <w:t>ward and downward departures,</w:t>
      </w:r>
      <w:r w:rsidRPr="00AA2B60">
        <w:t xml:space="preserve"> variances from Guideline Ranges and judicial policy disagreements with the Guidelines. </w:t>
      </w:r>
    </w:p>
    <w:p w14:paraId="45CAF260" w14:textId="77777777" w:rsidR="00AA2B60" w:rsidRPr="00AA2B60" w:rsidRDefault="00AA2B60" w:rsidP="00AA2B60"/>
    <w:p w14:paraId="15C13028" w14:textId="77777777" w:rsidR="00AA2B60" w:rsidRPr="00AA2B60" w:rsidRDefault="00AA2B60" w:rsidP="00AA2B60">
      <w:r w:rsidRPr="00AA2B60">
        <w:rPr>
          <w:b/>
          <w:bCs/>
          <w:u w:val="single"/>
        </w:rPr>
        <w:t>LEARNING OUTCOMES</w:t>
      </w:r>
    </w:p>
    <w:p w14:paraId="2F613BDC" w14:textId="77777777" w:rsidR="00AA2B60" w:rsidRPr="00AA2B60" w:rsidRDefault="00AA2B60" w:rsidP="00AA2B60"/>
    <w:p w14:paraId="40422BC8" w14:textId="77777777" w:rsidR="00AA2B60" w:rsidRPr="00AA2B60" w:rsidRDefault="00AA2B60" w:rsidP="00AA2B60">
      <w:r w:rsidRPr="00AA2B60">
        <w:t>After completing this course, students should be able to:</w:t>
      </w:r>
    </w:p>
    <w:p w14:paraId="45966EB9" w14:textId="77777777" w:rsidR="00AA2B60" w:rsidRPr="00AA2B60" w:rsidRDefault="00AA2B60" w:rsidP="00AA2B60"/>
    <w:p w14:paraId="37228B98" w14:textId="2C5982B9" w:rsidR="00AA2B60" w:rsidRDefault="00AA2B60" w:rsidP="00AA2B60">
      <w:pPr>
        <w:numPr>
          <w:ilvl w:val="0"/>
          <w:numId w:val="1"/>
        </w:numPr>
      </w:pPr>
      <w:r w:rsidRPr="00AA2B60">
        <w:t xml:space="preserve">Understand major policy issues in the evolution of federal sentencing </w:t>
      </w:r>
    </w:p>
    <w:p w14:paraId="43521EA2" w14:textId="4CB9A049" w:rsidR="00AA2B60" w:rsidRPr="00AA2B60" w:rsidRDefault="00AA2B60" w:rsidP="00AA2B60">
      <w:pPr>
        <w:numPr>
          <w:ilvl w:val="0"/>
          <w:numId w:val="1"/>
        </w:numPr>
      </w:pPr>
      <w:r w:rsidRPr="00AA2B60">
        <w:t xml:space="preserve">Correctly identify and analyze many </w:t>
      </w:r>
      <w:r w:rsidR="00B30AC5">
        <w:t xml:space="preserve">current and </w:t>
      </w:r>
      <w:r w:rsidRPr="00AA2B60">
        <w:t xml:space="preserve">significant legal issues that arise in federal sentencing </w:t>
      </w:r>
    </w:p>
    <w:p w14:paraId="406E1394" w14:textId="1432DE89" w:rsidR="00AA2B60" w:rsidRDefault="002F57BC" w:rsidP="002F57BC">
      <w:pPr>
        <w:numPr>
          <w:ilvl w:val="0"/>
          <w:numId w:val="1"/>
        </w:numPr>
      </w:pPr>
      <w:r w:rsidRPr="002F57BC">
        <w:t>Correctly compute an offender’s guideline sentencing range</w:t>
      </w:r>
      <w:r>
        <w:t xml:space="preserve"> by</w:t>
      </w:r>
      <w:r w:rsidR="00B30AC5">
        <w:t xml:space="preserve"> apply</w:t>
      </w:r>
      <w:r>
        <w:t>ing</w:t>
      </w:r>
      <w:r w:rsidR="00B30AC5">
        <w:t xml:space="preserve"> the Federal Sentencing Guideline Manual</w:t>
      </w:r>
    </w:p>
    <w:p w14:paraId="7E8FF8D8" w14:textId="07454EB4" w:rsidR="002F57BC" w:rsidRDefault="002F57BC" w:rsidP="002F57BC">
      <w:pPr>
        <w:numPr>
          <w:ilvl w:val="0"/>
          <w:numId w:val="1"/>
        </w:numPr>
      </w:pPr>
      <w:r>
        <w:t>Understand the differences between departures and variances</w:t>
      </w:r>
    </w:p>
    <w:p w14:paraId="248102A6" w14:textId="1138A6BE" w:rsidR="00B30AC5" w:rsidRPr="00AA2B60" w:rsidRDefault="00B30AC5" w:rsidP="00AA2B60">
      <w:pPr>
        <w:numPr>
          <w:ilvl w:val="0"/>
          <w:numId w:val="1"/>
        </w:numPr>
      </w:pPr>
      <w:r>
        <w:t>Understand the role of Federal p</w:t>
      </w:r>
      <w:r w:rsidR="002F57BC">
        <w:t>rosecutors, defense lawyers, U.S</w:t>
      </w:r>
      <w:r>
        <w:t>. Probation Officers and judges in federal sentencing</w:t>
      </w:r>
    </w:p>
    <w:p w14:paraId="59F1EFBA" w14:textId="77777777" w:rsidR="00AA2B60" w:rsidRPr="00AA2B60" w:rsidRDefault="00AA2B60" w:rsidP="00AA2B60"/>
    <w:p w14:paraId="3186A00B" w14:textId="77777777" w:rsidR="00AA2B60" w:rsidRPr="00A66C0F" w:rsidRDefault="00AA2B60" w:rsidP="00AA2B60">
      <w:pPr>
        <w:rPr>
          <w:b/>
          <w:sz w:val="40"/>
          <w:szCs w:val="40"/>
          <w:u w:val="single"/>
        </w:rPr>
      </w:pPr>
    </w:p>
    <w:p w14:paraId="3989AFAB" w14:textId="2F023154" w:rsidR="00AA2B60" w:rsidRDefault="00AA2B60" w:rsidP="00AA2B60">
      <w:pPr>
        <w:rPr>
          <w:b/>
          <w:sz w:val="40"/>
          <w:szCs w:val="40"/>
          <w:u w:val="single"/>
        </w:rPr>
      </w:pPr>
      <w:r w:rsidRPr="00A66C0F">
        <w:rPr>
          <w:b/>
          <w:sz w:val="40"/>
          <w:szCs w:val="40"/>
          <w:u w:val="single"/>
        </w:rPr>
        <w:t>TWEN</w:t>
      </w:r>
      <w:r w:rsidR="00A66C0F" w:rsidRPr="00A66C0F">
        <w:rPr>
          <w:b/>
          <w:sz w:val="40"/>
          <w:szCs w:val="40"/>
          <w:u w:val="single"/>
        </w:rPr>
        <w:t xml:space="preserve"> – IMPORTANT NOTICE ABOUT ASSIGNMENTS AND COURSE MATERIALS</w:t>
      </w:r>
    </w:p>
    <w:p w14:paraId="022B283B" w14:textId="1DEFD486" w:rsidR="00A66C0F" w:rsidRPr="00A66C0F" w:rsidRDefault="00A66C0F" w:rsidP="00AA2B60">
      <w:pPr>
        <w:rPr>
          <w:b/>
          <w:sz w:val="32"/>
          <w:szCs w:val="32"/>
        </w:rPr>
      </w:pPr>
      <w:r w:rsidRPr="00A66C0F">
        <w:rPr>
          <w:b/>
          <w:sz w:val="32"/>
          <w:szCs w:val="32"/>
        </w:rPr>
        <w:t xml:space="preserve">Please register </w:t>
      </w:r>
      <w:r>
        <w:rPr>
          <w:b/>
          <w:sz w:val="32"/>
          <w:szCs w:val="32"/>
        </w:rPr>
        <w:t>as a participant in the course on The West Education Network (TWEN). The course is listed as Federal Sentencing under my name.</w:t>
      </w:r>
    </w:p>
    <w:p w14:paraId="722516C6" w14:textId="30853675" w:rsidR="00AA2B60" w:rsidRPr="00AA2B60" w:rsidRDefault="00AA2B60" w:rsidP="00AA2B60">
      <w:r w:rsidRPr="00AA2B60">
        <w:t>I wil</w:t>
      </w:r>
      <w:r w:rsidR="007C483B">
        <w:t xml:space="preserve">l use </w:t>
      </w:r>
      <w:r w:rsidRPr="00AA2B60">
        <w:t>TWEN to post all reading as</w:t>
      </w:r>
      <w:r w:rsidR="00330BB5">
        <w:t xml:space="preserve">signments </w:t>
      </w:r>
      <w:r w:rsidR="007C483B">
        <w:t xml:space="preserve">that you need to download. The only </w:t>
      </w:r>
      <w:r w:rsidR="00330BB5">
        <w:t>except</w:t>
      </w:r>
      <w:r w:rsidR="007C483B">
        <w:t>ion are</w:t>
      </w:r>
      <w:r w:rsidR="00330BB5">
        <w:t xml:space="preserve"> the portions of the United States Sentencing Commission Guideline Manual which are cited to in the Syllabus</w:t>
      </w:r>
      <w:r w:rsidR="002F57BC">
        <w:t xml:space="preserve"> and available free online.</w:t>
      </w:r>
      <w:r w:rsidR="00D37DA8">
        <w:t xml:space="preserve"> I encourage you to download them as well</w:t>
      </w:r>
      <w:r w:rsidR="00D21BBD">
        <w:t xml:space="preserve"> because we will be discussing them in class</w:t>
      </w:r>
      <w:r w:rsidR="00D37DA8">
        <w:t>.</w:t>
      </w:r>
      <w:r w:rsidR="00272D15">
        <w:t xml:space="preserve"> Be sure to read the </w:t>
      </w:r>
      <w:r w:rsidR="00272D15" w:rsidRPr="00272D15">
        <w:rPr>
          <w:b/>
        </w:rPr>
        <w:t>Commentary</w:t>
      </w:r>
      <w:r w:rsidR="00272D15">
        <w:t xml:space="preserve"> </w:t>
      </w:r>
      <w:r w:rsidR="00D21BBD">
        <w:t xml:space="preserve">and </w:t>
      </w:r>
      <w:r w:rsidR="00D21BBD" w:rsidRPr="00D21BBD">
        <w:rPr>
          <w:b/>
        </w:rPr>
        <w:t>Application Notes</w:t>
      </w:r>
      <w:r w:rsidR="00D21BBD">
        <w:t xml:space="preserve">, if any </w:t>
      </w:r>
      <w:r w:rsidR="00272D15">
        <w:t xml:space="preserve">in addition </w:t>
      </w:r>
      <w:r w:rsidR="00272D15">
        <w:lastRenderedPageBreak/>
        <w:t xml:space="preserve">to the Guideline, because </w:t>
      </w:r>
      <w:r w:rsidR="00D21BBD">
        <w:t>they</w:t>
      </w:r>
      <w:r w:rsidR="00272D15">
        <w:t xml:space="preserve"> explains </w:t>
      </w:r>
      <w:r w:rsidR="00D21BBD">
        <w:t>how the G</w:t>
      </w:r>
      <w:r w:rsidR="00272D15">
        <w:t xml:space="preserve">uideline applies. </w:t>
      </w:r>
      <w:r w:rsidR="00D37DA8">
        <w:t xml:space="preserve"> </w:t>
      </w:r>
      <w:r w:rsidR="002F57BC">
        <w:t xml:space="preserve"> I have provided the complete cases on TWEN but to save time and cover mor</w:t>
      </w:r>
      <w:r w:rsidR="00E162AF">
        <w:t>e ground</w:t>
      </w:r>
      <w:r w:rsidR="00D37DA8">
        <w:t>,</w:t>
      </w:r>
      <w:r w:rsidR="00E162AF">
        <w:t xml:space="preserve"> you need only read the non-highlighted</w:t>
      </w:r>
      <w:r w:rsidR="002F57BC">
        <w:t xml:space="preserve"> portion of the cases</w:t>
      </w:r>
      <w:r w:rsidR="007C483B">
        <w:t xml:space="preserve"> that have highlighting</w:t>
      </w:r>
      <w:r w:rsidR="002F57BC">
        <w:t xml:space="preserve">. </w:t>
      </w:r>
      <w:r w:rsidR="00E162AF">
        <w:t xml:space="preserve">Some of the </w:t>
      </w:r>
      <w:r w:rsidR="00272D15">
        <w:t xml:space="preserve">Supreme Court </w:t>
      </w:r>
      <w:r w:rsidR="00E162AF">
        <w:t xml:space="preserve">cases have </w:t>
      </w:r>
      <w:r w:rsidR="007C483B">
        <w:rPr>
          <w:highlight w:val="yellow"/>
        </w:rPr>
        <w:t xml:space="preserve">yellow highlighting </w:t>
      </w:r>
      <w:r w:rsidR="00E162AF">
        <w:t xml:space="preserve">and that portion of the case </w:t>
      </w:r>
      <w:r w:rsidR="00E162AF" w:rsidRPr="00E162AF">
        <w:rPr>
          <w:b/>
        </w:rPr>
        <w:t>is not</w:t>
      </w:r>
      <w:r w:rsidR="00E162AF">
        <w:t xml:space="preserve"> required reading.  </w:t>
      </w:r>
      <w:r w:rsidR="007C483B">
        <w:t xml:space="preserve">For some odd reason the </w:t>
      </w:r>
      <w:r w:rsidR="007C483B" w:rsidRPr="007C483B">
        <w:rPr>
          <w:highlight w:val="yellow"/>
        </w:rPr>
        <w:t>yellow highlighting</w:t>
      </w:r>
      <w:r w:rsidR="007C483B" w:rsidRPr="007C483B">
        <w:t xml:space="preserve"> </w:t>
      </w:r>
      <w:r w:rsidR="007C483B">
        <w:t xml:space="preserve">only shows up if the cases are actually downloaded. </w:t>
      </w:r>
      <w:r w:rsidR="002F57BC">
        <w:t>Of</w:t>
      </w:r>
      <w:r w:rsidR="00E162AF">
        <w:t xml:space="preserve"> course, you will obtain a </w:t>
      </w:r>
      <w:r w:rsidR="002F57BC">
        <w:t>better grasp of federal sentencing if you read the entire case.</w:t>
      </w:r>
      <w:r w:rsidR="00601303">
        <w:t xml:space="preserve"> </w:t>
      </w:r>
    </w:p>
    <w:p w14:paraId="13E79A1A" w14:textId="77777777" w:rsidR="00AA2B60" w:rsidRPr="00AA2B60" w:rsidRDefault="00AA2B60" w:rsidP="00AA2B60"/>
    <w:p w14:paraId="370F87C6" w14:textId="77777777" w:rsidR="00AA2B60" w:rsidRPr="00AA2B60" w:rsidRDefault="00AA2B60" w:rsidP="00AA2B60">
      <w:pPr>
        <w:rPr>
          <w:b/>
          <w:u w:val="single"/>
        </w:rPr>
      </w:pPr>
    </w:p>
    <w:p w14:paraId="69D896D6" w14:textId="77777777" w:rsidR="00AA2B60" w:rsidRPr="00AA2B60" w:rsidRDefault="00AA2B60" w:rsidP="00AA2B60">
      <w:pPr>
        <w:rPr>
          <w:b/>
          <w:u w:val="single"/>
        </w:rPr>
      </w:pPr>
      <w:r w:rsidRPr="00AA2B60">
        <w:rPr>
          <w:b/>
          <w:u w:val="single"/>
        </w:rPr>
        <w:t>CLASS PARTICIPATION</w:t>
      </w:r>
    </w:p>
    <w:p w14:paraId="351F7CC4" w14:textId="77777777" w:rsidR="00AA2B60" w:rsidRPr="00AA2B60" w:rsidRDefault="00AA2B60" w:rsidP="00AA2B60">
      <w:pPr>
        <w:rPr>
          <w:b/>
          <w:u w:val="single"/>
        </w:rPr>
      </w:pPr>
    </w:p>
    <w:p w14:paraId="140229B2" w14:textId="77777777" w:rsidR="00AA2B60" w:rsidRPr="00AA2B60" w:rsidRDefault="00AA2B60" w:rsidP="00AA2B60">
      <w:r w:rsidRPr="00AA2B60">
        <w:t xml:space="preserve">Twenty-five percent (25%) of your final grade will be based on your class participation.  Each day I expect that you will have read the assigned materials and that you will be prepared to discuss those materials. </w:t>
      </w:r>
    </w:p>
    <w:p w14:paraId="320657E0" w14:textId="77777777" w:rsidR="00AA2B60" w:rsidRPr="00AA2B60" w:rsidRDefault="00AA2B60" w:rsidP="00AA2B60">
      <w:pPr>
        <w:rPr>
          <w:b/>
          <w:u w:val="single"/>
        </w:rPr>
      </w:pPr>
    </w:p>
    <w:p w14:paraId="3865E76B" w14:textId="65729980" w:rsidR="00AA2B60" w:rsidRPr="00AA2B60" w:rsidRDefault="00AA2B60" w:rsidP="00AA2B60">
      <w:r w:rsidRPr="00AA2B60">
        <w:rPr>
          <w:b/>
          <w:u w:val="single"/>
        </w:rPr>
        <w:t xml:space="preserve">OFFICE </w:t>
      </w:r>
      <w:r w:rsidR="007C483B" w:rsidRPr="00AA2B60">
        <w:rPr>
          <w:b/>
          <w:u w:val="single"/>
        </w:rPr>
        <w:t>HOURS</w:t>
      </w:r>
      <w:r w:rsidR="007C483B">
        <w:rPr>
          <w:b/>
          <w:u w:val="single"/>
        </w:rPr>
        <w:t xml:space="preserve"> &amp;</w:t>
      </w:r>
      <w:r w:rsidR="00EF7E19">
        <w:rPr>
          <w:b/>
          <w:u w:val="single"/>
        </w:rPr>
        <w:t xml:space="preserve"> CONTACTING ME </w:t>
      </w:r>
    </w:p>
    <w:p w14:paraId="386BD2CE" w14:textId="77777777" w:rsidR="00AA2B60" w:rsidRPr="00AA2B60" w:rsidRDefault="00AA2B60" w:rsidP="00AA2B60"/>
    <w:p w14:paraId="1B8307FF" w14:textId="35C1505B" w:rsidR="00AA2B60" w:rsidRPr="00AA2B60" w:rsidRDefault="00AA2B60" w:rsidP="00AA2B60">
      <w:r w:rsidRPr="00AA2B60">
        <w:t>My office hours a</w:t>
      </w:r>
      <w:r w:rsidR="002F57BC">
        <w:t>re 8:00 to 8:45 am Monday – Friday and most afternoons during the first 4 days of the class</w:t>
      </w:r>
      <w:r w:rsidRPr="00AA2B60">
        <w:t xml:space="preserve">.  You may also schedule an appointment to meet with me at another time that is convenient to you.  If you want to plan ahead, you may make an appointment during my office hours and therefore have priority over those who drop in.  </w:t>
      </w:r>
      <w:r w:rsidR="00EF7E19">
        <w:t xml:space="preserve">My email address is </w:t>
      </w:r>
      <w:hyperlink r:id="rId11" w:history="1">
        <w:r w:rsidR="00EF7E19" w:rsidRPr="001D5EE1">
          <w:rPr>
            <w:rStyle w:val="Hyperlink"/>
          </w:rPr>
          <w:t>mark.bennett@drake.edu</w:t>
        </w:r>
      </w:hyperlink>
      <w:r w:rsidR="00EF7E19">
        <w:t xml:space="preserve"> and my cell phone # is 515-414-1186. Do not hesitate to contact me.</w:t>
      </w:r>
    </w:p>
    <w:p w14:paraId="0CD68F57" w14:textId="77777777" w:rsidR="00AA2B60" w:rsidRPr="00AA2B60" w:rsidRDefault="00AA2B60" w:rsidP="00AA2B60"/>
    <w:p w14:paraId="1E45BDF2" w14:textId="77777777" w:rsidR="00AA2B60" w:rsidRPr="00AA2B60" w:rsidRDefault="00AA2B60" w:rsidP="00AA2B60">
      <w:pPr>
        <w:rPr>
          <w:b/>
          <w:u w:val="single"/>
        </w:rPr>
      </w:pPr>
      <w:r w:rsidRPr="00AA2B60">
        <w:rPr>
          <w:b/>
          <w:u w:val="single"/>
        </w:rPr>
        <w:t>COMMON COURTESY</w:t>
      </w:r>
    </w:p>
    <w:p w14:paraId="7494AF5F" w14:textId="77777777" w:rsidR="00AA2B60" w:rsidRPr="00AA2B60" w:rsidRDefault="00AA2B60" w:rsidP="00AA2B60">
      <w:pPr>
        <w:rPr>
          <w:b/>
          <w:u w:val="single"/>
        </w:rPr>
      </w:pPr>
    </w:p>
    <w:p w14:paraId="0718D423" w14:textId="77777777" w:rsidR="00AA2B60" w:rsidRPr="00AA2B60" w:rsidRDefault="00AA2B60" w:rsidP="00AA2B60">
      <w:r w:rsidRPr="00AA2B60">
        <w:t xml:space="preserve">Please do not arrive late to class, leave early, or leave to take a break during class absent extenuating circumstances.  Please turn off your cell phone during class.  I reserve the right to deduct points from your final grade if you engage in behavior that disrupts the learning environment for your classmates.  </w:t>
      </w:r>
    </w:p>
    <w:p w14:paraId="5E8F09AC" w14:textId="77777777" w:rsidR="00AA2B60" w:rsidRPr="00AA2B60" w:rsidRDefault="00AA2B60" w:rsidP="00AA2B60"/>
    <w:p w14:paraId="3072E5D9" w14:textId="77777777" w:rsidR="00AA2B60" w:rsidRPr="00AA2B60" w:rsidRDefault="00AA2B60" w:rsidP="00AA2B60">
      <w:pPr>
        <w:rPr>
          <w:b/>
          <w:u w:val="single"/>
        </w:rPr>
      </w:pPr>
      <w:r w:rsidRPr="00AA2B60">
        <w:rPr>
          <w:b/>
          <w:u w:val="single"/>
        </w:rPr>
        <w:t>CLASS ATTENDANCE POLICY</w:t>
      </w:r>
    </w:p>
    <w:p w14:paraId="42E891EB" w14:textId="77777777" w:rsidR="00AA2B60" w:rsidRPr="00AA2B60" w:rsidRDefault="00AA2B60" w:rsidP="00AA2B60">
      <w:pPr>
        <w:rPr>
          <w:b/>
          <w:u w:val="single"/>
        </w:rPr>
      </w:pPr>
    </w:p>
    <w:p w14:paraId="6F32C746" w14:textId="635A90E5" w:rsidR="00AA2B60" w:rsidRPr="00AA2B60" w:rsidRDefault="00AA2B60" w:rsidP="00AA2B60">
      <w:r w:rsidRPr="00AA2B60">
        <w:t xml:space="preserve">Attendance in class is required by both the ABA and the Law School.  I will pass around an attendance sheet at the beginning of each class period. </w:t>
      </w:r>
      <w:r w:rsidR="00835A37">
        <w:t xml:space="preserve"> Because there are only five classes any missed class will result in a one grade lowering per miss. </w:t>
      </w:r>
      <w:r w:rsidRPr="00AA2B60">
        <w:t xml:space="preserve"> If you have a medical reason for missing class, you should contact me before or soon after class for your absence to be excused.  Students who miss class for religious holidays must contact me beforehand by email to be excused from class.  I will consider it a violation of the honor code if you have someone else sign you in and you are not present, and I reserve the right to lower your final grade.  </w:t>
      </w:r>
    </w:p>
    <w:p w14:paraId="0A13BFA5" w14:textId="77777777" w:rsidR="00AA2B60" w:rsidRPr="00AA2B60" w:rsidRDefault="00AA2B60" w:rsidP="00AA2B60"/>
    <w:p w14:paraId="045BEB10" w14:textId="622CEE5F" w:rsidR="00AA2B60" w:rsidRPr="00AA2B60" w:rsidRDefault="00AA2B60" w:rsidP="00AA2B60">
      <w:pPr>
        <w:rPr>
          <w:b/>
          <w:u w:val="single"/>
        </w:rPr>
      </w:pPr>
      <w:r w:rsidRPr="00AA2B60">
        <w:rPr>
          <w:b/>
          <w:u w:val="single"/>
        </w:rPr>
        <w:t>EVALUATION</w:t>
      </w:r>
    </w:p>
    <w:p w14:paraId="55558852" w14:textId="4E307613" w:rsidR="00AA2B60" w:rsidRPr="00AA2B60" w:rsidRDefault="00AA2B60" w:rsidP="00AA2B60">
      <w:pPr>
        <w:rPr>
          <w:u w:val="single"/>
        </w:rPr>
      </w:pPr>
      <w:r w:rsidRPr="00AA2B60">
        <w:t>75% of your grade will be based on a final examination administered on Thursday</w:t>
      </w:r>
      <w:r w:rsidR="00A66C0F">
        <w:t>, January 24</w:t>
      </w:r>
      <w:r w:rsidR="00A66C0F" w:rsidRPr="00A66C0F">
        <w:rPr>
          <w:vertAlign w:val="superscript"/>
        </w:rPr>
        <w:t>th</w:t>
      </w:r>
      <w:r w:rsidR="00D21BBD">
        <w:t>, a series of short essay questions.</w:t>
      </w:r>
      <w:r w:rsidR="00A66C0F">
        <w:t xml:space="preserve"> </w:t>
      </w:r>
      <w:r w:rsidRPr="00AA2B60">
        <w:t xml:space="preserve">  </w:t>
      </w:r>
      <w:r w:rsidR="00272D15">
        <w:t xml:space="preserve">The other 25% will be based on class participation. </w:t>
      </w:r>
      <w:r w:rsidRPr="00AA2B60">
        <w:t xml:space="preserve">During the exam you may use any notes or outlines that you have prepared or helped prepare, </w:t>
      </w:r>
      <w:r w:rsidR="00E123FB">
        <w:t>any of the materials posted on the TWEN page and anything else you can find online including Westlaw and Lexis or any other source.</w:t>
      </w:r>
      <w:r w:rsidR="00A66C0F">
        <w:t xml:space="preserve"> It is completely open materials. </w:t>
      </w:r>
    </w:p>
    <w:p w14:paraId="4D5BA4E1" w14:textId="77777777" w:rsidR="00AA2B60" w:rsidRPr="00AA2B60" w:rsidRDefault="00AA2B60" w:rsidP="00AA2B60">
      <w:pPr>
        <w:rPr>
          <w:u w:val="single"/>
        </w:rPr>
      </w:pPr>
    </w:p>
    <w:p w14:paraId="4FD12594" w14:textId="77777777" w:rsidR="00AA2B60" w:rsidRPr="00AA2B60" w:rsidRDefault="00AA2B60" w:rsidP="00AA2B60">
      <w:pPr>
        <w:rPr>
          <w:b/>
          <w:u w:val="single"/>
        </w:rPr>
      </w:pPr>
      <w:r w:rsidRPr="00AA2B60">
        <w:rPr>
          <w:b/>
          <w:u w:val="single"/>
        </w:rPr>
        <w:t>INFORMATION ON UF LAW GRADING POLICIES</w:t>
      </w:r>
    </w:p>
    <w:p w14:paraId="259B7070" w14:textId="77777777" w:rsidR="00AA2B60" w:rsidRPr="00AA2B60" w:rsidRDefault="00AA2B60" w:rsidP="00AA2B60">
      <w:pPr>
        <w:rPr>
          <w:u w:val="single"/>
        </w:rPr>
      </w:pPr>
    </w:p>
    <w:p w14:paraId="57355213" w14:textId="77777777" w:rsidR="00AA2B60" w:rsidRPr="00AA2B60" w:rsidRDefault="00AA2B60" w:rsidP="00AA2B60">
      <w:r w:rsidRPr="00AA2B60">
        <w:t>The Levin College of Law’s mean and mandatory distributions are posted on the College’s website, and this class adheres to that posted grading policy. The following chart describes the specific letter grade/grade point equivalent in place:</w:t>
      </w:r>
    </w:p>
    <w:p w14:paraId="339A977E" w14:textId="77777777" w:rsidR="00AA2B60" w:rsidRPr="00AA2B60" w:rsidRDefault="00AA2B60" w:rsidP="00AA2B60"/>
    <w:tbl>
      <w:tblPr>
        <w:tblW w:w="0" w:type="auto"/>
        <w:tblInd w:w="108" w:type="dxa"/>
        <w:tblCellMar>
          <w:left w:w="0" w:type="dxa"/>
          <w:right w:w="0" w:type="dxa"/>
        </w:tblCellMar>
        <w:tblLook w:val="04A0" w:firstRow="1" w:lastRow="0" w:firstColumn="1" w:lastColumn="0" w:noHBand="0" w:noVBand="1"/>
      </w:tblPr>
      <w:tblGrid>
        <w:gridCol w:w="1774"/>
        <w:gridCol w:w="1980"/>
      </w:tblGrid>
      <w:tr w:rsidR="00AA2B60" w:rsidRPr="00AA2B60" w14:paraId="5BABF3B3" w14:textId="77777777" w:rsidTr="00AA2B6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B28887" w14:textId="77777777" w:rsidR="00AA2B60" w:rsidRPr="00AA2B60" w:rsidRDefault="00AA2B60" w:rsidP="00AA2B60">
            <w:r w:rsidRPr="00AA2B60">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C6F04" w14:textId="77777777" w:rsidR="00AA2B60" w:rsidRPr="00AA2B60" w:rsidRDefault="00AA2B60" w:rsidP="00AA2B60">
            <w:r w:rsidRPr="00AA2B60">
              <w:t>Point Equivalent</w:t>
            </w:r>
          </w:p>
        </w:tc>
      </w:tr>
      <w:tr w:rsidR="00AA2B60" w:rsidRPr="00AA2B60" w14:paraId="042FF7D6" w14:textId="77777777" w:rsidTr="00AA2B6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B0EE9E" w14:textId="77777777" w:rsidR="00AA2B60" w:rsidRPr="00AA2B60" w:rsidRDefault="00AA2B60" w:rsidP="00AA2B60">
            <w:r w:rsidRPr="00AA2B60">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BF2660" w14:textId="77777777" w:rsidR="00AA2B60" w:rsidRPr="00AA2B60" w:rsidRDefault="00AA2B60" w:rsidP="00AA2B60">
            <w:r w:rsidRPr="00AA2B60">
              <w:t>4.0</w:t>
            </w:r>
          </w:p>
        </w:tc>
      </w:tr>
      <w:tr w:rsidR="00AA2B60" w:rsidRPr="00AA2B60" w14:paraId="1D327614"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380BE" w14:textId="77777777" w:rsidR="00AA2B60" w:rsidRPr="00AA2B60" w:rsidRDefault="00AA2B60" w:rsidP="00AA2B60">
            <w:r w:rsidRPr="00AA2B60">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AED51D" w14:textId="77777777" w:rsidR="00AA2B60" w:rsidRPr="00AA2B60" w:rsidRDefault="00AA2B60" w:rsidP="00AA2B60">
            <w:r w:rsidRPr="00AA2B60">
              <w:t>3.67</w:t>
            </w:r>
          </w:p>
        </w:tc>
      </w:tr>
      <w:tr w:rsidR="00AA2B60" w:rsidRPr="00AA2B60" w14:paraId="59DE9D31"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E8AE1D" w14:textId="77777777" w:rsidR="00AA2B60" w:rsidRPr="00AA2B60" w:rsidRDefault="00AA2B60" w:rsidP="00AA2B60">
            <w:r w:rsidRPr="00AA2B6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6C6801" w14:textId="77777777" w:rsidR="00AA2B60" w:rsidRPr="00AA2B60" w:rsidRDefault="00AA2B60" w:rsidP="00AA2B60">
            <w:r w:rsidRPr="00AA2B60">
              <w:t>3.33</w:t>
            </w:r>
          </w:p>
        </w:tc>
      </w:tr>
      <w:tr w:rsidR="00AA2B60" w:rsidRPr="00AA2B60" w14:paraId="3367BC71"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414ECC" w14:textId="77777777" w:rsidR="00AA2B60" w:rsidRPr="00AA2B60" w:rsidRDefault="00AA2B60" w:rsidP="00AA2B60">
            <w:r w:rsidRPr="00AA2B6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78BFEE" w14:textId="77777777" w:rsidR="00AA2B60" w:rsidRPr="00AA2B60" w:rsidRDefault="00AA2B60" w:rsidP="00AA2B60">
            <w:r w:rsidRPr="00AA2B60">
              <w:t>3.0</w:t>
            </w:r>
          </w:p>
        </w:tc>
      </w:tr>
      <w:tr w:rsidR="00AA2B60" w:rsidRPr="00AA2B60" w14:paraId="6795F045"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5109F" w14:textId="77777777" w:rsidR="00AA2B60" w:rsidRPr="00AA2B60" w:rsidRDefault="00AA2B60" w:rsidP="00AA2B60">
            <w:r w:rsidRPr="00AA2B60">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64B7360" w14:textId="77777777" w:rsidR="00AA2B60" w:rsidRPr="00AA2B60" w:rsidRDefault="00AA2B60" w:rsidP="00AA2B60">
            <w:r w:rsidRPr="00AA2B60">
              <w:t>2.67</w:t>
            </w:r>
          </w:p>
        </w:tc>
      </w:tr>
      <w:tr w:rsidR="00AA2B60" w:rsidRPr="00AA2B60" w14:paraId="1AFD69A5"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F66B5" w14:textId="77777777" w:rsidR="00AA2B60" w:rsidRPr="00AA2B60" w:rsidRDefault="00AA2B60" w:rsidP="00AA2B60">
            <w:r w:rsidRPr="00AA2B6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843BF7" w14:textId="77777777" w:rsidR="00AA2B60" w:rsidRPr="00AA2B60" w:rsidRDefault="00AA2B60" w:rsidP="00AA2B60">
            <w:r w:rsidRPr="00AA2B60">
              <w:t>2.33</w:t>
            </w:r>
          </w:p>
        </w:tc>
      </w:tr>
      <w:tr w:rsidR="00AA2B60" w:rsidRPr="00AA2B60" w14:paraId="2337C305"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CA9C9C" w14:textId="77777777" w:rsidR="00AA2B60" w:rsidRPr="00AA2B60" w:rsidRDefault="00AA2B60" w:rsidP="00AA2B60">
            <w:r w:rsidRPr="00AA2B60">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5E6D2F5" w14:textId="77777777" w:rsidR="00AA2B60" w:rsidRPr="00AA2B60" w:rsidRDefault="00AA2B60" w:rsidP="00AA2B60">
            <w:r w:rsidRPr="00AA2B60">
              <w:t>2.0</w:t>
            </w:r>
          </w:p>
        </w:tc>
      </w:tr>
      <w:tr w:rsidR="00AA2B60" w:rsidRPr="00AA2B60" w14:paraId="1079A158"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14B45" w14:textId="77777777" w:rsidR="00AA2B60" w:rsidRPr="00AA2B60" w:rsidRDefault="00AA2B60" w:rsidP="00AA2B60">
            <w:r w:rsidRPr="00AA2B60">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CF14F3D" w14:textId="77777777" w:rsidR="00AA2B60" w:rsidRPr="00AA2B60" w:rsidRDefault="00AA2B60" w:rsidP="00AA2B60">
            <w:r w:rsidRPr="00AA2B60">
              <w:t>1.67</w:t>
            </w:r>
          </w:p>
        </w:tc>
      </w:tr>
      <w:tr w:rsidR="00AA2B60" w:rsidRPr="00AA2B60" w14:paraId="6C883638"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F59B4" w14:textId="77777777" w:rsidR="00AA2B60" w:rsidRPr="00AA2B60" w:rsidRDefault="00AA2B60" w:rsidP="00AA2B60">
            <w:r w:rsidRPr="00AA2B60">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49112BA" w14:textId="77777777" w:rsidR="00AA2B60" w:rsidRPr="00AA2B60" w:rsidRDefault="00AA2B60" w:rsidP="00AA2B60">
            <w:r w:rsidRPr="00AA2B60">
              <w:t>1.33</w:t>
            </w:r>
          </w:p>
        </w:tc>
      </w:tr>
      <w:tr w:rsidR="00AA2B60" w:rsidRPr="00AA2B60" w14:paraId="209A30B5"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94FB94" w14:textId="77777777" w:rsidR="00AA2B60" w:rsidRPr="00AA2B60" w:rsidRDefault="00AA2B60" w:rsidP="00AA2B60">
            <w:r w:rsidRPr="00AA2B60">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E8432B6" w14:textId="77777777" w:rsidR="00AA2B60" w:rsidRPr="00AA2B60" w:rsidRDefault="00AA2B60" w:rsidP="00AA2B60">
            <w:r w:rsidRPr="00AA2B60">
              <w:t>1.0</w:t>
            </w:r>
          </w:p>
        </w:tc>
      </w:tr>
      <w:tr w:rsidR="00AA2B60" w:rsidRPr="00AA2B60" w14:paraId="1C71810E"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B5942" w14:textId="77777777" w:rsidR="00AA2B60" w:rsidRPr="00AA2B60" w:rsidRDefault="00AA2B60" w:rsidP="00AA2B60">
            <w:r w:rsidRPr="00AA2B60">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AC1A16" w14:textId="77777777" w:rsidR="00AA2B60" w:rsidRPr="00AA2B60" w:rsidRDefault="00AA2B60" w:rsidP="00AA2B60">
            <w:r w:rsidRPr="00AA2B60">
              <w:t>0.67</w:t>
            </w:r>
          </w:p>
        </w:tc>
      </w:tr>
      <w:tr w:rsidR="00AA2B60" w:rsidRPr="00AA2B60" w14:paraId="58F35D1E" w14:textId="77777777" w:rsidTr="00AA2B6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0BF5E" w14:textId="77777777" w:rsidR="00AA2B60" w:rsidRPr="00AA2B60" w:rsidRDefault="00AA2B60" w:rsidP="00AA2B60">
            <w:r w:rsidRPr="00AA2B60">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56A455B" w14:textId="77777777" w:rsidR="00AA2B60" w:rsidRPr="00AA2B60" w:rsidRDefault="00AA2B60" w:rsidP="00AA2B60">
            <w:r w:rsidRPr="00AA2B60">
              <w:t xml:space="preserve">0.0 </w:t>
            </w:r>
          </w:p>
        </w:tc>
      </w:tr>
    </w:tbl>
    <w:p w14:paraId="0B48366C" w14:textId="77777777" w:rsidR="00AA2B60" w:rsidRPr="00AA2B60" w:rsidRDefault="00AA2B60" w:rsidP="00AA2B60"/>
    <w:p w14:paraId="6C5C7DA3" w14:textId="77777777" w:rsidR="00AA2B60" w:rsidRPr="00AA2B60" w:rsidRDefault="00AA2B60" w:rsidP="00AA2B60">
      <w:r w:rsidRPr="00AA2B60">
        <w:t xml:space="preserve">The law school grading policy is available at: </w:t>
      </w:r>
      <w:hyperlink r:id="rId12" w:anchor="9" w:history="1">
        <w:r w:rsidRPr="00AA2B60">
          <w:rPr>
            <w:rStyle w:val="Hyperlink"/>
          </w:rPr>
          <w:t>http://www.law.ufl.edu/student-affairs/current-students/academic-policies#9</w:t>
        </w:r>
      </w:hyperlink>
      <w:r w:rsidRPr="00AA2B60">
        <w:t xml:space="preserve">. </w:t>
      </w:r>
    </w:p>
    <w:p w14:paraId="334CBD18" w14:textId="77777777" w:rsidR="00AA2B60" w:rsidRPr="00AA2B60" w:rsidRDefault="00AA2B60" w:rsidP="00AA2B60"/>
    <w:p w14:paraId="21FF0455" w14:textId="77777777" w:rsidR="00AA2B60" w:rsidRPr="00AA2B60" w:rsidRDefault="00AA2B60" w:rsidP="00AA2B60">
      <w:pPr>
        <w:rPr>
          <w:b/>
          <w:bCs/>
          <w:u w:val="single"/>
        </w:rPr>
      </w:pPr>
      <w:r w:rsidRPr="00AA2B60">
        <w:rPr>
          <w:b/>
          <w:bCs/>
          <w:u w:val="single"/>
        </w:rPr>
        <w:t>ACADEMIC HONESTY</w:t>
      </w:r>
    </w:p>
    <w:p w14:paraId="4F55F6B6" w14:textId="77777777" w:rsidR="00AA2B60" w:rsidRPr="00AA2B60" w:rsidRDefault="00AA2B60" w:rsidP="00AA2B60">
      <w:pPr>
        <w:rPr>
          <w:b/>
          <w:bCs/>
          <w:u w:val="single"/>
        </w:rPr>
      </w:pPr>
    </w:p>
    <w:p w14:paraId="2FE6890C" w14:textId="77777777" w:rsidR="00AA2B60" w:rsidRPr="00AA2B60" w:rsidRDefault="00AA2B60" w:rsidP="00AA2B60">
      <w:r w:rsidRPr="00AA2B60">
        <w:t xml:space="preserve">Academic honesty and integrity are fundamental values of the University community. Students should be sure that they understand the UF Student Honor Code at </w:t>
      </w:r>
      <w:hyperlink r:id="rId13" w:history="1">
        <w:r w:rsidRPr="00AA2B60">
          <w:rPr>
            <w:rStyle w:val="Hyperlink"/>
          </w:rPr>
          <w:t>http</w:t>
        </w:r>
      </w:hyperlink>
      <w:hyperlink r:id="rId14" w:history="1">
        <w:r w:rsidRPr="00AA2B60">
          <w:rPr>
            <w:rStyle w:val="Hyperlink"/>
          </w:rPr>
          <w:t>://</w:t>
        </w:r>
      </w:hyperlink>
      <w:hyperlink r:id="rId15" w:history="1">
        <w:r w:rsidRPr="00AA2B60">
          <w:rPr>
            <w:rStyle w:val="Hyperlink"/>
          </w:rPr>
          <w:t>www</w:t>
        </w:r>
      </w:hyperlink>
      <w:hyperlink r:id="rId16" w:history="1">
        <w:r w:rsidRPr="00AA2B60">
          <w:rPr>
            <w:rStyle w:val="Hyperlink"/>
          </w:rPr>
          <w:t>.</w:t>
        </w:r>
      </w:hyperlink>
      <w:hyperlink r:id="rId17" w:history="1">
        <w:r w:rsidRPr="00AA2B60">
          <w:rPr>
            <w:rStyle w:val="Hyperlink"/>
          </w:rPr>
          <w:t>dso</w:t>
        </w:r>
      </w:hyperlink>
      <w:hyperlink r:id="rId18" w:history="1">
        <w:r w:rsidRPr="00AA2B60">
          <w:rPr>
            <w:rStyle w:val="Hyperlink"/>
          </w:rPr>
          <w:t>.</w:t>
        </w:r>
      </w:hyperlink>
      <w:hyperlink r:id="rId19" w:history="1">
        <w:r w:rsidRPr="00AA2B60">
          <w:rPr>
            <w:rStyle w:val="Hyperlink"/>
          </w:rPr>
          <w:t>ufl</w:t>
        </w:r>
      </w:hyperlink>
      <w:hyperlink r:id="rId20" w:history="1">
        <w:r w:rsidRPr="00AA2B60">
          <w:rPr>
            <w:rStyle w:val="Hyperlink"/>
          </w:rPr>
          <w:t>.</w:t>
        </w:r>
      </w:hyperlink>
      <w:hyperlink r:id="rId21" w:history="1">
        <w:r w:rsidRPr="00AA2B60">
          <w:rPr>
            <w:rStyle w:val="Hyperlink"/>
          </w:rPr>
          <w:t>edu</w:t>
        </w:r>
      </w:hyperlink>
      <w:hyperlink r:id="rId22" w:history="1">
        <w:r w:rsidRPr="00AA2B60">
          <w:rPr>
            <w:rStyle w:val="Hyperlink"/>
          </w:rPr>
          <w:t>/</w:t>
        </w:r>
      </w:hyperlink>
      <w:hyperlink r:id="rId23" w:history="1">
        <w:r w:rsidRPr="00AA2B60">
          <w:rPr>
            <w:rStyle w:val="Hyperlink"/>
          </w:rPr>
          <w:t>students</w:t>
        </w:r>
      </w:hyperlink>
      <w:hyperlink r:id="rId24" w:history="1">
        <w:r w:rsidRPr="00AA2B60">
          <w:rPr>
            <w:rStyle w:val="Hyperlink"/>
          </w:rPr>
          <w:t>.</w:t>
        </w:r>
      </w:hyperlink>
      <w:hyperlink r:id="rId25" w:history="1">
        <w:r w:rsidRPr="00AA2B60">
          <w:rPr>
            <w:rStyle w:val="Hyperlink"/>
          </w:rPr>
          <w:t>php</w:t>
        </w:r>
      </w:hyperlink>
      <w:r w:rsidRPr="00AA2B60">
        <w:t>.</w:t>
      </w:r>
    </w:p>
    <w:p w14:paraId="3A245E89" w14:textId="77777777" w:rsidR="00AA2B60" w:rsidRPr="00AA2B60" w:rsidRDefault="00AA2B60" w:rsidP="00AA2B60">
      <w:pPr>
        <w:rPr>
          <w:b/>
          <w:u w:val="single"/>
        </w:rPr>
      </w:pPr>
    </w:p>
    <w:p w14:paraId="204B8B0F" w14:textId="77777777" w:rsidR="00AA2B60" w:rsidRPr="00AA2B60" w:rsidRDefault="00AA2B60" w:rsidP="00AA2B60">
      <w:pPr>
        <w:rPr>
          <w:b/>
          <w:u w:val="single"/>
        </w:rPr>
      </w:pPr>
      <w:r w:rsidRPr="00AA2B60">
        <w:rPr>
          <w:b/>
          <w:u w:val="single"/>
        </w:rPr>
        <w:t xml:space="preserve">POLICY RELATED TO MAKE-UP EXAMS </w:t>
      </w:r>
    </w:p>
    <w:p w14:paraId="0D227766" w14:textId="77777777" w:rsidR="00AA2B60" w:rsidRPr="00AA2B60" w:rsidRDefault="00AA2B60" w:rsidP="00AA2B60">
      <w:pPr>
        <w:rPr>
          <w:u w:val="single"/>
        </w:rPr>
      </w:pPr>
    </w:p>
    <w:p w14:paraId="7E4B3953" w14:textId="77777777" w:rsidR="00AA2B60" w:rsidRPr="00AA2B60" w:rsidRDefault="00AA2B60" w:rsidP="00AA2B60">
      <w:r w:rsidRPr="00AA2B60">
        <w:t xml:space="preserve">The law school policy on delay in taking exams can be found at: </w:t>
      </w:r>
      <w:hyperlink r:id="rId26" w:history="1">
        <w:r w:rsidRPr="00AA2B60">
          <w:rPr>
            <w:rStyle w:val="Hyperlink"/>
          </w:rPr>
          <w:t>http://www.law.ufl.edu/student-affairs/current-students/forms-applications/exam-delays-accommodations-form</w:t>
        </w:r>
      </w:hyperlink>
    </w:p>
    <w:p w14:paraId="26E32AFA" w14:textId="77777777" w:rsidR="00AA2B60" w:rsidRPr="00AA2B60" w:rsidRDefault="00AA2B60" w:rsidP="00AA2B60"/>
    <w:p w14:paraId="73F47C2E" w14:textId="77777777" w:rsidR="00AA2B60" w:rsidRPr="00AA2B60" w:rsidRDefault="00AA2B60" w:rsidP="00AA2B60">
      <w:pPr>
        <w:rPr>
          <w:b/>
          <w:u w:val="single"/>
        </w:rPr>
      </w:pPr>
      <w:r w:rsidRPr="00AA2B60">
        <w:rPr>
          <w:b/>
          <w:u w:val="single"/>
        </w:rPr>
        <w:t>STATEMENT RELATED TO ACCOMODATIONS FOR STUDENTS WITH DISABILITIES</w:t>
      </w:r>
    </w:p>
    <w:p w14:paraId="054CD5DE" w14:textId="77777777" w:rsidR="00AA2B60" w:rsidRPr="00AA2B60" w:rsidRDefault="00AA2B60" w:rsidP="00AA2B60">
      <w:pPr>
        <w:rPr>
          <w:b/>
          <w:u w:val="single"/>
        </w:rPr>
      </w:pPr>
    </w:p>
    <w:p w14:paraId="6FB56183" w14:textId="66B2D731" w:rsidR="00AA2B60" w:rsidRPr="00AA2B60" w:rsidRDefault="00AA2B60" w:rsidP="00AA2B60">
      <w:r w:rsidRPr="00AA2B60">
        <w:t xml:space="preserve">Students requesting accommodation for disabilities must first register with the Disability Resource </w:t>
      </w:r>
      <w:r w:rsidR="007C483B" w:rsidRPr="00AA2B60">
        <w:t>Center (</w:t>
      </w:r>
      <w:hyperlink r:id="rId27" w:history="1">
        <w:r w:rsidRPr="00AA2B60">
          <w:rPr>
            <w:rStyle w:val="Hyperlink"/>
          </w:rPr>
          <w:t>http</w:t>
        </w:r>
      </w:hyperlink>
      <w:hyperlink r:id="rId28" w:history="1">
        <w:r w:rsidRPr="00AA2B60">
          <w:rPr>
            <w:rStyle w:val="Hyperlink"/>
          </w:rPr>
          <w:t>://</w:t>
        </w:r>
      </w:hyperlink>
      <w:hyperlink r:id="rId29" w:history="1">
        <w:r w:rsidRPr="00AA2B60">
          <w:rPr>
            <w:rStyle w:val="Hyperlink"/>
          </w:rPr>
          <w:t>www</w:t>
        </w:r>
      </w:hyperlink>
      <w:hyperlink r:id="rId30" w:history="1">
        <w:r w:rsidRPr="00AA2B60">
          <w:rPr>
            <w:rStyle w:val="Hyperlink"/>
          </w:rPr>
          <w:t>.</w:t>
        </w:r>
      </w:hyperlink>
      <w:hyperlink r:id="rId31" w:history="1">
        <w:r w:rsidRPr="00AA2B60">
          <w:rPr>
            <w:rStyle w:val="Hyperlink"/>
          </w:rPr>
          <w:t>ds</w:t>
        </w:r>
      </w:hyperlink>
      <w:hyperlink r:id="rId32" w:history="1">
        <w:r w:rsidRPr="00AA2B60">
          <w:rPr>
            <w:rStyle w:val="Hyperlink"/>
          </w:rPr>
          <w:t>o</w:t>
        </w:r>
      </w:hyperlink>
      <w:hyperlink r:id="rId33" w:history="1">
        <w:r w:rsidRPr="00AA2B60">
          <w:rPr>
            <w:rStyle w:val="Hyperlink"/>
          </w:rPr>
          <w:t>.</w:t>
        </w:r>
      </w:hyperlink>
      <w:hyperlink r:id="rId34" w:history="1">
        <w:r w:rsidRPr="00AA2B60">
          <w:rPr>
            <w:rStyle w:val="Hyperlink"/>
          </w:rPr>
          <w:t>ufl</w:t>
        </w:r>
      </w:hyperlink>
      <w:hyperlink r:id="rId35" w:history="1">
        <w:r w:rsidRPr="00AA2B60">
          <w:rPr>
            <w:rStyle w:val="Hyperlink"/>
          </w:rPr>
          <w:t>.</w:t>
        </w:r>
      </w:hyperlink>
      <w:hyperlink r:id="rId36" w:history="1">
        <w:r w:rsidRPr="00AA2B60">
          <w:rPr>
            <w:rStyle w:val="Hyperlink"/>
          </w:rPr>
          <w:t>edu</w:t>
        </w:r>
      </w:hyperlink>
      <w:hyperlink r:id="rId37" w:history="1">
        <w:r w:rsidRPr="00AA2B60">
          <w:rPr>
            <w:rStyle w:val="Hyperlink"/>
          </w:rPr>
          <w:t>/</w:t>
        </w:r>
      </w:hyperlink>
      <w:hyperlink r:id="rId38" w:history="1">
        <w:r w:rsidRPr="00AA2B60">
          <w:rPr>
            <w:rStyle w:val="Hyperlink"/>
          </w:rPr>
          <w:t>drc</w:t>
        </w:r>
      </w:hyperlink>
      <w:hyperlink r:id="rId39" w:history="1">
        <w:r w:rsidRPr="00AA2B60">
          <w:rPr>
            <w:rStyle w:val="Hyperlink"/>
          </w:rPr>
          <w:t>/</w:t>
        </w:r>
      </w:hyperlink>
      <w:r w:rsidRPr="00AA2B60">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C6AE3D1" w14:textId="77777777" w:rsidR="00AA2B60" w:rsidRPr="00AA2B60" w:rsidRDefault="00AA2B60" w:rsidP="00AA2B60"/>
    <w:p w14:paraId="4BB27AE7" w14:textId="77777777" w:rsidR="00AA2B60" w:rsidRPr="00AA2B60" w:rsidRDefault="00AA2B60" w:rsidP="00AA2B60">
      <w:r w:rsidRPr="00AA2B60">
        <w:rPr>
          <w:b/>
          <w:bCs/>
          <w:u w:val="single"/>
        </w:rPr>
        <w:t>ONLINE COURSE EVALUATION PROCESS</w:t>
      </w:r>
    </w:p>
    <w:p w14:paraId="1921CFAE" w14:textId="77777777" w:rsidR="00AA2B60" w:rsidRPr="00AA2B60" w:rsidRDefault="00AA2B60" w:rsidP="00AA2B60"/>
    <w:p w14:paraId="4128FEEF" w14:textId="77777777" w:rsidR="00AA2B60" w:rsidRPr="00AA2B60" w:rsidRDefault="00AA2B60" w:rsidP="00AA2B60">
      <w:r w:rsidRPr="00AA2B60">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40" w:history="1">
        <w:r w:rsidRPr="00AA2B60">
          <w:rPr>
            <w:rStyle w:val="Hyperlink"/>
          </w:rPr>
          <w:t>https://gatorevals.aa.ufl.edu/students/</w:t>
        </w:r>
      </w:hyperlink>
      <w:r w:rsidRPr="00AA2B60">
        <w:t xml:space="preserve">. Students will be notified when the evaluation period opens and can complete evaluations through the email they receive from GatorEvals in their Canvas course menu under GatorEvals or via </w:t>
      </w:r>
      <w:hyperlink r:id="rId41" w:history="1">
        <w:r w:rsidRPr="00AA2B60">
          <w:rPr>
            <w:rStyle w:val="Hyperlink"/>
          </w:rPr>
          <w:t>https://ufl.bluera.com/ufl/</w:t>
        </w:r>
      </w:hyperlink>
      <w:r w:rsidRPr="00AA2B60">
        <w:t>. Summaries of course evaluation results are available to students at </w:t>
      </w:r>
      <w:hyperlink r:id="rId42" w:history="1">
        <w:r w:rsidRPr="00AA2B60">
          <w:rPr>
            <w:rStyle w:val="Hyperlink"/>
          </w:rPr>
          <w:t>https://gatorevals.aa.ufl.edu/public-results/</w:t>
        </w:r>
      </w:hyperlink>
      <w:r w:rsidRPr="00AA2B60">
        <w:t>.</w:t>
      </w:r>
    </w:p>
    <w:p w14:paraId="5CC8DD8E" w14:textId="77777777" w:rsidR="00AA2B60" w:rsidRPr="00AA2B60" w:rsidRDefault="00AA2B60" w:rsidP="00AA2B60"/>
    <w:p w14:paraId="20E87C69" w14:textId="77777777" w:rsidR="00AA2B60" w:rsidRPr="00AA2B60" w:rsidRDefault="00AA2B60" w:rsidP="00AA2B60">
      <w:pPr>
        <w:rPr>
          <w:b/>
          <w:bCs/>
          <w:u w:val="single"/>
        </w:rPr>
      </w:pPr>
      <w:r w:rsidRPr="00AA2B60">
        <w:rPr>
          <w:b/>
          <w:bCs/>
          <w:u w:val="single"/>
        </w:rPr>
        <w:t>COURSE WORKLOAD AND CLASS PREPARATION</w:t>
      </w:r>
    </w:p>
    <w:p w14:paraId="11F98A3C" w14:textId="77777777" w:rsidR="00AA2B60" w:rsidRPr="00AA2B60" w:rsidRDefault="00AA2B60" w:rsidP="00AA2B60">
      <w:pPr>
        <w:rPr>
          <w:b/>
          <w:bCs/>
          <w:u w:val="single"/>
        </w:rPr>
      </w:pPr>
    </w:p>
    <w:p w14:paraId="2D38DB37" w14:textId="77777777" w:rsidR="00AA2B60" w:rsidRPr="00AA2B60" w:rsidRDefault="00AA2B60" w:rsidP="00AA2B60">
      <w:r w:rsidRPr="00AA2B60">
        <w:t xml:space="preserve">Students should expect to spend at least two hours outside of class reading and preparing for every hour of class.  </w:t>
      </w:r>
    </w:p>
    <w:p w14:paraId="793EA864" w14:textId="77777777" w:rsidR="00AA2B60" w:rsidRPr="00AA2B60" w:rsidRDefault="00AA2B60" w:rsidP="00AA2B60"/>
    <w:p w14:paraId="73CEF53E" w14:textId="2A851634" w:rsidR="00AA2B60" w:rsidRPr="00AA2B60" w:rsidRDefault="00AA2B60" w:rsidP="00AA2B60">
      <w:pPr>
        <w:rPr>
          <w:b/>
          <w:u w:val="single"/>
        </w:rPr>
      </w:pPr>
      <w:r w:rsidRPr="00AA2B60">
        <w:rPr>
          <w:b/>
          <w:u w:val="single"/>
        </w:rPr>
        <w:t>TOPICAL OUTLINE OF SUBJECTS TO BE COVERED (TENATIVE)</w:t>
      </w:r>
      <w:r w:rsidR="00EA7752">
        <w:rPr>
          <w:b/>
          <w:u w:val="single"/>
        </w:rPr>
        <w:t xml:space="preserve"> – Additional reading materials will be added to the TWEN page</w:t>
      </w:r>
    </w:p>
    <w:p w14:paraId="46BFBFD5" w14:textId="50D438E1" w:rsidR="00A66C0F" w:rsidRPr="00A66C0F" w:rsidRDefault="00A66C0F" w:rsidP="00A66C0F">
      <w:pPr>
        <w:rPr>
          <w:b/>
        </w:rPr>
      </w:pPr>
      <w:r w:rsidRPr="00A66C0F">
        <w:rPr>
          <w:b/>
        </w:rPr>
        <w:t>Please register as a participant in the course on The West Education Network (TWEN). The course is listed as Federal Sentencing under my name.</w:t>
      </w:r>
      <w:r>
        <w:rPr>
          <w:b/>
        </w:rPr>
        <w:t xml:space="preserve"> I realize there is a lot of material for the first two days but we have a very short time for me to help impart four </w:t>
      </w:r>
      <w:r w:rsidR="007C483B">
        <w:rPr>
          <w:b/>
        </w:rPr>
        <w:t xml:space="preserve">decades of </w:t>
      </w:r>
      <w:r>
        <w:rPr>
          <w:b/>
        </w:rPr>
        <w:t xml:space="preserve">federal sentencing experience as a lawyer and federal judge. </w:t>
      </w:r>
      <w:r w:rsidR="007C483B">
        <w:rPr>
          <w:b/>
        </w:rPr>
        <w:t xml:space="preserve">I assure you the considerable effort will be well worth it and will prepare you for both federal defense and prosecution as it relates to sentencing. </w:t>
      </w:r>
    </w:p>
    <w:p w14:paraId="65A34189" w14:textId="77777777" w:rsidR="00913132" w:rsidRDefault="00913132"/>
    <w:p w14:paraId="431601E8" w14:textId="77777777" w:rsidR="00AA2B60" w:rsidRDefault="00AA2B60">
      <w:pPr>
        <w:rPr>
          <w:b/>
        </w:rPr>
      </w:pPr>
      <w:r w:rsidRPr="00AA2B60">
        <w:rPr>
          <w:b/>
        </w:rPr>
        <w:t>Monday, Jan. 6</w:t>
      </w:r>
      <w:r w:rsidR="007B2C96">
        <w:rPr>
          <w:b/>
          <w:vertAlign w:val="superscript"/>
        </w:rPr>
        <w:t xml:space="preserve"> </w:t>
      </w:r>
      <w:r w:rsidR="007B2C96">
        <w:rPr>
          <w:b/>
        </w:rPr>
        <w:t>– Overview &amp; Introduction to Federal Sentencing</w:t>
      </w:r>
    </w:p>
    <w:p w14:paraId="74E276BC" w14:textId="2ABFEB4B" w:rsidR="00EA7752" w:rsidRDefault="00EA7752">
      <w:pPr>
        <w:rPr>
          <w:bCs/>
        </w:rPr>
      </w:pPr>
      <w:r w:rsidRPr="00362A3D">
        <w:rPr>
          <w:b/>
        </w:rPr>
        <w:t>Article</w:t>
      </w:r>
      <w:r w:rsidR="00362A3D" w:rsidRPr="00362A3D">
        <w:rPr>
          <w:b/>
        </w:rPr>
        <w:t>s</w:t>
      </w:r>
      <w:r>
        <w:t xml:space="preserve">: </w:t>
      </w:r>
      <w:r w:rsidRPr="00EA7752">
        <w:rPr>
          <w:bCs/>
        </w:rPr>
        <w:t xml:space="preserve">Mark W. Bennett, </w:t>
      </w:r>
      <w:r w:rsidRPr="00EA7752">
        <w:rPr>
          <w:bCs/>
          <w:i/>
        </w:rPr>
        <w:t xml:space="preserve">Addicted to Incarceration: A Federal Judge Reveals Shocking Truths About Federal Sentencing, </w:t>
      </w:r>
      <w:r w:rsidRPr="00EA7752">
        <w:rPr>
          <w:bCs/>
        </w:rPr>
        <w:t xml:space="preserve">87 </w:t>
      </w:r>
      <w:r w:rsidRPr="00A800C6">
        <w:rPr>
          <w:bCs/>
          <w:smallCaps/>
        </w:rPr>
        <w:t>U.M.K.C.  L. Rev.</w:t>
      </w:r>
      <w:r w:rsidRPr="00EA7752">
        <w:rPr>
          <w:bCs/>
        </w:rPr>
        <w:t xml:space="preserve"> 3 (2018).</w:t>
      </w:r>
    </w:p>
    <w:p w14:paraId="5D77347C" w14:textId="77777777" w:rsidR="00E123FB" w:rsidRPr="00E123FB" w:rsidRDefault="00E123FB" w:rsidP="00E123FB">
      <w:pPr>
        <w:rPr>
          <w:bCs/>
        </w:rPr>
      </w:pPr>
      <w:r w:rsidRPr="00E123FB">
        <w:rPr>
          <w:bCs/>
        </w:rPr>
        <w:t xml:space="preserve">Mark W. Bennett, </w:t>
      </w:r>
      <w:r w:rsidRPr="00E123FB">
        <w:rPr>
          <w:bCs/>
          <w:i/>
        </w:rPr>
        <w:t>Hard Time: Reflections on Visiting Federal Inmates</w:t>
      </w:r>
      <w:r w:rsidRPr="00E123FB">
        <w:rPr>
          <w:bCs/>
        </w:rPr>
        <w:t xml:space="preserve">, 94 </w:t>
      </w:r>
      <w:r w:rsidRPr="00A800C6">
        <w:rPr>
          <w:bCs/>
          <w:smallCaps/>
        </w:rPr>
        <w:t>Judicature</w:t>
      </w:r>
      <w:r w:rsidRPr="00E123FB">
        <w:rPr>
          <w:bCs/>
        </w:rPr>
        <w:t xml:space="preserve"> 304 (2011).</w:t>
      </w:r>
    </w:p>
    <w:p w14:paraId="2F88BF59" w14:textId="77777777" w:rsidR="00E123FB" w:rsidRPr="00EA7752" w:rsidRDefault="00E123FB">
      <w:pPr>
        <w:rPr>
          <w:bCs/>
          <w:i/>
        </w:rPr>
      </w:pPr>
    </w:p>
    <w:p w14:paraId="3E53F2A7" w14:textId="043EB640" w:rsidR="00AA2B60" w:rsidRPr="00585900" w:rsidRDefault="00AA2B60">
      <w:r w:rsidRPr="00362A3D">
        <w:rPr>
          <w:b/>
        </w:rPr>
        <w:t>Cases</w:t>
      </w:r>
      <w:r w:rsidRPr="00585900">
        <w:t>: Mistretta, Booker, Gall, &amp; Rita</w:t>
      </w:r>
    </w:p>
    <w:p w14:paraId="3590D48C" w14:textId="57ABAC3E" w:rsidR="00AA2B60" w:rsidRPr="00585900" w:rsidRDefault="00AA2B60">
      <w:r w:rsidRPr="00362A3D">
        <w:rPr>
          <w:b/>
        </w:rPr>
        <w:t>United States Sentencing Guidelines</w:t>
      </w:r>
      <w:r w:rsidRPr="00585900">
        <w:t xml:space="preserve"> (U.S.S.G.) found in the Guideline Manual: 1B1.1; 1B1.3; 1B1.4; 1B1.11, 3B1.1; 3B1.2; 3B1.3; </w:t>
      </w:r>
      <w:r w:rsidR="007B2C96" w:rsidRPr="00585900">
        <w:t xml:space="preserve">3B1.4; 3C1.1; </w:t>
      </w:r>
      <w:r w:rsidR="00756A25" w:rsidRPr="00585900">
        <w:t>4A1.1; 4A1.2; 4A1.3</w:t>
      </w:r>
      <w:r w:rsidR="00F86299" w:rsidRPr="00585900">
        <w:t xml:space="preserve"> </w:t>
      </w:r>
      <w:r w:rsidRPr="00585900">
        <w:t>Chapter 5 Sentencing Table</w:t>
      </w:r>
    </w:p>
    <w:p w14:paraId="52EE8B53" w14:textId="77777777" w:rsidR="00756A25" w:rsidRDefault="00756A25">
      <w:pPr>
        <w:rPr>
          <w:b/>
        </w:rPr>
      </w:pPr>
    </w:p>
    <w:p w14:paraId="1036DD92" w14:textId="77777777" w:rsidR="007B2C96" w:rsidRDefault="007B2C96">
      <w:pPr>
        <w:rPr>
          <w:b/>
        </w:rPr>
      </w:pPr>
    </w:p>
    <w:p w14:paraId="23DEF44C" w14:textId="7CA089BA" w:rsidR="007B2C96" w:rsidRDefault="007B2C96">
      <w:pPr>
        <w:rPr>
          <w:b/>
        </w:rPr>
      </w:pPr>
      <w:r>
        <w:rPr>
          <w:b/>
        </w:rPr>
        <w:t>Tuesday,</w:t>
      </w:r>
      <w:r w:rsidR="00835A37">
        <w:rPr>
          <w:b/>
        </w:rPr>
        <w:t xml:space="preserve"> Jan 7 – </w:t>
      </w:r>
      <w:r w:rsidR="00A66C0F">
        <w:rPr>
          <w:b/>
        </w:rPr>
        <w:t>The Role of Presentence Rep</w:t>
      </w:r>
      <w:r w:rsidR="00601303">
        <w:rPr>
          <w:b/>
        </w:rPr>
        <w:t xml:space="preserve">orts, </w:t>
      </w:r>
      <w:r w:rsidR="00835A37">
        <w:rPr>
          <w:b/>
        </w:rPr>
        <w:t xml:space="preserve">Mass Incarceration, </w:t>
      </w:r>
      <w:r>
        <w:rPr>
          <w:b/>
        </w:rPr>
        <w:t>Drugs</w:t>
      </w:r>
      <w:r w:rsidR="00362A3D">
        <w:rPr>
          <w:b/>
        </w:rPr>
        <w:t xml:space="preserve"> &amp; Improving Federal Sentencing</w:t>
      </w:r>
    </w:p>
    <w:p w14:paraId="6B70C8FF" w14:textId="638190F2" w:rsidR="00362A3D" w:rsidRDefault="00362A3D" w:rsidP="00362A3D">
      <w:pPr>
        <w:rPr>
          <w:bCs/>
        </w:rPr>
      </w:pPr>
      <w:r>
        <w:rPr>
          <w:b/>
        </w:rPr>
        <w:t xml:space="preserve">Articles: </w:t>
      </w:r>
      <w:r w:rsidRPr="00362A3D">
        <w:t xml:space="preserve">Shon Hopwood, </w:t>
      </w:r>
      <w:r w:rsidRPr="00362A3D">
        <w:rPr>
          <w:i/>
        </w:rPr>
        <w:t>Improving Federal Sentencing</w:t>
      </w:r>
      <w:r>
        <w:t xml:space="preserve">, </w:t>
      </w:r>
      <w:r>
        <w:rPr>
          <w:bCs/>
        </w:rPr>
        <w:t xml:space="preserve">87 </w:t>
      </w:r>
      <w:r w:rsidRPr="00A800C6">
        <w:rPr>
          <w:bCs/>
          <w:smallCaps/>
        </w:rPr>
        <w:t>U.M.K.C.  L. Rev</w:t>
      </w:r>
      <w:r>
        <w:rPr>
          <w:bCs/>
        </w:rPr>
        <w:t xml:space="preserve">. 79 </w:t>
      </w:r>
      <w:r w:rsidRPr="00362A3D">
        <w:rPr>
          <w:bCs/>
        </w:rPr>
        <w:t>(2018).</w:t>
      </w:r>
    </w:p>
    <w:p w14:paraId="7CA28BCC" w14:textId="6DBEAE98" w:rsidR="00362A3D" w:rsidRPr="00362A3D" w:rsidRDefault="00362A3D" w:rsidP="00362A3D">
      <w:pPr>
        <w:rPr>
          <w:bCs/>
        </w:rPr>
      </w:pPr>
      <w:r>
        <w:rPr>
          <w:bCs/>
        </w:rPr>
        <w:t xml:space="preserve">Nancy Gertner, </w:t>
      </w:r>
      <w:r w:rsidRPr="00362A3D">
        <w:rPr>
          <w:bCs/>
          <w:i/>
        </w:rPr>
        <w:t>Against These Guidelines</w:t>
      </w:r>
      <w:r>
        <w:rPr>
          <w:bCs/>
        </w:rPr>
        <w:t xml:space="preserve">, 87 </w:t>
      </w:r>
      <w:r w:rsidRPr="00A800C6">
        <w:rPr>
          <w:bCs/>
          <w:smallCaps/>
        </w:rPr>
        <w:t>U.M.K.C.  L. Rev</w:t>
      </w:r>
      <w:r>
        <w:rPr>
          <w:bCs/>
        </w:rPr>
        <w:t>. 49</w:t>
      </w:r>
      <w:r w:rsidRPr="00362A3D">
        <w:rPr>
          <w:bCs/>
        </w:rPr>
        <w:t xml:space="preserve"> (2018).</w:t>
      </w:r>
    </w:p>
    <w:p w14:paraId="43ACFDFF" w14:textId="4374DCF1" w:rsidR="00362A3D" w:rsidRPr="00362A3D" w:rsidRDefault="00601303">
      <w:pPr>
        <w:rPr>
          <w:b/>
        </w:rPr>
      </w:pPr>
      <w:r>
        <w:rPr>
          <w:b/>
        </w:rPr>
        <w:t xml:space="preserve">Presentence Report: Nawanna </w:t>
      </w:r>
    </w:p>
    <w:p w14:paraId="3B4EBB4F" w14:textId="677EFE80" w:rsidR="007B2C96" w:rsidRPr="00585900" w:rsidRDefault="00B30AC5">
      <w:r w:rsidRPr="00362A3D">
        <w:rPr>
          <w:b/>
        </w:rPr>
        <w:t>Cases</w:t>
      </w:r>
      <w:r w:rsidR="006C1265">
        <w:t>: Kimbrough, Spears (all of the Spears cases)</w:t>
      </w:r>
      <w:r w:rsidR="007B2C96" w:rsidRPr="00585900">
        <w:t xml:space="preserve"> </w:t>
      </w:r>
      <w:r w:rsidR="006C1265">
        <w:t>Williams, Hayes,</w:t>
      </w:r>
      <w:r w:rsidRPr="00585900">
        <w:t xml:space="preserve"> Young</w:t>
      </w:r>
      <w:r w:rsidR="006C1265">
        <w:t xml:space="preserve">, </w:t>
      </w:r>
      <w:r w:rsidR="00DD0127">
        <w:t xml:space="preserve">&amp; </w:t>
      </w:r>
      <w:r w:rsidR="006C1265">
        <w:t>Nawanna</w:t>
      </w:r>
    </w:p>
    <w:p w14:paraId="46337E13" w14:textId="5149A3CE" w:rsidR="00B30AC5" w:rsidRPr="00585900" w:rsidRDefault="00B30AC5">
      <w:r w:rsidRPr="00362A3D">
        <w:rPr>
          <w:b/>
        </w:rPr>
        <w:t>U.S.S.G.’s</w:t>
      </w:r>
      <w:r w:rsidR="00D21BBD">
        <w:t>: 2D1.1; 2D1.2; 2D1.10</w:t>
      </w:r>
    </w:p>
    <w:p w14:paraId="2E383ADF" w14:textId="03F72724" w:rsidR="00B30AC5" w:rsidRPr="00585900" w:rsidRDefault="00B30AC5"/>
    <w:p w14:paraId="48A2EAF1" w14:textId="7B426876" w:rsidR="00330BB5" w:rsidRPr="00585900" w:rsidRDefault="00330BB5"/>
    <w:p w14:paraId="18F5FD9F" w14:textId="77777777" w:rsidR="00330BB5" w:rsidRPr="00330BB5" w:rsidRDefault="00330BB5" w:rsidP="00330BB5">
      <w:pPr>
        <w:rPr>
          <w:b/>
        </w:rPr>
      </w:pPr>
    </w:p>
    <w:p w14:paraId="6E7E70A8" w14:textId="62559BC7" w:rsidR="00756A25" w:rsidRPr="00585900" w:rsidRDefault="00756A25" w:rsidP="004A7E00">
      <w:pPr>
        <w:ind w:left="1440"/>
        <w:rPr>
          <w:bCs/>
          <w:i/>
        </w:rPr>
      </w:pPr>
    </w:p>
    <w:p w14:paraId="2CE90895" w14:textId="195456D9" w:rsidR="00330BB5" w:rsidRDefault="00756A25">
      <w:pPr>
        <w:rPr>
          <w:b/>
        </w:rPr>
      </w:pPr>
      <w:r>
        <w:rPr>
          <w:b/>
        </w:rPr>
        <w:t>Wednesday, Jan. 8 – White Collar Offenses</w:t>
      </w:r>
      <w:r w:rsidR="00585900">
        <w:rPr>
          <w:b/>
        </w:rPr>
        <w:t xml:space="preserve">; </w:t>
      </w:r>
      <w:r w:rsidR="00F86299">
        <w:rPr>
          <w:b/>
        </w:rPr>
        <w:t>Firearms</w:t>
      </w:r>
    </w:p>
    <w:p w14:paraId="18056560" w14:textId="77777777" w:rsidR="00BD483C" w:rsidRPr="00BD483C" w:rsidRDefault="00BD483C" w:rsidP="00BD483C">
      <w:r w:rsidRPr="00BD483C">
        <w:rPr>
          <w:b/>
        </w:rPr>
        <w:t>Article</w:t>
      </w:r>
      <w:r w:rsidRPr="00BD483C">
        <w:t>:</w:t>
      </w:r>
    </w:p>
    <w:p w14:paraId="220ECE9F" w14:textId="77777777" w:rsidR="00BD483C" w:rsidRPr="00BD483C" w:rsidRDefault="00BD483C" w:rsidP="00BD483C">
      <w:r w:rsidRPr="00BD483C">
        <w:t xml:space="preserve">Mark W. Bennett, Justin D. Levinson &amp; Koichi Hioki, </w:t>
      </w:r>
      <w:r w:rsidRPr="00BD483C">
        <w:rPr>
          <w:i/>
        </w:rPr>
        <w:t>Judging Federal White-Collar Fraud Sentencing:  An Empirical Study Revealing the Need for Further Reform</w:t>
      </w:r>
      <w:r w:rsidRPr="00BD483C">
        <w:t xml:space="preserve">, 102 </w:t>
      </w:r>
      <w:r w:rsidRPr="00A800C6">
        <w:rPr>
          <w:smallCaps/>
        </w:rPr>
        <w:t>Iowa L. Rev</w:t>
      </w:r>
      <w:r w:rsidRPr="00BD483C">
        <w:t>.  939 (2017).</w:t>
      </w:r>
    </w:p>
    <w:p w14:paraId="0FF22C57" w14:textId="77777777" w:rsidR="00BD483C" w:rsidRDefault="00BD483C"/>
    <w:p w14:paraId="1B9FB615" w14:textId="2BC0ABD1" w:rsidR="00756A25" w:rsidRDefault="00F86299">
      <w:pPr>
        <w:rPr>
          <w:b/>
        </w:rPr>
      </w:pPr>
      <w:r w:rsidRPr="00BD483C">
        <w:rPr>
          <w:b/>
        </w:rPr>
        <w:t xml:space="preserve">Cases: </w:t>
      </w:r>
      <w:r w:rsidR="00601303">
        <w:rPr>
          <w:b/>
        </w:rPr>
        <w:t>To be assigned will be on TWEN</w:t>
      </w:r>
    </w:p>
    <w:p w14:paraId="278DF00E" w14:textId="3DC82870" w:rsidR="00F86299" w:rsidRDefault="00BD483C">
      <w:r w:rsidRPr="00BD483C">
        <w:rPr>
          <w:b/>
        </w:rPr>
        <w:t>U.S.S.G.’s</w:t>
      </w:r>
      <w:r>
        <w:rPr>
          <w:b/>
        </w:rPr>
        <w:t xml:space="preserve">: </w:t>
      </w:r>
      <w:r w:rsidR="00756A25" w:rsidRPr="00585900">
        <w:t xml:space="preserve"> 2B1.1</w:t>
      </w:r>
      <w:r w:rsidR="00D21BBD">
        <w:t xml:space="preserve"> (Fraud)</w:t>
      </w:r>
      <w:r w:rsidR="00F86299" w:rsidRPr="00585900">
        <w:t>; 2K2.1</w:t>
      </w:r>
      <w:r w:rsidR="005E6B14">
        <w:t>(Firearm</w:t>
      </w:r>
      <w:r w:rsidR="00490A9C">
        <w:t>s</w:t>
      </w:r>
      <w:r w:rsidR="005E6B14">
        <w:t>)</w:t>
      </w:r>
    </w:p>
    <w:p w14:paraId="61E93D2F" w14:textId="366D5E94" w:rsidR="005E6B14" w:rsidRPr="005E6B14" w:rsidRDefault="005E6B14">
      <w:r w:rsidRPr="005E6B14">
        <w:rPr>
          <w:b/>
        </w:rPr>
        <w:t xml:space="preserve">Statute: </w:t>
      </w:r>
      <w:r w:rsidRPr="005E6B14">
        <w:t xml:space="preserve">18 U.S.C. </w:t>
      </w:r>
      <w:r w:rsidRPr="005E6B14">
        <w:rPr>
          <w:rFonts w:cs="Times New Roman"/>
        </w:rPr>
        <w:t>§</w:t>
      </w:r>
      <w:r w:rsidRPr="005E6B14">
        <w:t>922(g)</w:t>
      </w:r>
    </w:p>
    <w:p w14:paraId="1E930008" w14:textId="309D9579" w:rsidR="002C5088" w:rsidRPr="002C5088" w:rsidRDefault="002C5088" w:rsidP="00F86299">
      <w:pPr>
        <w:rPr>
          <w:b/>
        </w:rPr>
      </w:pPr>
    </w:p>
    <w:p w14:paraId="72A3CB5B" w14:textId="571EF148" w:rsidR="002C5088" w:rsidRDefault="002C5088" w:rsidP="002C5088">
      <w:pPr>
        <w:rPr>
          <w:b/>
        </w:rPr>
      </w:pPr>
      <w:r w:rsidRPr="002C5088">
        <w:rPr>
          <w:b/>
        </w:rPr>
        <w:t>Thursday, Jan. 9</w:t>
      </w:r>
      <w:r w:rsidR="005E6B14">
        <w:t xml:space="preserve"> – </w:t>
      </w:r>
      <w:r w:rsidR="005E6B14" w:rsidRPr="005E6B14">
        <w:rPr>
          <w:b/>
        </w:rPr>
        <w:t>Catch-Up Day &amp;</w:t>
      </w:r>
      <w:r w:rsidR="005E6B14">
        <w:t xml:space="preserve"> </w:t>
      </w:r>
      <w:r w:rsidRPr="002C5088">
        <w:rPr>
          <w:b/>
        </w:rPr>
        <w:t>Child Pornography</w:t>
      </w:r>
      <w:r w:rsidR="00165ADD">
        <w:t xml:space="preserve"> &amp; </w:t>
      </w:r>
      <w:r w:rsidR="00490A9C">
        <w:rPr>
          <w:b/>
        </w:rPr>
        <w:t>Career Offender</w:t>
      </w:r>
    </w:p>
    <w:p w14:paraId="287C0A4A" w14:textId="489DEF70" w:rsidR="002C5088" w:rsidRPr="00A800C6" w:rsidRDefault="00A800C6" w:rsidP="00F86299">
      <w:pPr>
        <w:rPr>
          <w:b/>
        </w:rPr>
      </w:pPr>
      <w:r w:rsidRPr="00A800C6">
        <w:rPr>
          <w:b/>
        </w:rPr>
        <w:t>Article:</w:t>
      </w:r>
      <w:r>
        <w:rPr>
          <w:b/>
        </w:rPr>
        <w:t xml:space="preserve"> </w:t>
      </w:r>
      <w:r w:rsidRPr="00A800C6">
        <w:t>Melissa Hamilton</w:t>
      </w:r>
      <w:r>
        <w:t xml:space="preserve">, </w:t>
      </w:r>
      <w:r w:rsidRPr="00A800C6">
        <w:rPr>
          <w:i/>
        </w:rPr>
        <w:t>Sentencing Adjudication: Lessons from Child Pornography Policy Nullification</w:t>
      </w:r>
      <w:r>
        <w:t xml:space="preserve">, 30 </w:t>
      </w:r>
      <w:r w:rsidRPr="00A800C6">
        <w:rPr>
          <w:smallCaps/>
        </w:rPr>
        <w:t xml:space="preserve">Ga. St. U.L. Rev. </w:t>
      </w:r>
      <w:r>
        <w:t>375 (2014)</w:t>
      </w:r>
    </w:p>
    <w:p w14:paraId="720E3951" w14:textId="69D725C8" w:rsidR="00AE4196" w:rsidRDefault="00490A9C" w:rsidP="00F86299">
      <w:r w:rsidRPr="00490A9C">
        <w:rPr>
          <w:b/>
        </w:rPr>
        <w:t>Cases</w:t>
      </w:r>
      <w:r>
        <w:t>: Beiermann (Child porn); Newhouse (Career Offender)</w:t>
      </w:r>
    </w:p>
    <w:p w14:paraId="06877BA4" w14:textId="41620816" w:rsidR="00AE4196" w:rsidRPr="00A800C6" w:rsidRDefault="00490A9C" w:rsidP="00F86299">
      <w:pPr>
        <w:rPr>
          <w:b/>
        </w:rPr>
      </w:pPr>
      <w:r w:rsidRPr="00490A9C">
        <w:rPr>
          <w:b/>
        </w:rPr>
        <w:t>Guidelines</w:t>
      </w:r>
      <w:r>
        <w:rPr>
          <w:b/>
        </w:rPr>
        <w:t>: 2G2.1</w:t>
      </w:r>
      <w:r w:rsidR="00404248">
        <w:rPr>
          <w:b/>
        </w:rPr>
        <w:t>; 2G1.2; 4B1.1</w:t>
      </w:r>
    </w:p>
    <w:p w14:paraId="68CE65B9" w14:textId="51216C5B" w:rsidR="00AE4196" w:rsidRDefault="00AE4196" w:rsidP="00F86299"/>
    <w:p w14:paraId="0A46CC75" w14:textId="35874F17" w:rsidR="00AE4196" w:rsidRPr="004A7E00" w:rsidRDefault="00AE4196" w:rsidP="00F86299">
      <w:r w:rsidRPr="00AE4196">
        <w:rPr>
          <w:b/>
        </w:rPr>
        <w:t>Friday, Jan. 9 – Panel discussion with Assistant Federal Defender, Assistant U.S. Attorney,</w:t>
      </w:r>
      <w:r w:rsidR="00A66C0F">
        <w:rPr>
          <w:b/>
        </w:rPr>
        <w:t xml:space="preserve"> and U.S. Probation Officer</w:t>
      </w:r>
      <w:r w:rsidR="007C483B">
        <w:rPr>
          <w:b/>
        </w:rPr>
        <w:t>, from</w:t>
      </w:r>
      <w:r w:rsidR="00A66C0F">
        <w:rPr>
          <w:b/>
        </w:rPr>
        <w:t xml:space="preserve"> the Northern D</w:t>
      </w:r>
      <w:r w:rsidRPr="00AE4196">
        <w:rPr>
          <w:b/>
        </w:rPr>
        <w:t>istrict of Florida</w:t>
      </w:r>
    </w:p>
    <w:p w14:paraId="5FA5B7A8" w14:textId="0617D5C8" w:rsidR="004A7E00" w:rsidRPr="00362A3D" w:rsidRDefault="00BD483C" w:rsidP="00F86299">
      <w:pPr>
        <w:rPr>
          <w:b/>
        </w:rPr>
      </w:pPr>
      <w:r>
        <w:rPr>
          <w:b/>
        </w:rPr>
        <w:t>A</w:t>
      </w:r>
      <w:r w:rsidR="004A7E00" w:rsidRPr="00362A3D">
        <w:rPr>
          <w:b/>
        </w:rPr>
        <w:t>rticles:</w:t>
      </w:r>
    </w:p>
    <w:p w14:paraId="09DAB4FF" w14:textId="287DAD4B" w:rsidR="004A7E00" w:rsidRDefault="004A7E00" w:rsidP="004A7E00">
      <w:r w:rsidRPr="004A7E00">
        <w:t xml:space="preserve">Mark Osler &amp; Mark W. Bennett, </w:t>
      </w:r>
      <w:r w:rsidRPr="004A7E00">
        <w:rPr>
          <w:i/>
        </w:rPr>
        <w:t>A “Holocaust in Slow Motion?”</w:t>
      </w:r>
      <w:r w:rsidRPr="004A7E00">
        <w:t xml:space="preserve">: </w:t>
      </w:r>
      <w:r w:rsidRPr="004A7E00">
        <w:rPr>
          <w:i/>
        </w:rPr>
        <w:t>America’s Mass Incarceration and the Role of Discretion</w:t>
      </w:r>
      <w:r w:rsidRPr="004A7E00">
        <w:t xml:space="preserve">, 7 </w:t>
      </w:r>
      <w:r w:rsidRPr="00A800C6">
        <w:rPr>
          <w:smallCaps/>
        </w:rPr>
        <w:t>DePaul J. Soc. Justice</w:t>
      </w:r>
      <w:r w:rsidRPr="004A7E00">
        <w:t xml:space="preserve"> 117 (2014).</w:t>
      </w:r>
    </w:p>
    <w:p w14:paraId="14D40C42" w14:textId="77777777" w:rsidR="00D21BBD" w:rsidRPr="00D21BBD" w:rsidRDefault="00D21BBD" w:rsidP="00D21BBD">
      <w:r w:rsidRPr="00D21BBD">
        <w:t xml:space="preserve">Mark W, Bennett, </w:t>
      </w:r>
      <w:r w:rsidRPr="00D21BBD">
        <w:rPr>
          <w:i/>
        </w:rPr>
        <w:t>Slow Motion Lynching? The War on Drugs and Mass Incarceration: Reflections on Doing Kimbrough Justice and a Response to Two Third Circuit Judges</w:t>
      </w:r>
      <w:r w:rsidRPr="00D21BBD">
        <w:t xml:space="preserve">, 66 </w:t>
      </w:r>
      <w:r w:rsidRPr="00A800C6">
        <w:rPr>
          <w:smallCaps/>
        </w:rPr>
        <w:t>Rutgers L. Rev</w:t>
      </w:r>
      <w:r w:rsidRPr="00D21BBD">
        <w:t>. 873 (2014).</w:t>
      </w:r>
    </w:p>
    <w:p w14:paraId="786DF1A8" w14:textId="77777777" w:rsidR="00D21BBD" w:rsidRPr="004A7E00" w:rsidRDefault="00D21BBD" w:rsidP="004A7E00"/>
    <w:p w14:paraId="78C0D754" w14:textId="4468CF8F" w:rsidR="00362A3D" w:rsidRPr="00362A3D" w:rsidRDefault="00362A3D" w:rsidP="00362A3D">
      <w:pPr>
        <w:rPr>
          <w:bCs/>
        </w:rPr>
      </w:pPr>
      <w:r>
        <w:t xml:space="preserve">Stefan R. Underhill, </w:t>
      </w:r>
      <w:r w:rsidRPr="00362A3D">
        <w:rPr>
          <w:i/>
        </w:rPr>
        <w:t>Everyday Sentencing Reform</w:t>
      </w:r>
      <w:r>
        <w:t>,</w:t>
      </w:r>
      <w:r w:rsidRPr="00362A3D">
        <w:rPr>
          <w:bCs/>
          <w:i/>
        </w:rPr>
        <w:t xml:space="preserve"> </w:t>
      </w:r>
      <w:r>
        <w:rPr>
          <w:bCs/>
        </w:rPr>
        <w:t xml:space="preserve">87 </w:t>
      </w:r>
      <w:r w:rsidRPr="00A800C6">
        <w:rPr>
          <w:bCs/>
          <w:smallCaps/>
        </w:rPr>
        <w:t>U.M.K.C.  L. Rev</w:t>
      </w:r>
      <w:r>
        <w:rPr>
          <w:bCs/>
        </w:rPr>
        <w:t>. 159</w:t>
      </w:r>
      <w:r w:rsidRPr="00362A3D">
        <w:rPr>
          <w:bCs/>
        </w:rPr>
        <w:t xml:space="preserve"> (2018).</w:t>
      </w:r>
    </w:p>
    <w:p w14:paraId="7055C323" w14:textId="392B4791" w:rsidR="00362A3D" w:rsidRPr="00362A3D" w:rsidRDefault="00362A3D" w:rsidP="004A7E00"/>
    <w:p w14:paraId="5CA29432" w14:textId="77777777" w:rsidR="004A7E00" w:rsidRPr="00AE4196" w:rsidRDefault="004A7E00" w:rsidP="00F86299">
      <w:pPr>
        <w:rPr>
          <w:b/>
        </w:rPr>
      </w:pPr>
    </w:p>
    <w:p w14:paraId="3AFABBF4" w14:textId="77777777" w:rsidR="00F86299" w:rsidRPr="00585900" w:rsidRDefault="00F86299"/>
    <w:p w14:paraId="5674AC46" w14:textId="77777777" w:rsidR="007B2C96" w:rsidRDefault="007B2C96">
      <w:pPr>
        <w:rPr>
          <w:b/>
        </w:rPr>
      </w:pPr>
    </w:p>
    <w:p w14:paraId="5501ECD1" w14:textId="77777777" w:rsidR="007B2C96" w:rsidRPr="00AA2B60" w:rsidRDefault="007B2C96">
      <w:pPr>
        <w:rPr>
          <w:b/>
        </w:rPr>
      </w:pPr>
    </w:p>
    <w:sectPr w:rsidR="007B2C96" w:rsidRPr="00AA2B60">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4FC1C" w14:textId="77777777" w:rsidR="0048217A" w:rsidRDefault="0048217A" w:rsidP="004A7E00">
      <w:pPr>
        <w:spacing w:after="0" w:line="240" w:lineRule="auto"/>
      </w:pPr>
      <w:r>
        <w:separator/>
      </w:r>
    </w:p>
  </w:endnote>
  <w:endnote w:type="continuationSeparator" w:id="0">
    <w:p w14:paraId="0CC2A415" w14:textId="77777777" w:rsidR="0048217A" w:rsidRDefault="0048217A" w:rsidP="004A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30071"/>
      <w:docPartObj>
        <w:docPartGallery w:val="Page Numbers (Bottom of Page)"/>
        <w:docPartUnique/>
      </w:docPartObj>
    </w:sdtPr>
    <w:sdtEndPr>
      <w:rPr>
        <w:noProof/>
      </w:rPr>
    </w:sdtEndPr>
    <w:sdtContent>
      <w:p w14:paraId="788A98E6" w14:textId="0757F245" w:rsidR="004A7E00" w:rsidRDefault="004A7E00">
        <w:pPr>
          <w:pStyle w:val="Footer"/>
          <w:jc w:val="right"/>
        </w:pPr>
        <w:r>
          <w:fldChar w:fldCharType="begin"/>
        </w:r>
        <w:r>
          <w:instrText xml:space="preserve"> PAGE   \* MERGEFORMAT </w:instrText>
        </w:r>
        <w:r>
          <w:fldChar w:fldCharType="separate"/>
        </w:r>
        <w:r w:rsidR="00A800C6">
          <w:rPr>
            <w:noProof/>
          </w:rPr>
          <w:t>9</w:t>
        </w:r>
        <w:r>
          <w:rPr>
            <w:noProof/>
          </w:rPr>
          <w:fldChar w:fldCharType="end"/>
        </w:r>
      </w:p>
    </w:sdtContent>
  </w:sdt>
  <w:p w14:paraId="5ABC2EFA" w14:textId="77777777" w:rsidR="004A7E00" w:rsidRDefault="004A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0A654" w14:textId="77777777" w:rsidR="0048217A" w:rsidRDefault="0048217A" w:rsidP="004A7E00">
      <w:pPr>
        <w:spacing w:after="0" w:line="240" w:lineRule="auto"/>
      </w:pPr>
      <w:r>
        <w:separator/>
      </w:r>
    </w:p>
  </w:footnote>
  <w:footnote w:type="continuationSeparator" w:id="0">
    <w:p w14:paraId="50C68D8A" w14:textId="77777777" w:rsidR="0048217A" w:rsidRDefault="0048217A" w:rsidP="004A7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3103"/>
    <w:multiLevelType w:val="hybridMultilevel"/>
    <w:tmpl w:val="1068E90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B60"/>
    <w:rsid w:val="00075DD3"/>
    <w:rsid w:val="00165ADD"/>
    <w:rsid w:val="00272D15"/>
    <w:rsid w:val="00287A72"/>
    <w:rsid w:val="002C5088"/>
    <w:rsid w:val="002F57BC"/>
    <w:rsid w:val="00330BB5"/>
    <w:rsid w:val="00337EEB"/>
    <w:rsid w:val="00362A3D"/>
    <w:rsid w:val="00404248"/>
    <w:rsid w:val="0048217A"/>
    <w:rsid w:val="00490A9C"/>
    <w:rsid w:val="004A7E00"/>
    <w:rsid w:val="00585900"/>
    <w:rsid w:val="005E6B14"/>
    <w:rsid w:val="00601303"/>
    <w:rsid w:val="006C1265"/>
    <w:rsid w:val="00756A25"/>
    <w:rsid w:val="007B2C96"/>
    <w:rsid w:val="007C483B"/>
    <w:rsid w:val="00835A37"/>
    <w:rsid w:val="008D1E72"/>
    <w:rsid w:val="00913132"/>
    <w:rsid w:val="00A66C0F"/>
    <w:rsid w:val="00A800C6"/>
    <w:rsid w:val="00AA2B60"/>
    <w:rsid w:val="00AE4196"/>
    <w:rsid w:val="00B006BA"/>
    <w:rsid w:val="00B30AC5"/>
    <w:rsid w:val="00B37366"/>
    <w:rsid w:val="00BD483C"/>
    <w:rsid w:val="00C2253D"/>
    <w:rsid w:val="00CD195E"/>
    <w:rsid w:val="00D21BBD"/>
    <w:rsid w:val="00D37DA8"/>
    <w:rsid w:val="00DD0127"/>
    <w:rsid w:val="00E123FB"/>
    <w:rsid w:val="00E162AF"/>
    <w:rsid w:val="00EA7752"/>
    <w:rsid w:val="00EF7E19"/>
    <w:rsid w:val="00F660DD"/>
    <w:rsid w:val="00F8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2FF"/>
  <w15:chartTrackingRefBased/>
  <w15:docId w15:val="{E3590230-F96E-41EC-A475-77D13680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2B60"/>
    <w:rPr>
      <w:color w:val="0563C1" w:themeColor="hyperlink"/>
      <w:u w:val="single"/>
    </w:rPr>
  </w:style>
  <w:style w:type="paragraph" w:styleId="Header">
    <w:name w:val="header"/>
    <w:basedOn w:val="Normal"/>
    <w:link w:val="HeaderChar"/>
    <w:uiPriority w:val="99"/>
    <w:unhideWhenUsed/>
    <w:rsid w:val="004A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E00"/>
  </w:style>
  <w:style w:type="paragraph" w:styleId="Footer">
    <w:name w:val="footer"/>
    <w:basedOn w:val="Normal"/>
    <w:link w:val="FooterChar"/>
    <w:uiPriority w:val="99"/>
    <w:unhideWhenUsed/>
    <w:rsid w:val="004A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E00"/>
  </w:style>
  <w:style w:type="paragraph" w:styleId="BalloonText">
    <w:name w:val="Balloon Text"/>
    <w:basedOn w:val="Normal"/>
    <w:link w:val="BalloonTextChar"/>
    <w:uiPriority w:val="99"/>
    <w:semiHidden/>
    <w:unhideWhenUsed/>
    <w:rsid w:val="00EF7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26" Type="http://schemas.openxmlformats.org/officeDocument/2006/relationships/hyperlink" Target="http://www.law.ufl.edu/student-affairs/current-students/forms-applications/exam-delays-accommodations-form" TargetMode="External"/><Relationship Id="rId39" Type="http://schemas.openxmlformats.org/officeDocument/2006/relationships/hyperlink" Target="http://www.dso.ufl.edu/drc/" TargetMode="External"/><Relationship Id="rId21" Type="http://schemas.openxmlformats.org/officeDocument/2006/relationships/hyperlink" Target="http://www.dso.ufl.edu/students.php" TargetMode="External"/><Relationship Id="rId34" Type="http://schemas.openxmlformats.org/officeDocument/2006/relationships/hyperlink" Target="http://www.dso.ufl.edu/drc/" TargetMode="External"/><Relationship Id="rId42" Type="http://schemas.openxmlformats.org/officeDocument/2006/relationships/hyperlink" Target="https://gatorevals.aa.ufl.edu/public-result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dso.ufl.edu/students.php" TargetMode="External"/><Relationship Id="rId29" Type="http://schemas.openxmlformats.org/officeDocument/2006/relationships/hyperlink" Target="http://www.dso.ufl.edu/dr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bennett@drake.edu" TargetMode="External"/><Relationship Id="rId24" Type="http://schemas.openxmlformats.org/officeDocument/2006/relationships/hyperlink" Target="http://www.dso.ufl.edu/students.php" TargetMode="External"/><Relationship Id="rId32" Type="http://schemas.openxmlformats.org/officeDocument/2006/relationships/hyperlink" Target="http://www.dso.ufl.edu/drc/" TargetMode="External"/><Relationship Id="rId37" Type="http://schemas.openxmlformats.org/officeDocument/2006/relationships/hyperlink" Target="http://www.dso.ufl.edu/drc/" TargetMode="External"/><Relationship Id="rId40" Type="http://schemas.openxmlformats.org/officeDocument/2006/relationships/hyperlink" Target="https://gatorevals.aa.ufl.edu/student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dso.ufl.edu/students.php"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drc/" TargetMode="External"/><Relationship Id="rId36" Type="http://schemas.openxmlformats.org/officeDocument/2006/relationships/hyperlink" Target="http://www.dso.ufl.edu/drc/" TargetMode="External"/><Relationship Id="rId10" Type="http://schemas.openxmlformats.org/officeDocument/2006/relationships/hyperlink" Target="https://guidelines.ussc.gov/home"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drc/"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so.ufl.edu/students.php"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drc/" TargetMode="External"/><Relationship Id="rId30" Type="http://schemas.openxmlformats.org/officeDocument/2006/relationships/hyperlink" Target="http://www.dso.ufl.edu/drc/" TargetMode="External"/><Relationship Id="rId35" Type="http://schemas.openxmlformats.org/officeDocument/2006/relationships/hyperlink" Target="http://www.dso.ufl.edu/drc/"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law.ufl.edu/student-affairs/current-students/academic-policies" TargetMode="External"/><Relationship Id="rId17" Type="http://schemas.openxmlformats.org/officeDocument/2006/relationships/hyperlink" Target="http://www.dso.ufl.edu/students.php" TargetMode="External"/><Relationship Id="rId25" Type="http://schemas.openxmlformats.org/officeDocument/2006/relationships/hyperlink" Target="http://www.dso.ufl.edu/students.php" TargetMode="External"/><Relationship Id="rId33" Type="http://schemas.openxmlformats.org/officeDocument/2006/relationships/hyperlink" Target="http://www.dso.ufl.edu/drc/" TargetMode="External"/><Relationship Id="rId38"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41" Type="http://schemas.openxmlformats.org/officeDocument/2006/relationships/hyperlink" Target="https://ufl.bluera.com/u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A1204F853B842896DA7AEC249CC86" ma:contentTypeVersion="13" ma:contentTypeDescription="Create a new document." ma:contentTypeScope="" ma:versionID="8a5bc6842974786b608005c7193f6b08">
  <xsd:schema xmlns:xsd="http://www.w3.org/2001/XMLSchema" xmlns:xs="http://www.w3.org/2001/XMLSchema" xmlns:p="http://schemas.microsoft.com/office/2006/metadata/properties" xmlns:ns3="719de0c0-5028-44e5-9eda-fbbfb6e20354" xmlns:ns4="6b938f93-084e-4f13-a2e1-a9fb1dfe9703" targetNamespace="http://schemas.microsoft.com/office/2006/metadata/properties" ma:root="true" ma:fieldsID="7a23ffab7075622922528f42c6c985dc" ns3:_="" ns4:_="">
    <xsd:import namespace="719de0c0-5028-44e5-9eda-fbbfb6e20354"/>
    <xsd:import namespace="6b938f93-084e-4f13-a2e1-a9fb1dfe97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e0c0-5028-44e5-9eda-fbbfb6e203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38f93-084e-4f13-a2e1-a9fb1dfe97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F4C98-ED14-404A-8871-BC3FAC419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e0c0-5028-44e5-9eda-fbbfb6e20354"/>
    <ds:schemaRef ds:uri="6b938f93-084e-4f13-a2e1-a9fb1dfe9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92CF12-1D58-437E-9AC8-C60E904FD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185CD-4FA1-4167-A648-38AC65400B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1827</Words>
  <Characters>10417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12220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Bennett</dc:creator>
  <cp:keywords/>
  <dc:description/>
  <cp:lastModifiedBy>Krista E. Vaught</cp:lastModifiedBy>
  <cp:revision>2</cp:revision>
  <cp:lastPrinted>2019-12-19T19:12:00Z</cp:lastPrinted>
  <dcterms:created xsi:type="dcterms:W3CDTF">2019-12-20T14:37:00Z</dcterms:created>
  <dcterms:modified xsi:type="dcterms:W3CDTF">2019-12-20T14:37:00Z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0x01010070AA1204F853B842896DA7AEC249CC86</vt:lpwstr>
  </property>
</Properties>
</file>