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F1CCC" w14:textId="77777777" w:rsidR="0048022B" w:rsidRPr="00AD795A" w:rsidRDefault="0048022B" w:rsidP="00900FF0">
      <w:pPr>
        <w:widowControl w:val="0"/>
        <w:tabs>
          <w:tab w:val="right" w:pos="9360"/>
        </w:tabs>
        <w:spacing w:line="246" w:lineRule="auto"/>
        <w:rPr>
          <w:sz w:val="22"/>
        </w:rPr>
      </w:pPr>
      <w:r w:rsidRPr="00AD795A">
        <w:rPr>
          <w:sz w:val="22"/>
        </w:rPr>
        <w:fldChar w:fldCharType="begin"/>
      </w:r>
      <w:r w:rsidRPr="00AD795A">
        <w:rPr>
          <w:sz w:val="22"/>
        </w:rPr>
        <w:instrText xml:space="preserve"> SEQ CHAPTER \h \r 1</w:instrText>
      </w:r>
      <w:r w:rsidRPr="00AD795A">
        <w:rPr>
          <w:sz w:val="22"/>
        </w:rPr>
        <w:fldChar w:fldCharType="end"/>
      </w:r>
      <w:r w:rsidRPr="00AD795A">
        <w:rPr>
          <w:sz w:val="22"/>
        </w:rPr>
        <w:t xml:space="preserve">Prof. Jonathan Cohen                                                                                                     </w:t>
      </w:r>
      <w:r>
        <w:rPr>
          <w:sz w:val="22"/>
        </w:rPr>
        <w:t xml:space="preserve">              </w:t>
      </w:r>
      <w:r w:rsidR="004A5A98">
        <w:rPr>
          <w:sz w:val="22"/>
        </w:rPr>
        <w:t>Spring 2020</w:t>
      </w:r>
    </w:p>
    <w:p w14:paraId="49F081B2" w14:textId="77777777" w:rsidR="0048022B" w:rsidRPr="00AD795A" w:rsidRDefault="00BF1F06" w:rsidP="00900FF0">
      <w:pPr>
        <w:widowControl w:val="0"/>
        <w:spacing w:line="246" w:lineRule="auto"/>
        <w:rPr>
          <w:sz w:val="22"/>
        </w:rPr>
      </w:pPr>
      <w:hyperlink r:id="rId8" w:history="1">
        <w:r w:rsidR="0048022B" w:rsidRPr="00AD795A">
          <w:rPr>
            <w:color w:val="0000FF"/>
            <w:sz w:val="22"/>
            <w:u w:val="single"/>
          </w:rPr>
          <w:t>cohenjr@law.ufl.edu</w:t>
        </w:r>
      </w:hyperlink>
      <w:r w:rsidR="0048022B" w:rsidRPr="00AD795A">
        <w:rPr>
          <w:sz w:val="22"/>
        </w:rPr>
        <w:t xml:space="preserve"> </w:t>
      </w:r>
    </w:p>
    <w:p w14:paraId="2AAC5D5C" w14:textId="77777777" w:rsidR="0048022B" w:rsidRPr="00AD795A" w:rsidRDefault="0048022B" w:rsidP="00900FF0">
      <w:pPr>
        <w:widowControl w:val="0"/>
        <w:spacing w:line="246" w:lineRule="auto"/>
        <w:rPr>
          <w:sz w:val="22"/>
        </w:rPr>
      </w:pPr>
      <w:r w:rsidRPr="00AD795A">
        <w:rPr>
          <w:sz w:val="22"/>
        </w:rPr>
        <w:t>Holland Hall 330</w:t>
      </w:r>
      <w:r w:rsidRPr="00AD795A">
        <w:rPr>
          <w:sz w:val="22"/>
        </w:rPr>
        <w:tab/>
      </w:r>
      <w:r w:rsidRPr="00AD795A">
        <w:rPr>
          <w:sz w:val="22"/>
        </w:rPr>
        <w:tab/>
      </w:r>
      <w:r w:rsidRPr="00AD795A">
        <w:rPr>
          <w:sz w:val="22"/>
        </w:rPr>
        <w:tab/>
      </w:r>
      <w:r w:rsidRPr="00AD795A">
        <w:rPr>
          <w:sz w:val="22"/>
        </w:rPr>
        <w:tab/>
      </w:r>
      <w:r w:rsidRPr="00AD795A">
        <w:rPr>
          <w:sz w:val="22"/>
        </w:rPr>
        <w:tab/>
      </w:r>
      <w:r w:rsidRPr="00AD795A">
        <w:rPr>
          <w:sz w:val="22"/>
        </w:rPr>
        <w:tab/>
        <w:t xml:space="preserve">    </w:t>
      </w:r>
      <w:r>
        <w:rPr>
          <w:sz w:val="22"/>
        </w:rPr>
        <w:t xml:space="preserve">     </w:t>
      </w:r>
    </w:p>
    <w:p w14:paraId="31866824" w14:textId="77777777" w:rsidR="0048022B" w:rsidRPr="00AD795A" w:rsidRDefault="0048022B" w:rsidP="00900FF0">
      <w:pPr>
        <w:widowControl w:val="0"/>
        <w:spacing w:line="246" w:lineRule="auto"/>
        <w:rPr>
          <w:sz w:val="22"/>
        </w:rPr>
      </w:pPr>
      <w:r w:rsidRPr="00AD795A">
        <w:rPr>
          <w:sz w:val="22"/>
        </w:rPr>
        <w:t>Tel. (352) 273-0919</w:t>
      </w:r>
      <w:r w:rsidRPr="00AD795A">
        <w:rPr>
          <w:sz w:val="22"/>
        </w:rPr>
        <w:tab/>
      </w:r>
      <w:r w:rsidRPr="00AD795A">
        <w:rPr>
          <w:sz w:val="22"/>
        </w:rPr>
        <w:tab/>
      </w:r>
      <w:r w:rsidRPr="00AD795A">
        <w:rPr>
          <w:sz w:val="22"/>
        </w:rPr>
        <w:tab/>
      </w:r>
      <w:r w:rsidRPr="00AD795A">
        <w:rPr>
          <w:sz w:val="22"/>
        </w:rPr>
        <w:tab/>
      </w:r>
      <w:r w:rsidRPr="00AD795A">
        <w:rPr>
          <w:sz w:val="22"/>
        </w:rPr>
        <w:tab/>
      </w:r>
      <w:r w:rsidRPr="00AD795A">
        <w:rPr>
          <w:sz w:val="22"/>
        </w:rPr>
        <w:tab/>
      </w:r>
      <w:r w:rsidRPr="00AD795A">
        <w:rPr>
          <w:sz w:val="22"/>
        </w:rPr>
        <w:tab/>
        <w:t xml:space="preserve">        </w:t>
      </w:r>
      <w:r w:rsidRPr="00AD795A">
        <w:rPr>
          <w:sz w:val="22"/>
        </w:rPr>
        <w:tab/>
        <w:t xml:space="preserve">        </w:t>
      </w:r>
      <w:r>
        <w:rPr>
          <w:sz w:val="22"/>
        </w:rPr>
        <w:t xml:space="preserve">   </w:t>
      </w:r>
    </w:p>
    <w:p w14:paraId="0C55FF21" w14:textId="77777777" w:rsidR="0048022B" w:rsidRPr="00AD795A" w:rsidRDefault="0048022B">
      <w:pPr>
        <w:widowControl w:val="0"/>
        <w:rPr>
          <w:sz w:val="22"/>
        </w:rPr>
      </w:pPr>
    </w:p>
    <w:p w14:paraId="5A29447E" w14:textId="77777777" w:rsidR="0048022B" w:rsidRPr="00F57E24" w:rsidRDefault="0048022B">
      <w:pPr>
        <w:widowControl w:val="0"/>
        <w:rPr>
          <w:b/>
          <w:sz w:val="40"/>
        </w:rPr>
      </w:pPr>
    </w:p>
    <w:p w14:paraId="7C3575C1" w14:textId="77777777" w:rsidR="0048022B" w:rsidRPr="00F57E24" w:rsidRDefault="0048022B">
      <w:pPr>
        <w:widowControl w:val="0"/>
        <w:jc w:val="center"/>
        <w:rPr>
          <w:b/>
          <w:sz w:val="40"/>
        </w:rPr>
      </w:pPr>
      <w:r w:rsidRPr="00F57E24">
        <w:rPr>
          <w:b/>
          <w:sz w:val="40"/>
        </w:rPr>
        <w:t>Jewish Law</w:t>
      </w:r>
    </w:p>
    <w:p w14:paraId="29F3611B" w14:textId="77777777" w:rsidR="0048022B" w:rsidRPr="00F57E24" w:rsidRDefault="0048022B">
      <w:pPr>
        <w:widowControl w:val="0"/>
        <w:rPr>
          <w:sz w:val="22"/>
          <w:u w:val="single"/>
        </w:rPr>
      </w:pPr>
    </w:p>
    <w:p w14:paraId="78E1032D" w14:textId="77777777" w:rsidR="0048022B" w:rsidRPr="00F57E24" w:rsidRDefault="0048022B">
      <w:pPr>
        <w:widowControl w:val="0"/>
        <w:rPr>
          <w:sz w:val="22"/>
          <w:u w:val="single"/>
        </w:rPr>
      </w:pPr>
    </w:p>
    <w:p w14:paraId="6B43C24B" w14:textId="77777777" w:rsidR="0048022B" w:rsidRPr="00F57E24" w:rsidRDefault="0048022B">
      <w:pPr>
        <w:widowControl w:val="0"/>
        <w:rPr>
          <w:sz w:val="22"/>
          <w:u w:val="single"/>
        </w:rPr>
      </w:pPr>
      <w:r w:rsidRPr="00F57E24">
        <w:rPr>
          <w:sz w:val="22"/>
          <w:u w:val="single"/>
        </w:rPr>
        <w:t>I.  Course Overview</w:t>
      </w:r>
    </w:p>
    <w:p w14:paraId="21819549" w14:textId="77777777" w:rsidR="0048022B" w:rsidRPr="00F57E24" w:rsidRDefault="0048022B" w:rsidP="0000429A">
      <w:pPr>
        <w:widowControl w:val="0"/>
        <w:rPr>
          <w:sz w:val="22"/>
        </w:rPr>
      </w:pPr>
    </w:p>
    <w:p w14:paraId="0348C380" w14:textId="77777777" w:rsidR="0048022B" w:rsidRPr="00F57E24" w:rsidRDefault="0048022B" w:rsidP="00F57E24">
      <w:pPr>
        <w:widowControl w:val="0"/>
        <w:ind w:firstLine="720"/>
        <w:rPr>
          <w:sz w:val="22"/>
        </w:rPr>
      </w:pPr>
      <w:r w:rsidRPr="00F57E24">
        <w:rPr>
          <w:sz w:val="22"/>
        </w:rPr>
        <w:t xml:space="preserve">This seminar explores the development of Jewish law from Biblical times to modern day.  Attention will be paid both to general thematic issues (e.g., the interplay between narrative and law, the concept of obligation, and ritual vs. non-ritual law) as well as to particular topics (e.g., criminal </w:t>
      </w:r>
      <w:r>
        <w:rPr>
          <w:sz w:val="22"/>
        </w:rPr>
        <w:t>law</w:t>
      </w:r>
      <w:r w:rsidRPr="00F57E24">
        <w:rPr>
          <w:sz w:val="22"/>
        </w:rPr>
        <w:t xml:space="preserve">, provision for the poor, conflict resolution, dietary rules, </w:t>
      </w:r>
      <w:r>
        <w:rPr>
          <w:sz w:val="22"/>
        </w:rPr>
        <w:t xml:space="preserve">divorce, healthcare, the treatment of prisoners, </w:t>
      </w:r>
      <w:r w:rsidRPr="00F57E24">
        <w:rPr>
          <w:sz w:val="22"/>
        </w:rPr>
        <w:t>and same-sex marriage).  At times, comparisons will be made with the American legal system.  No prior background in Jewish law is required.</w:t>
      </w:r>
    </w:p>
    <w:p w14:paraId="1980BEE6" w14:textId="77777777" w:rsidR="0048022B" w:rsidRPr="00F57E24" w:rsidRDefault="0048022B">
      <w:pPr>
        <w:widowControl w:val="0"/>
        <w:rPr>
          <w:sz w:val="22"/>
        </w:rPr>
      </w:pPr>
    </w:p>
    <w:p w14:paraId="7B283646" w14:textId="77777777" w:rsidR="0048022B" w:rsidRPr="00F57E24" w:rsidRDefault="0048022B">
      <w:pPr>
        <w:widowControl w:val="0"/>
        <w:rPr>
          <w:sz w:val="22"/>
        </w:rPr>
      </w:pPr>
      <w:r w:rsidRPr="00F57E24">
        <w:rPr>
          <w:sz w:val="22"/>
          <w:u w:val="single"/>
        </w:rPr>
        <w:t>II.  Materials</w:t>
      </w:r>
    </w:p>
    <w:p w14:paraId="50B71F87" w14:textId="77777777" w:rsidR="0048022B" w:rsidRPr="00F57E24" w:rsidRDefault="0048022B">
      <w:pPr>
        <w:widowControl w:val="0"/>
        <w:rPr>
          <w:sz w:val="22"/>
        </w:rPr>
      </w:pPr>
    </w:p>
    <w:p w14:paraId="1C4160E0" w14:textId="77777777" w:rsidR="0048022B" w:rsidRPr="00F57E24" w:rsidRDefault="0048022B" w:rsidP="00B13240">
      <w:pPr>
        <w:widowControl w:val="0"/>
        <w:spacing w:line="246" w:lineRule="auto"/>
        <w:ind w:firstLine="720"/>
        <w:rPr>
          <w:sz w:val="22"/>
        </w:rPr>
      </w:pPr>
      <w:r w:rsidRPr="00F57E24">
        <w:rPr>
          <w:sz w:val="22"/>
        </w:rPr>
        <w:t xml:space="preserve">The course textbooks are Menachem Elon et al, </w:t>
      </w:r>
      <w:r w:rsidRPr="00F57E24">
        <w:rPr>
          <w:i/>
          <w:sz w:val="22"/>
        </w:rPr>
        <w:t>Jewish Law (</w:t>
      </w:r>
      <w:proofErr w:type="spellStart"/>
      <w:r w:rsidRPr="00F57E24">
        <w:rPr>
          <w:i/>
          <w:sz w:val="22"/>
        </w:rPr>
        <w:t>Mishpat</w:t>
      </w:r>
      <w:proofErr w:type="spellEnd"/>
      <w:r w:rsidRPr="00F57E24">
        <w:rPr>
          <w:i/>
          <w:sz w:val="22"/>
        </w:rPr>
        <w:t xml:space="preserve"> </w:t>
      </w:r>
      <w:proofErr w:type="spellStart"/>
      <w:r w:rsidRPr="00F57E24">
        <w:rPr>
          <w:i/>
          <w:sz w:val="22"/>
        </w:rPr>
        <w:t>Ivri</w:t>
      </w:r>
      <w:proofErr w:type="spellEnd"/>
      <w:r w:rsidRPr="00F57E24">
        <w:rPr>
          <w:i/>
          <w:sz w:val="22"/>
        </w:rPr>
        <w:t>): Cases and Materials</w:t>
      </w:r>
      <w:r w:rsidRPr="00F57E24">
        <w:rPr>
          <w:sz w:val="22"/>
        </w:rPr>
        <w:t xml:space="preserve"> (Mathew Bender/LexisNexis, 1999) and Jill Jacobs, </w:t>
      </w:r>
      <w:r w:rsidRPr="00F57E24">
        <w:rPr>
          <w:i/>
          <w:sz w:val="22"/>
        </w:rPr>
        <w:t>There Shall Be No Needy: Pursuing Social Justice Through Jewish Law and Tradition</w:t>
      </w:r>
      <w:r w:rsidRPr="00F57E24">
        <w:rPr>
          <w:sz w:val="22"/>
        </w:rPr>
        <w:t xml:space="preserve"> (Jewish Lights, 2010).  While I recommend purchasing the books, I have </w:t>
      </w:r>
      <w:r>
        <w:rPr>
          <w:sz w:val="22"/>
        </w:rPr>
        <w:t>placed each</w:t>
      </w:r>
      <w:r w:rsidRPr="00F57E24">
        <w:rPr>
          <w:sz w:val="22"/>
        </w:rPr>
        <w:t xml:space="preserve"> on reserve at the law library.  For several </w:t>
      </w:r>
      <w:r>
        <w:rPr>
          <w:sz w:val="22"/>
        </w:rPr>
        <w:t xml:space="preserve">topics there will be other readings assigned, usually available </w:t>
      </w:r>
      <w:r w:rsidRPr="00F57E24">
        <w:rPr>
          <w:sz w:val="22"/>
        </w:rPr>
        <w:t>via the internet.</w:t>
      </w:r>
    </w:p>
    <w:p w14:paraId="132E3B42" w14:textId="77777777" w:rsidR="0048022B" w:rsidRPr="00F57E24" w:rsidRDefault="0048022B" w:rsidP="0000429A">
      <w:pPr>
        <w:widowControl w:val="0"/>
        <w:spacing w:line="246" w:lineRule="auto"/>
        <w:ind w:firstLine="720"/>
        <w:rPr>
          <w:sz w:val="22"/>
        </w:rPr>
      </w:pPr>
    </w:p>
    <w:p w14:paraId="6FA40A32" w14:textId="77777777" w:rsidR="0048022B" w:rsidRPr="00F57E24" w:rsidRDefault="0048022B" w:rsidP="00FB4201">
      <w:pPr>
        <w:widowControl w:val="0"/>
        <w:spacing w:line="246" w:lineRule="auto"/>
        <w:ind w:firstLine="720"/>
        <w:rPr>
          <w:sz w:val="22"/>
        </w:rPr>
      </w:pPr>
      <w:r>
        <w:rPr>
          <w:sz w:val="22"/>
        </w:rPr>
        <w:t>I have</w:t>
      </w:r>
      <w:r w:rsidRPr="00F57E24">
        <w:rPr>
          <w:sz w:val="22"/>
        </w:rPr>
        <w:t xml:space="preserve"> placed on reserve</w:t>
      </w:r>
      <w:r>
        <w:rPr>
          <w:sz w:val="22"/>
        </w:rPr>
        <w:t xml:space="preserve"> in the law library</w:t>
      </w:r>
      <w:r w:rsidRPr="00F57E24">
        <w:rPr>
          <w:sz w:val="22"/>
        </w:rPr>
        <w:t xml:space="preserve"> some additional books that may possibly be of use to you depending on your </w:t>
      </w:r>
      <w:r>
        <w:rPr>
          <w:sz w:val="22"/>
        </w:rPr>
        <w:t xml:space="preserve">interests.  For a basic introduction to Judaism, see </w:t>
      </w:r>
      <w:r w:rsidRPr="00456D8C">
        <w:rPr>
          <w:sz w:val="22"/>
        </w:rPr>
        <w:t>Robert S</w:t>
      </w:r>
      <w:r>
        <w:rPr>
          <w:sz w:val="22"/>
        </w:rPr>
        <w:t xml:space="preserve">. Ellwood &amp; Barbara A. McGraw, </w:t>
      </w:r>
      <w:r w:rsidRPr="00456D8C">
        <w:rPr>
          <w:i/>
          <w:sz w:val="22"/>
        </w:rPr>
        <w:t>Many People, Many Faiths</w:t>
      </w:r>
      <w:r>
        <w:rPr>
          <w:sz w:val="22"/>
        </w:rPr>
        <w:t xml:space="preserve">, </w:t>
      </w:r>
      <w:proofErr w:type="spellStart"/>
      <w:r>
        <w:rPr>
          <w:sz w:val="22"/>
        </w:rPr>
        <w:t>ch.</w:t>
      </w:r>
      <w:proofErr w:type="spellEnd"/>
      <w:r>
        <w:rPr>
          <w:sz w:val="22"/>
        </w:rPr>
        <w:t xml:space="preserve"> 7, “Keeping Covenant with God in History”</w:t>
      </w:r>
      <w:r w:rsidRPr="00456D8C">
        <w:rPr>
          <w:sz w:val="22"/>
        </w:rPr>
        <w:t xml:space="preserve"> (</w:t>
      </w:r>
      <w:r>
        <w:rPr>
          <w:sz w:val="22"/>
        </w:rPr>
        <w:t>Pearson, 2014</w:t>
      </w:r>
      <w:r w:rsidRPr="00456D8C">
        <w:rPr>
          <w:sz w:val="22"/>
        </w:rPr>
        <w:t>)</w:t>
      </w:r>
      <w:r>
        <w:rPr>
          <w:sz w:val="22"/>
        </w:rPr>
        <w:t xml:space="preserve">.   </w:t>
      </w:r>
      <w:r w:rsidRPr="00F57E24">
        <w:rPr>
          <w:sz w:val="22"/>
        </w:rPr>
        <w:t xml:space="preserve">For a basic overview of Jewish law from a traditional perspective, see Steven A. </w:t>
      </w:r>
      <w:proofErr w:type="spellStart"/>
      <w:r w:rsidRPr="00F57E24">
        <w:rPr>
          <w:sz w:val="22"/>
        </w:rPr>
        <w:t>Resnicoff</w:t>
      </w:r>
      <w:proofErr w:type="spellEnd"/>
      <w:r w:rsidRPr="00F57E24">
        <w:rPr>
          <w:sz w:val="22"/>
        </w:rPr>
        <w:t xml:space="preserve">, </w:t>
      </w:r>
      <w:r w:rsidRPr="00F57E24">
        <w:rPr>
          <w:i/>
          <w:sz w:val="22"/>
        </w:rPr>
        <w:t xml:space="preserve">Understanding Jewish Law </w:t>
      </w:r>
      <w:r w:rsidRPr="00F57E24">
        <w:rPr>
          <w:sz w:val="22"/>
        </w:rPr>
        <w:t xml:space="preserve">(LexisNexis, 2012).  On the general historical development of Jewish law, see Elliott N. </w:t>
      </w:r>
      <w:proofErr w:type="spellStart"/>
      <w:r w:rsidRPr="00F57E24">
        <w:rPr>
          <w:sz w:val="22"/>
        </w:rPr>
        <w:t>Dorff</w:t>
      </w:r>
      <w:proofErr w:type="spellEnd"/>
      <w:r w:rsidRPr="00F57E24">
        <w:rPr>
          <w:sz w:val="22"/>
        </w:rPr>
        <w:t xml:space="preserve"> &amp; Arthur </w:t>
      </w:r>
      <w:proofErr w:type="spellStart"/>
      <w:r w:rsidRPr="00F57E24">
        <w:rPr>
          <w:sz w:val="22"/>
        </w:rPr>
        <w:t>Rosett</w:t>
      </w:r>
      <w:proofErr w:type="spellEnd"/>
      <w:r w:rsidRPr="00F57E24">
        <w:rPr>
          <w:sz w:val="22"/>
        </w:rPr>
        <w:t xml:space="preserve">, </w:t>
      </w:r>
      <w:r w:rsidRPr="00F57E24">
        <w:rPr>
          <w:i/>
          <w:sz w:val="22"/>
        </w:rPr>
        <w:t>A Living Tree:  The Roots and Growth of Jewish Law</w:t>
      </w:r>
      <w:r w:rsidRPr="00F57E24">
        <w:rPr>
          <w:sz w:val="22"/>
        </w:rPr>
        <w:t xml:space="preserve"> (SUNY Press, 1988)</w:t>
      </w:r>
      <w:r>
        <w:rPr>
          <w:sz w:val="22"/>
        </w:rPr>
        <w:t xml:space="preserve">.  </w:t>
      </w:r>
      <w:r w:rsidRPr="00F57E24">
        <w:rPr>
          <w:sz w:val="22"/>
        </w:rPr>
        <w:t xml:space="preserve">For an overview of Jewish law and modern treatment of different topics from an Israeli perspective, see Menachem Elon’s four-volume treatise, </w:t>
      </w:r>
      <w:r w:rsidRPr="00F57E24">
        <w:rPr>
          <w:i/>
          <w:sz w:val="22"/>
        </w:rPr>
        <w:t>Jewish Law:  History, Sources, Principles</w:t>
      </w:r>
      <w:r w:rsidRPr="00F57E24">
        <w:rPr>
          <w:sz w:val="22"/>
        </w:rPr>
        <w:t xml:space="preserve"> (Jewish Publication Society, 1994).  For an overview of Biblical law through the lens of modern legal categories, see Richard H. </w:t>
      </w:r>
      <w:proofErr w:type="spellStart"/>
      <w:r w:rsidRPr="00F57E24">
        <w:rPr>
          <w:sz w:val="22"/>
        </w:rPr>
        <w:t>Hiers</w:t>
      </w:r>
      <w:proofErr w:type="spellEnd"/>
      <w:r w:rsidRPr="00F57E24">
        <w:rPr>
          <w:sz w:val="22"/>
        </w:rPr>
        <w:t xml:space="preserve">, </w:t>
      </w:r>
      <w:r w:rsidRPr="00F57E24">
        <w:rPr>
          <w:i/>
          <w:sz w:val="22"/>
        </w:rPr>
        <w:t xml:space="preserve">Justice and Compassion in Biblical Law </w:t>
      </w:r>
      <w:r w:rsidRPr="00F57E24">
        <w:rPr>
          <w:sz w:val="22"/>
        </w:rPr>
        <w:t xml:space="preserve">(Continuum, 2009).  For an introduction to Jewish ritual law, including topics such as prayer, holidays, dietary restrictions and marriage, see Isaak Klein, </w:t>
      </w:r>
      <w:r w:rsidRPr="00F57E24">
        <w:rPr>
          <w:i/>
          <w:sz w:val="22"/>
        </w:rPr>
        <w:t>A Guide to Jewish Ritual Practice</w:t>
      </w:r>
      <w:r w:rsidRPr="00F57E24">
        <w:rPr>
          <w:sz w:val="22"/>
        </w:rPr>
        <w:t xml:space="preserve"> (Jewish Theological Seminary, 2013)(writing from the Conservative movement).  On classic Jewish texts generally, including classic Jewish legal sources, see Barry W. Holtz, ed., </w:t>
      </w:r>
      <w:r w:rsidRPr="00F57E24">
        <w:rPr>
          <w:i/>
          <w:sz w:val="22"/>
        </w:rPr>
        <w:t>Back to the Sources:  Reading the Classic Jewish Texts</w:t>
      </w:r>
      <w:r w:rsidRPr="00F57E24">
        <w:rPr>
          <w:sz w:val="22"/>
        </w:rPr>
        <w:t xml:space="preserve"> (Simon &amp; Shuster, 1984).  For an introduction to Biblical criticism, see Richard E. Friedman, </w:t>
      </w:r>
      <w:r w:rsidRPr="00F57E24">
        <w:rPr>
          <w:i/>
          <w:sz w:val="22"/>
        </w:rPr>
        <w:t xml:space="preserve">Who Wrote the Bible? </w:t>
      </w:r>
      <w:r w:rsidRPr="00F57E24">
        <w:rPr>
          <w:sz w:val="22"/>
        </w:rPr>
        <w:t xml:space="preserve">(Simon &amp; Shuster, 1997).   </w:t>
      </w:r>
      <w:r>
        <w:rPr>
          <w:sz w:val="22"/>
        </w:rPr>
        <w:t xml:space="preserve">For students interested in comparing Jewish law to other legal systems, two helpful books may be H. Patrick Glenn, </w:t>
      </w:r>
      <w:r>
        <w:rPr>
          <w:i/>
          <w:sz w:val="22"/>
        </w:rPr>
        <w:t>Legal Traditions of the World:  Sustainable Diversity in Law</w:t>
      </w:r>
      <w:r>
        <w:rPr>
          <w:sz w:val="22"/>
        </w:rPr>
        <w:t xml:space="preserve"> (5</w:t>
      </w:r>
      <w:r w:rsidRPr="00AB255E">
        <w:rPr>
          <w:sz w:val="22"/>
          <w:vertAlign w:val="superscript"/>
        </w:rPr>
        <w:t>th</w:t>
      </w:r>
      <w:r>
        <w:rPr>
          <w:sz w:val="22"/>
        </w:rPr>
        <w:t xml:space="preserve"> ed., Oxford, 2014) and Raj </w:t>
      </w:r>
      <w:proofErr w:type="spellStart"/>
      <w:r w:rsidRPr="00AB255E">
        <w:rPr>
          <w:sz w:val="22"/>
        </w:rPr>
        <w:t>Bhala</w:t>
      </w:r>
      <w:proofErr w:type="spellEnd"/>
      <w:r w:rsidRPr="00AB255E">
        <w:rPr>
          <w:sz w:val="22"/>
        </w:rPr>
        <w:t>,</w:t>
      </w:r>
      <w:r>
        <w:rPr>
          <w:sz w:val="22"/>
        </w:rPr>
        <w:t xml:space="preserve"> </w:t>
      </w:r>
      <w:r>
        <w:rPr>
          <w:i/>
          <w:sz w:val="22"/>
        </w:rPr>
        <w:t>Understanding Islamic Law</w:t>
      </w:r>
      <w:r>
        <w:rPr>
          <w:sz w:val="22"/>
        </w:rPr>
        <w:t xml:space="preserve"> (2</w:t>
      </w:r>
      <w:r w:rsidRPr="00AB255E">
        <w:rPr>
          <w:sz w:val="22"/>
          <w:vertAlign w:val="superscript"/>
        </w:rPr>
        <w:t>nd</w:t>
      </w:r>
      <w:r>
        <w:rPr>
          <w:sz w:val="22"/>
        </w:rPr>
        <w:t xml:space="preserve"> ed., Carolina Academic Press, 2016).   </w:t>
      </w:r>
    </w:p>
    <w:p w14:paraId="03281B5A" w14:textId="77777777" w:rsidR="0048022B" w:rsidRPr="00F57E24" w:rsidRDefault="0048022B" w:rsidP="00B13240">
      <w:pPr>
        <w:widowControl w:val="0"/>
        <w:spacing w:line="246" w:lineRule="auto"/>
        <w:ind w:firstLine="720"/>
        <w:rPr>
          <w:sz w:val="22"/>
        </w:rPr>
      </w:pPr>
    </w:p>
    <w:p w14:paraId="34ADF07C" w14:textId="77777777" w:rsidR="0048022B" w:rsidRDefault="0048022B" w:rsidP="00C45017">
      <w:pPr>
        <w:widowControl w:val="0"/>
        <w:spacing w:line="246" w:lineRule="auto"/>
        <w:ind w:firstLine="720"/>
        <w:rPr>
          <w:sz w:val="22"/>
        </w:rPr>
      </w:pPr>
      <w:r w:rsidRPr="00F57E24">
        <w:rPr>
          <w:sz w:val="22"/>
        </w:rPr>
        <w:t xml:space="preserve">There are many excellent internet and non-internet resources available containing both primary and secondary resources for those interested in Jewish law, and the </w:t>
      </w:r>
      <w:proofErr w:type="spellStart"/>
      <w:r w:rsidRPr="00F57E24">
        <w:rPr>
          <w:sz w:val="22"/>
        </w:rPr>
        <w:t>Resnicoff</w:t>
      </w:r>
      <w:proofErr w:type="spellEnd"/>
      <w:r w:rsidRPr="00F57E24">
        <w:rPr>
          <w:sz w:val="22"/>
        </w:rPr>
        <w:t xml:space="preserve"> text above has extensive bibliographies in appendixes 4 and 5.  I will not try to replicate</w:t>
      </w:r>
      <w:r>
        <w:rPr>
          <w:sz w:val="22"/>
        </w:rPr>
        <w:t xml:space="preserve"> </w:t>
      </w:r>
      <w:proofErr w:type="spellStart"/>
      <w:r>
        <w:rPr>
          <w:sz w:val="22"/>
        </w:rPr>
        <w:t>Resnicoff’s</w:t>
      </w:r>
      <w:proofErr w:type="spellEnd"/>
      <w:r>
        <w:rPr>
          <w:sz w:val="22"/>
        </w:rPr>
        <w:t xml:space="preserve"> </w:t>
      </w:r>
      <w:r w:rsidRPr="00F57E24">
        <w:rPr>
          <w:sz w:val="22"/>
        </w:rPr>
        <w:t>work here, but let me simply menti</w:t>
      </w:r>
      <w:r>
        <w:rPr>
          <w:sz w:val="22"/>
        </w:rPr>
        <w:t>on a few internet resources</w:t>
      </w:r>
      <w:r w:rsidRPr="00F57E24">
        <w:rPr>
          <w:sz w:val="22"/>
        </w:rPr>
        <w:t xml:space="preserve">.  </w:t>
      </w:r>
      <w:r>
        <w:rPr>
          <w:sz w:val="22"/>
        </w:rPr>
        <w:t xml:space="preserve">For a searchable datable of Israeli Supreme Court cases, go to </w:t>
      </w:r>
      <w:hyperlink r:id="rId9" w:history="1">
        <w:r w:rsidRPr="005354B1">
          <w:rPr>
            <w:rStyle w:val="Hyperlink"/>
            <w:sz w:val="22"/>
          </w:rPr>
          <w:t>http://elyon1.court.gov.il/eng/home/index.html</w:t>
        </w:r>
      </w:hyperlink>
      <w:r>
        <w:rPr>
          <w:sz w:val="22"/>
        </w:rPr>
        <w:t xml:space="preserve">.  </w:t>
      </w:r>
      <w:r w:rsidRPr="00F57E24">
        <w:rPr>
          <w:sz w:val="22"/>
        </w:rPr>
        <w:t xml:space="preserve">For links to many English translations of the Hebrew Bible, see   </w:t>
      </w:r>
      <w:hyperlink r:id="rId10" w:history="1">
        <w:r w:rsidRPr="00F57E24">
          <w:rPr>
            <w:rStyle w:val="Hyperlink"/>
            <w:sz w:val="22"/>
          </w:rPr>
          <w:t>http://www.biblestudytools.com/bible-versions/</w:t>
        </w:r>
      </w:hyperlink>
      <w:r w:rsidRPr="00F57E24">
        <w:rPr>
          <w:sz w:val="22"/>
        </w:rPr>
        <w:t xml:space="preserve">.  For the Hebrew Bible itself and a linear translation by the Jewish Publication Society, see </w:t>
      </w:r>
      <w:hyperlink r:id="rId11" w:history="1">
        <w:r w:rsidRPr="00F57E24">
          <w:rPr>
            <w:rStyle w:val="Hyperlink"/>
            <w:sz w:val="22"/>
          </w:rPr>
          <w:t>http://www.mechon-mamre.org/p/pt/pt0.htm</w:t>
        </w:r>
      </w:hyperlink>
      <w:r w:rsidRPr="00F57E24">
        <w:rPr>
          <w:sz w:val="22"/>
          <w:u w:val="single"/>
        </w:rPr>
        <w:t>.</w:t>
      </w:r>
      <w:r w:rsidRPr="00F57E24">
        <w:rPr>
          <w:sz w:val="22"/>
        </w:rPr>
        <w:t xml:space="preserve">  For English translations of many </w:t>
      </w:r>
      <w:r>
        <w:rPr>
          <w:sz w:val="22"/>
        </w:rPr>
        <w:t xml:space="preserve">of the </w:t>
      </w:r>
      <w:r w:rsidRPr="00F57E24">
        <w:rPr>
          <w:sz w:val="22"/>
        </w:rPr>
        <w:t xml:space="preserve">classic Jewish legal texts, see </w:t>
      </w:r>
      <w:hyperlink r:id="rId12" w:history="1">
        <w:r w:rsidRPr="00F57E24">
          <w:rPr>
            <w:rStyle w:val="Hyperlink"/>
            <w:sz w:val="22"/>
          </w:rPr>
          <w:t>http://www.sefaria.org/</w:t>
        </w:r>
      </w:hyperlink>
      <w:r w:rsidRPr="00F57E24">
        <w:rPr>
          <w:sz w:val="22"/>
        </w:rPr>
        <w:t xml:space="preserve"> (click on “explore our texts”).  You can also find an English trans</w:t>
      </w:r>
      <w:r>
        <w:rPr>
          <w:sz w:val="22"/>
        </w:rPr>
        <w:t>lation of the Babylonian Talmud</w:t>
      </w:r>
      <w:r w:rsidRPr="00F57E24">
        <w:rPr>
          <w:sz w:val="22"/>
        </w:rPr>
        <w:t xml:space="preserve"> at </w:t>
      </w:r>
      <w:hyperlink r:id="rId13" w:history="1">
        <w:r w:rsidRPr="00F57E24">
          <w:rPr>
            <w:rStyle w:val="Hyperlink"/>
            <w:sz w:val="22"/>
          </w:rPr>
          <w:t>http://halakhah.com/</w:t>
        </w:r>
      </w:hyperlink>
      <w:r w:rsidRPr="00F57E24">
        <w:rPr>
          <w:sz w:val="22"/>
        </w:rPr>
        <w:t xml:space="preserve"> and an English translation </w:t>
      </w:r>
      <w:r>
        <w:rPr>
          <w:sz w:val="22"/>
        </w:rPr>
        <w:t xml:space="preserve">of the Mishnah (and many other links too) at </w:t>
      </w:r>
      <w:hyperlink r:id="rId14" w:history="1">
        <w:r w:rsidRPr="00B557B6">
          <w:rPr>
            <w:rStyle w:val="Hyperlink"/>
            <w:sz w:val="22"/>
          </w:rPr>
          <w:t>http://www.rabbinics.org/</w:t>
        </w:r>
      </w:hyperlink>
      <w:r w:rsidRPr="00F57E24">
        <w:rPr>
          <w:sz w:val="22"/>
        </w:rPr>
        <w:t xml:space="preserve">.  For </w:t>
      </w:r>
      <w:proofErr w:type="spellStart"/>
      <w:r w:rsidRPr="00F57E24">
        <w:rPr>
          <w:sz w:val="22"/>
        </w:rPr>
        <w:t>responsa</w:t>
      </w:r>
      <w:proofErr w:type="spellEnd"/>
      <w:r w:rsidRPr="00F57E24">
        <w:rPr>
          <w:sz w:val="22"/>
        </w:rPr>
        <w:t xml:space="preserve"> literature of the American Reform movement, see </w:t>
      </w:r>
      <w:hyperlink r:id="rId15" w:history="1">
        <w:r w:rsidRPr="00F57E24">
          <w:rPr>
            <w:rStyle w:val="Hyperlink"/>
            <w:sz w:val="22"/>
          </w:rPr>
          <w:t>http://ccarnet.org/rabbis-speak/reform-responsa/</w:t>
        </w:r>
      </w:hyperlink>
      <w:r w:rsidRPr="00F57E24">
        <w:rPr>
          <w:sz w:val="22"/>
        </w:rPr>
        <w:t>, and for the American Conservative movement</w:t>
      </w:r>
      <w:r>
        <w:rPr>
          <w:sz w:val="22"/>
        </w:rPr>
        <w:t>,</w:t>
      </w:r>
      <w:r w:rsidRPr="00F57E24">
        <w:rPr>
          <w:sz w:val="22"/>
        </w:rPr>
        <w:t xml:space="preserve"> see </w:t>
      </w:r>
      <w:hyperlink r:id="rId16" w:history="1">
        <w:r w:rsidRPr="00F57E24">
          <w:rPr>
            <w:rStyle w:val="Hyperlink"/>
            <w:sz w:val="22"/>
          </w:rPr>
          <w:t>http://www.rabbinicalassembly.org/jewish-law/committee-jewish-law-and-standards</w:t>
        </w:r>
      </w:hyperlink>
      <w:r w:rsidRPr="00F57E24">
        <w:rPr>
          <w:sz w:val="22"/>
        </w:rPr>
        <w:t xml:space="preserve">.  </w:t>
      </w:r>
      <w:r>
        <w:rPr>
          <w:sz w:val="22"/>
        </w:rPr>
        <w:t xml:space="preserve">The websites </w:t>
      </w:r>
      <w:hyperlink r:id="rId17" w:history="1">
        <w:r w:rsidRPr="00F57E24">
          <w:rPr>
            <w:rStyle w:val="Hyperlink"/>
            <w:sz w:val="22"/>
          </w:rPr>
          <w:t>http://torah.org/</w:t>
        </w:r>
      </w:hyperlink>
      <w:r w:rsidRPr="00F57E24">
        <w:rPr>
          <w:sz w:val="22"/>
        </w:rPr>
        <w:t xml:space="preserve"> and </w:t>
      </w:r>
      <w:hyperlink r:id="rId18" w:history="1">
        <w:r w:rsidRPr="00F57E24">
          <w:rPr>
            <w:rStyle w:val="Hyperlink"/>
            <w:sz w:val="22"/>
          </w:rPr>
          <w:t>http://www.chabad.org/</w:t>
        </w:r>
      </w:hyperlink>
      <w:r w:rsidRPr="00F57E24">
        <w:rPr>
          <w:sz w:val="22"/>
        </w:rPr>
        <w:t xml:space="preserve"> </w:t>
      </w:r>
      <w:r>
        <w:rPr>
          <w:sz w:val="22"/>
        </w:rPr>
        <w:t>each contain</w:t>
      </w:r>
      <w:r w:rsidRPr="00F57E24">
        <w:rPr>
          <w:sz w:val="22"/>
        </w:rPr>
        <w:t xml:space="preserve"> numerous materials</w:t>
      </w:r>
      <w:r>
        <w:rPr>
          <w:sz w:val="22"/>
        </w:rPr>
        <w:t xml:space="preserve"> related to Jewish law from an O</w:t>
      </w:r>
      <w:r w:rsidRPr="00F57E24">
        <w:rPr>
          <w:sz w:val="22"/>
        </w:rPr>
        <w:t>rthodox perspective</w:t>
      </w:r>
      <w:r>
        <w:rPr>
          <w:sz w:val="22"/>
        </w:rPr>
        <w:t>, including a translation of Maimonides’s Mishnah Torah</w:t>
      </w:r>
      <w:r w:rsidRPr="00F57E24">
        <w:rPr>
          <w:sz w:val="22"/>
        </w:rPr>
        <w:t xml:space="preserve"> at </w:t>
      </w:r>
      <w:hyperlink r:id="rId19" w:history="1">
        <w:r w:rsidRPr="00F57E24">
          <w:rPr>
            <w:rStyle w:val="Hyperlink"/>
            <w:sz w:val="22"/>
          </w:rPr>
          <w:t>http://www.chabad.org/library/article_cdo/aid/109864/jewish/Classic-Texts.htm</w:t>
        </w:r>
      </w:hyperlink>
      <w:r>
        <w:rPr>
          <w:sz w:val="22"/>
        </w:rPr>
        <w:t>.  T</w:t>
      </w:r>
      <w:r w:rsidRPr="00F57E24">
        <w:rPr>
          <w:sz w:val="22"/>
        </w:rPr>
        <w:t xml:space="preserve">hough not focused on Jewish law, Prof. Jay Treat of the University of Pennsylvania maintains an excellent website on Judaism and Christianity </w:t>
      </w:r>
      <w:r>
        <w:rPr>
          <w:sz w:val="22"/>
        </w:rPr>
        <w:t>gathering links to sacred texts and historical resources</w:t>
      </w:r>
      <w:r w:rsidRPr="00F57E24">
        <w:rPr>
          <w:sz w:val="22"/>
        </w:rPr>
        <w:t xml:space="preserve"> at </w:t>
      </w:r>
      <w:hyperlink r:id="rId20" w:history="1">
        <w:r w:rsidRPr="00257913">
          <w:rPr>
            <w:rStyle w:val="Hyperlink"/>
            <w:sz w:val="22"/>
          </w:rPr>
          <w:t>http://ccat.sas.upenn.edu/~jtreat/rs/resources.html</w:t>
        </w:r>
      </w:hyperlink>
      <w:r w:rsidRPr="00F57E24">
        <w:rPr>
          <w:sz w:val="22"/>
        </w:rPr>
        <w:t>.</w:t>
      </w:r>
      <w:r>
        <w:rPr>
          <w:sz w:val="22"/>
        </w:rPr>
        <w:t xml:space="preserve">  Finally, for a wide collection of Jewish resources generally, see </w:t>
      </w:r>
      <w:hyperlink r:id="rId21" w:history="1">
        <w:r w:rsidRPr="00536EEE">
          <w:rPr>
            <w:rStyle w:val="Hyperlink"/>
            <w:sz w:val="22"/>
          </w:rPr>
          <w:t>http://shamash.org/trb/judaism.html</w:t>
        </w:r>
      </w:hyperlink>
      <w:r>
        <w:rPr>
          <w:sz w:val="22"/>
        </w:rPr>
        <w:t>.</w:t>
      </w:r>
    </w:p>
    <w:p w14:paraId="0FEFA602" w14:textId="77777777" w:rsidR="0048022B" w:rsidRDefault="0048022B" w:rsidP="00C45017">
      <w:pPr>
        <w:widowControl w:val="0"/>
        <w:spacing w:line="246" w:lineRule="auto"/>
        <w:ind w:firstLine="720"/>
        <w:rPr>
          <w:sz w:val="22"/>
        </w:rPr>
      </w:pPr>
    </w:p>
    <w:p w14:paraId="77C066DA" w14:textId="77777777" w:rsidR="0048022B" w:rsidRPr="00296239" w:rsidRDefault="0048022B" w:rsidP="00C45017">
      <w:pPr>
        <w:widowControl w:val="0"/>
        <w:spacing w:line="246" w:lineRule="auto"/>
        <w:rPr>
          <w:sz w:val="22"/>
          <w:u w:val="single"/>
        </w:rPr>
      </w:pPr>
      <w:r w:rsidRPr="00296239">
        <w:rPr>
          <w:sz w:val="22"/>
          <w:u w:val="single"/>
        </w:rPr>
        <w:t>III.  Course Objectives &amp; Learning Outcomes</w:t>
      </w:r>
    </w:p>
    <w:p w14:paraId="2B36A804" w14:textId="77777777" w:rsidR="0048022B" w:rsidRPr="00F57E24" w:rsidRDefault="0048022B" w:rsidP="00C45017">
      <w:pPr>
        <w:widowControl w:val="0"/>
        <w:spacing w:line="246" w:lineRule="auto"/>
        <w:rPr>
          <w:sz w:val="22"/>
        </w:rPr>
      </w:pPr>
    </w:p>
    <w:p w14:paraId="6AD86DCE" w14:textId="77777777" w:rsidR="0048022B" w:rsidRPr="00F57E24" w:rsidRDefault="0048022B" w:rsidP="00C45017">
      <w:pPr>
        <w:widowControl w:val="0"/>
        <w:spacing w:line="246" w:lineRule="auto"/>
        <w:rPr>
          <w:sz w:val="22"/>
        </w:rPr>
      </w:pPr>
      <w:r w:rsidRPr="00F57E24">
        <w:rPr>
          <w:sz w:val="22"/>
        </w:rPr>
        <w:tab/>
        <w:t xml:space="preserve">Students will gain an understanding of basic elements of Jewish law from Biblical times to the present, including the linkage between Scripture and law.  Students should be able to describe numerous examples illustrating the evolution and development of Jewish law, as well as different approaches that have been taken toward its development.  As Jewish law provides an alternative legal system to American law addressed in most law school courses, students will be able to articulate some basic contrasts between Jewish law and American law, for example, concerning a jurisprudential focus on obligations versus rights, the extent of the regulation of personal conduct, and maximalist versus minimalist conceptions of law.  Through their research papers, students will develop their skills in conducting independent research, their analytical skills, and their skills in producing legal writing.  </w:t>
      </w:r>
    </w:p>
    <w:p w14:paraId="0BF95533" w14:textId="77777777" w:rsidR="0048022B" w:rsidRPr="00F57E24" w:rsidRDefault="0048022B" w:rsidP="00C45017">
      <w:pPr>
        <w:widowControl w:val="0"/>
        <w:spacing w:line="246" w:lineRule="auto"/>
        <w:rPr>
          <w:sz w:val="22"/>
        </w:rPr>
      </w:pPr>
      <w:r w:rsidRPr="00F57E24">
        <w:rPr>
          <w:sz w:val="22"/>
        </w:rPr>
        <w:t xml:space="preserve">  </w:t>
      </w:r>
    </w:p>
    <w:p w14:paraId="77464597" w14:textId="77777777" w:rsidR="0048022B" w:rsidRPr="00F57E24" w:rsidRDefault="0048022B">
      <w:pPr>
        <w:widowControl w:val="0"/>
        <w:rPr>
          <w:sz w:val="22"/>
        </w:rPr>
      </w:pPr>
      <w:r w:rsidRPr="00F57E24">
        <w:rPr>
          <w:sz w:val="22"/>
          <w:u w:val="single"/>
        </w:rPr>
        <w:t>IV.  Requirements</w:t>
      </w:r>
    </w:p>
    <w:p w14:paraId="5DE8974F" w14:textId="77777777" w:rsidR="0048022B" w:rsidRPr="00F57E24" w:rsidRDefault="0048022B" w:rsidP="009E43C0">
      <w:pPr>
        <w:widowControl w:val="0"/>
        <w:rPr>
          <w:sz w:val="22"/>
        </w:rPr>
      </w:pPr>
    </w:p>
    <w:p w14:paraId="3F018971" w14:textId="77777777" w:rsidR="0048022B" w:rsidRDefault="0048022B" w:rsidP="00822315">
      <w:pPr>
        <w:widowControl w:val="0"/>
        <w:ind w:firstLine="720"/>
        <w:rPr>
          <w:sz w:val="22"/>
        </w:rPr>
      </w:pPr>
      <w:r w:rsidRPr="0053765C">
        <w:rPr>
          <w:sz w:val="22"/>
          <w:u w:val="single"/>
        </w:rPr>
        <w:t>Attendance.</w:t>
      </w:r>
      <w:r w:rsidRPr="0053765C">
        <w:rPr>
          <w:sz w:val="22"/>
        </w:rPr>
        <w:t xml:space="preserve">  Students are permitted to miss </w:t>
      </w:r>
      <w:r>
        <w:rPr>
          <w:sz w:val="22"/>
        </w:rPr>
        <w:t>two</w:t>
      </w:r>
      <w:r w:rsidRPr="0053765C">
        <w:rPr>
          <w:sz w:val="22"/>
        </w:rPr>
        <w:t xml:space="preserve"> class meetings for any reason. Students missing more than </w:t>
      </w:r>
      <w:r>
        <w:rPr>
          <w:sz w:val="22"/>
        </w:rPr>
        <w:t xml:space="preserve">two </w:t>
      </w:r>
      <w:r w:rsidRPr="0053765C">
        <w:rPr>
          <w:sz w:val="22"/>
        </w:rPr>
        <w:t xml:space="preserve">classes may be dropped from the course at my discretion.  </w:t>
      </w:r>
      <w:r>
        <w:rPr>
          <w:sz w:val="22"/>
        </w:rPr>
        <w:t xml:space="preserve">For additional information about attendance and related university regulations, see </w:t>
      </w:r>
      <w:hyperlink r:id="rId22" w:history="1">
        <w:r w:rsidRPr="00536EEE">
          <w:rPr>
            <w:rStyle w:val="Hyperlink"/>
            <w:sz w:val="22"/>
          </w:rPr>
          <w:t>https://www.law.ufl.edu/life-at-uf-law/office-of-student-affairs/current-students/academic-policies</w:t>
        </w:r>
      </w:hyperlink>
      <w:r>
        <w:rPr>
          <w:sz w:val="22"/>
        </w:rPr>
        <w:t>.</w:t>
      </w:r>
    </w:p>
    <w:p w14:paraId="3902826D" w14:textId="77777777" w:rsidR="0048022B" w:rsidRPr="00F57E24" w:rsidRDefault="0048022B" w:rsidP="00822315">
      <w:pPr>
        <w:widowControl w:val="0"/>
        <w:ind w:firstLine="720"/>
        <w:rPr>
          <w:sz w:val="22"/>
        </w:rPr>
      </w:pPr>
    </w:p>
    <w:p w14:paraId="3052694A" w14:textId="77777777" w:rsidR="0048022B" w:rsidRDefault="0048022B" w:rsidP="00D8585E">
      <w:pPr>
        <w:pStyle w:val="Level1"/>
        <w:ind w:firstLine="720"/>
        <w:rPr>
          <w:sz w:val="22"/>
        </w:rPr>
      </w:pPr>
      <w:r w:rsidRPr="00F57E24">
        <w:rPr>
          <w:sz w:val="22"/>
          <w:u w:val="single"/>
        </w:rPr>
        <w:t>Preparation and Participation</w:t>
      </w:r>
      <w:r w:rsidRPr="00F57E24">
        <w:rPr>
          <w:sz w:val="22"/>
        </w:rPr>
        <w:t>.  For most sessions, there will be assigned readings.  You are expected to have read these assignments carefully and to have begun thinking about them on your own before class.  In class, you are expected to participate constructively in the discussion.  The success or failure of the class will largely depend upon whether you are prepared to discuss the materials.</w:t>
      </w:r>
      <w:r>
        <w:rPr>
          <w:sz w:val="22"/>
        </w:rPr>
        <w:t xml:space="preserve">  Please note that ABA Standards require that students devote approximately 120 minutes of out-of-class preparation for each class hour of instruction. In addition, for many of our class meetings, I will ask that </w:t>
      </w:r>
      <w:r>
        <w:rPr>
          <w:sz w:val="22"/>
        </w:rPr>
        <w:lastRenderedPageBreak/>
        <w:t>assigned students play a special role to begin our analysis of the readings by presenting the material in the readings.  I will discuss this further in class.</w:t>
      </w:r>
    </w:p>
    <w:p w14:paraId="649DFF9E" w14:textId="77777777" w:rsidR="0048022B" w:rsidRPr="0001220E" w:rsidRDefault="0048022B" w:rsidP="0001220E">
      <w:pPr>
        <w:pStyle w:val="Level1"/>
        <w:ind w:firstLine="720"/>
        <w:rPr>
          <w:sz w:val="22"/>
        </w:rPr>
      </w:pPr>
    </w:p>
    <w:p w14:paraId="1C643208" w14:textId="77777777" w:rsidR="0048022B" w:rsidRPr="0001220E" w:rsidRDefault="0048022B" w:rsidP="0001220E">
      <w:pPr>
        <w:pStyle w:val="Level1"/>
        <w:ind w:firstLine="720"/>
        <w:rPr>
          <w:sz w:val="22"/>
        </w:rPr>
      </w:pPr>
      <w:r w:rsidRPr="0001220E">
        <w:rPr>
          <w:sz w:val="22"/>
          <w:u w:val="single"/>
        </w:rPr>
        <w:t>Academic Honesty.</w:t>
      </w:r>
      <w:r w:rsidRPr="0001220E">
        <w:rPr>
          <w:sz w:val="22"/>
        </w:rPr>
        <w:t xml:space="preserve">  Academic honesty and integrity are fundamental values of the University community. Students should be sure that they understand the UF Student Honor Code at </w:t>
      </w:r>
      <w:hyperlink r:id="rId23" w:history="1">
        <w:r w:rsidRPr="0001220E">
          <w:rPr>
            <w:rStyle w:val="Hyperlink"/>
            <w:sz w:val="22"/>
          </w:rPr>
          <w:t>http://www.dso.ufl.edu/students.php</w:t>
        </w:r>
      </w:hyperlink>
      <w:r w:rsidRPr="0001220E">
        <w:rPr>
          <w:sz w:val="22"/>
        </w:rPr>
        <w:t xml:space="preserve">. </w:t>
      </w:r>
    </w:p>
    <w:p w14:paraId="4AE02A62" w14:textId="77777777" w:rsidR="0048022B" w:rsidRDefault="0048022B" w:rsidP="00D8585E">
      <w:pPr>
        <w:pStyle w:val="Level1"/>
        <w:ind w:firstLine="720"/>
        <w:rPr>
          <w:sz w:val="22"/>
        </w:rPr>
      </w:pPr>
    </w:p>
    <w:p w14:paraId="14C6C466" w14:textId="77777777" w:rsidR="0048022B" w:rsidRDefault="0048022B" w:rsidP="00D8585E">
      <w:pPr>
        <w:pStyle w:val="Level1"/>
        <w:rPr>
          <w:sz w:val="22"/>
        </w:rPr>
      </w:pPr>
    </w:p>
    <w:p w14:paraId="28694BE2" w14:textId="77777777" w:rsidR="0048022B" w:rsidRPr="00F57E24" w:rsidRDefault="0048022B" w:rsidP="00D8585E">
      <w:pPr>
        <w:pStyle w:val="Level1"/>
        <w:ind w:firstLine="720"/>
        <w:rPr>
          <w:sz w:val="22"/>
        </w:rPr>
      </w:pPr>
      <w:r w:rsidRPr="00F57E24">
        <w:rPr>
          <w:sz w:val="22"/>
          <w:u w:val="single"/>
        </w:rPr>
        <w:t>Presenting Your Research</w:t>
      </w:r>
      <w:r w:rsidRPr="00F57E24">
        <w:rPr>
          <w:sz w:val="22"/>
        </w:rPr>
        <w:t>.  A number of class sessions toward the end of the course will be devoted to students presenting their own research.  The goals of these presentations are that the other students learn from your research and that you receive input from them that may be of help in writing your paper.</w:t>
      </w:r>
    </w:p>
    <w:p w14:paraId="6A90D3DF" w14:textId="77777777" w:rsidR="0048022B" w:rsidRPr="00F57E24" w:rsidRDefault="0048022B">
      <w:pPr>
        <w:widowControl w:val="0"/>
        <w:rPr>
          <w:sz w:val="22"/>
        </w:rPr>
      </w:pPr>
    </w:p>
    <w:p w14:paraId="511D09BF" w14:textId="77777777" w:rsidR="0048022B" w:rsidRPr="00F57E24" w:rsidRDefault="0048022B" w:rsidP="00F14AAC">
      <w:pPr>
        <w:pStyle w:val="Level1"/>
        <w:ind w:firstLine="720"/>
        <w:rPr>
          <w:sz w:val="22"/>
        </w:rPr>
      </w:pPr>
      <w:r w:rsidRPr="00F57E24">
        <w:rPr>
          <w:sz w:val="22"/>
          <w:u w:val="single"/>
        </w:rPr>
        <w:t>Research Paper</w:t>
      </w:r>
      <w:r w:rsidRPr="00F57E24">
        <w:rPr>
          <w:sz w:val="22"/>
        </w:rPr>
        <w:t xml:space="preserve">.  All students are required to write a final research paper.  The topic you choose should require some independent research.  Central in assessing your paper will be the quality of your analysis of your given topic.  For students using the paper to fulfill the Advanced Writing Requirement, the paper should be approximately 25 pages, double-spaced.  For other students, the paper should be approximately 20 pages, double-spaced.   The papers should be of professional quality with citations conforming to “bluebook” format for law review articles.  Please put footnotes at the bottom of the page rather than at the end of the paper.   </w:t>
      </w:r>
      <w:r>
        <w:rPr>
          <w:sz w:val="22"/>
        </w:rPr>
        <w:t xml:space="preserve">As I will discuss in class, students are required to submit in a first draft of their </w:t>
      </w:r>
      <w:r w:rsidRPr="00285A03">
        <w:rPr>
          <w:sz w:val="22"/>
        </w:rPr>
        <w:t>paper at whatever stage the paper is in by</w:t>
      </w:r>
      <w:r w:rsidR="004A5A98">
        <w:rPr>
          <w:sz w:val="22"/>
        </w:rPr>
        <w:t xml:space="preserve"> March 30, 2020</w:t>
      </w:r>
      <w:r>
        <w:rPr>
          <w:sz w:val="22"/>
        </w:rPr>
        <w:t xml:space="preserve">.  </w:t>
      </w:r>
      <w:r w:rsidRPr="00F57E24">
        <w:rPr>
          <w:sz w:val="22"/>
        </w:rPr>
        <w:t xml:space="preserve">While students are welcome to submit </w:t>
      </w:r>
      <w:r>
        <w:rPr>
          <w:sz w:val="22"/>
        </w:rPr>
        <w:t xml:space="preserve">their final </w:t>
      </w:r>
      <w:r w:rsidRPr="00F57E24">
        <w:rPr>
          <w:sz w:val="22"/>
        </w:rPr>
        <w:t>papers earlier if they wish,</w:t>
      </w:r>
      <w:r>
        <w:rPr>
          <w:sz w:val="22"/>
        </w:rPr>
        <w:t xml:space="preserve"> </w:t>
      </w:r>
      <w:r w:rsidRPr="004A5A98">
        <w:rPr>
          <w:sz w:val="22"/>
        </w:rPr>
        <w:t xml:space="preserve">final papers are due by </w:t>
      </w:r>
      <w:r w:rsidR="004A5A98" w:rsidRPr="004A5A98">
        <w:rPr>
          <w:sz w:val="22"/>
        </w:rPr>
        <w:t xml:space="preserve">10:00 </w:t>
      </w:r>
      <w:proofErr w:type="spellStart"/>
      <w:r w:rsidR="004A5A98" w:rsidRPr="004A5A98">
        <w:rPr>
          <w:sz w:val="22"/>
        </w:rPr>
        <w:t>a.m</w:t>
      </w:r>
      <w:proofErr w:type="spellEnd"/>
      <w:r w:rsidR="004A5A98" w:rsidRPr="004A5A98">
        <w:rPr>
          <w:sz w:val="22"/>
        </w:rPr>
        <w:t>, on Friday, April 24, 2020</w:t>
      </w:r>
      <w:r w:rsidRPr="004A5A98">
        <w:rPr>
          <w:sz w:val="22"/>
        </w:rPr>
        <w:t xml:space="preserve"> (the first day of exams).  </w:t>
      </w:r>
      <w:r w:rsidRPr="00F57E24">
        <w:rPr>
          <w:sz w:val="22"/>
        </w:rPr>
        <w:t>I ask that students both (a) turn in a hard copy of their</w:t>
      </w:r>
      <w:r>
        <w:rPr>
          <w:sz w:val="22"/>
        </w:rPr>
        <w:t xml:space="preserve"> final</w:t>
      </w:r>
      <w:r w:rsidRPr="00F57E24">
        <w:rPr>
          <w:sz w:val="22"/>
        </w:rPr>
        <w:t xml:space="preserve"> paper to my secretarial assistant, Ms. </w:t>
      </w:r>
      <w:r>
        <w:rPr>
          <w:sz w:val="22"/>
        </w:rPr>
        <w:t>Betty Donaldson</w:t>
      </w:r>
      <w:r w:rsidRPr="00F57E24">
        <w:rPr>
          <w:i/>
          <w:sz w:val="22"/>
        </w:rPr>
        <w:t>,</w:t>
      </w:r>
      <w:r>
        <w:rPr>
          <w:sz w:val="22"/>
        </w:rPr>
        <w:t xml:space="preserve"> in Holland 323</w:t>
      </w:r>
      <w:r w:rsidRPr="00F57E24">
        <w:rPr>
          <w:sz w:val="22"/>
        </w:rPr>
        <w:t xml:space="preserve"> and (b) email me (</w:t>
      </w:r>
      <w:hyperlink r:id="rId24" w:history="1">
        <w:r w:rsidRPr="00F57E24">
          <w:rPr>
            <w:rStyle w:val="Hyperlink"/>
            <w:sz w:val="22"/>
          </w:rPr>
          <w:t>cohenjr@law.ufl.edu</w:t>
        </w:r>
      </w:hyperlink>
      <w:r w:rsidRPr="00F57E24">
        <w:rPr>
          <w:sz w:val="22"/>
        </w:rPr>
        <w:t xml:space="preserve">) a copy of their </w:t>
      </w:r>
      <w:r>
        <w:rPr>
          <w:sz w:val="22"/>
        </w:rPr>
        <w:t xml:space="preserve">final </w:t>
      </w:r>
      <w:r w:rsidRPr="00F57E24">
        <w:rPr>
          <w:sz w:val="22"/>
        </w:rPr>
        <w:t>paper.  Except in extraordinary circumstances, papers handed in late will receive automatic grade reductions.</w:t>
      </w:r>
    </w:p>
    <w:p w14:paraId="620BC844" w14:textId="77777777" w:rsidR="0048022B" w:rsidRPr="00F57E24" w:rsidRDefault="0048022B">
      <w:pPr>
        <w:widowControl w:val="0"/>
        <w:rPr>
          <w:sz w:val="22"/>
        </w:rPr>
      </w:pPr>
    </w:p>
    <w:p w14:paraId="790EB769" w14:textId="77777777" w:rsidR="0048022B" w:rsidRPr="00F57E24" w:rsidRDefault="0048022B" w:rsidP="00F14AAC">
      <w:pPr>
        <w:pStyle w:val="Level1"/>
        <w:ind w:firstLine="720"/>
        <w:rPr>
          <w:sz w:val="22"/>
        </w:rPr>
      </w:pPr>
      <w:r w:rsidRPr="00F57E24">
        <w:rPr>
          <w:sz w:val="22"/>
          <w:u w:val="single"/>
        </w:rPr>
        <w:t>Miscellaneous</w:t>
      </w:r>
      <w:r w:rsidRPr="00F57E24">
        <w:rPr>
          <w:sz w:val="22"/>
        </w:rPr>
        <w:t>.  At times, there may be miscellaneous assignments or modifications to the assigned readings announced via the email list that the university maintains for the course.  For this reason, all students should have a valid “@ufl.edu” email address.</w:t>
      </w:r>
    </w:p>
    <w:p w14:paraId="449F27C3" w14:textId="77777777" w:rsidR="0048022B" w:rsidRPr="00F57E24" w:rsidRDefault="0048022B" w:rsidP="007A0AA0">
      <w:pPr>
        <w:pStyle w:val="Level1"/>
        <w:rPr>
          <w:sz w:val="22"/>
        </w:rPr>
      </w:pPr>
    </w:p>
    <w:p w14:paraId="28C53DFB" w14:textId="77777777" w:rsidR="0048022B" w:rsidRPr="00F57E24" w:rsidRDefault="0048022B" w:rsidP="003F5061">
      <w:pPr>
        <w:pStyle w:val="Level1"/>
        <w:rPr>
          <w:sz w:val="22"/>
          <w:u w:val="single"/>
        </w:rPr>
      </w:pPr>
      <w:r w:rsidRPr="00F57E24">
        <w:rPr>
          <w:sz w:val="22"/>
          <w:u w:val="single"/>
        </w:rPr>
        <w:t>V.  Use of Electronic Devices</w:t>
      </w:r>
    </w:p>
    <w:p w14:paraId="31E78D5E" w14:textId="77777777" w:rsidR="0048022B" w:rsidRPr="00F57E24" w:rsidRDefault="0048022B" w:rsidP="003F5061">
      <w:pPr>
        <w:pStyle w:val="Level1"/>
        <w:rPr>
          <w:sz w:val="22"/>
        </w:rPr>
      </w:pPr>
    </w:p>
    <w:p w14:paraId="1B27180E" w14:textId="77777777" w:rsidR="0048022B" w:rsidRPr="00F57E24" w:rsidRDefault="0048022B" w:rsidP="00F14AAC">
      <w:pPr>
        <w:pStyle w:val="Level1"/>
        <w:ind w:firstLine="720"/>
        <w:rPr>
          <w:sz w:val="22"/>
        </w:rPr>
      </w:pPr>
      <w:r w:rsidRPr="00F57E24">
        <w:rPr>
          <w:sz w:val="22"/>
        </w:rPr>
        <w:t>No taping of class in any form is allowed without my prior written permission.  Except for students making presentations</w:t>
      </w:r>
      <w:r>
        <w:rPr>
          <w:sz w:val="22"/>
        </w:rPr>
        <w:t xml:space="preserve"> or other times specifically instructed</w:t>
      </w:r>
      <w:r w:rsidRPr="00F57E24">
        <w:rPr>
          <w:sz w:val="22"/>
        </w:rPr>
        <w:t>, the use of laptop computers is not permitted.</w:t>
      </w:r>
    </w:p>
    <w:p w14:paraId="45D2A0CF" w14:textId="77777777" w:rsidR="0048022B" w:rsidRPr="00F57E24" w:rsidRDefault="0048022B" w:rsidP="007A0AA0">
      <w:pPr>
        <w:pStyle w:val="Level1"/>
        <w:rPr>
          <w:sz w:val="22"/>
        </w:rPr>
      </w:pPr>
    </w:p>
    <w:p w14:paraId="3C70093B" w14:textId="77777777" w:rsidR="0048022B" w:rsidRPr="00F57E24" w:rsidRDefault="0048022B" w:rsidP="009E43C0">
      <w:pPr>
        <w:widowControl w:val="0"/>
        <w:rPr>
          <w:sz w:val="22"/>
          <w:u w:val="single"/>
        </w:rPr>
      </w:pPr>
      <w:r w:rsidRPr="00F57E24">
        <w:rPr>
          <w:sz w:val="22"/>
          <w:u w:val="single"/>
        </w:rPr>
        <w:t>VI.  Disability Acco</w:t>
      </w:r>
      <w:r>
        <w:rPr>
          <w:sz w:val="22"/>
          <w:u w:val="single"/>
        </w:rPr>
        <w:t>m</w:t>
      </w:r>
      <w:r w:rsidRPr="00F57E24">
        <w:rPr>
          <w:sz w:val="22"/>
          <w:u w:val="single"/>
        </w:rPr>
        <w:t>modations</w:t>
      </w:r>
    </w:p>
    <w:p w14:paraId="311EE2B8" w14:textId="77777777" w:rsidR="0048022B" w:rsidRPr="00F57E24" w:rsidRDefault="0048022B" w:rsidP="009E43C0">
      <w:pPr>
        <w:widowControl w:val="0"/>
        <w:rPr>
          <w:b/>
          <w:sz w:val="22"/>
          <w:u w:val="single"/>
        </w:rPr>
      </w:pPr>
    </w:p>
    <w:p w14:paraId="08EC6EDC" w14:textId="77777777" w:rsidR="0048022B" w:rsidRPr="00F57E24" w:rsidRDefault="0048022B" w:rsidP="00F14AAC">
      <w:pPr>
        <w:ind w:firstLine="720"/>
        <w:rPr>
          <w:sz w:val="22"/>
        </w:rPr>
      </w:pPr>
      <w:r w:rsidRPr="00F57E24">
        <w:rPr>
          <w:sz w:val="22"/>
        </w:rPr>
        <w:t xml:space="preserve">Students requesting classroom accommodation should register with the Office of Disability Resources.  The UF Office of Disability Resources will provide documentation to the student who must then provide this documentation to the Law School Office of Student Affairs when requesting accommodation.  For further information, see </w:t>
      </w:r>
      <w:hyperlink r:id="rId25" w:history="1">
        <w:r w:rsidRPr="00F57E24">
          <w:rPr>
            <w:color w:val="0000FF"/>
            <w:sz w:val="22"/>
            <w:u w:val="single"/>
          </w:rPr>
          <w:t>https://www.dso.ufl.edu/drc/</w:t>
        </w:r>
      </w:hyperlink>
      <w:r w:rsidRPr="00F57E24">
        <w:rPr>
          <w:sz w:val="22"/>
        </w:rPr>
        <w:t>.</w:t>
      </w:r>
    </w:p>
    <w:p w14:paraId="7165A25E" w14:textId="77777777" w:rsidR="0048022B" w:rsidRPr="00F57E24" w:rsidRDefault="0048022B" w:rsidP="009E43C0">
      <w:pPr>
        <w:widowControl w:val="0"/>
        <w:rPr>
          <w:b/>
          <w:sz w:val="22"/>
          <w:u w:val="single"/>
        </w:rPr>
      </w:pPr>
    </w:p>
    <w:p w14:paraId="6312F60B" w14:textId="77777777" w:rsidR="0048022B" w:rsidRPr="00F57E24" w:rsidRDefault="0048022B" w:rsidP="009E43C0">
      <w:pPr>
        <w:widowControl w:val="0"/>
        <w:rPr>
          <w:sz w:val="22"/>
        </w:rPr>
      </w:pPr>
      <w:r w:rsidRPr="00F57E24">
        <w:rPr>
          <w:sz w:val="22"/>
          <w:u w:val="single"/>
        </w:rPr>
        <w:br w:type="page"/>
      </w:r>
      <w:r w:rsidRPr="00F57E24">
        <w:rPr>
          <w:sz w:val="22"/>
          <w:u w:val="single"/>
        </w:rPr>
        <w:lastRenderedPageBreak/>
        <w:t>VII.  Grading</w:t>
      </w:r>
    </w:p>
    <w:p w14:paraId="6975F49C" w14:textId="77777777" w:rsidR="0048022B" w:rsidRPr="00F57E24" w:rsidRDefault="0048022B" w:rsidP="009E43C0">
      <w:pPr>
        <w:widowControl w:val="0"/>
        <w:rPr>
          <w:sz w:val="22"/>
        </w:rPr>
      </w:pPr>
    </w:p>
    <w:p w14:paraId="6D360519" w14:textId="77777777" w:rsidR="0048022B" w:rsidRPr="00F57E24" w:rsidRDefault="0048022B" w:rsidP="00D8585E">
      <w:pPr>
        <w:widowControl w:val="0"/>
        <w:spacing w:line="235" w:lineRule="auto"/>
        <w:ind w:firstLine="720"/>
        <w:rPr>
          <w:sz w:val="22"/>
        </w:rPr>
      </w:pPr>
      <w:r w:rsidRPr="00F57E24">
        <w:rPr>
          <w:sz w:val="22"/>
        </w:rPr>
        <w:t>The course will be letter graded.  Grades will be based 50% upon class participation and other miscellaneous assignments and 50% upon the final research paper.  There is no final exam.  For questions about grading</w:t>
      </w:r>
      <w:r>
        <w:rPr>
          <w:sz w:val="22"/>
        </w:rPr>
        <w:t>, delays in submitting work,</w:t>
      </w:r>
      <w:r w:rsidRPr="00F57E24">
        <w:rPr>
          <w:sz w:val="22"/>
        </w:rPr>
        <w:t xml:space="preserve"> and other academic policies, please refer to the law school’s academic policies, available at </w:t>
      </w:r>
      <w:hyperlink r:id="rId26" w:history="1">
        <w:r w:rsidRPr="00D8585E">
          <w:rPr>
            <w:rStyle w:val="Hyperlink"/>
            <w:sz w:val="22"/>
          </w:rPr>
          <w:t>https://www.law.ufl.edu/life-at-uf-law/office-of-student-affairs/current-students/academic-policies</w:t>
        </w:r>
      </w:hyperlink>
      <w:r w:rsidRPr="00D8585E">
        <w:rPr>
          <w:sz w:val="22"/>
        </w:rPr>
        <w:t>.</w:t>
      </w:r>
      <w:r>
        <w:rPr>
          <w:sz w:val="22"/>
        </w:rPr>
        <w:t xml:space="preserve">  </w:t>
      </w:r>
      <w:r w:rsidRPr="00F57E24">
        <w:rPr>
          <w:sz w:val="22"/>
        </w:rPr>
        <w:t>The grading scale for the course is:</w:t>
      </w:r>
    </w:p>
    <w:p w14:paraId="4C6E76A9" w14:textId="77777777" w:rsidR="0048022B" w:rsidRPr="00F57E24" w:rsidRDefault="0048022B" w:rsidP="009E43C0">
      <w:pPr>
        <w:rPr>
          <w:sz w:val="22"/>
          <w:u w:val="single"/>
        </w:rPr>
      </w:pPr>
    </w:p>
    <w:p w14:paraId="44CAFE7F" w14:textId="77777777" w:rsidR="0048022B" w:rsidRPr="00F57E24" w:rsidRDefault="0048022B" w:rsidP="009E43C0">
      <w:pPr>
        <w:tabs>
          <w:tab w:val="left" w:pos="1872"/>
        </w:tabs>
        <w:rPr>
          <w:sz w:val="22"/>
        </w:rPr>
      </w:pPr>
      <w:r w:rsidRPr="00F57E24">
        <w:rPr>
          <w:sz w:val="22"/>
          <w:u w:val="single"/>
        </w:rPr>
        <w:t>Grade</w:t>
      </w:r>
      <w:r w:rsidRPr="00F57E24">
        <w:rPr>
          <w:sz w:val="22"/>
        </w:rPr>
        <w:tab/>
      </w:r>
      <w:r w:rsidRPr="00F57E24">
        <w:rPr>
          <w:sz w:val="22"/>
          <w:u w:val="single"/>
        </w:rPr>
        <w:t>Point</w:t>
      </w:r>
      <w:r w:rsidRPr="00F57E24">
        <w:rPr>
          <w:sz w:val="22"/>
        </w:rPr>
        <w:tab/>
      </w:r>
      <w:r w:rsidRPr="00F57E24">
        <w:rPr>
          <w:sz w:val="22"/>
        </w:rPr>
        <w:tab/>
      </w:r>
      <w:r w:rsidRPr="00F57E24">
        <w:rPr>
          <w:sz w:val="22"/>
          <w:u w:val="single"/>
        </w:rPr>
        <w:t>Grade</w:t>
      </w:r>
      <w:r w:rsidRPr="00F57E24">
        <w:rPr>
          <w:sz w:val="22"/>
        </w:rPr>
        <w:tab/>
      </w:r>
      <w:r w:rsidRPr="00F57E24">
        <w:rPr>
          <w:sz w:val="22"/>
        </w:rPr>
        <w:tab/>
      </w:r>
      <w:r w:rsidRPr="00F57E24">
        <w:rPr>
          <w:sz w:val="22"/>
        </w:rPr>
        <w:tab/>
      </w:r>
      <w:r w:rsidRPr="00F57E24">
        <w:rPr>
          <w:sz w:val="22"/>
          <w:u w:val="single"/>
        </w:rPr>
        <w:t>Point</w:t>
      </w:r>
      <w:r w:rsidRPr="00F57E24">
        <w:rPr>
          <w:sz w:val="22"/>
        </w:rPr>
        <w:tab/>
      </w:r>
      <w:r w:rsidRPr="00F57E24">
        <w:rPr>
          <w:sz w:val="22"/>
        </w:rPr>
        <w:tab/>
      </w:r>
      <w:r w:rsidRPr="00F57E24">
        <w:rPr>
          <w:sz w:val="22"/>
          <w:u w:val="single"/>
        </w:rPr>
        <w:t>Grade</w:t>
      </w:r>
      <w:r w:rsidRPr="00F57E24">
        <w:rPr>
          <w:sz w:val="22"/>
        </w:rPr>
        <w:tab/>
      </w:r>
      <w:r w:rsidRPr="00F57E24">
        <w:rPr>
          <w:sz w:val="22"/>
        </w:rPr>
        <w:tab/>
      </w:r>
      <w:r w:rsidRPr="00F57E24">
        <w:rPr>
          <w:sz w:val="22"/>
          <w:u w:val="single"/>
        </w:rPr>
        <w:t>Point</w:t>
      </w:r>
    </w:p>
    <w:p w14:paraId="3A922474" w14:textId="77777777" w:rsidR="0048022B" w:rsidRPr="00F57E24" w:rsidRDefault="0048022B" w:rsidP="009E43C0">
      <w:pPr>
        <w:tabs>
          <w:tab w:val="left" w:pos="1872"/>
        </w:tabs>
        <w:rPr>
          <w:sz w:val="22"/>
        </w:rPr>
      </w:pPr>
      <w:r w:rsidRPr="00F57E24">
        <w:rPr>
          <w:sz w:val="22"/>
        </w:rPr>
        <w:t>A (Excellent)</w:t>
      </w:r>
      <w:r w:rsidRPr="00F57E24">
        <w:rPr>
          <w:sz w:val="22"/>
        </w:rPr>
        <w:tab/>
        <w:t>4.0</w:t>
      </w:r>
      <w:r w:rsidRPr="00F57E24">
        <w:rPr>
          <w:sz w:val="22"/>
        </w:rPr>
        <w:tab/>
      </w:r>
      <w:r w:rsidRPr="00F57E24">
        <w:rPr>
          <w:sz w:val="22"/>
        </w:rPr>
        <w:tab/>
      </w:r>
      <w:r w:rsidRPr="00F57E24">
        <w:rPr>
          <w:sz w:val="22"/>
        </w:rPr>
        <w:tab/>
        <w:t>C+</w:t>
      </w:r>
      <w:r w:rsidRPr="00F57E24">
        <w:rPr>
          <w:sz w:val="22"/>
        </w:rPr>
        <w:tab/>
      </w:r>
      <w:r w:rsidRPr="00F57E24">
        <w:rPr>
          <w:sz w:val="22"/>
        </w:rPr>
        <w:tab/>
      </w:r>
      <w:r w:rsidRPr="00F57E24">
        <w:rPr>
          <w:sz w:val="22"/>
        </w:rPr>
        <w:tab/>
        <w:t>2.33</w:t>
      </w:r>
      <w:r w:rsidRPr="00F57E24">
        <w:rPr>
          <w:sz w:val="22"/>
        </w:rPr>
        <w:tab/>
      </w:r>
      <w:r w:rsidRPr="00F57E24">
        <w:rPr>
          <w:sz w:val="22"/>
        </w:rPr>
        <w:tab/>
        <w:t>D-</w:t>
      </w:r>
      <w:r w:rsidRPr="00F57E24">
        <w:rPr>
          <w:sz w:val="22"/>
        </w:rPr>
        <w:tab/>
      </w:r>
      <w:r w:rsidRPr="00F57E24">
        <w:rPr>
          <w:sz w:val="22"/>
        </w:rPr>
        <w:tab/>
        <w:t>0.67</w:t>
      </w:r>
    </w:p>
    <w:p w14:paraId="138D5993" w14:textId="77777777" w:rsidR="0048022B" w:rsidRPr="00F57E24" w:rsidRDefault="0048022B" w:rsidP="009E43C0">
      <w:pPr>
        <w:tabs>
          <w:tab w:val="left" w:pos="1872"/>
        </w:tabs>
        <w:rPr>
          <w:sz w:val="22"/>
        </w:rPr>
      </w:pPr>
      <w:r w:rsidRPr="00F57E24">
        <w:rPr>
          <w:sz w:val="22"/>
        </w:rPr>
        <w:t>A-</w:t>
      </w:r>
      <w:r w:rsidRPr="00F57E24">
        <w:rPr>
          <w:sz w:val="22"/>
        </w:rPr>
        <w:tab/>
        <w:t>3.67</w:t>
      </w:r>
      <w:r w:rsidRPr="00F57E24">
        <w:rPr>
          <w:sz w:val="22"/>
        </w:rPr>
        <w:tab/>
      </w:r>
      <w:r w:rsidRPr="00F57E24">
        <w:rPr>
          <w:sz w:val="22"/>
        </w:rPr>
        <w:tab/>
        <w:t>C (Satisfactory)</w:t>
      </w:r>
      <w:r w:rsidRPr="00F57E24">
        <w:rPr>
          <w:sz w:val="22"/>
        </w:rPr>
        <w:tab/>
      </w:r>
      <w:r w:rsidRPr="00F57E24">
        <w:rPr>
          <w:sz w:val="22"/>
        </w:rPr>
        <w:tab/>
        <w:t>2.00</w:t>
      </w:r>
      <w:r w:rsidRPr="00F57E24">
        <w:rPr>
          <w:sz w:val="22"/>
        </w:rPr>
        <w:tab/>
      </w:r>
      <w:r w:rsidRPr="00F57E24">
        <w:rPr>
          <w:sz w:val="22"/>
        </w:rPr>
        <w:tab/>
        <w:t>E (Failure)</w:t>
      </w:r>
      <w:r w:rsidRPr="00F57E24">
        <w:rPr>
          <w:sz w:val="22"/>
        </w:rPr>
        <w:tab/>
        <w:t>0.0</w:t>
      </w:r>
    </w:p>
    <w:p w14:paraId="30B2114E" w14:textId="77777777" w:rsidR="0048022B" w:rsidRPr="00F57E24" w:rsidRDefault="0048022B" w:rsidP="009E43C0">
      <w:pPr>
        <w:tabs>
          <w:tab w:val="left" w:pos="1872"/>
        </w:tabs>
        <w:rPr>
          <w:sz w:val="22"/>
        </w:rPr>
      </w:pPr>
      <w:r w:rsidRPr="00F57E24">
        <w:rPr>
          <w:sz w:val="22"/>
        </w:rPr>
        <w:t>B+</w:t>
      </w:r>
      <w:r w:rsidRPr="00F57E24">
        <w:rPr>
          <w:sz w:val="22"/>
        </w:rPr>
        <w:tab/>
        <w:t>3.33</w:t>
      </w:r>
      <w:r w:rsidRPr="00F57E24">
        <w:rPr>
          <w:sz w:val="22"/>
        </w:rPr>
        <w:tab/>
      </w:r>
      <w:r w:rsidRPr="00F57E24">
        <w:rPr>
          <w:sz w:val="22"/>
        </w:rPr>
        <w:tab/>
        <w:t>C-</w:t>
      </w:r>
      <w:r w:rsidRPr="00F57E24">
        <w:rPr>
          <w:sz w:val="22"/>
        </w:rPr>
        <w:tab/>
      </w:r>
      <w:r w:rsidRPr="00F57E24">
        <w:rPr>
          <w:sz w:val="22"/>
        </w:rPr>
        <w:tab/>
      </w:r>
      <w:r w:rsidRPr="00F57E24">
        <w:rPr>
          <w:sz w:val="22"/>
        </w:rPr>
        <w:tab/>
        <w:t>1.67</w:t>
      </w:r>
    </w:p>
    <w:p w14:paraId="3A4E99F4" w14:textId="77777777" w:rsidR="0048022B" w:rsidRPr="00F57E24" w:rsidRDefault="0048022B" w:rsidP="009E43C0">
      <w:pPr>
        <w:tabs>
          <w:tab w:val="left" w:pos="1872"/>
        </w:tabs>
        <w:rPr>
          <w:sz w:val="22"/>
        </w:rPr>
      </w:pPr>
      <w:r w:rsidRPr="00F57E24">
        <w:rPr>
          <w:sz w:val="22"/>
        </w:rPr>
        <w:t>B (Good)</w:t>
      </w:r>
      <w:r w:rsidRPr="00F57E24">
        <w:rPr>
          <w:sz w:val="22"/>
        </w:rPr>
        <w:tab/>
        <w:t>3.00</w:t>
      </w:r>
      <w:r w:rsidRPr="00F57E24">
        <w:rPr>
          <w:sz w:val="22"/>
        </w:rPr>
        <w:tab/>
      </w:r>
      <w:r w:rsidRPr="00F57E24">
        <w:rPr>
          <w:sz w:val="22"/>
        </w:rPr>
        <w:tab/>
        <w:t>D+</w:t>
      </w:r>
      <w:r w:rsidRPr="00F57E24">
        <w:rPr>
          <w:sz w:val="22"/>
        </w:rPr>
        <w:tab/>
      </w:r>
      <w:r w:rsidRPr="00F57E24">
        <w:rPr>
          <w:sz w:val="22"/>
        </w:rPr>
        <w:tab/>
      </w:r>
      <w:r w:rsidRPr="00F57E24">
        <w:rPr>
          <w:sz w:val="22"/>
        </w:rPr>
        <w:tab/>
        <w:t>1.33</w:t>
      </w:r>
    </w:p>
    <w:p w14:paraId="7474FD74" w14:textId="77777777" w:rsidR="0048022B" w:rsidRPr="00F57E24" w:rsidRDefault="0048022B" w:rsidP="009E43C0">
      <w:pPr>
        <w:rPr>
          <w:sz w:val="22"/>
        </w:rPr>
      </w:pPr>
      <w:r w:rsidRPr="00F57E24">
        <w:rPr>
          <w:sz w:val="22"/>
        </w:rPr>
        <w:t>B-</w:t>
      </w:r>
      <w:r w:rsidRPr="00F57E24">
        <w:rPr>
          <w:sz w:val="22"/>
        </w:rPr>
        <w:tab/>
      </w:r>
      <w:r w:rsidRPr="00F57E24">
        <w:rPr>
          <w:sz w:val="22"/>
        </w:rPr>
        <w:tab/>
        <w:t xml:space="preserve">        2.67</w:t>
      </w:r>
      <w:r w:rsidRPr="00F57E24">
        <w:rPr>
          <w:sz w:val="22"/>
        </w:rPr>
        <w:tab/>
      </w:r>
      <w:r w:rsidRPr="00F57E24">
        <w:rPr>
          <w:sz w:val="22"/>
        </w:rPr>
        <w:tab/>
        <w:t>D (Poor)</w:t>
      </w:r>
      <w:r w:rsidRPr="00F57E24">
        <w:rPr>
          <w:sz w:val="22"/>
        </w:rPr>
        <w:tab/>
      </w:r>
      <w:r w:rsidRPr="00F57E24">
        <w:rPr>
          <w:sz w:val="22"/>
        </w:rPr>
        <w:tab/>
        <w:t>1.00</w:t>
      </w:r>
    </w:p>
    <w:p w14:paraId="472C46D9" w14:textId="77777777" w:rsidR="0048022B" w:rsidRPr="00F57E24" w:rsidRDefault="0048022B" w:rsidP="009E43C0">
      <w:pPr>
        <w:rPr>
          <w:sz w:val="22"/>
        </w:rPr>
      </w:pPr>
    </w:p>
    <w:p w14:paraId="08A6C87B" w14:textId="77777777" w:rsidR="0048022B" w:rsidRPr="00F57E24" w:rsidRDefault="0048022B" w:rsidP="009E43C0">
      <w:pPr>
        <w:rPr>
          <w:sz w:val="22"/>
          <w:u w:val="single"/>
        </w:rPr>
      </w:pPr>
    </w:p>
    <w:p w14:paraId="0165BB67" w14:textId="77777777" w:rsidR="0048022B" w:rsidRPr="00F57E24" w:rsidRDefault="0048022B" w:rsidP="009E43C0">
      <w:pPr>
        <w:keepNext/>
        <w:spacing w:line="276" w:lineRule="auto"/>
        <w:outlineLvl w:val="0"/>
        <w:rPr>
          <w:rFonts w:eastAsia="MS Mincho"/>
          <w:sz w:val="22"/>
          <w:u w:val="single"/>
        </w:rPr>
      </w:pPr>
      <w:r w:rsidRPr="00F57E24">
        <w:rPr>
          <w:rFonts w:eastAsia="MS Mincho"/>
          <w:sz w:val="22"/>
          <w:u w:val="single"/>
        </w:rPr>
        <w:t>VIII.  Student Course Evaluations</w:t>
      </w:r>
    </w:p>
    <w:p w14:paraId="36D3120B" w14:textId="77777777" w:rsidR="0048022B" w:rsidRPr="00F57E24" w:rsidRDefault="0048022B" w:rsidP="009E43C0">
      <w:pPr>
        <w:rPr>
          <w:sz w:val="22"/>
        </w:rPr>
      </w:pPr>
    </w:p>
    <w:p w14:paraId="5A680F9B" w14:textId="77777777" w:rsidR="0048022B" w:rsidRPr="00F57E24" w:rsidRDefault="0048022B" w:rsidP="00F14AAC">
      <w:pPr>
        <w:ind w:firstLine="720"/>
        <w:rPr>
          <w:sz w:val="22"/>
        </w:rPr>
      </w:pPr>
      <w:r w:rsidRPr="00F57E24">
        <w:rPr>
          <w:sz w:val="22"/>
        </w:rPr>
        <w:t xml:space="preserve">Students can provide feedback on the quality of instruction in this course by completing online evaluations at </w:t>
      </w:r>
      <w:hyperlink r:id="rId27" w:history="1">
        <w:r w:rsidRPr="00F57E24">
          <w:rPr>
            <w:color w:val="0000FF"/>
            <w:sz w:val="22"/>
            <w:u w:val="single"/>
          </w:rPr>
          <w:t>https://evaluations.ufl.edu</w:t>
        </w:r>
      </w:hyperlink>
      <w:r w:rsidRPr="00F57E24">
        <w:rPr>
          <w:sz w:val="22"/>
        </w:rPr>
        <w:t xml:space="preserve">.  Evaluations are typically open during the last two or three weeks of the semester, but students will receive notice of the specific times when they are open.  Summary results of these assessments are available to students at </w:t>
      </w:r>
      <w:hyperlink r:id="rId28" w:history="1">
        <w:r w:rsidRPr="00F57E24">
          <w:rPr>
            <w:color w:val="0000FF"/>
            <w:sz w:val="22"/>
            <w:u w:val="single"/>
          </w:rPr>
          <w:t>https://evaluations.ufl.edu/results/</w:t>
        </w:r>
      </w:hyperlink>
      <w:r w:rsidRPr="00F57E24">
        <w:rPr>
          <w:sz w:val="22"/>
        </w:rPr>
        <w:t xml:space="preserve">. </w:t>
      </w:r>
    </w:p>
    <w:p w14:paraId="652B89EB" w14:textId="77777777" w:rsidR="0048022B" w:rsidRPr="00F57E24" w:rsidRDefault="0048022B" w:rsidP="00EE7B74">
      <w:pPr>
        <w:widowControl w:val="0"/>
        <w:rPr>
          <w:sz w:val="22"/>
        </w:rPr>
      </w:pPr>
      <w:r w:rsidRPr="00F57E24">
        <w:rPr>
          <w:sz w:val="22"/>
          <w:u w:val="single"/>
        </w:rPr>
        <w:br w:type="page"/>
      </w:r>
      <w:r w:rsidRPr="00F57E24">
        <w:rPr>
          <w:sz w:val="22"/>
        </w:rPr>
        <w:lastRenderedPageBreak/>
        <w:t>Jewish Law</w:t>
      </w:r>
    </w:p>
    <w:p w14:paraId="5256E9B1" w14:textId="77777777" w:rsidR="0048022B" w:rsidRPr="00F57E24" w:rsidRDefault="0048022B" w:rsidP="00EE7B74">
      <w:pPr>
        <w:widowControl w:val="0"/>
        <w:rPr>
          <w:sz w:val="22"/>
        </w:rPr>
      </w:pPr>
      <w:r w:rsidRPr="00F57E24">
        <w:rPr>
          <w:sz w:val="22"/>
        </w:rPr>
        <w:t xml:space="preserve">Prof. Jonathan Cohen   </w:t>
      </w:r>
      <w:r w:rsidRPr="00F57E24">
        <w:rPr>
          <w:sz w:val="22"/>
        </w:rPr>
        <w:tab/>
      </w:r>
      <w:r w:rsidRPr="00F57E24">
        <w:rPr>
          <w:sz w:val="22"/>
        </w:rPr>
        <w:tab/>
      </w:r>
      <w:r w:rsidRPr="00F57E24">
        <w:rPr>
          <w:sz w:val="22"/>
        </w:rPr>
        <w:tab/>
      </w:r>
    </w:p>
    <w:p w14:paraId="6B5005A9" w14:textId="77777777" w:rsidR="0048022B" w:rsidRPr="00F57E24" w:rsidRDefault="0048022B">
      <w:pPr>
        <w:widowControl w:val="0"/>
        <w:rPr>
          <w:sz w:val="22"/>
          <w:u w:val="single"/>
        </w:rPr>
      </w:pPr>
    </w:p>
    <w:p w14:paraId="77F626D7" w14:textId="77777777" w:rsidR="0048022B" w:rsidRPr="00F57E24" w:rsidRDefault="0048022B">
      <w:pPr>
        <w:widowControl w:val="0"/>
        <w:jc w:val="center"/>
        <w:rPr>
          <w:sz w:val="22"/>
          <w:u w:val="single"/>
        </w:rPr>
      </w:pPr>
    </w:p>
    <w:p w14:paraId="393D0F73" w14:textId="77777777" w:rsidR="0048022B" w:rsidRPr="00F57E24" w:rsidRDefault="0048022B" w:rsidP="00B530D4">
      <w:pPr>
        <w:widowControl w:val="0"/>
        <w:jc w:val="center"/>
        <w:rPr>
          <w:b/>
          <w:sz w:val="22"/>
          <w:u w:val="single"/>
        </w:rPr>
      </w:pPr>
      <w:r w:rsidRPr="00F57E24">
        <w:rPr>
          <w:b/>
          <w:sz w:val="22"/>
          <w:u w:val="single"/>
        </w:rPr>
        <w:t>Tentative Schedule of Topics</w:t>
      </w:r>
    </w:p>
    <w:p w14:paraId="768686AA" w14:textId="77777777" w:rsidR="0048022B" w:rsidRPr="00F57E24" w:rsidRDefault="0048022B" w:rsidP="00B530D4">
      <w:pPr>
        <w:widowControl w:val="0"/>
        <w:rPr>
          <w:sz w:val="22"/>
        </w:rPr>
      </w:pPr>
    </w:p>
    <w:p w14:paraId="21E92A6F" w14:textId="77777777" w:rsidR="0048022B" w:rsidRPr="00F57E24" w:rsidRDefault="0048022B" w:rsidP="00B530D4">
      <w:pPr>
        <w:widowControl w:val="0"/>
        <w:rPr>
          <w:b/>
          <w:sz w:val="22"/>
        </w:rPr>
      </w:pPr>
    </w:p>
    <w:p w14:paraId="090DB5C6" w14:textId="77777777" w:rsidR="0048022B" w:rsidRPr="00F57E24" w:rsidRDefault="0048022B" w:rsidP="00D671DE">
      <w:pPr>
        <w:widowControl w:val="0"/>
        <w:ind w:left="1440" w:hanging="1440"/>
        <w:rPr>
          <w:b/>
          <w:sz w:val="22"/>
        </w:rPr>
      </w:pPr>
      <w:r w:rsidRPr="00F57E24">
        <w:rPr>
          <w:b/>
          <w:sz w:val="22"/>
        </w:rPr>
        <w:t xml:space="preserve">Week 1:  </w:t>
      </w:r>
      <w:r w:rsidRPr="00F57E24">
        <w:rPr>
          <w:b/>
          <w:sz w:val="22"/>
        </w:rPr>
        <w:tab/>
        <w:t>Central Themes</w:t>
      </w:r>
    </w:p>
    <w:p w14:paraId="6E033169" w14:textId="77777777" w:rsidR="0048022B" w:rsidRPr="00F57E24" w:rsidRDefault="0048022B" w:rsidP="00D671DE">
      <w:pPr>
        <w:widowControl w:val="0"/>
        <w:rPr>
          <w:b/>
          <w:sz w:val="22"/>
        </w:rPr>
      </w:pPr>
    </w:p>
    <w:p w14:paraId="0B8B8A1A" w14:textId="77777777" w:rsidR="0048022B" w:rsidRDefault="0048022B" w:rsidP="00145370">
      <w:pPr>
        <w:widowControl w:val="0"/>
        <w:spacing w:line="246" w:lineRule="auto"/>
        <w:ind w:left="1440" w:hanging="1440"/>
        <w:rPr>
          <w:sz w:val="22"/>
        </w:rPr>
      </w:pPr>
      <w:r w:rsidRPr="00F57E24">
        <w:rPr>
          <w:sz w:val="22"/>
        </w:rPr>
        <w:tab/>
        <w:t>-</w:t>
      </w:r>
      <w:r>
        <w:rPr>
          <w:sz w:val="22"/>
        </w:rPr>
        <w:t xml:space="preserve">Genesis, </w:t>
      </w:r>
      <w:proofErr w:type="spellStart"/>
      <w:r>
        <w:rPr>
          <w:sz w:val="22"/>
        </w:rPr>
        <w:t>chs</w:t>
      </w:r>
      <w:proofErr w:type="spellEnd"/>
      <w:r>
        <w:rPr>
          <w:sz w:val="22"/>
        </w:rPr>
        <w:t>. 1-4</w:t>
      </w:r>
    </w:p>
    <w:p w14:paraId="033DABCA" w14:textId="77777777" w:rsidR="0048022B" w:rsidRDefault="0048022B" w:rsidP="00F57E24">
      <w:pPr>
        <w:widowControl w:val="0"/>
        <w:spacing w:line="246" w:lineRule="auto"/>
        <w:ind w:left="1440"/>
        <w:rPr>
          <w:sz w:val="22"/>
        </w:rPr>
      </w:pPr>
      <w:r>
        <w:rPr>
          <w:sz w:val="22"/>
        </w:rPr>
        <w:t xml:space="preserve">-Exodus, </w:t>
      </w:r>
      <w:proofErr w:type="spellStart"/>
      <w:r>
        <w:rPr>
          <w:sz w:val="22"/>
        </w:rPr>
        <w:t>ch.</w:t>
      </w:r>
      <w:proofErr w:type="spellEnd"/>
      <w:r>
        <w:rPr>
          <w:sz w:val="22"/>
        </w:rPr>
        <w:t xml:space="preserve"> 20</w:t>
      </w:r>
    </w:p>
    <w:p w14:paraId="6FF41B87" w14:textId="77777777" w:rsidR="0048022B" w:rsidRPr="00BF1F06" w:rsidRDefault="0048022B" w:rsidP="00BF1F06">
      <w:pPr>
        <w:widowControl w:val="0"/>
        <w:spacing w:line="246" w:lineRule="auto"/>
        <w:ind w:left="1440"/>
        <w:rPr>
          <w:sz w:val="22"/>
          <w:szCs w:val="22"/>
        </w:rPr>
      </w:pPr>
      <w:r w:rsidRPr="00F57E24">
        <w:rPr>
          <w:sz w:val="22"/>
        </w:rPr>
        <w:t>-Robert Cover, “</w:t>
      </w:r>
      <w:r w:rsidRPr="00BF1F06">
        <w:rPr>
          <w:sz w:val="22"/>
          <w:szCs w:val="22"/>
        </w:rPr>
        <w:t xml:space="preserve">Obligation: A Jewish Jurisprudence of the Social Order,” </w:t>
      </w:r>
      <w:r w:rsidRPr="00BF1F06">
        <w:rPr>
          <w:i/>
          <w:sz w:val="22"/>
          <w:szCs w:val="22"/>
        </w:rPr>
        <w:t xml:space="preserve">Journal of Law and Religion </w:t>
      </w:r>
      <w:r w:rsidR="00BF1F06" w:rsidRPr="00BF1F06">
        <w:rPr>
          <w:sz w:val="22"/>
          <w:szCs w:val="22"/>
        </w:rPr>
        <w:t>5, 65-74 (1987), available at (</w:t>
      </w:r>
      <w:r w:rsidR="00BF1F06">
        <w:rPr>
          <w:sz w:val="22"/>
          <w:szCs w:val="22"/>
        </w:rPr>
        <w:t>l</w:t>
      </w:r>
      <w:r w:rsidR="00BF1F06" w:rsidRPr="00BF1F06">
        <w:rPr>
          <w:sz w:val="22"/>
          <w:szCs w:val="22"/>
        </w:rPr>
        <w:t>ogin</w:t>
      </w:r>
      <w:r w:rsidR="00BF1F06">
        <w:rPr>
          <w:sz w:val="22"/>
          <w:szCs w:val="22"/>
        </w:rPr>
        <w:t xml:space="preserve"> </w:t>
      </w:r>
      <w:r w:rsidR="00BF1F06" w:rsidRPr="00BF1F06">
        <w:rPr>
          <w:sz w:val="22"/>
          <w:szCs w:val="22"/>
        </w:rPr>
        <w:t>under Off-Campus/Remote Access using "University of Florida" as the institution)</w:t>
      </w:r>
      <w:r w:rsidR="00BF1F06">
        <w:rPr>
          <w:sz w:val="22"/>
          <w:szCs w:val="22"/>
        </w:rPr>
        <w:t xml:space="preserve">: </w:t>
      </w:r>
      <w:r w:rsidR="00BF1F06" w:rsidRPr="00BF1F06">
        <w:rPr>
          <w:sz w:val="22"/>
          <w:szCs w:val="22"/>
        </w:rPr>
        <w:fldChar w:fldCharType="begin"/>
      </w:r>
      <w:r w:rsidR="00BF1F06" w:rsidRPr="00BF1F06">
        <w:rPr>
          <w:sz w:val="22"/>
          <w:szCs w:val="22"/>
        </w:rPr>
        <w:instrText xml:space="preserve"> HYPERLINK "https://heinonline.org/HOL/Page?handle=hein.journals/jlrel5&amp;id=75&amp;collection=usjournals&amp;index=journals/jlrel" \t "_blank" </w:instrText>
      </w:r>
      <w:r w:rsidR="00BF1F06" w:rsidRPr="00BF1F06">
        <w:rPr>
          <w:sz w:val="22"/>
          <w:szCs w:val="22"/>
        </w:rPr>
      </w:r>
      <w:r w:rsidR="00BF1F06" w:rsidRPr="00BF1F06">
        <w:rPr>
          <w:sz w:val="22"/>
          <w:szCs w:val="22"/>
        </w:rPr>
        <w:fldChar w:fldCharType="separate"/>
      </w:r>
      <w:r w:rsidR="00BF1F06" w:rsidRPr="00BF1F06">
        <w:rPr>
          <w:rStyle w:val="Hyperlink"/>
          <w:sz w:val="22"/>
          <w:szCs w:val="22"/>
        </w:rPr>
        <w:t>https://heinonline.org/HOL/Page?handle=hein.journals/jlrel5&amp;id=75&amp;collection=usjournals&amp;index=journals/jlrel</w:t>
      </w:r>
      <w:r w:rsidR="00BF1F06" w:rsidRPr="00BF1F06">
        <w:rPr>
          <w:sz w:val="22"/>
          <w:szCs w:val="22"/>
        </w:rPr>
        <w:fldChar w:fldCharType="end"/>
      </w:r>
      <w:r w:rsidR="00BF1F06" w:rsidRPr="00BF1F06">
        <w:rPr>
          <w:sz w:val="22"/>
          <w:szCs w:val="22"/>
        </w:rPr>
        <w:t>  </w:t>
      </w:r>
      <w:bookmarkStart w:id="0" w:name="_GoBack"/>
      <w:bookmarkEnd w:id="0"/>
    </w:p>
    <w:p w14:paraId="02D0FE43" w14:textId="77777777" w:rsidR="0048022B" w:rsidRPr="00F57E24" w:rsidRDefault="0048022B" w:rsidP="00C737EF">
      <w:pPr>
        <w:widowControl w:val="0"/>
        <w:rPr>
          <w:sz w:val="22"/>
        </w:rPr>
      </w:pPr>
    </w:p>
    <w:p w14:paraId="26B71041" w14:textId="77777777" w:rsidR="0048022B" w:rsidRPr="00F57E24" w:rsidRDefault="0048022B" w:rsidP="00C737EF">
      <w:pPr>
        <w:widowControl w:val="0"/>
        <w:ind w:left="1440" w:hanging="1440"/>
        <w:rPr>
          <w:b/>
          <w:sz w:val="22"/>
        </w:rPr>
      </w:pPr>
      <w:r w:rsidRPr="00F57E24">
        <w:rPr>
          <w:b/>
          <w:sz w:val="22"/>
        </w:rPr>
        <w:t xml:space="preserve">Week 2:  </w:t>
      </w:r>
      <w:r w:rsidRPr="00F57E24">
        <w:rPr>
          <w:b/>
          <w:sz w:val="22"/>
        </w:rPr>
        <w:tab/>
        <w:t>An Introductory Example:  Voting Rights</w:t>
      </w:r>
    </w:p>
    <w:p w14:paraId="57F76521" w14:textId="77777777" w:rsidR="0048022B" w:rsidRPr="00F57E24" w:rsidRDefault="0048022B" w:rsidP="00C737EF">
      <w:pPr>
        <w:widowControl w:val="0"/>
        <w:ind w:left="1440" w:hanging="1440"/>
        <w:rPr>
          <w:b/>
          <w:sz w:val="22"/>
        </w:rPr>
      </w:pPr>
    </w:p>
    <w:p w14:paraId="48EF99D3" w14:textId="77777777" w:rsidR="0048022B" w:rsidRPr="00F57E24" w:rsidRDefault="0048022B" w:rsidP="00F57E24">
      <w:pPr>
        <w:widowControl w:val="0"/>
        <w:ind w:left="1440" w:hanging="1440"/>
        <w:rPr>
          <w:b/>
          <w:sz w:val="22"/>
        </w:rPr>
      </w:pPr>
      <w:r w:rsidRPr="00F57E24">
        <w:rPr>
          <w:sz w:val="22"/>
        </w:rPr>
        <w:tab/>
        <w:t>-Elon, 1-12</w:t>
      </w:r>
    </w:p>
    <w:p w14:paraId="2AED10A4" w14:textId="77777777" w:rsidR="0048022B" w:rsidRPr="00F57E24" w:rsidRDefault="0048022B" w:rsidP="00145370">
      <w:pPr>
        <w:widowControl w:val="0"/>
        <w:rPr>
          <w:sz w:val="22"/>
        </w:rPr>
      </w:pPr>
    </w:p>
    <w:p w14:paraId="63A42703" w14:textId="77777777" w:rsidR="0048022B" w:rsidRPr="00F57E24" w:rsidRDefault="0048022B" w:rsidP="00C737EF">
      <w:pPr>
        <w:widowControl w:val="0"/>
        <w:ind w:left="1440" w:hanging="1440"/>
        <w:rPr>
          <w:b/>
          <w:sz w:val="22"/>
        </w:rPr>
      </w:pPr>
      <w:r w:rsidRPr="00F57E24">
        <w:rPr>
          <w:b/>
          <w:sz w:val="22"/>
        </w:rPr>
        <w:t xml:space="preserve">Week 3:  </w:t>
      </w:r>
      <w:r w:rsidRPr="00F57E24">
        <w:rPr>
          <w:b/>
          <w:sz w:val="22"/>
        </w:rPr>
        <w:tab/>
        <w:t>Authorship, Authority and Morality</w:t>
      </w:r>
      <w:r w:rsidRPr="00F57E24">
        <w:rPr>
          <w:b/>
          <w:sz w:val="22"/>
        </w:rPr>
        <w:tab/>
      </w:r>
    </w:p>
    <w:p w14:paraId="2B798A37" w14:textId="77777777" w:rsidR="0048022B" w:rsidRPr="00F57E24" w:rsidRDefault="0048022B" w:rsidP="00C737EF">
      <w:pPr>
        <w:widowControl w:val="0"/>
        <w:ind w:left="1440" w:hanging="1440"/>
        <w:rPr>
          <w:sz w:val="22"/>
        </w:rPr>
      </w:pPr>
    </w:p>
    <w:p w14:paraId="70B81793" w14:textId="77777777" w:rsidR="0048022B" w:rsidRDefault="0048022B" w:rsidP="00533B46">
      <w:pPr>
        <w:spacing w:line="271" w:lineRule="atLeast"/>
        <w:ind w:left="1440" w:hanging="1440"/>
        <w:rPr>
          <w:sz w:val="22"/>
        </w:rPr>
      </w:pPr>
      <w:r w:rsidRPr="00F57E24">
        <w:rPr>
          <w:sz w:val="22"/>
        </w:rPr>
        <w:t xml:space="preserve">  </w:t>
      </w:r>
      <w:r w:rsidRPr="00F57E24">
        <w:rPr>
          <w:sz w:val="22"/>
        </w:rPr>
        <w:tab/>
        <w:t xml:space="preserve">-Genesis 2: 4-25 then </w:t>
      </w:r>
      <w:r>
        <w:rPr>
          <w:sz w:val="22"/>
        </w:rPr>
        <w:t>Genesis 1:1-2:3</w:t>
      </w:r>
    </w:p>
    <w:p w14:paraId="616D5A10" w14:textId="77777777" w:rsidR="0048022B" w:rsidRDefault="0048022B" w:rsidP="00F57E24">
      <w:pPr>
        <w:spacing w:line="271" w:lineRule="atLeast"/>
        <w:ind w:left="1440"/>
        <w:rPr>
          <w:sz w:val="22"/>
        </w:rPr>
      </w:pPr>
      <w:r w:rsidRPr="00F57E24">
        <w:rPr>
          <w:sz w:val="22"/>
        </w:rPr>
        <w:t>-Elon, 12-24, 33-39</w:t>
      </w:r>
    </w:p>
    <w:p w14:paraId="3B24F4CD" w14:textId="77777777" w:rsidR="0048022B" w:rsidRPr="00F57E24" w:rsidRDefault="0048022B" w:rsidP="00F57E24">
      <w:pPr>
        <w:spacing w:line="271" w:lineRule="atLeast"/>
        <w:ind w:left="1440"/>
        <w:rPr>
          <w:sz w:val="22"/>
        </w:rPr>
      </w:pPr>
      <w:r w:rsidRPr="00F57E24">
        <w:rPr>
          <w:sz w:val="22"/>
        </w:rPr>
        <w:t xml:space="preserve">-Jonathan R. Cohen, “Judaism without Ordinary Law:  Toward a Broader View of Sanctification,” 71 </w:t>
      </w:r>
      <w:r w:rsidRPr="00F57E24">
        <w:rPr>
          <w:i/>
          <w:sz w:val="22"/>
        </w:rPr>
        <w:t>The Reconstructionist</w:t>
      </w:r>
      <w:r w:rsidRPr="00F57E24">
        <w:rPr>
          <w:sz w:val="22"/>
        </w:rPr>
        <w:t xml:space="preserve"> 50-56 (Fall 2006), available at </w:t>
      </w:r>
      <w:hyperlink r:id="rId29" w:history="1">
        <w:r w:rsidRPr="00F57E24">
          <w:rPr>
            <w:rStyle w:val="Hyperlink"/>
            <w:sz w:val="22"/>
          </w:rPr>
          <w:t>http://www.therra.org/Reconstructionist/Fall2006.pdf</w:t>
        </w:r>
      </w:hyperlink>
      <w:r w:rsidRPr="00F57E24">
        <w:rPr>
          <w:sz w:val="22"/>
        </w:rPr>
        <w:t>.</w:t>
      </w:r>
    </w:p>
    <w:p w14:paraId="13D01FE9" w14:textId="77777777" w:rsidR="0048022B" w:rsidRPr="00F57E24" w:rsidRDefault="0048022B" w:rsidP="00C737EF">
      <w:pPr>
        <w:widowControl w:val="0"/>
        <w:rPr>
          <w:sz w:val="22"/>
        </w:rPr>
      </w:pPr>
    </w:p>
    <w:p w14:paraId="3264F367" w14:textId="77777777" w:rsidR="0048022B" w:rsidRPr="00F57E24" w:rsidRDefault="0048022B" w:rsidP="00C737EF">
      <w:pPr>
        <w:widowControl w:val="0"/>
        <w:ind w:left="1440" w:hanging="1440"/>
        <w:rPr>
          <w:b/>
          <w:sz w:val="22"/>
        </w:rPr>
      </w:pPr>
      <w:r w:rsidRPr="00F57E24">
        <w:rPr>
          <w:b/>
          <w:sz w:val="22"/>
        </w:rPr>
        <w:t xml:space="preserve">Week 4:  </w:t>
      </w:r>
      <w:r w:rsidRPr="00F57E24">
        <w:rPr>
          <w:b/>
          <w:sz w:val="22"/>
        </w:rPr>
        <w:tab/>
        <w:t>Duties to Assist (Good Samaritan)</w:t>
      </w:r>
    </w:p>
    <w:p w14:paraId="65DA9460" w14:textId="77777777" w:rsidR="0048022B" w:rsidRPr="00F57E24" w:rsidRDefault="0048022B" w:rsidP="007E57F6">
      <w:pPr>
        <w:widowControl w:val="0"/>
        <w:ind w:left="1440" w:hanging="1440"/>
        <w:rPr>
          <w:sz w:val="22"/>
          <w:u w:val="single"/>
        </w:rPr>
      </w:pPr>
    </w:p>
    <w:p w14:paraId="0D7B1E8A" w14:textId="77777777" w:rsidR="0048022B" w:rsidRPr="00F57E24" w:rsidRDefault="0048022B" w:rsidP="00145370">
      <w:pPr>
        <w:widowControl w:val="0"/>
        <w:ind w:left="1440" w:hanging="1440"/>
        <w:rPr>
          <w:sz w:val="22"/>
        </w:rPr>
      </w:pPr>
      <w:r w:rsidRPr="00F57E24">
        <w:rPr>
          <w:sz w:val="22"/>
        </w:rPr>
        <w:tab/>
        <w:t>-Elon, 222-246</w:t>
      </w:r>
      <w:r w:rsidRPr="00F57E24">
        <w:rPr>
          <w:sz w:val="22"/>
        </w:rPr>
        <w:tab/>
        <w:t xml:space="preserve"> </w:t>
      </w:r>
    </w:p>
    <w:p w14:paraId="474F4AAE" w14:textId="77777777" w:rsidR="0048022B" w:rsidRPr="00F57E24" w:rsidRDefault="0048022B" w:rsidP="00C737EF">
      <w:pPr>
        <w:widowControl w:val="0"/>
        <w:rPr>
          <w:sz w:val="22"/>
        </w:rPr>
      </w:pPr>
    </w:p>
    <w:p w14:paraId="47F0D80B" w14:textId="77777777" w:rsidR="0048022B" w:rsidRPr="00F57E24" w:rsidRDefault="0048022B" w:rsidP="00C737EF">
      <w:pPr>
        <w:widowControl w:val="0"/>
        <w:ind w:left="1440" w:hanging="1440"/>
        <w:rPr>
          <w:b/>
          <w:sz w:val="22"/>
        </w:rPr>
      </w:pPr>
      <w:r w:rsidRPr="00F57E24">
        <w:rPr>
          <w:b/>
          <w:sz w:val="22"/>
        </w:rPr>
        <w:t xml:space="preserve">Week 5:  </w:t>
      </w:r>
      <w:r w:rsidRPr="00F57E24">
        <w:rPr>
          <w:b/>
          <w:sz w:val="22"/>
        </w:rPr>
        <w:tab/>
        <w:t>Treatment of Prisoners</w:t>
      </w:r>
    </w:p>
    <w:p w14:paraId="7D9CE7DF" w14:textId="77777777" w:rsidR="0048022B" w:rsidRPr="00F57E24" w:rsidRDefault="0048022B" w:rsidP="00C737EF">
      <w:pPr>
        <w:widowControl w:val="0"/>
        <w:ind w:left="1440" w:hanging="1440"/>
        <w:rPr>
          <w:sz w:val="22"/>
        </w:rPr>
      </w:pPr>
      <w:r w:rsidRPr="00F57E24">
        <w:rPr>
          <w:sz w:val="22"/>
        </w:rPr>
        <w:tab/>
      </w:r>
      <w:r w:rsidRPr="00F57E24">
        <w:rPr>
          <w:sz w:val="22"/>
        </w:rPr>
        <w:tab/>
      </w:r>
    </w:p>
    <w:p w14:paraId="077859F7" w14:textId="77777777" w:rsidR="0048022B" w:rsidRDefault="0048022B" w:rsidP="007E57F6">
      <w:pPr>
        <w:widowControl w:val="0"/>
        <w:ind w:left="1440" w:hanging="1440"/>
        <w:rPr>
          <w:sz w:val="22"/>
        </w:rPr>
      </w:pPr>
      <w:r w:rsidRPr="00F57E24">
        <w:rPr>
          <w:sz w:val="22"/>
        </w:rPr>
        <w:tab/>
        <w:t>-Elon</w:t>
      </w:r>
      <w:r>
        <w:rPr>
          <w:sz w:val="22"/>
        </w:rPr>
        <w:t>, 246-262, 567-584</w:t>
      </w:r>
    </w:p>
    <w:p w14:paraId="2F200743" w14:textId="77777777" w:rsidR="0048022B" w:rsidRPr="00F57E24" w:rsidRDefault="0048022B" w:rsidP="00F57E24">
      <w:pPr>
        <w:widowControl w:val="0"/>
        <w:ind w:left="1440"/>
        <w:rPr>
          <w:sz w:val="22"/>
        </w:rPr>
      </w:pPr>
      <w:r w:rsidRPr="00F57E24">
        <w:rPr>
          <w:sz w:val="22"/>
        </w:rPr>
        <w:t>-Jacobs, 192-213</w:t>
      </w:r>
    </w:p>
    <w:p w14:paraId="7AC36775" w14:textId="77777777" w:rsidR="0048022B" w:rsidRDefault="0048022B" w:rsidP="0065127A">
      <w:pPr>
        <w:rPr>
          <w:b/>
          <w:sz w:val="22"/>
        </w:rPr>
      </w:pPr>
    </w:p>
    <w:p w14:paraId="3564F6B4" w14:textId="77777777" w:rsidR="0048022B" w:rsidRPr="00F57E24" w:rsidRDefault="0048022B" w:rsidP="0065127A">
      <w:pPr>
        <w:rPr>
          <w:b/>
          <w:sz w:val="22"/>
        </w:rPr>
      </w:pPr>
      <w:r w:rsidRPr="00F57E24">
        <w:rPr>
          <w:b/>
          <w:sz w:val="22"/>
        </w:rPr>
        <w:t xml:space="preserve">Week 6:  </w:t>
      </w:r>
      <w:r w:rsidRPr="00F57E24">
        <w:rPr>
          <w:b/>
          <w:sz w:val="22"/>
        </w:rPr>
        <w:tab/>
        <w:t>Dietary Laws</w:t>
      </w:r>
    </w:p>
    <w:p w14:paraId="7D593353" w14:textId="77777777" w:rsidR="0048022B" w:rsidRPr="00F57E24" w:rsidRDefault="0048022B" w:rsidP="0065127A">
      <w:pPr>
        <w:widowControl w:val="0"/>
        <w:ind w:left="1440" w:hanging="1440"/>
        <w:rPr>
          <w:sz w:val="22"/>
          <w:u w:val="single"/>
        </w:rPr>
      </w:pPr>
    </w:p>
    <w:p w14:paraId="6212F27C" w14:textId="77777777" w:rsidR="0048022B" w:rsidRDefault="0048022B" w:rsidP="0065127A">
      <w:pPr>
        <w:widowControl w:val="0"/>
        <w:ind w:left="1440" w:hanging="1440"/>
        <w:rPr>
          <w:sz w:val="22"/>
        </w:rPr>
      </w:pPr>
      <w:r w:rsidRPr="00F57E24">
        <w:rPr>
          <w:sz w:val="22"/>
        </w:rPr>
        <w:tab/>
        <w:t xml:space="preserve">-Exodus, 23:19, </w:t>
      </w:r>
      <w:r>
        <w:rPr>
          <w:sz w:val="22"/>
        </w:rPr>
        <w:t>34:26</w:t>
      </w:r>
    </w:p>
    <w:p w14:paraId="0BED584A" w14:textId="77777777" w:rsidR="0048022B" w:rsidRDefault="0048022B" w:rsidP="0065127A">
      <w:pPr>
        <w:widowControl w:val="0"/>
        <w:ind w:left="1440"/>
        <w:rPr>
          <w:sz w:val="22"/>
        </w:rPr>
      </w:pPr>
      <w:r>
        <w:rPr>
          <w:sz w:val="22"/>
        </w:rPr>
        <w:t xml:space="preserve">-Leviticus </w:t>
      </w:r>
      <w:proofErr w:type="spellStart"/>
      <w:r>
        <w:rPr>
          <w:sz w:val="22"/>
        </w:rPr>
        <w:t>chs</w:t>
      </w:r>
      <w:proofErr w:type="spellEnd"/>
      <w:r>
        <w:rPr>
          <w:sz w:val="22"/>
        </w:rPr>
        <w:t>. 11, 18-21</w:t>
      </w:r>
    </w:p>
    <w:p w14:paraId="2B60CF2C" w14:textId="77777777" w:rsidR="0048022B" w:rsidRDefault="0048022B" w:rsidP="0065127A">
      <w:pPr>
        <w:widowControl w:val="0"/>
        <w:ind w:left="1440"/>
        <w:rPr>
          <w:sz w:val="22"/>
        </w:rPr>
      </w:pPr>
      <w:r w:rsidRPr="00F57E24">
        <w:rPr>
          <w:sz w:val="22"/>
        </w:rPr>
        <w:t>-“Kashrut</w:t>
      </w:r>
      <w:proofErr w:type="gramStart"/>
      <w:r w:rsidRPr="00F57E24">
        <w:rPr>
          <w:sz w:val="22"/>
        </w:rPr>
        <w:t xml:space="preserve">”  </w:t>
      </w:r>
      <w:proofErr w:type="gramEnd"/>
      <w:r w:rsidR="00AA3976">
        <w:fldChar w:fldCharType="begin"/>
      </w:r>
      <w:r w:rsidR="00AA3976">
        <w:instrText xml:space="preserve"> HYPERLINK "https://en.wikipedia.org/wiki/Kashrut" </w:instrText>
      </w:r>
      <w:r w:rsidR="00AA3976">
        <w:fldChar w:fldCharType="separate"/>
      </w:r>
      <w:r w:rsidRPr="00F57E24">
        <w:rPr>
          <w:rStyle w:val="Hyperlink"/>
          <w:sz w:val="22"/>
        </w:rPr>
        <w:t>https://en.wikipedia.org/wiki/Kashrut</w:t>
      </w:r>
      <w:r w:rsidR="00AA3976">
        <w:rPr>
          <w:rStyle w:val="Hyperlink"/>
          <w:sz w:val="22"/>
        </w:rPr>
        <w:fldChar w:fldCharType="end"/>
      </w:r>
    </w:p>
    <w:p w14:paraId="3BF89EFB" w14:textId="77777777" w:rsidR="0048022B" w:rsidRPr="00F57E24" w:rsidRDefault="0048022B" w:rsidP="00B85A17">
      <w:pPr>
        <w:widowControl w:val="0"/>
        <w:ind w:left="1440"/>
        <w:rPr>
          <w:rStyle w:val="Hyperlink"/>
        </w:rPr>
      </w:pPr>
      <w:r w:rsidRPr="00F57E24">
        <w:rPr>
          <w:sz w:val="22"/>
        </w:rPr>
        <w:t xml:space="preserve">-Mary Douglas, “The Abominations of Leviticus”, from </w:t>
      </w:r>
      <w:r w:rsidRPr="00F57E24">
        <w:rPr>
          <w:i/>
          <w:iCs/>
          <w:sz w:val="22"/>
        </w:rPr>
        <w:t>Purity and Danger: An Analysis of the Concepts of Pollution and Taboo</w:t>
      </w:r>
      <w:r w:rsidRPr="00F57E24">
        <w:rPr>
          <w:sz w:val="22"/>
        </w:rPr>
        <w:t xml:space="preserve"> (London: Routledge and Kegan Paul, 1966), 41-57, available </w:t>
      </w:r>
      <w:proofErr w:type="gramStart"/>
      <w:r w:rsidRPr="00F57E24">
        <w:rPr>
          <w:sz w:val="22"/>
        </w:rPr>
        <w:t xml:space="preserve">at  </w:t>
      </w:r>
      <w:proofErr w:type="gramEnd"/>
      <w:r w:rsidR="00AA3976">
        <w:fldChar w:fldCharType="begin"/>
      </w:r>
      <w:r w:rsidR="00AA3976">
        <w:instrText xml:space="preserve"> HYPERLINK "http://prophetess.lstc.edu/~rklein/Documents/douglas.htm" </w:instrText>
      </w:r>
      <w:r w:rsidR="00AA3976">
        <w:fldChar w:fldCharType="separate"/>
      </w:r>
      <w:r w:rsidRPr="00F57E24">
        <w:rPr>
          <w:rStyle w:val="Hyperlink"/>
          <w:sz w:val="22"/>
        </w:rPr>
        <w:t>http://prophetess.lstc.edu/~rklein/Documents/douglas.htm</w:t>
      </w:r>
      <w:r w:rsidR="00AA3976">
        <w:rPr>
          <w:rStyle w:val="Hyperlink"/>
          <w:sz w:val="22"/>
        </w:rPr>
        <w:fldChar w:fldCharType="end"/>
      </w:r>
    </w:p>
    <w:p w14:paraId="4BF7CE69" w14:textId="77777777" w:rsidR="0048022B" w:rsidRPr="007702F4" w:rsidRDefault="0048022B" w:rsidP="007702F4">
      <w:pPr>
        <w:widowControl w:val="0"/>
        <w:ind w:left="1440"/>
        <w:rPr>
          <w:sz w:val="22"/>
        </w:rPr>
      </w:pPr>
      <w:r w:rsidRPr="007702F4">
        <w:rPr>
          <w:sz w:val="22"/>
        </w:rPr>
        <w:t xml:space="preserve">-Spend 15 minutes on the web finding out something about Jewish dietary laws you </w:t>
      </w:r>
      <w:r w:rsidRPr="007702F4">
        <w:rPr>
          <w:sz w:val="22"/>
        </w:rPr>
        <w:lastRenderedPageBreak/>
        <w:t>didn’t already know.</w:t>
      </w:r>
    </w:p>
    <w:p w14:paraId="7CB67A11" w14:textId="77777777" w:rsidR="0048022B" w:rsidRPr="00F57E24" w:rsidRDefault="0048022B" w:rsidP="0065127A">
      <w:pPr>
        <w:widowControl w:val="0"/>
        <w:ind w:left="1440" w:hanging="1440"/>
        <w:rPr>
          <w:sz w:val="22"/>
        </w:rPr>
      </w:pPr>
    </w:p>
    <w:p w14:paraId="7F75DBE7" w14:textId="77777777" w:rsidR="0048022B" w:rsidRPr="00F57E24" w:rsidRDefault="0048022B" w:rsidP="0065127A">
      <w:pPr>
        <w:rPr>
          <w:sz w:val="22"/>
        </w:rPr>
      </w:pPr>
    </w:p>
    <w:p w14:paraId="67822553" w14:textId="77777777" w:rsidR="0048022B" w:rsidRPr="00F57E24" w:rsidRDefault="0048022B" w:rsidP="0065127A">
      <w:pPr>
        <w:widowControl w:val="0"/>
        <w:ind w:left="1440" w:hanging="1440"/>
        <w:rPr>
          <w:sz w:val="22"/>
        </w:rPr>
      </w:pPr>
    </w:p>
    <w:p w14:paraId="06DEDD76" w14:textId="77777777" w:rsidR="0048022B" w:rsidRPr="00F57E24" w:rsidRDefault="0048022B" w:rsidP="0065127A">
      <w:pPr>
        <w:rPr>
          <w:b/>
          <w:i/>
          <w:sz w:val="22"/>
        </w:rPr>
      </w:pPr>
      <w:r>
        <w:rPr>
          <w:b/>
          <w:sz w:val="22"/>
        </w:rPr>
        <w:t>Week 7</w:t>
      </w:r>
      <w:r w:rsidRPr="00F57E24">
        <w:rPr>
          <w:b/>
          <w:sz w:val="22"/>
        </w:rPr>
        <w:t>:</w:t>
      </w:r>
      <w:r w:rsidRPr="00F57E24">
        <w:rPr>
          <w:b/>
          <w:sz w:val="22"/>
        </w:rPr>
        <w:tab/>
        <w:t xml:space="preserve">Divorce and Same-Sex Marriage </w:t>
      </w:r>
    </w:p>
    <w:p w14:paraId="2EE2B875" w14:textId="77777777" w:rsidR="0048022B" w:rsidRPr="00F57E24" w:rsidRDefault="0048022B" w:rsidP="0065127A">
      <w:pPr>
        <w:rPr>
          <w:b/>
          <w:sz w:val="22"/>
        </w:rPr>
      </w:pPr>
    </w:p>
    <w:p w14:paraId="4ACB2A02" w14:textId="77777777" w:rsidR="0048022B" w:rsidRPr="00F57E24" w:rsidRDefault="0048022B" w:rsidP="0065127A">
      <w:pPr>
        <w:widowControl w:val="0"/>
        <w:ind w:left="1440" w:hanging="1440"/>
        <w:rPr>
          <w:sz w:val="22"/>
        </w:rPr>
      </w:pPr>
      <w:r w:rsidRPr="00F57E24">
        <w:rPr>
          <w:sz w:val="22"/>
        </w:rPr>
        <w:tab/>
        <w:t>-</w:t>
      </w:r>
      <w:r>
        <w:rPr>
          <w:sz w:val="22"/>
        </w:rPr>
        <w:t>Elon, 25-31</w:t>
      </w:r>
    </w:p>
    <w:p w14:paraId="6F176FD5" w14:textId="77777777" w:rsidR="0048022B" w:rsidRPr="00F57E24" w:rsidRDefault="0048022B" w:rsidP="00296239">
      <w:pPr>
        <w:widowControl w:val="0"/>
        <w:ind w:left="1440"/>
        <w:rPr>
          <w:sz w:val="22"/>
        </w:rPr>
      </w:pPr>
      <w:r w:rsidRPr="00F57E24">
        <w:rPr>
          <w:sz w:val="22"/>
        </w:rPr>
        <w:t>-“Civil Marriage for Gay and Lesbian Jewish Couples”, Union for Reform Jud</w:t>
      </w:r>
      <w:r>
        <w:rPr>
          <w:sz w:val="22"/>
        </w:rPr>
        <w:t xml:space="preserve">aism, Nov. 2, 1997, available </w:t>
      </w:r>
      <w:r w:rsidRPr="00296239">
        <w:rPr>
          <w:i/>
          <w:sz w:val="22"/>
        </w:rPr>
        <w:t>by searching for this title at</w:t>
      </w:r>
      <w:r w:rsidRPr="00620641">
        <w:rPr>
          <w:b/>
          <w:sz w:val="22"/>
        </w:rPr>
        <w:t xml:space="preserve"> </w:t>
      </w:r>
      <w:hyperlink r:id="rId30" w:history="1">
        <w:r w:rsidRPr="00F57E24">
          <w:rPr>
            <w:rStyle w:val="Hyperlink"/>
            <w:sz w:val="22"/>
          </w:rPr>
          <w:t>http://urj.org//about/union/governance/reso//?syspage=article&amp;item_id=2000</w:t>
        </w:r>
      </w:hyperlink>
    </w:p>
    <w:p w14:paraId="712A27CD" w14:textId="77777777" w:rsidR="0048022B" w:rsidRPr="00F57E24" w:rsidRDefault="0048022B" w:rsidP="00296239">
      <w:pPr>
        <w:widowControl w:val="0"/>
        <w:ind w:left="1440"/>
        <w:rPr>
          <w:sz w:val="22"/>
        </w:rPr>
      </w:pPr>
      <w:r w:rsidRPr="00F57E24">
        <w:rPr>
          <w:sz w:val="22"/>
        </w:rPr>
        <w:t xml:space="preserve">-Elliot N. </w:t>
      </w:r>
      <w:proofErr w:type="spellStart"/>
      <w:r w:rsidRPr="00F57E24">
        <w:rPr>
          <w:sz w:val="22"/>
        </w:rPr>
        <w:t>Dorff</w:t>
      </w:r>
      <w:proofErr w:type="spellEnd"/>
      <w:r w:rsidRPr="00F57E24">
        <w:rPr>
          <w:sz w:val="22"/>
        </w:rPr>
        <w:t xml:space="preserve"> et al, “Homosexuality, Human Dignity &amp; </w:t>
      </w:r>
      <w:proofErr w:type="spellStart"/>
      <w:r w:rsidRPr="00F57E24">
        <w:rPr>
          <w:sz w:val="22"/>
        </w:rPr>
        <w:t>Halakhah</w:t>
      </w:r>
      <w:proofErr w:type="spellEnd"/>
      <w:r w:rsidRPr="00F57E24">
        <w:rPr>
          <w:sz w:val="22"/>
        </w:rPr>
        <w:t xml:space="preserve">:  A Combined </w:t>
      </w:r>
      <w:proofErr w:type="spellStart"/>
      <w:r w:rsidRPr="00F57E24">
        <w:rPr>
          <w:sz w:val="22"/>
        </w:rPr>
        <w:t>Responsum</w:t>
      </w:r>
      <w:proofErr w:type="spellEnd"/>
      <w:r w:rsidRPr="00F57E24">
        <w:rPr>
          <w:sz w:val="22"/>
        </w:rPr>
        <w:t xml:space="preserve"> for the Committee on Jewish Law and Standards” (Dec. 6, 2006), available at </w:t>
      </w:r>
      <w:hyperlink r:id="rId31" w:history="1">
        <w:r w:rsidRPr="00F57E24">
          <w:rPr>
            <w:rStyle w:val="Hyperlink"/>
            <w:sz w:val="22"/>
          </w:rPr>
          <w:t>http://www.rabbinicalassembly.org/sites/default/files/public/halakhah/teshuvot/20052010/dorff_nevins_reisner_dignity.pdf</w:t>
        </w:r>
      </w:hyperlink>
    </w:p>
    <w:p w14:paraId="7945D330" w14:textId="77777777" w:rsidR="0048022B" w:rsidRDefault="0048022B" w:rsidP="0065127A">
      <w:pPr>
        <w:widowControl w:val="0"/>
        <w:ind w:left="1440"/>
        <w:rPr>
          <w:rStyle w:val="Hyperlink"/>
        </w:rPr>
      </w:pPr>
      <w:r w:rsidRPr="00F57E24">
        <w:rPr>
          <w:sz w:val="22"/>
        </w:rPr>
        <w:t>-Steven Greenberg, “New Hope for Gay Orthodox Jews,</w:t>
      </w:r>
      <w:proofErr w:type="gramStart"/>
      <w:r w:rsidRPr="00F57E24">
        <w:rPr>
          <w:sz w:val="22"/>
        </w:rPr>
        <w:t xml:space="preserve">”  </w:t>
      </w:r>
      <w:r w:rsidRPr="00F57E24">
        <w:rPr>
          <w:i/>
          <w:sz w:val="22"/>
        </w:rPr>
        <w:t>The</w:t>
      </w:r>
      <w:proofErr w:type="gramEnd"/>
      <w:r w:rsidRPr="00F57E24">
        <w:rPr>
          <w:i/>
          <w:sz w:val="22"/>
        </w:rPr>
        <w:t xml:space="preserve"> Jewish Week</w:t>
      </w:r>
      <w:r w:rsidRPr="00F57E24">
        <w:rPr>
          <w:sz w:val="22"/>
        </w:rPr>
        <w:t xml:space="preserve"> (Oct. 1, 2013), available at </w:t>
      </w:r>
      <w:hyperlink r:id="rId32" w:history="1">
        <w:r w:rsidRPr="00F57E24">
          <w:rPr>
            <w:rStyle w:val="Hyperlink"/>
            <w:sz w:val="22"/>
          </w:rPr>
          <w:t>http://www.thejewishweek.com/editorial-opinion/opinion/new-hope-gay-orthodox-jews</w:t>
        </w:r>
      </w:hyperlink>
    </w:p>
    <w:p w14:paraId="06C3D20D" w14:textId="77777777" w:rsidR="0048022B" w:rsidRPr="00F57E24" w:rsidRDefault="0048022B" w:rsidP="0065127A">
      <w:pPr>
        <w:widowControl w:val="0"/>
        <w:ind w:left="1440"/>
        <w:rPr>
          <w:sz w:val="22"/>
        </w:rPr>
      </w:pPr>
    </w:p>
    <w:p w14:paraId="215DE8B5" w14:textId="77777777" w:rsidR="0048022B" w:rsidRPr="00F57E24" w:rsidRDefault="0048022B" w:rsidP="0065127A">
      <w:pPr>
        <w:widowControl w:val="0"/>
        <w:ind w:left="1440" w:hanging="1440"/>
        <w:rPr>
          <w:sz w:val="22"/>
        </w:rPr>
      </w:pPr>
    </w:p>
    <w:p w14:paraId="2AB53322" w14:textId="77777777" w:rsidR="0048022B" w:rsidRPr="00F57E24" w:rsidRDefault="0048022B" w:rsidP="0065127A">
      <w:pPr>
        <w:rPr>
          <w:b/>
          <w:sz w:val="22"/>
        </w:rPr>
      </w:pPr>
      <w:r>
        <w:rPr>
          <w:b/>
          <w:sz w:val="22"/>
        </w:rPr>
        <w:t>Week 8</w:t>
      </w:r>
      <w:r w:rsidRPr="00F57E24">
        <w:rPr>
          <w:b/>
          <w:sz w:val="22"/>
        </w:rPr>
        <w:t xml:space="preserve">:  </w:t>
      </w:r>
      <w:r w:rsidRPr="00F57E24">
        <w:rPr>
          <w:b/>
          <w:sz w:val="22"/>
        </w:rPr>
        <w:tab/>
        <w:t>Conflict Resolution</w:t>
      </w:r>
    </w:p>
    <w:p w14:paraId="04776EDB" w14:textId="77777777" w:rsidR="0048022B" w:rsidRPr="00F57E24" w:rsidRDefault="0048022B" w:rsidP="0065127A">
      <w:pPr>
        <w:widowControl w:val="0"/>
        <w:ind w:left="1440" w:hanging="1440"/>
        <w:rPr>
          <w:sz w:val="22"/>
        </w:rPr>
      </w:pPr>
    </w:p>
    <w:p w14:paraId="74E47051" w14:textId="77777777" w:rsidR="0048022B" w:rsidRDefault="0048022B" w:rsidP="0065127A">
      <w:pPr>
        <w:ind w:left="1440" w:hanging="1440"/>
        <w:rPr>
          <w:sz w:val="22"/>
        </w:rPr>
      </w:pPr>
      <w:r w:rsidRPr="00F57E24">
        <w:rPr>
          <w:sz w:val="22"/>
        </w:rPr>
        <w:tab/>
        <w:t xml:space="preserve">-Elon, </w:t>
      </w:r>
      <w:r>
        <w:rPr>
          <w:sz w:val="22"/>
        </w:rPr>
        <w:t>361-368</w:t>
      </w:r>
      <w:r w:rsidRPr="00F57E24">
        <w:rPr>
          <w:sz w:val="22"/>
        </w:rPr>
        <w:t xml:space="preserve"> </w:t>
      </w:r>
    </w:p>
    <w:p w14:paraId="7AB5CC6F" w14:textId="77777777" w:rsidR="0048022B" w:rsidRDefault="0048022B" w:rsidP="0065127A">
      <w:pPr>
        <w:ind w:left="1440"/>
        <w:rPr>
          <w:rStyle w:val="Hyperlink"/>
        </w:rPr>
      </w:pPr>
      <w:r w:rsidRPr="00F57E24">
        <w:rPr>
          <w:sz w:val="22"/>
        </w:rPr>
        <w:t xml:space="preserve">-Robert A. Baruch Bush, </w:t>
      </w:r>
      <w:r>
        <w:rPr>
          <w:sz w:val="22"/>
        </w:rPr>
        <w:t>“</w:t>
      </w:r>
      <w:r w:rsidRPr="00F57E24">
        <w:rPr>
          <w:iCs/>
          <w:sz w:val="22"/>
        </w:rPr>
        <w:t>Mediation and ADR: Insights from the Jewish Tradition</w:t>
      </w:r>
      <w:r w:rsidRPr="00F57E24">
        <w:rPr>
          <w:sz w:val="22"/>
        </w:rPr>
        <w:t>,</w:t>
      </w:r>
      <w:r>
        <w:rPr>
          <w:sz w:val="22"/>
        </w:rPr>
        <w:t>”</w:t>
      </w:r>
      <w:r w:rsidRPr="00F57E24">
        <w:rPr>
          <w:sz w:val="22"/>
        </w:rPr>
        <w:t xml:space="preserve"> 28 </w:t>
      </w:r>
      <w:r w:rsidRPr="00F57E24">
        <w:rPr>
          <w:i/>
          <w:sz w:val="22"/>
        </w:rPr>
        <w:t xml:space="preserve">Fordham </w:t>
      </w:r>
      <w:r>
        <w:rPr>
          <w:i/>
          <w:sz w:val="22"/>
        </w:rPr>
        <w:t xml:space="preserve">Urban Law Journal </w:t>
      </w:r>
      <w:r w:rsidRPr="00F57E24">
        <w:rPr>
          <w:sz w:val="22"/>
        </w:rPr>
        <w:t xml:space="preserve">1007 (2001), available at </w:t>
      </w:r>
      <w:hyperlink r:id="rId33" w:history="1">
        <w:r w:rsidRPr="00F57E24">
          <w:rPr>
            <w:rStyle w:val="Hyperlink"/>
            <w:sz w:val="22"/>
          </w:rPr>
          <w:t>http://scholarlycommons.law.hofstra.edu/faculty_scholarship/393</w:t>
        </w:r>
      </w:hyperlink>
    </w:p>
    <w:p w14:paraId="2B70A5A7" w14:textId="77777777" w:rsidR="0048022B" w:rsidRPr="00F57E24" w:rsidRDefault="0048022B" w:rsidP="0065127A">
      <w:pPr>
        <w:ind w:left="1440"/>
        <w:rPr>
          <w:color w:val="0000FF"/>
          <w:sz w:val="22"/>
          <w:u w:val="single"/>
        </w:rPr>
      </w:pPr>
      <w:r w:rsidRPr="00F57E24">
        <w:rPr>
          <w:sz w:val="22"/>
        </w:rPr>
        <w:t>-Jonathan R. Cohen, “A Genesis of Conflict: The Zero-Sum Mindset,”</w:t>
      </w:r>
      <w:r>
        <w:rPr>
          <w:sz w:val="22"/>
        </w:rPr>
        <w:t xml:space="preserve"> 17</w:t>
      </w:r>
      <w:r w:rsidRPr="00F57E24">
        <w:rPr>
          <w:sz w:val="22"/>
        </w:rPr>
        <w:t xml:space="preserve"> </w:t>
      </w:r>
      <w:r w:rsidRPr="00F57E24">
        <w:rPr>
          <w:i/>
          <w:sz w:val="22"/>
        </w:rPr>
        <w:t>Cardozo Journal of Conflict Resolution</w:t>
      </w:r>
      <w:r w:rsidRPr="00F57E24">
        <w:rPr>
          <w:sz w:val="22"/>
        </w:rPr>
        <w:t xml:space="preserve"> </w:t>
      </w:r>
      <w:r>
        <w:rPr>
          <w:sz w:val="22"/>
        </w:rPr>
        <w:t>427 (</w:t>
      </w:r>
      <w:r w:rsidRPr="00F57E24">
        <w:rPr>
          <w:sz w:val="22"/>
        </w:rPr>
        <w:t>2016)</w:t>
      </w:r>
      <w:r>
        <w:rPr>
          <w:sz w:val="22"/>
        </w:rPr>
        <w:t xml:space="preserve">, available at </w:t>
      </w:r>
      <w:r w:rsidR="00BF1F06">
        <w:fldChar w:fldCharType="begin"/>
      </w:r>
      <w:r w:rsidR="00BF1F06">
        <w:instrText xml:space="preserve"> HYPERLINK "http://cardozojcr.com/volume-17-2/" \t "_blank" </w:instrText>
      </w:r>
      <w:r w:rsidR="00BF1F06">
        <w:fldChar w:fldCharType="separate"/>
      </w:r>
      <w:r>
        <w:rPr>
          <w:rStyle w:val="Hyperlink"/>
        </w:rPr>
        <w:t>http://cardozojcr.com/volume-17-2/</w:t>
      </w:r>
      <w:r w:rsidR="00BF1F06">
        <w:rPr>
          <w:rStyle w:val="Hyperlink"/>
        </w:rPr>
        <w:fldChar w:fldCharType="end"/>
      </w:r>
      <w:r w:rsidRPr="00F57E24">
        <w:rPr>
          <w:sz w:val="22"/>
        </w:rPr>
        <w:t>.</w:t>
      </w:r>
    </w:p>
    <w:p w14:paraId="1B8FBDBA" w14:textId="77777777" w:rsidR="0048022B" w:rsidRPr="00F57E24" w:rsidRDefault="0048022B" w:rsidP="00D60099">
      <w:pPr>
        <w:widowControl w:val="0"/>
        <w:ind w:left="1440" w:hanging="1440"/>
        <w:rPr>
          <w:sz w:val="22"/>
        </w:rPr>
      </w:pPr>
    </w:p>
    <w:p w14:paraId="746E5C0A" w14:textId="77777777" w:rsidR="0048022B" w:rsidRPr="00F57E24" w:rsidRDefault="0048022B" w:rsidP="00145370">
      <w:pPr>
        <w:widowControl w:val="0"/>
        <w:rPr>
          <w:sz w:val="22"/>
        </w:rPr>
      </w:pPr>
    </w:p>
    <w:p w14:paraId="48CDD2CF" w14:textId="77777777" w:rsidR="0048022B" w:rsidRPr="00F57E24" w:rsidRDefault="0048022B" w:rsidP="0060454F">
      <w:pPr>
        <w:rPr>
          <w:b/>
          <w:i/>
          <w:sz w:val="22"/>
        </w:rPr>
      </w:pPr>
      <w:r w:rsidRPr="00F57E24">
        <w:rPr>
          <w:b/>
          <w:sz w:val="22"/>
        </w:rPr>
        <w:t>Week 9:</w:t>
      </w:r>
      <w:r w:rsidRPr="00F57E24">
        <w:rPr>
          <w:b/>
          <w:sz w:val="22"/>
        </w:rPr>
        <w:tab/>
        <w:t>Ethics &amp; Poverty</w:t>
      </w:r>
    </w:p>
    <w:p w14:paraId="1B1D2DB0" w14:textId="77777777" w:rsidR="0048022B" w:rsidRPr="00F57E24" w:rsidRDefault="0048022B" w:rsidP="0060454F">
      <w:pPr>
        <w:rPr>
          <w:b/>
          <w:sz w:val="22"/>
        </w:rPr>
      </w:pPr>
    </w:p>
    <w:p w14:paraId="496E6E49" w14:textId="77777777" w:rsidR="0048022B" w:rsidRPr="00F57E24" w:rsidRDefault="0048022B" w:rsidP="00455D9E">
      <w:pPr>
        <w:widowControl w:val="0"/>
        <w:ind w:left="1440" w:hanging="1440"/>
        <w:rPr>
          <w:sz w:val="22"/>
        </w:rPr>
      </w:pPr>
      <w:r>
        <w:rPr>
          <w:sz w:val="22"/>
        </w:rPr>
        <w:tab/>
        <w:t>-</w:t>
      </w:r>
      <w:r w:rsidRPr="00F57E24">
        <w:rPr>
          <w:sz w:val="22"/>
        </w:rPr>
        <w:t>Jacobs, 1-78</w:t>
      </w:r>
    </w:p>
    <w:p w14:paraId="2C89CCF3" w14:textId="77777777" w:rsidR="0048022B" w:rsidRPr="00F57E24" w:rsidRDefault="0048022B" w:rsidP="00455D9E">
      <w:pPr>
        <w:widowControl w:val="0"/>
        <w:ind w:left="1440" w:hanging="1440"/>
        <w:rPr>
          <w:sz w:val="22"/>
        </w:rPr>
      </w:pPr>
      <w:r w:rsidRPr="00F57E24">
        <w:rPr>
          <w:sz w:val="22"/>
        </w:rPr>
        <w:tab/>
        <w:t>-</w:t>
      </w:r>
      <w:r w:rsidRPr="00296239">
        <w:rPr>
          <w:sz w:val="22"/>
        </w:rPr>
        <w:t xml:space="preserve">Jonathan R. Cohen, “Two Directions toward Ethical Peoplehood,” </w:t>
      </w:r>
      <w:r w:rsidRPr="00296239">
        <w:rPr>
          <w:i/>
          <w:sz w:val="22"/>
        </w:rPr>
        <w:t xml:space="preserve">CCAR J: Reform Jewish Q. </w:t>
      </w:r>
      <w:r w:rsidRPr="00296239">
        <w:rPr>
          <w:sz w:val="22"/>
        </w:rPr>
        <w:t xml:space="preserve">65 (Winter 2018), available at </w:t>
      </w:r>
      <w:hyperlink r:id="rId34" w:history="1">
        <w:r w:rsidRPr="00296239">
          <w:rPr>
            <w:rStyle w:val="Hyperlink"/>
            <w:sz w:val="22"/>
          </w:rPr>
          <w:t>https://scholarship.law.ufl.edu/facultypub/807/</w:t>
        </w:r>
      </w:hyperlink>
    </w:p>
    <w:p w14:paraId="3D88455E" w14:textId="77777777" w:rsidR="0048022B" w:rsidRPr="00F57E24" w:rsidRDefault="0048022B" w:rsidP="0060454F">
      <w:pPr>
        <w:widowControl w:val="0"/>
        <w:ind w:left="1440" w:hanging="1440"/>
        <w:rPr>
          <w:sz w:val="22"/>
        </w:rPr>
      </w:pPr>
    </w:p>
    <w:p w14:paraId="2FD9FEBE" w14:textId="77777777" w:rsidR="0048022B" w:rsidRPr="00296239" w:rsidRDefault="0048022B" w:rsidP="0060454F">
      <w:pPr>
        <w:widowControl w:val="0"/>
        <w:ind w:left="1440" w:hanging="1440"/>
        <w:rPr>
          <w:sz w:val="22"/>
        </w:rPr>
      </w:pPr>
      <w:r w:rsidRPr="00F57E24">
        <w:rPr>
          <w:b/>
          <w:sz w:val="22"/>
        </w:rPr>
        <w:t>Week 10:</w:t>
      </w:r>
      <w:r w:rsidRPr="00F57E24">
        <w:rPr>
          <w:b/>
          <w:sz w:val="22"/>
        </w:rPr>
        <w:tab/>
      </w:r>
      <w:r w:rsidRPr="00296239">
        <w:rPr>
          <w:b/>
          <w:sz w:val="22"/>
        </w:rPr>
        <w:t>Social Obligation, Employment &amp; Homelessness</w:t>
      </w:r>
    </w:p>
    <w:p w14:paraId="590E7F76" w14:textId="77777777" w:rsidR="0048022B" w:rsidRPr="00F57E24" w:rsidRDefault="0048022B" w:rsidP="0060454F">
      <w:pPr>
        <w:widowControl w:val="0"/>
        <w:ind w:left="1440" w:hanging="1440"/>
        <w:rPr>
          <w:b/>
          <w:sz w:val="22"/>
        </w:rPr>
      </w:pPr>
      <w:r w:rsidRPr="00F57E24">
        <w:rPr>
          <w:b/>
          <w:sz w:val="22"/>
        </w:rPr>
        <w:tab/>
      </w:r>
    </w:p>
    <w:p w14:paraId="1C3CB3CD" w14:textId="77777777" w:rsidR="0048022B" w:rsidRPr="00296239" w:rsidRDefault="0048022B" w:rsidP="0060454F">
      <w:pPr>
        <w:widowControl w:val="0"/>
        <w:ind w:left="1440" w:hanging="1440"/>
        <w:rPr>
          <w:sz w:val="22"/>
        </w:rPr>
      </w:pPr>
      <w:r w:rsidRPr="00F57E24">
        <w:rPr>
          <w:b/>
          <w:sz w:val="22"/>
        </w:rPr>
        <w:tab/>
        <w:t>-</w:t>
      </w:r>
      <w:r w:rsidRPr="00F57E24">
        <w:rPr>
          <w:sz w:val="22"/>
        </w:rPr>
        <w:t>Jacobs, 79-158.</w:t>
      </w:r>
    </w:p>
    <w:p w14:paraId="5FCA8275" w14:textId="77777777" w:rsidR="0048022B" w:rsidRPr="00F57E24" w:rsidRDefault="0048022B" w:rsidP="0060454F">
      <w:pPr>
        <w:widowControl w:val="0"/>
        <w:ind w:left="1440" w:hanging="1440"/>
        <w:rPr>
          <w:b/>
          <w:sz w:val="22"/>
        </w:rPr>
      </w:pPr>
    </w:p>
    <w:p w14:paraId="76FBAB2D" w14:textId="77777777" w:rsidR="0048022B" w:rsidRDefault="0048022B" w:rsidP="0001426A">
      <w:pPr>
        <w:widowControl w:val="0"/>
        <w:ind w:left="1440" w:hanging="1440"/>
        <w:rPr>
          <w:b/>
          <w:sz w:val="22"/>
        </w:rPr>
      </w:pPr>
      <w:r w:rsidRPr="00F57E24">
        <w:rPr>
          <w:b/>
          <w:sz w:val="22"/>
        </w:rPr>
        <w:t>Week</w:t>
      </w:r>
      <w:r>
        <w:rPr>
          <w:b/>
          <w:sz w:val="22"/>
        </w:rPr>
        <w:t>s</w:t>
      </w:r>
      <w:r w:rsidRPr="00F57E24">
        <w:rPr>
          <w:b/>
          <w:sz w:val="22"/>
        </w:rPr>
        <w:t xml:space="preserve"> 11</w:t>
      </w:r>
      <w:r w:rsidR="00771FD3">
        <w:rPr>
          <w:b/>
          <w:sz w:val="22"/>
        </w:rPr>
        <w:t>-12</w:t>
      </w:r>
      <w:r w:rsidRPr="00F57E24">
        <w:rPr>
          <w:b/>
          <w:sz w:val="22"/>
        </w:rPr>
        <w:t>:</w:t>
      </w:r>
      <w:r w:rsidRPr="00F57E24">
        <w:rPr>
          <w:b/>
          <w:sz w:val="22"/>
        </w:rPr>
        <w:tab/>
        <w:t>Student Presentations</w:t>
      </w:r>
    </w:p>
    <w:p w14:paraId="2FE2D409" w14:textId="77777777" w:rsidR="0048022B" w:rsidRPr="00F57E24" w:rsidRDefault="0048022B" w:rsidP="0001426A">
      <w:pPr>
        <w:widowControl w:val="0"/>
        <w:ind w:left="1440" w:hanging="1440"/>
        <w:rPr>
          <w:b/>
          <w:sz w:val="22"/>
        </w:rPr>
      </w:pPr>
      <w:r w:rsidRPr="00F57E24">
        <w:rPr>
          <w:sz w:val="22"/>
        </w:rPr>
        <w:t xml:space="preserve"> </w:t>
      </w:r>
    </w:p>
    <w:p w14:paraId="2BED2C52" w14:textId="77777777" w:rsidR="0048022B" w:rsidRPr="00F57E24" w:rsidRDefault="0048022B" w:rsidP="00B530D4">
      <w:pPr>
        <w:widowControl w:val="0"/>
        <w:rPr>
          <w:sz w:val="22"/>
        </w:rPr>
      </w:pPr>
      <w:r w:rsidRPr="00F57E24">
        <w:rPr>
          <w:sz w:val="22"/>
        </w:rPr>
        <w:tab/>
      </w:r>
      <w:r w:rsidRPr="00F57E24">
        <w:rPr>
          <w:sz w:val="22"/>
        </w:rPr>
        <w:tab/>
      </w:r>
    </w:p>
    <w:p w14:paraId="44CA1177" w14:textId="77777777" w:rsidR="0048022B" w:rsidRDefault="00771FD3" w:rsidP="0001426A">
      <w:pPr>
        <w:widowControl w:val="0"/>
        <w:rPr>
          <w:sz w:val="22"/>
        </w:rPr>
      </w:pPr>
      <w:r>
        <w:rPr>
          <w:b/>
          <w:sz w:val="22"/>
        </w:rPr>
        <w:t>Week 13</w:t>
      </w:r>
      <w:r w:rsidR="0048022B" w:rsidRPr="00F57E24">
        <w:rPr>
          <w:b/>
          <w:sz w:val="22"/>
        </w:rPr>
        <w:t>:</w:t>
      </w:r>
      <w:r w:rsidR="0048022B" w:rsidRPr="00F57E24">
        <w:rPr>
          <w:b/>
          <w:sz w:val="22"/>
        </w:rPr>
        <w:tab/>
      </w:r>
      <w:r w:rsidR="0048022B">
        <w:rPr>
          <w:b/>
          <w:sz w:val="22"/>
        </w:rPr>
        <w:t>Healthcare &amp; Environment</w:t>
      </w:r>
    </w:p>
    <w:p w14:paraId="170CED9B" w14:textId="77777777" w:rsidR="0048022B" w:rsidRDefault="0048022B" w:rsidP="0001426A">
      <w:pPr>
        <w:widowControl w:val="0"/>
        <w:ind w:firstLine="720"/>
        <w:rPr>
          <w:sz w:val="22"/>
        </w:rPr>
      </w:pPr>
    </w:p>
    <w:p w14:paraId="660411F2" w14:textId="77777777" w:rsidR="0048022B" w:rsidRPr="00F57E24" w:rsidRDefault="0048022B" w:rsidP="0001426A">
      <w:pPr>
        <w:widowControl w:val="0"/>
        <w:ind w:left="720" w:firstLine="720"/>
        <w:rPr>
          <w:sz w:val="22"/>
        </w:rPr>
      </w:pPr>
      <w:r>
        <w:rPr>
          <w:sz w:val="22"/>
        </w:rPr>
        <w:t xml:space="preserve">-Jacobs, 159-191, 214-22.  </w:t>
      </w:r>
    </w:p>
    <w:p w14:paraId="45316B6C" w14:textId="77777777" w:rsidR="0048022B" w:rsidRPr="00F57E24" w:rsidRDefault="0048022B" w:rsidP="008D0748">
      <w:pPr>
        <w:widowControl w:val="0"/>
        <w:ind w:left="1440" w:hanging="1440"/>
        <w:rPr>
          <w:b/>
          <w:sz w:val="22"/>
        </w:rPr>
      </w:pPr>
    </w:p>
    <w:p w14:paraId="13F2E767" w14:textId="77777777" w:rsidR="0048022B" w:rsidRDefault="0048022B" w:rsidP="00B530D4">
      <w:pPr>
        <w:widowControl w:val="0"/>
        <w:ind w:left="1440" w:hanging="1440"/>
        <w:rPr>
          <w:b/>
          <w:sz w:val="22"/>
        </w:rPr>
      </w:pPr>
    </w:p>
    <w:p w14:paraId="68A413BC" w14:textId="77777777" w:rsidR="0048022B" w:rsidRPr="00F57E24" w:rsidRDefault="0048022B" w:rsidP="007702F4">
      <w:pPr>
        <w:widowControl w:val="0"/>
        <w:rPr>
          <w:sz w:val="22"/>
        </w:rPr>
      </w:pPr>
    </w:p>
    <w:sectPr w:rsidR="0048022B" w:rsidRPr="00F57E24" w:rsidSect="0047618F">
      <w:headerReference w:type="even" r:id="rId35"/>
      <w:headerReference w:type="default" r:id="rId36"/>
      <w:footerReference w:type="even" r:id="rId37"/>
      <w:footerReference w:type="default" r:id="rId38"/>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CA9A" w14:textId="77777777" w:rsidR="0048022B" w:rsidRDefault="0048022B">
      <w:r>
        <w:separator/>
      </w:r>
    </w:p>
  </w:endnote>
  <w:endnote w:type="continuationSeparator" w:id="0">
    <w:p w14:paraId="14968391" w14:textId="77777777" w:rsidR="0048022B" w:rsidRDefault="0048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BD06" w14:textId="77777777" w:rsidR="0048022B" w:rsidRDefault="0048022B">
    <w:pPr>
      <w:framePr w:w="9360" w:h="274" w:hRule="exact" w:wrap="notBeside" w:vAnchor="page" w:hAnchor="text" w:y="14400"/>
      <w:widowControl w:val="0"/>
      <w:spacing w:line="240" w:lineRule="atLeast"/>
      <w:jc w:val="center"/>
      <w:rPr>
        <w:vanish/>
      </w:rPr>
    </w:pPr>
    <w:r>
      <w:pgNum/>
    </w:r>
  </w:p>
  <w:p w14:paraId="6F674700" w14:textId="77777777" w:rsidR="0048022B" w:rsidRDefault="0048022B">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E871" w14:textId="77777777" w:rsidR="0048022B" w:rsidRDefault="0048022B">
    <w:pPr>
      <w:framePr w:w="9360" w:h="274" w:hRule="exact" w:wrap="notBeside" w:vAnchor="page" w:hAnchor="text" w:y="14400"/>
      <w:widowControl w:val="0"/>
      <w:jc w:val="center"/>
      <w:rPr>
        <w:vanish/>
      </w:rPr>
    </w:pPr>
    <w:r>
      <w:pgNum/>
    </w:r>
  </w:p>
  <w:p w14:paraId="3F06F4A4" w14:textId="77777777" w:rsidR="0048022B" w:rsidRDefault="0048022B">
    <w:pPr>
      <w:widowControl w:val="0"/>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611C6" w14:textId="77777777" w:rsidR="0048022B" w:rsidRDefault="0048022B">
      <w:r>
        <w:separator/>
      </w:r>
    </w:p>
  </w:footnote>
  <w:footnote w:type="continuationSeparator" w:id="0">
    <w:p w14:paraId="3D3BD8F7" w14:textId="77777777" w:rsidR="0048022B" w:rsidRDefault="00480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22BB" w14:textId="77777777" w:rsidR="0048022B" w:rsidRDefault="0048022B">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90DD" w14:textId="77777777" w:rsidR="0048022B" w:rsidRDefault="0048022B">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70"/>
    <w:rsid w:val="0000429A"/>
    <w:rsid w:val="00007A5C"/>
    <w:rsid w:val="0001220E"/>
    <w:rsid w:val="0001426A"/>
    <w:rsid w:val="0004500A"/>
    <w:rsid w:val="00082726"/>
    <w:rsid w:val="000A1228"/>
    <w:rsid w:val="000C3E3C"/>
    <w:rsid w:val="00127D6E"/>
    <w:rsid w:val="0014459E"/>
    <w:rsid w:val="00145370"/>
    <w:rsid w:val="00171CA8"/>
    <w:rsid w:val="00181BFA"/>
    <w:rsid w:val="00184496"/>
    <w:rsid w:val="00196A17"/>
    <w:rsid w:val="001C24A0"/>
    <w:rsid w:val="001D536D"/>
    <w:rsid w:val="001E2C3F"/>
    <w:rsid w:val="00210ED6"/>
    <w:rsid w:val="00223988"/>
    <w:rsid w:val="002437FD"/>
    <w:rsid w:val="00257913"/>
    <w:rsid w:val="00285A03"/>
    <w:rsid w:val="00293E1A"/>
    <w:rsid w:val="00296239"/>
    <w:rsid w:val="002C0610"/>
    <w:rsid w:val="002C07B5"/>
    <w:rsid w:val="002D0027"/>
    <w:rsid w:val="002D41A0"/>
    <w:rsid w:val="002F3B2B"/>
    <w:rsid w:val="002F547E"/>
    <w:rsid w:val="003232F7"/>
    <w:rsid w:val="00324391"/>
    <w:rsid w:val="00355625"/>
    <w:rsid w:val="003F5061"/>
    <w:rsid w:val="00411126"/>
    <w:rsid w:val="00441CBD"/>
    <w:rsid w:val="00441CC8"/>
    <w:rsid w:val="0044200B"/>
    <w:rsid w:val="00450C15"/>
    <w:rsid w:val="00455D9E"/>
    <w:rsid w:val="00456D8C"/>
    <w:rsid w:val="00473D18"/>
    <w:rsid w:val="0047618F"/>
    <w:rsid w:val="0048022B"/>
    <w:rsid w:val="00484CC6"/>
    <w:rsid w:val="004A2BA1"/>
    <w:rsid w:val="004A5A98"/>
    <w:rsid w:val="004B25BB"/>
    <w:rsid w:val="004F4A9E"/>
    <w:rsid w:val="005054CF"/>
    <w:rsid w:val="00517A74"/>
    <w:rsid w:val="00533B46"/>
    <w:rsid w:val="005354B1"/>
    <w:rsid w:val="00536EEE"/>
    <w:rsid w:val="0053765C"/>
    <w:rsid w:val="0054448B"/>
    <w:rsid w:val="005B740F"/>
    <w:rsid w:val="005C0733"/>
    <w:rsid w:val="005C6F93"/>
    <w:rsid w:val="005C71B6"/>
    <w:rsid w:val="005F0970"/>
    <w:rsid w:val="0060454F"/>
    <w:rsid w:val="0060543D"/>
    <w:rsid w:val="00620641"/>
    <w:rsid w:val="0065127A"/>
    <w:rsid w:val="006545A4"/>
    <w:rsid w:val="006E0680"/>
    <w:rsid w:val="006E3734"/>
    <w:rsid w:val="00700517"/>
    <w:rsid w:val="0071641A"/>
    <w:rsid w:val="00766F61"/>
    <w:rsid w:val="007702F4"/>
    <w:rsid w:val="0077134C"/>
    <w:rsid w:val="00771FD3"/>
    <w:rsid w:val="00797977"/>
    <w:rsid w:val="007A0AA0"/>
    <w:rsid w:val="007A1AED"/>
    <w:rsid w:val="007D6BC2"/>
    <w:rsid w:val="007E57F6"/>
    <w:rsid w:val="0081793C"/>
    <w:rsid w:val="00822315"/>
    <w:rsid w:val="00860C9A"/>
    <w:rsid w:val="00885FCA"/>
    <w:rsid w:val="00890F12"/>
    <w:rsid w:val="00896088"/>
    <w:rsid w:val="008D0748"/>
    <w:rsid w:val="008D64B7"/>
    <w:rsid w:val="008E73E5"/>
    <w:rsid w:val="008F3D8F"/>
    <w:rsid w:val="00900FF0"/>
    <w:rsid w:val="00914F4E"/>
    <w:rsid w:val="009347B8"/>
    <w:rsid w:val="009917E9"/>
    <w:rsid w:val="009D60BE"/>
    <w:rsid w:val="009E0D4E"/>
    <w:rsid w:val="009E43C0"/>
    <w:rsid w:val="009F420D"/>
    <w:rsid w:val="00A11EDC"/>
    <w:rsid w:val="00A31770"/>
    <w:rsid w:val="00A44BC2"/>
    <w:rsid w:val="00A922C9"/>
    <w:rsid w:val="00AA1C1D"/>
    <w:rsid w:val="00AA3976"/>
    <w:rsid w:val="00AA41AC"/>
    <w:rsid w:val="00AA6DA3"/>
    <w:rsid w:val="00AB255E"/>
    <w:rsid w:val="00AD274E"/>
    <w:rsid w:val="00AD62B9"/>
    <w:rsid w:val="00AD795A"/>
    <w:rsid w:val="00B13240"/>
    <w:rsid w:val="00B30D2A"/>
    <w:rsid w:val="00B4377D"/>
    <w:rsid w:val="00B530D4"/>
    <w:rsid w:val="00B557B6"/>
    <w:rsid w:val="00B74300"/>
    <w:rsid w:val="00B80421"/>
    <w:rsid w:val="00B85A17"/>
    <w:rsid w:val="00BA40A8"/>
    <w:rsid w:val="00BE3FED"/>
    <w:rsid w:val="00BF1F06"/>
    <w:rsid w:val="00C01313"/>
    <w:rsid w:val="00C10396"/>
    <w:rsid w:val="00C16B99"/>
    <w:rsid w:val="00C45017"/>
    <w:rsid w:val="00C557B3"/>
    <w:rsid w:val="00C625E1"/>
    <w:rsid w:val="00C737EF"/>
    <w:rsid w:val="00C8675F"/>
    <w:rsid w:val="00C9552F"/>
    <w:rsid w:val="00CA54AE"/>
    <w:rsid w:val="00CE5FDB"/>
    <w:rsid w:val="00CF51AC"/>
    <w:rsid w:val="00D036B0"/>
    <w:rsid w:val="00D60099"/>
    <w:rsid w:val="00D66E67"/>
    <w:rsid w:val="00D671DE"/>
    <w:rsid w:val="00D7134C"/>
    <w:rsid w:val="00D8585E"/>
    <w:rsid w:val="00DB4A70"/>
    <w:rsid w:val="00DC557A"/>
    <w:rsid w:val="00DE335D"/>
    <w:rsid w:val="00DE33E9"/>
    <w:rsid w:val="00E16477"/>
    <w:rsid w:val="00E17692"/>
    <w:rsid w:val="00EA3D05"/>
    <w:rsid w:val="00EE7B74"/>
    <w:rsid w:val="00F14AAC"/>
    <w:rsid w:val="00F57E24"/>
    <w:rsid w:val="00F96DDB"/>
    <w:rsid w:val="00FA70D6"/>
    <w:rsid w:val="00FB4201"/>
    <w:rsid w:val="00FE2B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4300"/>
    <w:rPr>
      <w:rFonts w:ascii="Tahoma" w:hAnsi="Tahoma" w:cs="Tahoma"/>
      <w:sz w:val="16"/>
      <w:szCs w:val="16"/>
    </w:rPr>
  </w:style>
  <w:style w:type="character" w:customStyle="1" w:styleId="BalloonTextChar">
    <w:name w:val="Balloon Text Char"/>
    <w:basedOn w:val="DefaultParagraphFont"/>
    <w:link w:val="BalloonText"/>
    <w:uiPriority w:val="99"/>
    <w:rsid w:val="00B74300"/>
    <w:rPr>
      <w:rFonts w:ascii="Tahoma" w:hAnsi="Tahoma" w:cs="Tahoma"/>
      <w:sz w:val="16"/>
    </w:rPr>
  </w:style>
  <w:style w:type="paragraph" w:customStyle="1" w:styleId="Level1">
    <w:name w:val="Level 1"/>
    <w:basedOn w:val="Normal"/>
    <w:uiPriority w:val="99"/>
    <w:rsid w:val="0047618F"/>
    <w:pPr>
      <w:widowControl w:val="0"/>
    </w:pPr>
  </w:style>
  <w:style w:type="paragraph" w:customStyle="1" w:styleId="Level2">
    <w:name w:val="Level 2"/>
    <w:basedOn w:val="Normal"/>
    <w:uiPriority w:val="99"/>
    <w:rsid w:val="0047618F"/>
    <w:pPr>
      <w:widowControl w:val="0"/>
    </w:pPr>
  </w:style>
  <w:style w:type="paragraph" w:customStyle="1" w:styleId="Level3">
    <w:name w:val="Level 3"/>
    <w:basedOn w:val="Normal"/>
    <w:uiPriority w:val="99"/>
    <w:rsid w:val="0047618F"/>
    <w:pPr>
      <w:widowControl w:val="0"/>
    </w:pPr>
  </w:style>
  <w:style w:type="paragraph" w:customStyle="1" w:styleId="Level4">
    <w:name w:val="Level 4"/>
    <w:basedOn w:val="Normal"/>
    <w:uiPriority w:val="99"/>
    <w:rsid w:val="0047618F"/>
    <w:pPr>
      <w:widowControl w:val="0"/>
    </w:pPr>
  </w:style>
  <w:style w:type="paragraph" w:customStyle="1" w:styleId="Level5">
    <w:name w:val="Level 5"/>
    <w:basedOn w:val="Normal"/>
    <w:uiPriority w:val="99"/>
    <w:rsid w:val="0047618F"/>
    <w:pPr>
      <w:widowControl w:val="0"/>
    </w:pPr>
  </w:style>
  <w:style w:type="paragraph" w:customStyle="1" w:styleId="Level6">
    <w:name w:val="Level 6"/>
    <w:basedOn w:val="Normal"/>
    <w:uiPriority w:val="99"/>
    <w:rsid w:val="0047618F"/>
    <w:pPr>
      <w:widowControl w:val="0"/>
    </w:pPr>
  </w:style>
  <w:style w:type="paragraph" w:customStyle="1" w:styleId="Level7">
    <w:name w:val="Level 7"/>
    <w:basedOn w:val="Normal"/>
    <w:uiPriority w:val="99"/>
    <w:rsid w:val="0047618F"/>
    <w:pPr>
      <w:widowControl w:val="0"/>
    </w:pPr>
  </w:style>
  <w:style w:type="paragraph" w:customStyle="1" w:styleId="Level8">
    <w:name w:val="Level 8"/>
    <w:basedOn w:val="Normal"/>
    <w:uiPriority w:val="99"/>
    <w:rsid w:val="0047618F"/>
    <w:pPr>
      <w:widowControl w:val="0"/>
    </w:pPr>
  </w:style>
  <w:style w:type="paragraph" w:customStyle="1" w:styleId="Level9">
    <w:name w:val="Level 9"/>
    <w:basedOn w:val="Normal"/>
    <w:uiPriority w:val="99"/>
    <w:rsid w:val="0047618F"/>
    <w:pPr>
      <w:widowControl w:val="0"/>
    </w:pPr>
    <w:rPr>
      <w:b/>
    </w:rPr>
  </w:style>
  <w:style w:type="paragraph" w:customStyle="1" w:styleId="26">
    <w:name w:val="_26"/>
    <w:basedOn w:val="Normal"/>
    <w:uiPriority w:val="99"/>
    <w:rsid w:val="0047618F"/>
    <w:pPr>
      <w:widowControl w:val="0"/>
    </w:pPr>
  </w:style>
  <w:style w:type="paragraph" w:customStyle="1" w:styleId="25">
    <w:name w:val="_25"/>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47618F"/>
    <w:pPr>
      <w:widowControl w:val="0"/>
      <w:tabs>
        <w:tab w:val="left" w:pos="5760"/>
        <w:tab w:val="left" w:pos="6480"/>
        <w:tab w:val="left" w:pos="7200"/>
        <w:tab w:val="left" w:pos="7920"/>
      </w:tabs>
      <w:ind w:left="5760"/>
    </w:pPr>
  </w:style>
  <w:style w:type="paragraph" w:customStyle="1" w:styleId="18">
    <w:name w:val="_18"/>
    <w:basedOn w:val="Normal"/>
    <w:uiPriority w:val="99"/>
    <w:rsid w:val="0047618F"/>
    <w:pPr>
      <w:widowControl w:val="0"/>
      <w:tabs>
        <w:tab w:val="left" w:pos="6480"/>
        <w:tab w:val="left" w:pos="7200"/>
        <w:tab w:val="left" w:pos="7920"/>
      </w:tabs>
      <w:ind w:left="6480"/>
    </w:pPr>
  </w:style>
  <w:style w:type="paragraph" w:customStyle="1" w:styleId="17">
    <w:name w:val="_17"/>
    <w:basedOn w:val="Normal"/>
    <w:uiPriority w:val="99"/>
    <w:rsid w:val="00476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47618F"/>
    <w:pPr>
      <w:widowControl w:val="0"/>
      <w:tabs>
        <w:tab w:val="left" w:pos="5760"/>
        <w:tab w:val="left" w:pos="6480"/>
        <w:tab w:val="left" w:pos="7200"/>
        <w:tab w:val="left" w:pos="7920"/>
      </w:tabs>
      <w:ind w:left="5760"/>
    </w:pPr>
  </w:style>
  <w:style w:type="paragraph" w:customStyle="1" w:styleId="9">
    <w:name w:val="_9"/>
    <w:basedOn w:val="Normal"/>
    <w:uiPriority w:val="99"/>
    <w:rsid w:val="0047618F"/>
    <w:pPr>
      <w:widowControl w:val="0"/>
      <w:tabs>
        <w:tab w:val="left" w:pos="6480"/>
        <w:tab w:val="left" w:pos="7200"/>
        <w:tab w:val="left" w:pos="7920"/>
      </w:tabs>
      <w:ind w:left="6480"/>
    </w:pPr>
  </w:style>
  <w:style w:type="paragraph" w:customStyle="1" w:styleId="8">
    <w:name w:val="_8"/>
    <w:basedOn w:val="Normal"/>
    <w:uiPriority w:val="99"/>
    <w:rsid w:val="00476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47618F"/>
    <w:pPr>
      <w:widowControl w:val="0"/>
      <w:tabs>
        <w:tab w:val="left" w:pos="5760"/>
        <w:tab w:val="left" w:pos="6480"/>
        <w:tab w:val="left" w:pos="7200"/>
        <w:tab w:val="left" w:pos="7920"/>
      </w:tabs>
      <w:ind w:left="5760"/>
    </w:pPr>
  </w:style>
  <w:style w:type="paragraph" w:customStyle="1" w:styleId="a">
    <w:name w:val="_"/>
    <w:basedOn w:val="Normal"/>
    <w:uiPriority w:val="99"/>
    <w:rsid w:val="0047618F"/>
    <w:pPr>
      <w:widowControl w:val="0"/>
      <w:tabs>
        <w:tab w:val="left" w:pos="6480"/>
        <w:tab w:val="left" w:pos="7200"/>
        <w:tab w:val="left" w:pos="7920"/>
      </w:tabs>
      <w:ind w:left="6480"/>
    </w:pPr>
  </w:style>
  <w:style w:type="character" w:customStyle="1" w:styleId="SYSHYPERTEXT">
    <w:name w:val="SYS_HYPERTEXT"/>
    <w:basedOn w:val="DefaultParagraphFont"/>
    <w:uiPriority w:val="99"/>
    <w:rsid w:val="0047618F"/>
    <w:rPr>
      <w:rFonts w:cs="Times New Roman"/>
      <w:color w:val="0000FF"/>
      <w:sz w:val="14"/>
      <w:u w:val="single"/>
      <w:lang w:val="en-US"/>
    </w:rPr>
  </w:style>
  <w:style w:type="character" w:styleId="Hyperlink">
    <w:name w:val="Hyperlink"/>
    <w:basedOn w:val="DefaultParagraphFont"/>
    <w:uiPriority w:val="99"/>
    <w:rsid w:val="00797977"/>
    <w:rPr>
      <w:rFonts w:cs="Times New Roman"/>
      <w:color w:val="0000FF"/>
      <w:u w:val="single"/>
    </w:rPr>
  </w:style>
  <w:style w:type="paragraph" w:styleId="Header">
    <w:name w:val="header"/>
    <w:basedOn w:val="Normal"/>
    <w:link w:val="HeaderChar"/>
    <w:uiPriority w:val="99"/>
    <w:rsid w:val="000A1228"/>
    <w:pPr>
      <w:tabs>
        <w:tab w:val="center" w:pos="4320"/>
        <w:tab w:val="right" w:pos="8640"/>
      </w:tabs>
    </w:pPr>
  </w:style>
  <w:style w:type="character" w:customStyle="1" w:styleId="HeaderChar">
    <w:name w:val="Header Char"/>
    <w:basedOn w:val="DefaultParagraphFont"/>
    <w:link w:val="Header"/>
    <w:uiPriority w:val="99"/>
    <w:rsid w:val="000A1228"/>
    <w:rPr>
      <w:rFonts w:cs="Times New Roman"/>
      <w:sz w:val="24"/>
    </w:rPr>
  </w:style>
  <w:style w:type="paragraph" w:styleId="Footer">
    <w:name w:val="footer"/>
    <w:basedOn w:val="Normal"/>
    <w:link w:val="FooterChar"/>
    <w:uiPriority w:val="99"/>
    <w:semiHidden/>
    <w:rsid w:val="000A1228"/>
    <w:pPr>
      <w:tabs>
        <w:tab w:val="center" w:pos="4320"/>
        <w:tab w:val="right" w:pos="8640"/>
      </w:tabs>
    </w:pPr>
  </w:style>
  <w:style w:type="character" w:customStyle="1" w:styleId="FooterChar">
    <w:name w:val="Footer Char"/>
    <w:basedOn w:val="DefaultParagraphFont"/>
    <w:link w:val="Footer"/>
    <w:uiPriority w:val="99"/>
    <w:rsid w:val="000A1228"/>
    <w:rPr>
      <w:rFonts w:cs="Times New Roman"/>
      <w:sz w:val="24"/>
    </w:rPr>
  </w:style>
  <w:style w:type="character" w:styleId="FollowedHyperlink">
    <w:name w:val="FollowedHyperlink"/>
    <w:basedOn w:val="DefaultParagraphFont"/>
    <w:uiPriority w:val="99"/>
    <w:semiHidden/>
    <w:rsid w:val="00FE2BDC"/>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4300"/>
    <w:rPr>
      <w:rFonts w:ascii="Tahoma" w:hAnsi="Tahoma" w:cs="Tahoma"/>
      <w:sz w:val="16"/>
      <w:szCs w:val="16"/>
    </w:rPr>
  </w:style>
  <w:style w:type="character" w:customStyle="1" w:styleId="BalloonTextChar">
    <w:name w:val="Balloon Text Char"/>
    <w:basedOn w:val="DefaultParagraphFont"/>
    <w:link w:val="BalloonText"/>
    <w:uiPriority w:val="99"/>
    <w:rsid w:val="00B74300"/>
    <w:rPr>
      <w:rFonts w:ascii="Tahoma" w:hAnsi="Tahoma" w:cs="Tahoma"/>
      <w:sz w:val="16"/>
    </w:rPr>
  </w:style>
  <w:style w:type="paragraph" w:customStyle="1" w:styleId="Level1">
    <w:name w:val="Level 1"/>
    <w:basedOn w:val="Normal"/>
    <w:uiPriority w:val="99"/>
    <w:rsid w:val="0047618F"/>
    <w:pPr>
      <w:widowControl w:val="0"/>
    </w:pPr>
  </w:style>
  <w:style w:type="paragraph" w:customStyle="1" w:styleId="Level2">
    <w:name w:val="Level 2"/>
    <w:basedOn w:val="Normal"/>
    <w:uiPriority w:val="99"/>
    <w:rsid w:val="0047618F"/>
    <w:pPr>
      <w:widowControl w:val="0"/>
    </w:pPr>
  </w:style>
  <w:style w:type="paragraph" w:customStyle="1" w:styleId="Level3">
    <w:name w:val="Level 3"/>
    <w:basedOn w:val="Normal"/>
    <w:uiPriority w:val="99"/>
    <w:rsid w:val="0047618F"/>
    <w:pPr>
      <w:widowControl w:val="0"/>
    </w:pPr>
  </w:style>
  <w:style w:type="paragraph" w:customStyle="1" w:styleId="Level4">
    <w:name w:val="Level 4"/>
    <w:basedOn w:val="Normal"/>
    <w:uiPriority w:val="99"/>
    <w:rsid w:val="0047618F"/>
    <w:pPr>
      <w:widowControl w:val="0"/>
    </w:pPr>
  </w:style>
  <w:style w:type="paragraph" w:customStyle="1" w:styleId="Level5">
    <w:name w:val="Level 5"/>
    <w:basedOn w:val="Normal"/>
    <w:uiPriority w:val="99"/>
    <w:rsid w:val="0047618F"/>
    <w:pPr>
      <w:widowControl w:val="0"/>
    </w:pPr>
  </w:style>
  <w:style w:type="paragraph" w:customStyle="1" w:styleId="Level6">
    <w:name w:val="Level 6"/>
    <w:basedOn w:val="Normal"/>
    <w:uiPriority w:val="99"/>
    <w:rsid w:val="0047618F"/>
    <w:pPr>
      <w:widowControl w:val="0"/>
    </w:pPr>
  </w:style>
  <w:style w:type="paragraph" w:customStyle="1" w:styleId="Level7">
    <w:name w:val="Level 7"/>
    <w:basedOn w:val="Normal"/>
    <w:uiPriority w:val="99"/>
    <w:rsid w:val="0047618F"/>
    <w:pPr>
      <w:widowControl w:val="0"/>
    </w:pPr>
  </w:style>
  <w:style w:type="paragraph" w:customStyle="1" w:styleId="Level8">
    <w:name w:val="Level 8"/>
    <w:basedOn w:val="Normal"/>
    <w:uiPriority w:val="99"/>
    <w:rsid w:val="0047618F"/>
    <w:pPr>
      <w:widowControl w:val="0"/>
    </w:pPr>
  </w:style>
  <w:style w:type="paragraph" w:customStyle="1" w:styleId="Level9">
    <w:name w:val="Level 9"/>
    <w:basedOn w:val="Normal"/>
    <w:uiPriority w:val="99"/>
    <w:rsid w:val="0047618F"/>
    <w:pPr>
      <w:widowControl w:val="0"/>
    </w:pPr>
    <w:rPr>
      <w:b/>
    </w:rPr>
  </w:style>
  <w:style w:type="paragraph" w:customStyle="1" w:styleId="26">
    <w:name w:val="_26"/>
    <w:basedOn w:val="Normal"/>
    <w:uiPriority w:val="99"/>
    <w:rsid w:val="0047618F"/>
    <w:pPr>
      <w:widowControl w:val="0"/>
    </w:pPr>
  </w:style>
  <w:style w:type="paragraph" w:customStyle="1" w:styleId="25">
    <w:name w:val="_25"/>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47618F"/>
    <w:pPr>
      <w:widowControl w:val="0"/>
      <w:tabs>
        <w:tab w:val="left" w:pos="5760"/>
        <w:tab w:val="left" w:pos="6480"/>
        <w:tab w:val="left" w:pos="7200"/>
        <w:tab w:val="left" w:pos="7920"/>
      </w:tabs>
      <w:ind w:left="5760"/>
    </w:pPr>
  </w:style>
  <w:style w:type="paragraph" w:customStyle="1" w:styleId="18">
    <w:name w:val="_18"/>
    <w:basedOn w:val="Normal"/>
    <w:uiPriority w:val="99"/>
    <w:rsid w:val="0047618F"/>
    <w:pPr>
      <w:widowControl w:val="0"/>
      <w:tabs>
        <w:tab w:val="left" w:pos="6480"/>
        <w:tab w:val="left" w:pos="7200"/>
        <w:tab w:val="left" w:pos="7920"/>
      </w:tabs>
      <w:ind w:left="6480"/>
    </w:pPr>
  </w:style>
  <w:style w:type="paragraph" w:customStyle="1" w:styleId="17">
    <w:name w:val="_17"/>
    <w:basedOn w:val="Normal"/>
    <w:uiPriority w:val="99"/>
    <w:rsid w:val="00476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47618F"/>
    <w:pPr>
      <w:widowControl w:val="0"/>
      <w:tabs>
        <w:tab w:val="left" w:pos="5760"/>
        <w:tab w:val="left" w:pos="6480"/>
        <w:tab w:val="left" w:pos="7200"/>
        <w:tab w:val="left" w:pos="7920"/>
      </w:tabs>
      <w:ind w:left="5760"/>
    </w:pPr>
  </w:style>
  <w:style w:type="paragraph" w:customStyle="1" w:styleId="9">
    <w:name w:val="_9"/>
    <w:basedOn w:val="Normal"/>
    <w:uiPriority w:val="99"/>
    <w:rsid w:val="0047618F"/>
    <w:pPr>
      <w:widowControl w:val="0"/>
      <w:tabs>
        <w:tab w:val="left" w:pos="6480"/>
        <w:tab w:val="left" w:pos="7200"/>
        <w:tab w:val="left" w:pos="7920"/>
      </w:tabs>
      <w:ind w:left="6480"/>
    </w:pPr>
  </w:style>
  <w:style w:type="paragraph" w:customStyle="1" w:styleId="8">
    <w:name w:val="_8"/>
    <w:basedOn w:val="Normal"/>
    <w:uiPriority w:val="99"/>
    <w:rsid w:val="00476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47618F"/>
    <w:pPr>
      <w:widowControl w:val="0"/>
      <w:tabs>
        <w:tab w:val="left" w:pos="5760"/>
        <w:tab w:val="left" w:pos="6480"/>
        <w:tab w:val="left" w:pos="7200"/>
        <w:tab w:val="left" w:pos="7920"/>
      </w:tabs>
      <w:ind w:left="5760"/>
    </w:pPr>
  </w:style>
  <w:style w:type="paragraph" w:customStyle="1" w:styleId="a">
    <w:name w:val="_"/>
    <w:basedOn w:val="Normal"/>
    <w:uiPriority w:val="99"/>
    <w:rsid w:val="0047618F"/>
    <w:pPr>
      <w:widowControl w:val="0"/>
      <w:tabs>
        <w:tab w:val="left" w:pos="6480"/>
        <w:tab w:val="left" w:pos="7200"/>
        <w:tab w:val="left" w:pos="7920"/>
      </w:tabs>
      <w:ind w:left="6480"/>
    </w:pPr>
  </w:style>
  <w:style w:type="character" w:customStyle="1" w:styleId="SYSHYPERTEXT">
    <w:name w:val="SYS_HYPERTEXT"/>
    <w:basedOn w:val="DefaultParagraphFont"/>
    <w:uiPriority w:val="99"/>
    <w:rsid w:val="0047618F"/>
    <w:rPr>
      <w:rFonts w:cs="Times New Roman"/>
      <w:color w:val="0000FF"/>
      <w:sz w:val="14"/>
      <w:u w:val="single"/>
      <w:lang w:val="en-US"/>
    </w:rPr>
  </w:style>
  <w:style w:type="character" w:styleId="Hyperlink">
    <w:name w:val="Hyperlink"/>
    <w:basedOn w:val="DefaultParagraphFont"/>
    <w:uiPriority w:val="99"/>
    <w:rsid w:val="00797977"/>
    <w:rPr>
      <w:rFonts w:cs="Times New Roman"/>
      <w:color w:val="0000FF"/>
      <w:u w:val="single"/>
    </w:rPr>
  </w:style>
  <w:style w:type="paragraph" w:styleId="Header">
    <w:name w:val="header"/>
    <w:basedOn w:val="Normal"/>
    <w:link w:val="HeaderChar"/>
    <w:uiPriority w:val="99"/>
    <w:rsid w:val="000A1228"/>
    <w:pPr>
      <w:tabs>
        <w:tab w:val="center" w:pos="4320"/>
        <w:tab w:val="right" w:pos="8640"/>
      </w:tabs>
    </w:pPr>
  </w:style>
  <w:style w:type="character" w:customStyle="1" w:styleId="HeaderChar">
    <w:name w:val="Header Char"/>
    <w:basedOn w:val="DefaultParagraphFont"/>
    <w:link w:val="Header"/>
    <w:uiPriority w:val="99"/>
    <w:rsid w:val="000A1228"/>
    <w:rPr>
      <w:rFonts w:cs="Times New Roman"/>
      <w:sz w:val="24"/>
    </w:rPr>
  </w:style>
  <w:style w:type="paragraph" w:styleId="Footer">
    <w:name w:val="footer"/>
    <w:basedOn w:val="Normal"/>
    <w:link w:val="FooterChar"/>
    <w:uiPriority w:val="99"/>
    <w:semiHidden/>
    <w:rsid w:val="000A1228"/>
    <w:pPr>
      <w:tabs>
        <w:tab w:val="center" w:pos="4320"/>
        <w:tab w:val="right" w:pos="8640"/>
      </w:tabs>
    </w:pPr>
  </w:style>
  <w:style w:type="character" w:customStyle="1" w:styleId="FooterChar">
    <w:name w:val="Footer Char"/>
    <w:basedOn w:val="DefaultParagraphFont"/>
    <w:link w:val="Footer"/>
    <w:uiPriority w:val="99"/>
    <w:rsid w:val="000A1228"/>
    <w:rPr>
      <w:rFonts w:cs="Times New Roman"/>
      <w:sz w:val="24"/>
    </w:rPr>
  </w:style>
  <w:style w:type="character" w:styleId="FollowedHyperlink">
    <w:name w:val="FollowedHyperlink"/>
    <w:basedOn w:val="DefaultParagraphFont"/>
    <w:uiPriority w:val="99"/>
    <w:semiHidden/>
    <w:rsid w:val="00FE2BD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61180">
      <w:bodyDiv w:val="1"/>
      <w:marLeft w:val="0"/>
      <w:marRight w:val="0"/>
      <w:marTop w:val="0"/>
      <w:marBottom w:val="0"/>
      <w:divBdr>
        <w:top w:val="none" w:sz="0" w:space="0" w:color="auto"/>
        <w:left w:val="none" w:sz="0" w:space="0" w:color="auto"/>
        <w:bottom w:val="none" w:sz="0" w:space="0" w:color="auto"/>
        <w:right w:val="none" w:sz="0" w:space="0" w:color="auto"/>
      </w:divBdr>
    </w:div>
    <w:div w:id="1682733370">
      <w:bodyDiv w:val="1"/>
      <w:marLeft w:val="0"/>
      <w:marRight w:val="0"/>
      <w:marTop w:val="0"/>
      <w:marBottom w:val="0"/>
      <w:divBdr>
        <w:top w:val="none" w:sz="0" w:space="0" w:color="auto"/>
        <w:left w:val="none" w:sz="0" w:space="0" w:color="auto"/>
        <w:bottom w:val="none" w:sz="0" w:space="0" w:color="auto"/>
        <w:right w:val="none" w:sz="0" w:space="0" w:color="auto"/>
      </w:divBdr>
    </w:div>
    <w:div w:id="21022954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0" Type="http://schemas.openxmlformats.org/officeDocument/2006/relationships/hyperlink" Target="http://ccat.sas.upenn.edu/~jtreat/rs/resources.html" TargetMode="External"/><Relationship Id="rId21" Type="http://schemas.openxmlformats.org/officeDocument/2006/relationships/hyperlink" Target="http://shamash.org/trb/judaism.html" TargetMode="External"/><Relationship Id="rId22" Type="http://schemas.openxmlformats.org/officeDocument/2006/relationships/hyperlink" Target="https://www.law.ufl.edu/life-at-uf-law/office-of-student-affairs/current-students/academic-policies" TargetMode="External"/><Relationship Id="rId23" Type="http://schemas.openxmlformats.org/officeDocument/2006/relationships/hyperlink" Target="http://www.dso.ufl.edu/students.php" TargetMode="External"/><Relationship Id="rId24" Type="http://schemas.openxmlformats.org/officeDocument/2006/relationships/hyperlink" Target="mailto:cohenjr@law.ufl.edu" TargetMode="External"/><Relationship Id="rId25" Type="http://schemas.openxmlformats.org/officeDocument/2006/relationships/hyperlink" Target="https://www.dso.ufl.edu/drc/" TargetMode="External"/><Relationship Id="rId26" Type="http://schemas.openxmlformats.org/officeDocument/2006/relationships/hyperlink" Target="https://www.law.ufl.edu/life-at-uf-law/office-of-student-affairs/current-students/academic-policies" TargetMode="External"/><Relationship Id="rId27" Type="http://schemas.openxmlformats.org/officeDocument/2006/relationships/hyperlink" Target="https://evaluations.ufl.edu" TargetMode="External"/><Relationship Id="rId28" Type="http://schemas.openxmlformats.org/officeDocument/2006/relationships/hyperlink" Target="https://evaluations.ufl.edu/results/" TargetMode="External"/><Relationship Id="rId29" Type="http://schemas.openxmlformats.org/officeDocument/2006/relationships/hyperlink" Target="http://www.therra.org/Reconstructionist/Fall2006.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urj.org//about/union/governance/reso//?syspage=article&amp;item_id=2000" TargetMode="External"/><Relationship Id="rId31" Type="http://schemas.openxmlformats.org/officeDocument/2006/relationships/hyperlink" Target="http://www.rabbinicalassembly.org/sites/default/files/public/halakhah/teshuvot/20052010/dorff_nevins_reisner_dignity.pdf" TargetMode="External"/><Relationship Id="rId32" Type="http://schemas.openxmlformats.org/officeDocument/2006/relationships/hyperlink" Target="http://www.thejewishweek.com/editorial-opinion/opinion/new-hope-gay-orthodox-jews" TargetMode="External"/><Relationship Id="rId9" Type="http://schemas.openxmlformats.org/officeDocument/2006/relationships/hyperlink" Target="http://elyon1.court.gov.il/eng/home/index.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henjr@law.ufl.edu" TargetMode="External"/><Relationship Id="rId33" Type="http://schemas.openxmlformats.org/officeDocument/2006/relationships/hyperlink" Target="http://scholarlycommons.law.hofstra.edu/faculty_scholarship/393" TargetMode="External"/><Relationship Id="rId34" Type="http://schemas.openxmlformats.org/officeDocument/2006/relationships/hyperlink" Target="https://scholarship.law.ufl.edu/facultypub/807/"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www.biblestudytools.com/bible-versions/" TargetMode="External"/><Relationship Id="rId11" Type="http://schemas.openxmlformats.org/officeDocument/2006/relationships/hyperlink" Target="http://www.mechon-mamre.org/p/pt/pt0.htm" TargetMode="External"/><Relationship Id="rId12" Type="http://schemas.openxmlformats.org/officeDocument/2006/relationships/hyperlink" Target="http://www.sefaria.org/" TargetMode="External"/><Relationship Id="rId13" Type="http://schemas.openxmlformats.org/officeDocument/2006/relationships/hyperlink" Target="http://halakhah.com/" TargetMode="External"/><Relationship Id="rId14" Type="http://schemas.openxmlformats.org/officeDocument/2006/relationships/hyperlink" Target="http://www.rabbinics.org/" TargetMode="External"/><Relationship Id="rId15" Type="http://schemas.openxmlformats.org/officeDocument/2006/relationships/hyperlink" Target="http://ccarnet.org/rabbis-speak/reform-responsa/" TargetMode="External"/><Relationship Id="rId16" Type="http://schemas.openxmlformats.org/officeDocument/2006/relationships/hyperlink" Target="http://www.rabbinicalassembly.org/jewish-law/committee-jewish-law-and-standards" TargetMode="External"/><Relationship Id="rId17" Type="http://schemas.openxmlformats.org/officeDocument/2006/relationships/hyperlink" Target="http://torah.org/" TargetMode="External"/><Relationship Id="rId18" Type="http://schemas.openxmlformats.org/officeDocument/2006/relationships/hyperlink" Target="http://www.chabad.org/" TargetMode="External"/><Relationship Id="rId19" Type="http://schemas.openxmlformats.org/officeDocument/2006/relationships/hyperlink" Target="http://www.chabad.org/library/article_cdo/aid/109864/jewish/Classic-Texts.htm"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2399</Words>
  <Characters>13676</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Prof</vt:lpstr>
    </vt:vector>
  </TitlesOfParts>
  <Company>University of Florida</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CohenJR</dc:creator>
  <cp:keywords/>
  <cp:lastModifiedBy>Karen Cohen</cp:lastModifiedBy>
  <cp:revision>4</cp:revision>
  <cp:lastPrinted>2018-12-10T13:40:00Z</cp:lastPrinted>
  <dcterms:created xsi:type="dcterms:W3CDTF">2019-11-21T12:52:00Z</dcterms:created>
  <dcterms:modified xsi:type="dcterms:W3CDTF">2020-01-08T15:53:00Z</dcterms:modified>
</cp:coreProperties>
</file>