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DF3" w:rsidRDefault="006E3DF3">
      <w:pPr>
        <w:widowControl w:val="0"/>
        <w:ind w:left="7920" w:hanging="7920"/>
        <w:rPr>
          <w:sz w:val="22"/>
        </w:rPr>
      </w:pPr>
      <w:r>
        <w:fldChar w:fldCharType="begin"/>
      </w:r>
      <w:r>
        <w:instrText xml:space="preserve"> SEQ CHAPTER \h \r 1</w:instrText>
      </w:r>
      <w:r>
        <w:fldChar w:fldCharType="end"/>
      </w:r>
      <w:r>
        <w:rPr>
          <w:sz w:val="22"/>
        </w:rPr>
        <w:t>Pro</w:t>
      </w:r>
      <w:r w:rsidR="00685C22">
        <w:rPr>
          <w:sz w:val="22"/>
        </w:rPr>
        <w:t>f. Jonathan R. Cohen</w:t>
      </w:r>
      <w:r w:rsidR="00685C22">
        <w:rPr>
          <w:sz w:val="22"/>
        </w:rPr>
        <w:tab/>
        <w:t>Spring 2020</w:t>
      </w:r>
    </w:p>
    <w:p w:rsidR="006E3DF3" w:rsidRDefault="006E3DF3">
      <w:pPr>
        <w:widowControl w:val="0"/>
        <w:rPr>
          <w:sz w:val="22"/>
        </w:rPr>
      </w:pPr>
      <w:r>
        <w:rPr>
          <w:sz w:val="22"/>
        </w:rPr>
        <w:t>Holland Hall 330</w:t>
      </w:r>
      <w:r>
        <w:rPr>
          <w:sz w:val="22"/>
        </w:rPr>
        <w:tab/>
      </w:r>
      <w:r>
        <w:rPr>
          <w:sz w:val="22"/>
        </w:rPr>
        <w:tab/>
      </w:r>
      <w:r>
        <w:rPr>
          <w:sz w:val="22"/>
        </w:rPr>
        <w:tab/>
      </w:r>
      <w:r>
        <w:rPr>
          <w:sz w:val="22"/>
        </w:rPr>
        <w:tab/>
      </w:r>
      <w:r>
        <w:rPr>
          <w:sz w:val="22"/>
        </w:rPr>
        <w:tab/>
      </w:r>
      <w:r>
        <w:rPr>
          <w:sz w:val="22"/>
        </w:rPr>
        <w:tab/>
      </w:r>
    </w:p>
    <w:p w:rsidR="006E3DF3" w:rsidRDefault="00E839B4" w:rsidP="00C30822">
      <w:pPr>
        <w:widowControl w:val="0"/>
        <w:ind w:left="7920" w:hanging="7920"/>
        <w:rPr>
          <w:sz w:val="22"/>
        </w:rPr>
      </w:pPr>
      <w:hyperlink r:id="rId7" w:history="1">
        <w:r w:rsidR="006E3DF3">
          <w:rPr>
            <w:color w:val="0000FF"/>
            <w:sz w:val="22"/>
            <w:u w:val="single"/>
          </w:rPr>
          <w:t>cohenjr@law.ufl.edu</w:t>
        </w:r>
      </w:hyperlink>
      <w:r w:rsidR="006E3DF3">
        <w:rPr>
          <w:sz w:val="22"/>
        </w:rPr>
        <w:t xml:space="preserve"> </w:t>
      </w:r>
      <w:r w:rsidR="006E3DF3">
        <w:rPr>
          <w:sz w:val="22"/>
        </w:rPr>
        <w:tab/>
      </w:r>
    </w:p>
    <w:p w:rsidR="006E3DF3" w:rsidRDefault="006E3DF3" w:rsidP="00C30822">
      <w:pPr>
        <w:widowControl w:val="0"/>
        <w:ind w:left="7920" w:hanging="7920"/>
        <w:rPr>
          <w:sz w:val="22"/>
        </w:rPr>
      </w:pPr>
      <w:r>
        <w:rPr>
          <w:sz w:val="22"/>
        </w:rPr>
        <w:t>Tel.  273-0919</w:t>
      </w:r>
    </w:p>
    <w:p w:rsidR="006E3DF3" w:rsidRDefault="006E3DF3" w:rsidP="00BB4636">
      <w:pPr>
        <w:widowControl w:val="0"/>
        <w:ind w:left="7920" w:hanging="7920"/>
        <w:rPr>
          <w:sz w:val="22"/>
        </w:rPr>
      </w:pPr>
    </w:p>
    <w:p w:rsidR="006E3DF3" w:rsidRDefault="006E3DF3" w:rsidP="00C30822">
      <w:pPr>
        <w:widowControl w:val="0"/>
        <w:ind w:left="7920" w:hanging="7920"/>
        <w:rPr>
          <w:sz w:val="22"/>
        </w:rPr>
      </w:pPr>
    </w:p>
    <w:p w:rsidR="006E3DF3" w:rsidRDefault="006E3DF3">
      <w:pPr>
        <w:widowControl w:val="0"/>
        <w:rPr>
          <w:sz w:val="22"/>
        </w:rPr>
      </w:pPr>
      <w:r>
        <w:rPr>
          <w:sz w:val="22"/>
        </w:rPr>
        <w:tab/>
      </w:r>
    </w:p>
    <w:p w:rsidR="006E3DF3" w:rsidRPr="00C42F2D" w:rsidRDefault="006E3DF3">
      <w:pPr>
        <w:widowControl w:val="0"/>
        <w:jc w:val="center"/>
        <w:rPr>
          <w:sz w:val="36"/>
        </w:rPr>
      </w:pPr>
      <w:r w:rsidRPr="00C42F2D">
        <w:rPr>
          <w:sz w:val="36"/>
        </w:rPr>
        <w:t>Negotiation</w:t>
      </w:r>
    </w:p>
    <w:p w:rsidR="006E3DF3" w:rsidRPr="00C42F2D" w:rsidRDefault="006E3DF3" w:rsidP="00C42F2D">
      <w:pPr>
        <w:widowControl w:val="0"/>
        <w:ind w:left="1440"/>
        <w:rPr>
          <w:b/>
          <w:sz w:val="22"/>
        </w:rPr>
      </w:pPr>
    </w:p>
    <w:p w:rsidR="006E3DF3" w:rsidRDefault="006E3DF3">
      <w:pPr>
        <w:widowControl w:val="0"/>
        <w:rPr>
          <w:sz w:val="22"/>
        </w:rPr>
      </w:pPr>
      <w:r>
        <w:rPr>
          <w:b/>
          <w:sz w:val="22"/>
          <w:u w:val="single"/>
        </w:rPr>
        <w:t>I.  Overview</w:t>
      </w:r>
    </w:p>
    <w:p w:rsidR="006E3DF3" w:rsidRDefault="006E3DF3">
      <w:pPr>
        <w:widowControl w:val="0"/>
        <w:rPr>
          <w:sz w:val="22"/>
        </w:rPr>
      </w:pPr>
    </w:p>
    <w:p w:rsidR="006E3DF3" w:rsidRDefault="006E3DF3" w:rsidP="00BB4636">
      <w:pPr>
        <w:widowControl w:val="0"/>
        <w:rPr>
          <w:sz w:val="34"/>
        </w:rPr>
      </w:pPr>
      <w:r>
        <w:rPr>
          <w:sz w:val="22"/>
        </w:rPr>
        <w:t xml:space="preserve">Most lawyers, irrespective of their specialties, must negotiate.  This course aims to improve both your understanding of negotiation and your effectiveness as a negotiator.  Drawing on work from a variety of research perspectives, the readings will provide frameworks for understanding negotiation.  Within class, you will spend a significant amount of time in simulated negotiation role plays.  Homework will typically consist of preparing for negotiations, assigned readings, and some written assignments.  There are a number of written assignments, but no final exam.  Emphasis will be placed on developing awareness of </w:t>
      </w:r>
      <w:proofErr w:type="gramStart"/>
      <w:r>
        <w:rPr>
          <w:sz w:val="22"/>
        </w:rPr>
        <w:t>how</w:t>
      </w:r>
      <w:proofErr w:type="gramEnd"/>
      <w:r>
        <w:rPr>
          <w:sz w:val="22"/>
        </w:rPr>
        <w:t xml:space="preserve"> one can improve as a negotiator and on helping others improve as negotiators.  While there is a fair bit of work, most previous students have found the course to be enjoyable and rewarding.  </w:t>
      </w:r>
    </w:p>
    <w:p w:rsidR="006E3DF3" w:rsidRDefault="006E3DF3">
      <w:pPr>
        <w:widowControl w:val="0"/>
        <w:rPr>
          <w:sz w:val="22"/>
        </w:rPr>
      </w:pPr>
    </w:p>
    <w:p w:rsidR="006E3DF3" w:rsidRDefault="006E3DF3">
      <w:pPr>
        <w:widowControl w:val="0"/>
        <w:rPr>
          <w:sz w:val="34"/>
        </w:rPr>
      </w:pPr>
      <w:r>
        <w:rPr>
          <w:b/>
          <w:sz w:val="22"/>
          <w:u w:val="single"/>
        </w:rPr>
        <w:t>II</w:t>
      </w:r>
      <w:proofErr w:type="gramStart"/>
      <w:r>
        <w:rPr>
          <w:b/>
          <w:sz w:val="22"/>
          <w:u w:val="single"/>
        </w:rPr>
        <w:t>.  Course</w:t>
      </w:r>
      <w:proofErr w:type="gramEnd"/>
      <w:r>
        <w:rPr>
          <w:b/>
          <w:sz w:val="22"/>
          <w:u w:val="single"/>
        </w:rPr>
        <w:t xml:space="preserve"> Materials</w:t>
      </w:r>
    </w:p>
    <w:p w:rsidR="006E3DF3" w:rsidRDefault="006E3DF3">
      <w:pPr>
        <w:widowControl w:val="0"/>
        <w:rPr>
          <w:sz w:val="22"/>
        </w:rPr>
      </w:pPr>
    </w:p>
    <w:p w:rsidR="006E3DF3" w:rsidRPr="00D35BB3" w:rsidRDefault="006E3DF3">
      <w:pPr>
        <w:widowControl w:val="0"/>
        <w:rPr>
          <w:sz w:val="22"/>
        </w:rPr>
      </w:pPr>
      <w:r w:rsidRPr="00D35BB3">
        <w:rPr>
          <w:sz w:val="22"/>
          <w:u w:val="single"/>
        </w:rPr>
        <w:t>1.  Texts.</w:t>
      </w:r>
      <w:r w:rsidRPr="00D35BB3">
        <w:rPr>
          <w:sz w:val="22"/>
        </w:rPr>
        <w:t xml:space="preserve">     The </w:t>
      </w:r>
      <w:r>
        <w:rPr>
          <w:sz w:val="22"/>
        </w:rPr>
        <w:t>textbooks</w:t>
      </w:r>
      <w:r w:rsidRPr="00D35BB3">
        <w:rPr>
          <w:sz w:val="22"/>
        </w:rPr>
        <w:t xml:space="preserve"> for the course are:  </w:t>
      </w:r>
    </w:p>
    <w:p w:rsidR="006E3DF3" w:rsidRDefault="006E3DF3" w:rsidP="00D35BB3">
      <w:pPr>
        <w:widowControl w:val="0"/>
        <w:rPr>
          <w:rFonts w:cs="Tahoma"/>
          <w:i/>
          <w:sz w:val="22"/>
        </w:rPr>
      </w:pPr>
    </w:p>
    <w:p w:rsidR="006E3DF3" w:rsidRPr="00A8631B" w:rsidRDefault="006E3DF3" w:rsidP="00D35BB3">
      <w:pPr>
        <w:widowControl w:val="0"/>
        <w:ind w:left="720"/>
        <w:rPr>
          <w:rFonts w:cs="Tahoma"/>
          <w:sz w:val="22"/>
        </w:rPr>
      </w:pPr>
      <w:r w:rsidRPr="00D35BB3">
        <w:rPr>
          <w:rFonts w:cs="Tahoma"/>
          <w:i/>
          <w:sz w:val="22"/>
        </w:rPr>
        <w:t xml:space="preserve">Negotiation: Processes for Problem-Solving </w:t>
      </w:r>
      <w:r>
        <w:rPr>
          <w:rFonts w:cs="Tahoma"/>
          <w:sz w:val="22"/>
        </w:rPr>
        <w:t>by</w:t>
      </w:r>
      <w:r>
        <w:rPr>
          <w:sz w:val="22"/>
        </w:rPr>
        <w:t xml:space="preserve"> </w:t>
      </w:r>
      <w:r>
        <w:rPr>
          <w:rFonts w:cs="Tahoma"/>
          <w:sz w:val="22"/>
        </w:rPr>
        <w:t xml:space="preserve">Carrie Menkel-Meadow, </w:t>
      </w:r>
      <w:r w:rsidRPr="00D35BB3">
        <w:rPr>
          <w:rFonts w:cs="Tahoma"/>
          <w:sz w:val="22"/>
        </w:rPr>
        <w:t xml:space="preserve">Andrea K. Schneider </w:t>
      </w:r>
      <w:r>
        <w:rPr>
          <w:rFonts w:cs="Tahoma"/>
          <w:sz w:val="22"/>
        </w:rPr>
        <w:t xml:space="preserve">and </w:t>
      </w:r>
      <w:r w:rsidRPr="00D35BB3">
        <w:rPr>
          <w:rFonts w:cs="Tahoma"/>
          <w:sz w:val="22"/>
        </w:rPr>
        <w:t>Lela P. Love</w:t>
      </w:r>
      <w:r>
        <w:rPr>
          <w:rFonts w:cs="Tahoma"/>
          <w:sz w:val="22"/>
        </w:rPr>
        <w:t xml:space="preserve"> (2</w:t>
      </w:r>
      <w:r w:rsidRPr="00CC4D51">
        <w:rPr>
          <w:rFonts w:cs="Tahoma"/>
          <w:sz w:val="22"/>
          <w:vertAlign w:val="superscript"/>
        </w:rPr>
        <w:t>nd</w:t>
      </w:r>
      <w:r>
        <w:rPr>
          <w:rFonts w:cs="Tahoma"/>
          <w:sz w:val="22"/>
        </w:rPr>
        <w:t xml:space="preserve"> edition, Aspen Pub., 2014).</w:t>
      </w:r>
    </w:p>
    <w:p w:rsidR="006E3DF3" w:rsidRDefault="006E3DF3">
      <w:pPr>
        <w:widowControl w:val="0"/>
        <w:ind w:left="720" w:hanging="720"/>
        <w:rPr>
          <w:i/>
          <w:sz w:val="22"/>
        </w:rPr>
      </w:pPr>
    </w:p>
    <w:p w:rsidR="006E3DF3" w:rsidRDefault="006E3DF3" w:rsidP="00D35BB3">
      <w:pPr>
        <w:widowControl w:val="0"/>
        <w:ind w:left="720"/>
        <w:rPr>
          <w:sz w:val="22"/>
        </w:rPr>
      </w:pPr>
      <w:r w:rsidRPr="00D35BB3">
        <w:rPr>
          <w:i/>
          <w:sz w:val="22"/>
        </w:rPr>
        <w:t>Gettin</w:t>
      </w:r>
      <w:r>
        <w:rPr>
          <w:i/>
          <w:sz w:val="22"/>
        </w:rPr>
        <w:t xml:space="preserve">g To Yes: Negotiating Agreement </w:t>
      </w:r>
      <w:proofErr w:type="gramStart"/>
      <w:r>
        <w:rPr>
          <w:i/>
          <w:sz w:val="22"/>
        </w:rPr>
        <w:t>W</w:t>
      </w:r>
      <w:r w:rsidRPr="00D35BB3">
        <w:rPr>
          <w:i/>
          <w:sz w:val="22"/>
        </w:rPr>
        <w:t>ithout</w:t>
      </w:r>
      <w:proofErr w:type="gramEnd"/>
      <w:r w:rsidRPr="00D35BB3">
        <w:rPr>
          <w:i/>
          <w:sz w:val="22"/>
        </w:rPr>
        <w:t xml:space="preserve"> Giving In</w:t>
      </w:r>
      <w:r w:rsidRPr="00D35BB3">
        <w:rPr>
          <w:sz w:val="22"/>
        </w:rPr>
        <w:t xml:space="preserve"> </w:t>
      </w:r>
      <w:r>
        <w:rPr>
          <w:sz w:val="22"/>
        </w:rPr>
        <w:t xml:space="preserve">by </w:t>
      </w:r>
      <w:r w:rsidRPr="00D35BB3">
        <w:rPr>
          <w:sz w:val="22"/>
        </w:rPr>
        <w:t xml:space="preserve">Roger Fisher, William </w:t>
      </w:r>
      <w:proofErr w:type="spellStart"/>
      <w:r w:rsidRPr="00D35BB3">
        <w:rPr>
          <w:sz w:val="22"/>
        </w:rPr>
        <w:t>Ury</w:t>
      </w:r>
      <w:proofErr w:type="spellEnd"/>
      <w:r w:rsidRPr="00D35BB3">
        <w:rPr>
          <w:sz w:val="22"/>
        </w:rPr>
        <w:t>, and Bruce Patton (</w:t>
      </w:r>
      <w:r>
        <w:rPr>
          <w:sz w:val="22"/>
        </w:rPr>
        <w:t>Penguin, any edition is fine</w:t>
      </w:r>
      <w:r w:rsidRPr="00D35BB3">
        <w:rPr>
          <w:sz w:val="22"/>
        </w:rPr>
        <w:t>)</w:t>
      </w:r>
      <w:r>
        <w:rPr>
          <w:sz w:val="22"/>
        </w:rPr>
        <w:t>.</w:t>
      </w:r>
      <w:r w:rsidRPr="00D35BB3">
        <w:rPr>
          <w:sz w:val="22"/>
        </w:rPr>
        <w:tab/>
      </w:r>
    </w:p>
    <w:p w:rsidR="006E3DF3" w:rsidRDefault="006E3DF3">
      <w:pPr>
        <w:widowControl w:val="0"/>
        <w:rPr>
          <w:sz w:val="22"/>
        </w:rPr>
      </w:pPr>
      <w:r>
        <w:rPr>
          <w:sz w:val="22"/>
        </w:rPr>
        <w:tab/>
      </w:r>
    </w:p>
    <w:p w:rsidR="006E3DF3" w:rsidRDefault="006E3DF3">
      <w:pPr>
        <w:widowControl w:val="0"/>
        <w:rPr>
          <w:sz w:val="22"/>
        </w:rPr>
      </w:pPr>
      <w:r>
        <w:rPr>
          <w:sz w:val="22"/>
        </w:rPr>
        <w:t>From time to time, I may refer to additional supplemental readings.  I will place those on reserve at the library.</w:t>
      </w:r>
    </w:p>
    <w:p w:rsidR="006E3DF3" w:rsidRDefault="006E3DF3">
      <w:pPr>
        <w:widowControl w:val="0"/>
        <w:rPr>
          <w:sz w:val="22"/>
        </w:rPr>
      </w:pPr>
    </w:p>
    <w:p w:rsidR="006E3DF3" w:rsidRDefault="006E3DF3">
      <w:pPr>
        <w:widowControl w:val="0"/>
        <w:rPr>
          <w:sz w:val="22"/>
        </w:rPr>
      </w:pPr>
      <w:r>
        <w:rPr>
          <w:sz w:val="22"/>
          <w:u w:val="single"/>
        </w:rPr>
        <w:t>2.  Simulated Negotiation Exercises.</w:t>
      </w:r>
      <w:r>
        <w:rPr>
          <w:sz w:val="22"/>
        </w:rPr>
        <w:t xml:space="preserve">     At the end of most classes, I will distribute simulated negotiation role play exercises for the following class, with different roles for different people.  Though the exercises will be distributed in class, most of them are copyrighted, and </w:t>
      </w:r>
      <w:r>
        <w:rPr>
          <w:i/>
          <w:sz w:val="22"/>
        </w:rPr>
        <w:t xml:space="preserve">you must purchase the right to receive these materials at the law school bookstore. </w:t>
      </w:r>
      <w:r>
        <w:rPr>
          <w:sz w:val="22"/>
        </w:rPr>
        <w:t xml:space="preserve">When you receive role play materials, please do not share </w:t>
      </w:r>
      <w:proofErr w:type="gramStart"/>
      <w:r>
        <w:rPr>
          <w:sz w:val="22"/>
        </w:rPr>
        <w:t>confidential</w:t>
      </w:r>
      <w:proofErr w:type="gramEnd"/>
      <w:r>
        <w:rPr>
          <w:sz w:val="22"/>
        </w:rPr>
        <w:t xml:space="preserve"> instructions with students having other roles.  Additionally, </w:t>
      </w:r>
      <w:r w:rsidRPr="00C42F2D">
        <w:rPr>
          <w:i/>
          <w:sz w:val="22"/>
        </w:rPr>
        <w:t xml:space="preserve">if you miss a class, please stop by my office (Holland 330) to pick up the materials you will need to prepare for the following </w:t>
      </w:r>
      <w:r>
        <w:rPr>
          <w:i/>
          <w:sz w:val="22"/>
        </w:rPr>
        <w:t>class meeting</w:t>
      </w:r>
      <w:r w:rsidRPr="00C42F2D">
        <w:rPr>
          <w:i/>
          <w:sz w:val="22"/>
        </w:rPr>
        <w:t>.</w:t>
      </w:r>
      <w:r>
        <w:rPr>
          <w:sz w:val="22"/>
        </w:rPr>
        <w:t xml:space="preserve">  I will leave them outside my office door with your name written upon them.</w:t>
      </w:r>
    </w:p>
    <w:p w:rsidR="006E3DF3" w:rsidRDefault="006E3DF3">
      <w:pPr>
        <w:widowControl w:val="0"/>
        <w:rPr>
          <w:b/>
          <w:sz w:val="22"/>
          <w:u w:val="single"/>
        </w:rPr>
      </w:pPr>
    </w:p>
    <w:p w:rsidR="006E3DF3" w:rsidRDefault="006E3DF3">
      <w:pPr>
        <w:widowControl w:val="0"/>
        <w:rPr>
          <w:sz w:val="22"/>
        </w:rPr>
      </w:pPr>
      <w:r>
        <w:rPr>
          <w:b/>
          <w:sz w:val="22"/>
          <w:u w:val="single"/>
        </w:rPr>
        <w:t>III</w:t>
      </w:r>
      <w:proofErr w:type="gramStart"/>
      <w:r>
        <w:rPr>
          <w:b/>
          <w:sz w:val="22"/>
          <w:u w:val="single"/>
        </w:rPr>
        <w:t>.  Course</w:t>
      </w:r>
      <w:proofErr w:type="gramEnd"/>
      <w:r>
        <w:rPr>
          <w:b/>
          <w:sz w:val="22"/>
          <w:u w:val="single"/>
        </w:rPr>
        <w:t xml:space="preserve"> Requirements</w:t>
      </w:r>
    </w:p>
    <w:p w:rsidR="006E3DF3" w:rsidRDefault="006E3DF3">
      <w:pPr>
        <w:widowControl w:val="0"/>
        <w:rPr>
          <w:sz w:val="22"/>
        </w:rPr>
      </w:pPr>
    </w:p>
    <w:p w:rsidR="006E3DF3" w:rsidRDefault="006E3DF3">
      <w:pPr>
        <w:widowControl w:val="0"/>
        <w:rPr>
          <w:sz w:val="22"/>
        </w:rPr>
        <w:sectPr w:rsidR="006E3DF3">
          <w:headerReference w:type="even" r:id="rId8"/>
          <w:headerReference w:type="default" r:id="rId9"/>
          <w:footerReference w:type="even" r:id="rId10"/>
          <w:footerReference w:type="default" r:id="rId11"/>
          <w:pgSz w:w="12240" w:h="15840" w:code="1"/>
          <w:pgMar w:top="1440" w:right="1440" w:bottom="720" w:left="1440" w:header="720" w:footer="720" w:gutter="0"/>
          <w:cols w:space="720"/>
        </w:sectPr>
      </w:pPr>
      <w:r>
        <w:rPr>
          <w:sz w:val="22"/>
          <w:u w:val="single"/>
        </w:rPr>
        <w:t>1.  Attendance &amp; Preparation.</w:t>
      </w:r>
      <w:r>
        <w:rPr>
          <w:sz w:val="22"/>
        </w:rPr>
        <w:t xml:space="preserve">  Your attendance and preparation are critical in this course.  In the majority of classes, you will be paired to negotiate with another student.  Hence, if you are absent, your absence will preclude not only your participation that day, but may also preclude that of your partner.  The same applies to preparation.  If you come to class unprepared, not only will you lose out, but so will your partner(s) for that day.  Class will start promptly at the scheduled time.  Students arriving late will receive only partial credit for attendance that day.  Please note that ABA Standards require that students devote approximately 120 minutes of out-of-class preparation for each class hour of instruction.  This will of course vary somewhat from week to week.</w:t>
      </w:r>
    </w:p>
    <w:p w:rsidR="006E3DF3" w:rsidRDefault="006E3DF3">
      <w:pPr>
        <w:widowControl w:val="0"/>
        <w:rPr>
          <w:sz w:val="22"/>
        </w:rPr>
      </w:pPr>
    </w:p>
    <w:p w:rsidR="006E3DF3" w:rsidRDefault="006E3DF3">
      <w:pPr>
        <w:widowControl w:val="0"/>
        <w:rPr>
          <w:sz w:val="22"/>
        </w:rPr>
      </w:pPr>
      <w:r>
        <w:rPr>
          <w:sz w:val="22"/>
          <w:u w:val="single"/>
        </w:rPr>
        <w:t>2.  Effort.</w:t>
      </w:r>
      <w:r>
        <w:rPr>
          <w:sz w:val="22"/>
        </w:rPr>
        <w:t xml:space="preserve">  Learning to be a better negotiator is not something that can be “done to” you.  You must work at it yourself.  While others can offer you advice and ideas to think about, what you learn from this course in large part will depend upon your effort.  The more you put in, the more you will get out.  </w:t>
      </w:r>
    </w:p>
    <w:p w:rsidR="006E3DF3" w:rsidRDefault="006E3DF3">
      <w:pPr>
        <w:widowControl w:val="0"/>
        <w:rPr>
          <w:sz w:val="22"/>
        </w:rPr>
      </w:pPr>
    </w:p>
    <w:p w:rsidR="006E3DF3" w:rsidRDefault="006E3DF3">
      <w:pPr>
        <w:widowControl w:val="0"/>
        <w:rPr>
          <w:sz w:val="22"/>
        </w:rPr>
      </w:pPr>
      <w:r>
        <w:rPr>
          <w:sz w:val="22"/>
          <w:u w:val="single"/>
        </w:rPr>
        <w:t>3.  Helpfulness to Your Fellow Students.</w:t>
      </w:r>
      <w:r>
        <w:rPr>
          <w:sz w:val="22"/>
        </w:rPr>
        <w:t xml:space="preserve">  Often the best person to give you advice on how to be a better negotiator is the person with whom you have just negotiated.  Hence, I ask that you give feedback to one another and assist one another in learning as constructively as you can.  The more you help one another in learning, the richer your experiences will be.  </w:t>
      </w:r>
    </w:p>
    <w:p w:rsidR="006E3DF3" w:rsidRDefault="006E3DF3">
      <w:pPr>
        <w:widowControl w:val="0"/>
        <w:rPr>
          <w:sz w:val="22"/>
        </w:rPr>
      </w:pPr>
    </w:p>
    <w:p w:rsidR="006E3DF3" w:rsidRDefault="006E3DF3">
      <w:pPr>
        <w:widowControl w:val="0"/>
        <w:rPr>
          <w:sz w:val="22"/>
        </w:rPr>
      </w:pPr>
      <w:r>
        <w:rPr>
          <w:sz w:val="22"/>
          <w:u w:val="single"/>
        </w:rPr>
        <w:t>4.  A Willingness to Experiment.</w:t>
      </w:r>
      <w:r>
        <w:rPr>
          <w:sz w:val="22"/>
        </w:rPr>
        <w:t xml:space="preserve">  As far as I know, there is no one right way to negotiate.  Rather there are different approaches and styles which are sometimes more effective and sometimes less effective.  My goal in this course is not to teach you a particular style of negotiation, but rather to give you the opportunity to experiment, expand your negotiation repertoire, and find ways that work for you.  </w:t>
      </w:r>
    </w:p>
    <w:p w:rsidR="006E3DF3" w:rsidRDefault="006E3DF3">
      <w:pPr>
        <w:widowControl w:val="0"/>
        <w:rPr>
          <w:sz w:val="22"/>
        </w:rPr>
      </w:pPr>
      <w:r>
        <w:rPr>
          <w:sz w:val="22"/>
        </w:rPr>
        <w:tab/>
      </w:r>
      <w:r>
        <w:rPr>
          <w:sz w:val="22"/>
        </w:rPr>
        <w:tab/>
      </w:r>
      <w:r>
        <w:rPr>
          <w:sz w:val="22"/>
        </w:rPr>
        <w:tab/>
      </w:r>
    </w:p>
    <w:p w:rsidR="006E3DF3" w:rsidRDefault="006E3DF3">
      <w:pPr>
        <w:widowControl w:val="0"/>
        <w:rPr>
          <w:sz w:val="22"/>
        </w:rPr>
      </w:pPr>
      <w:r>
        <w:rPr>
          <w:sz w:val="22"/>
          <w:u w:val="single"/>
        </w:rPr>
        <w:t>5.  Participation.</w:t>
      </w:r>
      <w:r>
        <w:rPr>
          <w:sz w:val="22"/>
        </w:rPr>
        <w:t xml:space="preserve">  My general educational philosophy is that dialogue is one of the best vehicles for learning.  This is a discussion course, and I hope that everyone (myself included) will learn by sharing ideas together.  Also, if you have creative ideas about how we can explore the materials in interesting and fun ways, please let me know.  I welcome your suggestions.</w:t>
      </w:r>
    </w:p>
    <w:p w:rsidR="006E3DF3" w:rsidRDefault="006E3DF3">
      <w:pPr>
        <w:widowControl w:val="0"/>
        <w:rPr>
          <w:sz w:val="22"/>
        </w:rPr>
      </w:pPr>
    </w:p>
    <w:p w:rsidR="006E3DF3" w:rsidRPr="00D20944" w:rsidRDefault="006E3DF3">
      <w:pPr>
        <w:widowControl w:val="0"/>
        <w:rPr>
          <w:sz w:val="22"/>
        </w:rPr>
      </w:pPr>
      <w:r>
        <w:rPr>
          <w:sz w:val="22"/>
          <w:u w:val="single"/>
        </w:rPr>
        <w:t>6.  Readings.</w:t>
      </w:r>
      <w:r>
        <w:rPr>
          <w:sz w:val="22"/>
        </w:rPr>
        <w:t xml:space="preserve">  Attached is a list of assigned readings.  Students are expected to have done the assigned readings prior to class.  </w:t>
      </w:r>
    </w:p>
    <w:p w:rsidR="006E3DF3" w:rsidRDefault="006E3DF3">
      <w:pPr>
        <w:widowControl w:val="0"/>
        <w:rPr>
          <w:sz w:val="22"/>
          <w:u w:val="single"/>
        </w:rPr>
      </w:pPr>
    </w:p>
    <w:p w:rsidR="006E3DF3" w:rsidRPr="00AA7834" w:rsidRDefault="006E3DF3">
      <w:pPr>
        <w:widowControl w:val="0"/>
        <w:rPr>
          <w:sz w:val="22"/>
        </w:rPr>
      </w:pPr>
      <w:r>
        <w:rPr>
          <w:sz w:val="22"/>
          <w:u w:val="single"/>
        </w:rPr>
        <w:t>7.  Electronic Devices.</w:t>
      </w:r>
      <w:r>
        <w:rPr>
          <w:sz w:val="22"/>
        </w:rPr>
        <w:t xml:space="preserve">  Except for students making presentations, the use of laptop computers and other electronic devices is prohibited.  Additionally, no recording of any type is permitted without my advance written permission.  </w:t>
      </w:r>
    </w:p>
    <w:p w:rsidR="006E3DF3" w:rsidRDefault="006E3DF3">
      <w:pPr>
        <w:widowControl w:val="0"/>
        <w:rPr>
          <w:sz w:val="22"/>
        </w:rPr>
      </w:pPr>
    </w:p>
    <w:p w:rsidR="006E3DF3" w:rsidRPr="000769EA" w:rsidRDefault="006E3DF3" w:rsidP="000769EA">
      <w:pPr>
        <w:widowControl w:val="0"/>
        <w:rPr>
          <w:sz w:val="22"/>
        </w:rPr>
      </w:pPr>
      <w:r>
        <w:rPr>
          <w:sz w:val="22"/>
          <w:u w:val="single"/>
        </w:rPr>
        <w:t>8.  Academic Honesty.</w:t>
      </w:r>
      <w:r>
        <w:rPr>
          <w:sz w:val="22"/>
        </w:rPr>
        <w:t xml:space="preserve"> </w:t>
      </w:r>
      <w:r w:rsidRPr="000769EA">
        <w:rPr>
          <w:sz w:val="22"/>
        </w:rPr>
        <w:t xml:space="preserve"> Academic honesty and integrity are fundamental values of the University community. Students should be sure that they understand the UF Student Honor Code at </w:t>
      </w:r>
      <w:hyperlink r:id="rId12" w:history="1">
        <w:r w:rsidRPr="000769EA">
          <w:rPr>
            <w:rStyle w:val="Hyperlink"/>
            <w:sz w:val="22"/>
          </w:rPr>
          <w:t>http://www.dso.ufl.edu/students.php</w:t>
        </w:r>
      </w:hyperlink>
      <w:r w:rsidRPr="000769EA">
        <w:rPr>
          <w:sz w:val="22"/>
        </w:rPr>
        <w:t xml:space="preserve">. </w:t>
      </w:r>
    </w:p>
    <w:p w:rsidR="006E3DF3" w:rsidRPr="000769EA" w:rsidRDefault="006E3DF3">
      <w:pPr>
        <w:widowControl w:val="0"/>
        <w:rPr>
          <w:sz w:val="22"/>
        </w:rPr>
      </w:pPr>
    </w:p>
    <w:p w:rsidR="006E3DF3" w:rsidRDefault="006E3DF3">
      <w:pPr>
        <w:widowControl w:val="0"/>
        <w:rPr>
          <w:sz w:val="22"/>
        </w:rPr>
      </w:pPr>
      <w:r>
        <w:rPr>
          <w:sz w:val="22"/>
          <w:u w:val="single"/>
        </w:rPr>
        <w:t>9.  Written Requirements.</w:t>
      </w:r>
    </w:p>
    <w:p w:rsidR="006E3DF3" w:rsidRDefault="006E3DF3">
      <w:pPr>
        <w:widowControl w:val="0"/>
        <w:rPr>
          <w:sz w:val="22"/>
        </w:rPr>
      </w:pPr>
    </w:p>
    <w:p w:rsidR="006E3DF3" w:rsidRDefault="006E3DF3" w:rsidP="00222A3F">
      <w:pPr>
        <w:widowControl w:val="0"/>
        <w:rPr>
          <w:sz w:val="22"/>
        </w:rPr>
      </w:pPr>
      <w:r>
        <w:rPr>
          <w:sz w:val="22"/>
          <w:u w:val="single"/>
        </w:rPr>
        <w:t>A.  Regular Journals, Negotiation Plan &amp; Final Journal.</w:t>
      </w:r>
      <w:r>
        <w:rPr>
          <w:sz w:val="22"/>
        </w:rPr>
        <w:t xml:space="preserve">   (1) You are required to write four short, regular journal entries over the course of the semester reflecting on your negotiations, or, should you be so inclined, on some other negotiation-related topic.  These entries should be about 2-3 pages (12-point font, double-spaced).  T</w:t>
      </w:r>
      <w:r w:rsidR="00EE3E28">
        <w:rPr>
          <w:sz w:val="22"/>
        </w:rPr>
        <w:t>he first journal entry is due by</w:t>
      </w:r>
      <w:r>
        <w:rPr>
          <w:sz w:val="22"/>
        </w:rPr>
        <w:t xml:space="preserve"> our se</w:t>
      </w:r>
      <w:r w:rsidR="000B26BC">
        <w:rPr>
          <w:sz w:val="22"/>
        </w:rPr>
        <w:t>cond class meeting on January 22</w:t>
      </w:r>
      <w:r>
        <w:rPr>
          <w:sz w:val="22"/>
        </w:rPr>
        <w:t>.  The subsequent journal entries should be handed in contemporaneously as you write them (i.e., the week following the exercise about which you are writing), but must be</w:t>
      </w:r>
      <w:r w:rsidR="00E839B4">
        <w:rPr>
          <w:sz w:val="22"/>
        </w:rPr>
        <w:t xml:space="preserve"> turned in no later than April 1</w:t>
      </w:r>
      <w:r>
        <w:rPr>
          <w:sz w:val="22"/>
        </w:rPr>
        <w:t>.  For further information, please see “A Note about Journals”.  (2)  You are required to write a 2-3 page neg</w:t>
      </w:r>
      <w:r w:rsidR="0014696D">
        <w:rPr>
          <w:sz w:val="22"/>
        </w:rPr>
        <w:t>otiation plan memo for the Bull</w:t>
      </w:r>
      <w:r>
        <w:rPr>
          <w:sz w:val="22"/>
        </w:rPr>
        <w:t>ard Houses negotiation.  Th</w:t>
      </w:r>
      <w:r w:rsidR="000B26BC">
        <w:rPr>
          <w:sz w:val="22"/>
        </w:rPr>
        <w:t>is is due in class on January 29</w:t>
      </w:r>
      <w:r>
        <w:rPr>
          <w:sz w:val="22"/>
        </w:rPr>
        <w:t xml:space="preserve"> (the day we will be negotiating Bullard Houses.)  </w:t>
      </w:r>
      <w:r w:rsidR="000B26BC">
        <w:rPr>
          <w:sz w:val="22"/>
        </w:rPr>
        <w:t xml:space="preserve">This memo should </w:t>
      </w:r>
      <w:r w:rsidR="00E839B4">
        <w:rPr>
          <w:sz w:val="22"/>
        </w:rPr>
        <w:t>be written from the perspective of a junior associate who has been tasked by a senior associate with developing a plan for the negotiation</w:t>
      </w:r>
      <w:r>
        <w:rPr>
          <w:sz w:val="22"/>
        </w:rPr>
        <w:t xml:space="preserve">.  (3) You are required to write one longer, approximately 5-page final journal entry in which you reflect upon your development as a negotiator in the course as a whole.  </w:t>
      </w:r>
      <w:r w:rsidR="00E839B4">
        <w:rPr>
          <w:sz w:val="22"/>
        </w:rPr>
        <w:t>This is due in class on April 8</w:t>
      </w:r>
      <w:r>
        <w:rPr>
          <w:sz w:val="22"/>
        </w:rPr>
        <w:t>.  Except in extraordinary circumstances, please submit hard copies of these items in class rather than emailing them.</w:t>
      </w:r>
    </w:p>
    <w:p w:rsidR="006E3DF3" w:rsidRDefault="006E3DF3">
      <w:pPr>
        <w:widowControl w:val="0"/>
        <w:rPr>
          <w:sz w:val="22"/>
        </w:rPr>
      </w:pPr>
    </w:p>
    <w:p w:rsidR="006E3DF3" w:rsidRDefault="006E3DF3">
      <w:pPr>
        <w:widowControl w:val="0"/>
        <w:rPr>
          <w:sz w:val="22"/>
        </w:rPr>
      </w:pPr>
      <w:r>
        <w:rPr>
          <w:sz w:val="22"/>
          <w:u w:val="single"/>
        </w:rPr>
        <w:t>B.  Research Project</w:t>
      </w:r>
      <w:r>
        <w:rPr>
          <w:sz w:val="22"/>
        </w:rPr>
        <w:t xml:space="preserve">.  At the end of the course, you must submit an approximately 8-10 research paper or other written project approved by me (e.g., a simulated negotiation exercise and teaching note that you developed) analyzing a topic of your choice related to negotiation.  You must also make a presentation to the class on your subject.  While you are expected to do some independent research, your paper will be judged principally on the quality of your analysis.  </w:t>
      </w:r>
      <w:r w:rsidRPr="002A38AC">
        <w:rPr>
          <w:sz w:val="22"/>
        </w:rPr>
        <w:t xml:space="preserve">Your </w:t>
      </w:r>
      <w:r w:rsidRPr="00DE5DA0">
        <w:rPr>
          <w:sz w:val="22"/>
        </w:rPr>
        <w:t>research paper is</w:t>
      </w:r>
      <w:r w:rsidRPr="00DE5DA0">
        <w:rPr>
          <w:i/>
          <w:sz w:val="22"/>
        </w:rPr>
        <w:t xml:space="preserve"> </w:t>
      </w:r>
      <w:r w:rsidR="00E839B4">
        <w:rPr>
          <w:sz w:val="22"/>
        </w:rPr>
        <w:t>due April 15</w:t>
      </w:r>
      <w:bookmarkStart w:id="0" w:name="_GoBack"/>
      <w:bookmarkEnd w:id="0"/>
      <w:r>
        <w:rPr>
          <w:sz w:val="22"/>
        </w:rPr>
        <w:t xml:space="preserve">.  </w:t>
      </w:r>
      <w:r w:rsidRPr="00DE5DA0">
        <w:rPr>
          <w:sz w:val="22"/>
        </w:rPr>
        <w:t xml:space="preserve">Except in </w:t>
      </w:r>
      <w:r w:rsidRPr="00DE5DA0">
        <w:rPr>
          <w:sz w:val="22"/>
        </w:rPr>
        <w:lastRenderedPageBreak/>
        <w:t xml:space="preserve">extraordinary circumstances, </w:t>
      </w:r>
      <w:r>
        <w:rPr>
          <w:sz w:val="22"/>
        </w:rPr>
        <w:t xml:space="preserve">late papers </w:t>
      </w:r>
      <w:r w:rsidRPr="00DE5DA0">
        <w:rPr>
          <w:sz w:val="22"/>
        </w:rPr>
        <w:t>will receive automatic grade reductions.</w:t>
      </w:r>
      <w:r>
        <w:rPr>
          <w:sz w:val="22"/>
        </w:rPr>
        <w:t xml:space="preserve"> </w:t>
      </w:r>
    </w:p>
    <w:p w:rsidR="006E3DF3" w:rsidRDefault="006E3DF3">
      <w:pPr>
        <w:widowControl w:val="0"/>
        <w:rPr>
          <w:sz w:val="22"/>
        </w:rPr>
      </w:pPr>
    </w:p>
    <w:p w:rsidR="006E3DF3" w:rsidRPr="00CC4D51" w:rsidRDefault="006E3DF3">
      <w:pPr>
        <w:widowControl w:val="0"/>
        <w:rPr>
          <w:b/>
          <w:sz w:val="22"/>
          <w:u w:val="single"/>
        </w:rPr>
      </w:pPr>
      <w:r w:rsidRPr="00CC4D51">
        <w:rPr>
          <w:b/>
          <w:sz w:val="22"/>
          <w:u w:val="single"/>
        </w:rPr>
        <w:t>IV.  Course Objectives and Learning Outcomes</w:t>
      </w:r>
    </w:p>
    <w:p w:rsidR="006E3DF3" w:rsidRPr="00CC4D51" w:rsidRDefault="006E3DF3">
      <w:pPr>
        <w:widowControl w:val="0"/>
        <w:rPr>
          <w:b/>
          <w:sz w:val="22"/>
          <w:u w:val="single"/>
        </w:rPr>
      </w:pPr>
    </w:p>
    <w:p w:rsidR="006E3DF3" w:rsidRPr="00CC4D51" w:rsidRDefault="006E3DF3">
      <w:pPr>
        <w:widowControl w:val="0"/>
        <w:rPr>
          <w:sz w:val="22"/>
        </w:rPr>
      </w:pPr>
      <w:r w:rsidRPr="00CC4D51">
        <w:rPr>
          <w:sz w:val="22"/>
        </w:rPr>
        <w:t xml:space="preserve">At the conclusion of this course, you should possess increased knowledge of theoretical constructs underlying negotiation and empirical research concerning negotiation.  You should be able to appropriately use integrative and distributive negotiation skills, manage interpersonal aspects, including emotional and psychological aspects, of negotiation, and manage cultural issues in negotiation.  You should be able to manage complexities related to negotiating on behalf of clients. You should also have an appreciation of some of your individual strengths and weaknesses as a negotiator and of ethical constraints applicable to lawyers when negotiating.  </w:t>
      </w:r>
    </w:p>
    <w:p w:rsidR="006E3DF3" w:rsidRPr="00DE5DA0" w:rsidRDefault="006E3DF3">
      <w:pPr>
        <w:widowControl w:val="0"/>
        <w:rPr>
          <w:sz w:val="22"/>
        </w:rPr>
      </w:pPr>
    </w:p>
    <w:p w:rsidR="006E3DF3" w:rsidRPr="00222A3F" w:rsidRDefault="006E3DF3" w:rsidP="00222A3F">
      <w:pPr>
        <w:widowControl w:val="0"/>
        <w:rPr>
          <w:b/>
          <w:sz w:val="22"/>
          <w:u w:val="single"/>
        </w:rPr>
      </w:pPr>
      <w:r w:rsidRPr="00222A3F">
        <w:rPr>
          <w:b/>
          <w:sz w:val="22"/>
          <w:u w:val="single"/>
        </w:rPr>
        <w:t xml:space="preserve">V.  Disability </w:t>
      </w:r>
      <w:proofErr w:type="spellStart"/>
      <w:r w:rsidRPr="00222A3F">
        <w:rPr>
          <w:b/>
          <w:sz w:val="22"/>
          <w:u w:val="single"/>
        </w:rPr>
        <w:t>Accomodations</w:t>
      </w:r>
      <w:proofErr w:type="spellEnd"/>
    </w:p>
    <w:p w:rsidR="006E3DF3" w:rsidRPr="00222A3F" w:rsidRDefault="006E3DF3" w:rsidP="00222A3F">
      <w:pPr>
        <w:widowControl w:val="0"/>
        <w:rPr>
          <w:b/>
          <w:sz w:val="22"/>
          <w:u w:val="single"/>
        </w:rPr>
      </w:pPr>
    </w:p>
    <w:p w:rsidR="006E3DF3" w:rsidRPr="00222A3F" w:rsidRDefault="006E3DF3" w:rsidP="00222A3F">
      <w:pPr>
        <w:rPr>
          <w:sz w:val="22"/>
        </w:rPr>
      </w:pPr>
      <w:r w:rsidRPr="00222A3F">
        <w:rPr>
          <w:sz w:val="22"/>
        </w:rPr>
        <w:t xml:space="preserve">Students requesting classroom accommodation should register with the Office of Disability Resources.  The UF Office of Disability Resources will provide documentation to the student who must then provide this documentation to the Law School Office of Student Affairs when requesting accommodation.  For further information, see </w:t>
      </w:r>
      <w:hyperlink r:id="rId13" w:history="1">
        <w:r w:rsidRPr="00222A3F">
          <w:rPr>
            <w:color w:val="0000FF"/>
            <w:sz w:val="22"/>
            <w:u w:val="single"/>
          </w:rPr>
          <w:t>https://www.dso.ufl.edu/drc/</w:t>
        </w:r>
      </w:hyperlink>
      <w:r w:rsidRPr="00222A3F">
        <w:rPr>
          <w:sz w:val="22"/>
        </w:rPr>
        <w:t>.</w:t>
      </w:r>
    </w:p>
    <w:p w:rsidR="006E3DF3" w:rsidRPr="00222A3F" w:rsidRDefault="006E3DF3" w:rsidP="00222A3F">
      <w:pPr>
        <w:widowControl w:val="0"/>
        <w:rPr>
          <w:b/>
          <w:sz w:val="22"/>
          <w:u w:val="single"/>
        </w:rPr>
      </w:pPr>
    </w:p>
    <w:p w:rsidR="006E3DF3" w:rsidRPr="00222A3F" w:rsidRDefault="006E3DF3" w:rsidP="00222A3F">
      <w:pPr>
        <w:widowControl w:val="0"/>
        <w:rPr>
          <w:sz w:val="22"/>
        </w:rPr>
      </w:pPr>
      <w:r w:rsidRPr="00222A3F">
        <w:rPr>
          <w:b/>
          <w:sz w:val="22"/>
          <w:u w:val="single"/>
        </w:rPr>
        <w:t>VI.  Grading</w:t>
      </w:r>
    </w:p>
    <w:p w:rsidR="006E3DF3" w:rsidRPr="00222A3F" w:rsidRDefault="006E3DF3" w:rsidP="00222A3F">
      <w:pPr>
        <w:widowControl w:val="0"/>
        <w:rPr>
          <w:sz w:val="22"/>
        </w:rPr>
      </w:pPr>
    </w:p>
    <w:p w:rsidR="006E3DF3" w:rsidRPr="00222A3F" w:rsidRDefault="006E3DF3" w:rsidP="00222A3F">
      <w:pPr>
        <w:widowControl w:val="0"/>
        <w:spacing w:line="235" w:lineRule="auto"/>
        <w:rPr>
          <w:sz w:val="22"/>
        </w:rPr>
      </w:pPr>
      <w:r w:rsidRPr="00222A3F">
        <w:rPr>
          <w:sz w:val="22"/>
        </w:rPr>
        <w:t xml:space="preserve">The course will be letter graded based on your in-class performance (1/3), journals, negotiation plan and final journal (1/3), and research paper (1/3).  There is no final exam.  For questions about grading and other academic policies, please refer to the law school’s academic policies, available at </w:t>
      </w:r>
      <w:hyperlink r:id="rId14" w:history="1">
        <w:r w:rsidRPr="00222A3F">
          <w:rPr>
            <w:color w:val="0000FF"/>
            <w:sz w:val="22"/>
            <w:u w:val="single"/>
          </w:rPr>
          <w:t>http://www.law.ufl.edu/student-affairs/current-students/academic-policies</w:t>
        </w:r>
      </w:hyperlink>
      <w:r w:rsidRPr="00222A3F">
        <w:rPr>
          <w:sz w:val="22"/>
        </w:rPr>
        <w:t xml:space="preserve">.  For questions about delays in submitting works, please refer to the law school’s policy, available at </w:t>
      </w:r>
      <w:hyperlink r:id="rId15" w:anchor="12" w:history="1">
        <w:r w:rsidRPr="00222A3F">
          <w:rPr>
            <w:color w:val="0000FF"/>
            <w:sz w:val="22"/>
            <w:u w:val="single"/>
          </w:rPr>
          <w:t>http://www.law.ufl.edu/student-affairs/current-students/academic-policies#12</w:t>
        </w:r>
      </w:hyperlink>
      <w:r w:rsidRPr="00222A3F">
        <w:rPr>
          <w:sz w:val="22"/>
        </w:rPr>
        <w:t xml:space="preserve">. </w:t>
      </w:r>
    </w:p>
    <w:p w:rsidR="006E3DF3" w:rsidRPr="00222A3F" w:rsidRDefault="006E3DF3" w:rsidP="00222A3F">
      <w:pPr>
        <w:rPr>
          <w:sz w:val="22"/>
        </w:rPr>
      </w:pPr>
    </w:p>
    <w:p w:rsidR="006E3DF3" w:rsidRPr="00222A3F" w:rsidRDefault="006E3DF3" w:rsidP="00222A3F">
      <w:pPr>
        <w:rPr>
          <w:sz w:val="22"/>
        </w:rPr>
      </w:pPr>
      <w:r w:rsidRPr="00222A3F">
        <w:rPr>
          <w:sz w:val="22"/>
        </w:rPr>
        <w:t>The grading scale for the course is:</w:t>
      </w:r>
    </w:p>
    <w:p w:rsidR="006E3DF3" w:rsidRPr="00222A3F" w:rsidRDefault="006E3DF3" w:rsidP="00222A3F">
      <w:pPr>
        <w:rPr>
          <w:sz w:val="22"/>
          <w:u w:val="single"/>
        </w:rPr>
      </w:pPr>
    </w:p>
    <w:p w:rsidR="006E3DF3" w:rsidRPr="00222A3F" w:rsidRDefault="006E3DF3" w:rsidP="00222A3F">
      <w:pPr>
        <w:tabs>
          <w:tab w:val="left" w:pos="1872"/>
        </w:tabs>
        <w:rPr>
          <w:sz w:val="22"/>
        </w:rPr>
      </w:pPr>
      <w:r w:rsidRPr="00222A3F">
        <w:rPr>
          <w:sz w:val="22"/>
          <w:u w:val="single"/>
        </w:rPr>
        <w:t>Grade</w:t>
      </w:r>
      <w:r w:rsidRPr="00222A3F">
        <w:rPr>
          <w:sz w:val="22"/>
        </w:rPr>
        <w:tab/>
      </w:r>
      <w:r w:rsidRPr="00222A3F">
        <w:rPr>
          <w:sz w:val="22"/>
          <w:u w:val="single"/>
        </w:rPr>
        <w:t>Point</w:t>
      </w:r>
      <w:r w:rsidRPr="00222A3F">
        <w:rPr>
          <w:sz w:val="22"/>
        </w:rPr>
        <w:tab/>
      </w:r>
      <w:r w:rsidRPr="00222A3F">
        <w:rPr>
          <w:sz w:val="22"/>
        </w:rPr>
        <w:tab/>
      </w:r>
      <w:r w:rsidRPr="00222A3F">
        <w:rPr>
          <w:sz w:val="22"/>
          <w:u w:val="single"/>
        </w:rPr>
        <w:t>Grade</w:t>
      </w:r>
      <w:r w:rsidRPr="00222A3F">
        <w:rPr>
          <w:sz w:val="22"/>
        </w:rPr>
        <w:tab/>
      </w:r>
      <w:r w:rsidRPr="00222A3F">
        <w:rPr>
          <w:sz w:val="22"/>
        </w:rPr>
        <w:tab/>
      </w:r>
      <w:r w:rsidRPr="00222A3F">
        <w:rPr>
          <w:sz w:val="22"/>
        </w:rPr>
        <w:tab/>
      </w:r>
      <w:r w:rsidRPr="00222A3F">
        <w:rPr>
          <w:sz w:val="22"/>
          <w:u w:val="single"/>
        </w:rPr>
        <w:t>Point</w:t>
      </w:r>
      <w:r w:rsidRPr="00222A3F">
        <w:rPr>
          <w:sz w:val="22"/>
        </w:rPr>
        <w:tab/>
      </w:r>
      <w:r w:rsidRPr="00222A3F">
        <w:rPr>
          <w:sz w:val="22"/>
        </w:rPr>
        <w:tab/>
      </w:r>
      <w:r w:rsidRPr="00222A3F">
        <w:rPr>
          <w:sz w:val="22"/>
          <w:u w:val="single"/>
        </w:rPr>
        <w:t>Grade</w:t>
      </w:r>
      <w:r w:rsidRPr="00222A3F">
        <w:rPr>
          <w:sz w:val="22"/>
        </w:rPr>
        <w:tab/>
      </w:r>
      <w:r w:rsidRPr="00222A3F">
        <w:rPr>
          <w:sz w:val="22"/>
        </w:rPr>
        <w:tab/>
      </w:r>
      <w:r w:rsidRPr="00222A3F">
        <w:rPr>
          <w:sz w:val="22"/>
          <w:u w:val="single"/>
        </w:rPr>
        <w:t>Point</w:t>
      </w:r>
    </w:p>
    <w:p w:rsidR="006E3DF3" w:rsidRPr="00222A3F" w:rsidRDefault="006E3DF3" w:rsidP="00222A3F">
      <w:pPr>
        <w:tabs>
          <w:tab w:val="left" w:pos="1872"/>
        </w:tabs>
        <w:rPr>
          <w:sz w:val="22"/>
        </w:rPr>
      </w:pPr>
      <w:r w:rsidRPr="00222A3F">
        <w:rPr>
          <w:sz w:val="22"/>
        </w:rPr>
        <w:t>A (Excellent)</w:t>
      </w:r>
      <w:r w:rsidRPr="00222A3F">
        <w:rPr>
          <w:sz w:val="22"/>
        </w:rPr>
        <w:tab/>
        <w:t>4.0</w:t>
      </w:r>
      <w:r w:rsidRPr="00222A3F">
        <w:rPr>
          <w:sz w:val="22"/>
        </w:rPr>
        <w:tab/>
      </w:r>
      <w:r w:rsidRPr="00222A3F">
        <w:rPr>
          <w:sz w:val="22"/>
        </w:rPr>
        <w:tab/>
      </w:r>
      <w:r w:rsidRPr="00222A3F">
        <w:rPr>
          <w:sz w:val="22"/>
        </w:rPr>
        <w:tab/>
        <w:t>C+</w:t>
      </w:r>
      <w:r w:rsidRPr="00222A3F">
        <w:rPr>
          <w:sz w:val="22"/>
        </w:rPr>
        <w:tab/>
      </w:r>
      <w:r w:rsidRPr="00222A3F">
        <w:rPr>
          <w:sz w:val="22"/>
        </w:rPr>
        <w:tab/>
      </w:r>
      <w:r w:rsidRPr="00222A3F">
        <w:rPr>
          <w:sz w:val="22"/>
        </w:rPr>
        <w:tab/>
        <w:t>2.33</w:t>
      </w:r>
      <w:r w:rsidRPr="00222A3F">
        <w:rPr>
          <w:sz w:val="22"/>
        </w:rPr>
        <w:tab/>
      </w:r>
      <w:r w:rsidRPr="00222A3F">
        <w:rPr>
          <w:sz w:val="22"/>
        </w:rPr>
        <w:tab/>
        <w:t>D-</w:t>
      </w:r>
      <w:r w:rsidRPr="00222A3F">
        <w:rPr>
          <w:sz w:val="22"/>
        </w:rPr>
        <w:tab/>
      </w:r>
      <w:r w:rsidRPr="00222A3F">
        <w:rPr>
          <w:sz w:val="22"/>
        </w:rPr>
        <w:tab/>
        <w:t>0.67</w:t>
      </w:r>
    </w:p>
    <w:p w:rsidR="006E3DF3" w:rsidRPr="00222A3F" w:rsidRDefault="006E3DF3" w:rsidP="00222A3F">
      <w:pPr>
        <w:tabs>
          <w:tab w:val="left" w:pos="1872"/>
        </w:tabs>
        <w:rPr>
          <w:sz w:val="22"/>
        </w:rPr>
      </w:pPr>
      <w:r w:rsidRPr="00222A3F">
        <w:rPr>
          <w:sz w:val="22"/>
        </w:rPr>
        <w:t>A-</w:t>
      </w:r>
      <w:r w:rsidRPr="00222A3F">
        <w:rPr>
          <w:sz w:val="22"/>
        </w:rPr>
        <w:tab/>
        <w:t>3.67</w:t>
      </w:r>
      <w:r w:rsidRPr="00222A3F">
        <w:rPr>
          <w:sz w:val="22"/>
        </w:rPr>
        <w:tab/>
      </w:r>
      <w:r w:rsidRPr="00222A3F">
        <w:rPr>
          <w:sz w:val="22"/>
        </w:rPr>
        <w:tab/>
        <w:t>C (Satisfactory)</w:t>
      </w:r>
      <w:r w:rsidRPr="00222A3F">
        <w:rPr>
          <w:sz w:val="22"/>
        </w:rPr>
        <w:tab/>
      </w:r>
      <w:r w:rsidRPr="00222A3F">
        <w:rPr>
          <w:sz w:val="22"/>
        </w:rPr>
        <w:tab/>
        <w:t>2.00</w:t>
      </w:r>
      <w:r w:rsidRPr="00222A3F">
        <w:rPr>
          <w:sz w:val="22"/>
        </w:rPr>
        <w:tab/>
      </w:r>
      <w:r w:rsidRPr="00222A3F">
        <w:rPr>
          <w:sz w:val="22"/>
        </w:rPr>
        <w:tab/>
        <w:t>E (Failure)</w:t>
      </w:r>
      <w:r w:rsidRPr="00222A3F">
        <w:rPr>
          <w:sz w:val="22"/>
        </w:rPr>
        <w:tab/>
        <w:t>0.0</w:t>
      </w:r>
    </w:p>
    <w:p w:rsidR="006E3DF3" w:rsidRPr="00222A3F" w:rsidRDefault="006E3DF3" w:rsidP="00222A3F">
      <w:pPr>
        <w:tabs>
          <w:tab w:val="left" w:pos="1872"/>
        </w:tabs>
        <w:rPr>
          <w:sz w:val="22"/>
        </w:rPr>
      </w:pPr>
      <w:r w:rsidRPr="00222A3F">
        <w:rPr>
          <w:sz w:val="22"/>
        </w:rPr>
        <w:t>B+</w:t>
      </w:r>
      <w:r w:rsidRPr="00222A3F">
        <w:rPr>
          <w:sz w:val="22"/>
        </w:rPr>
        <w:tab/>
        <w:t>3.33</w:t>
      </w:r>
      <w:r w:rsidRPr="00222A3F">
        <w:rPr>
          <w:sz w:val="22"/>
        </w:rPr>
        <w:tab/>
      </w:r>
      <w:r w:rsidRPr="00222A3F">
        <w:rPr>
          <w:sz w:val="22"/>
        </w:rPr>
        <w:tab/>
        <w:t>C-</w:t>
      </w:r>
      <w:r w:rsidRPr="00222A3F">
        <w:rPr>
          <w:sz w:val="22"/>
        </w:rPr>
        <w:tab/>
      </w:r>
      <w:r w:rsidRPr="00222A3F">
        <w:rPr>
          <w:sz w:val="22"/>
        </w:rPr>
        <w:tab/>
      </w:r>
      <w:r w:rsidRPr="00222A3F">
        <w:rPr>
          <w:sz w:val="22"/>
        </w:rPr>
        <w:tab/>
        <w:t>1.67</w:t>
      </w:r>
    </w:p>
    <w:p w:rsidR="006E3DF3" w:rsidRPr="00222A3F" w:rsidRDefault="006E3DF3" w:rsidP="00222A3F">
      <w:pPr>
        <w:tabs>
          <w:tab w:val="left" w:pos="1872"/>
        </w:tabs>
        <w:rPr>
          <w:sz w:val="22"/>
        </w:rPr>
      </w:pPr>
      <w:r w:rsidRPr="00222A3F">
        <w:rPr>
          <w:sz w:val="22"/>
        </w:rPr>
        <w:t>B (Good)</w:t>
      </w:r>
      <w:r w:rsidRPr="00222A3F">
        <w:rPr>
          <w:sz w:val="22"/>
        </w:rPr>
        <w:tab/>
        <w:t>3.00</w:t>
      </w:r>
      <w:r w:rsidRPr="00222A3F">
        <w:rPr>
          <w:sz w:val="22"/>
        </w:rPr>
        <w:tab/>
      </w:r>
      <w:r w:rsidRPr="00222A3F">
        <w:rPr>
          <w:sz w:val="22"/>
        </w:rPr>
        <w:tab/>
        <w:t>D+</w:t>
      </w:r>
      <w:r w:rsidRPr="00222A3F">
        <w:rPr>
          <w:sz w:val="22"/>
        </w:rPr>
        <w:tab/>
      </w:r>
      <w:r w:rsidRPr="00222A3F">
        <w:rPr>
          <w:sz w:val="22"/>
        </w:rPr>
        <w:tab/>
      </w:r>
      <w:r w:rsidRPr="00222A3F">
        <w:rPr>
          <w:sz w:val="22"/>
        </w:rPr>
        <w:tab/>
        <w:t>1.33</w:t>
      </w:r>
    </w:p>
    <w:p w:rsidR="006E3DF3" w:rsidRPr="00222A3F" w:rsidRDefault="006E3DF3" w:rsidP="00222A3F">
      <w:pPr>
        <w:rPr>
          <w:sz w:val="22"/>
        </w:rPr>
      </w:pPr>
      <w:r w:rsidRPr="00222A3F">
        <w:rPr>
          <w:sz w:val="22"/>
        </w:rPr>
        <w:t>B-</w:t>
      </w:r>
      <w:r w:rsidRPr="00222A3F">
        <w:rPr>
          <w:sz w:val="22"/>
        </w:rPr>
        <w:tab/>
      </w:r>
      <w:r w:rsidRPr="00222A3F">
        <w:rPr>
          <w:sz w:val="22"/>
        </w:rPr>
        <w:tab/>
        <w:t xml:space="preserve">        2.67</w:t>
      </w:r>
      <w:r w:rsidRPr="00222A3F">
        <w:rPr>
          <w:sz w:val="22"/>
        </w:rPr>
        <w:tab/>
      </w:r>
      <w:r w:rsidRPr="00222A3F">
        <w:rPr>
          <w:sz w:val="22"/>
        </w:rPr>
        <w:tab/>
        <w:t>D (Poor)</w:t>
      </w:r>
      <w:r w:rsidRPr="00222A3F">
        <w:rPr>
          <w:sz w:val="22"/>
        </w:rPr>
        <w:tab/>
      </w:r>
      <w:r w:rsidRPr="00222A3F">
        <w:rPr>
          <w:sz w:val="22"/>
        </w:rPr>
        <w:tab/>
        <w:t>1.00</w:t>
      </w:r>
    </w:p>
    <w:p w:rsidR="006E3DF3" w:rsidRPr="00222A3F" w:rsidRDefault="006E3DF3" w:rsidP="00222A3F">
      <w:pPr>
        <w:rPr>
          <w:sz w:val="22"/>
        </w:rPr>
      </w:pPr>
    </w:p>
    <w:p w:rsidR="006E3DF3" w:rsidRPr="00222A3F" w:rsidRDefault="006E3DF3" w:rsidP="00222A3F">
      <w:pPr>
        <w:rPr>
          <w:sz w:val="22"/>
          <w:u w:val="single"/>
        </w:rPr>
      </w:pPr>
    </w:p>
    <w:p w:rsidR="006E3DF3" w:rsidRPr="00222A3F" w:rsidRDefault="006E3DF3" w:rsidP="00222A3F">
      <w:pPr>
        <w:keepNext/>
        <w:spacing w:line="276" w:lineRule="auto"/>
        <w:outlineLvl w:val="0"/>
        <w:rPr>
          <w:b/>
          <w:sz w:val="22"/>
          <w:u w:val="single"/>
        </w:rPr>
      </w:pPr>
      <w:r w:rsidRPr="00222A3F">
        <w:rPr>
          <w:b/>
          <w:sz w:val="22"/>
          <w:u w:val="single"/>
        </w:rPr>
        <w:t>VI.  Student Course Evaluations</w:t>
      </w:r>
    </w:p>
    <w:p w:rsidR="006E3DF3" w:rsidRPr="00222A3F" w:rsidRDefault="006E3DF3" w:rsidP="00222A3F">
      <w:pPr>
        <w:rPr>
          <w:sz w:val="22"/>
        </w:rPr>
      </w:pPr>
    </w:p>
    <w:p w:rsidR="006E3DF3" w:rsidRPr="00222A3F" w:rsidRDefault="006E3DF3" w:rsidP="00222A3F">
      <w:pPr>
        <w:rPr>
          <w:sz w:val="22"/>
        </w:rPr>
      </w:pPr>
      <w:r w:rsidRPr="00222A3F">
        <w:rPr>
          <w:sz w:val="22"/>
        </w:rPr>
        <w:t xml:space="preserve">Students can provide feedback on the quality of instruction in this course by completing online evaluations at </w:t>
      </w:r>
      <w:hyperlink r:id="rId16" w:history="1">
        <w:r w:rsidRPr="00222A3F">
          <w:rPr>
            <w:color w:val="0000FF"/>
            <w:sz w:val="22"/>
            <w:u w:val="single"/>
          </w:rPr>
          <w:t>https://evaluations.ufl.edu</w:t>
        </w:r>
      </w:hyperlink>
      <w:r w:rsidRPr="00222A3F">
        <w:rPr>
          <w:sz w:val="22"/>
        </w:rPr>
        <w:t xml:space="preserve">.  Evaluations are typically open during the last two or three weeks of the semester, but students will receive notice of the specific times when they are open.  Summary results of these assessments are available to students at </w:t>
      </w:r>
      <w:hyperlink r:id="rId17" w:history="1">
        <w:r w:rsidRPr="00222A3F">
          <w:rPr>
            <w:color w:val="0000FF"/>
            <w:sz w:val="22"/>
            <w:u w:val="single"/>
          </w:rPr>
          <w:t>https://evaluations.ufl.edu/results/</w:t>
        </w:r>
      </w:hyperlink>
      <w:r w:rsidRPr="00222A3F">
        <w:rPr>
          <w:sz w:val="22"/>
        </w:rPr>
        <w:t xml:space="preserve">. </w:t>
      </w:r>
    </w:p>
    <w:p w:rsidR="006E3DF3" w:rsidRDefault="006E3DF3" w:rsidP="00DA2AD0">
      <w:pPr>
        <w:widowControl w:val="0"/>
        <w:jc w:val="center"/>
        <w:rPr>
          <w:b/>
          <w:sz w:val="32"/>
          <w:u w:val="single"/>
        </w:rPr>
      </w:pPr>
      <w:r>
        <w:rPr>
          <w:b/>
          <w:sz w:val="32"/>
          <w:u w:val="single"/>
        </w:rPr>
        <w:br w:type="page"/>
      </w:r>
    </w:p>
    <w:p w:rsidR="006E3DF3" w:rsidRPr="009F3F67" w:rsidRDefault="006E3DF3" w:rsidP="00DA2AD0">
      <w:pPr>
        <w:widowControl w:val="0"/>
        <w:jc w:val="center"/>
        <w:rPr>
          <w:b/>
          <w:sz w:val="32"/>
          <w:u w:val="single"/>
        </w:rPr>
      </w:pPr>
      <w:r w:rsidRPr="009F3F67">
        <w:rPr>
          <w:b/>
          <w:sz w:val="32"/>
          <w:u w:val="single"/>
        </w:rPr>
        <w:lastRenderedPageBreak/>
        <w:t>Syllabus</w:t>
      </w:r>
    </w:p>
    <w:p w:rsidR="006E3DF3" w:rsidRDefault="006E3DF3">
      <w:pPr>
        <w:widowControl w:val="0"/>
        <w:rPr>
          <w:sz w:val="22"/>
        </w:rPr>
      </w:pPr>
      <w:r>
        <w:rPr>
          <w:sz w:val="22"/>
        </w:rPr>
        <w:tab/>
      </w:r>
      <w:r>
        <w:rPr>
          <w:sz w:val="22"/>
        </w:rPr>
        <w:tab/>
      </w:r>
      <w:r>
        <w:rPr>
          <w:sz w:val="22"/>
        </w:rPr>
        <w:tab/>
      </w:r>
      <w:r>
        <w:rPr>
          <w:sz w:val="22"/>
        </w:rPr>
        <w:tab/>
      </w:r>
      <w:r>
        <w:rPr>
          <w:sz w:val="22"/>
        </w:rPr>
        <w:tab/>
      </w:r>
      <w:r>
        <w:rPr>
          <w:sz w:val="22"/>
        </w:rPr>
        <w:tab/>
      </w:r>
      <w:r>
        <w:rPr>
          <w:sz w:val="22"/>
        </w:rPr>
        <w:tab/>
      </w:r>
    </w:p>
    <w:p w:rsidR="006E3DF3" w:rsidRPr="004B2A7A" w:rsidRDefault="006E3DF3">
      <w:pPr>
        <w:widowControl w:val="0"/>
        <w:rPr>
          <w:sz w:val="22"/>
          <w:u w:val="single"/>
        </w:rPr>
      </w:pPr>
      <w:r>
        <w:rPr>
          <w:sz w:val="22"/>
        </w:rPr>
        <w:t>Day 1:</w:t>
      </w:r>
      <w:r>
        <w:rPr>
          <w:sz w:val="22"/>
        </w:rPr>
        <w:tab/>
      </w:r>
      <w:r>
        <w:rPr>
          <w:sz w:val="22"/>
        </w:rPr>
        <w:tab/>
      </w:r>
      <w:r>
        <w:rPr>
          <w:sz w:val="22"/>
          <w:u w:val="single"/>
        </w:rPr>
        <w:t>Introduction</w:t>
      </w:r>
      <w:r w:rsidRPr="004B2A7A">
        <w:rPr>
          <w:sz w:val="22"/>
          <w:u w:val="single"/>
        </w:rPr>
        <w:t xml:space="preserve"> </w:t>
      </w:r>
    </w:p>
    <w:p w:rsidR="006E3DF3" w:rsidRDefault="006E3DF3">
      <w:pPr>
        <w:widowControl w:val="0"/>
        <w:rPr>
          <w:sz w:val="22"/>
        </w:rPr>
      </w:pPr>
    </w:p>
    <w:p w:rsidR="006E3DF3" w:rsidRDefault="006E3DF3" w:rsidP="004B2A7A">
      <w:pPr>
        <w:widowControl w:val="0"/>
        <w:ind w:left="720" w:firstLine="720"/>
        <w:rPr>
          <w:i/>
          <w:sz w:val="22"/>
        </w:rPr>
      </w:pPr>
      <w:r>
        <w:rPr>
          <w:i/>
          <w:sz w:val="22"/>
        </w:rPr>
        <w:t>Oil Pricing Exercise</w:t>
      </w:r>
    </w:p>
    <w:p w:rsidR="006E3DF3" w:rsidRDefault="006E3DF3" w:rsidP="004B2A7A">
      <w:pPr>
        <w:widowControl w:val="0"/>
        <w:ind w:left="720" w:firstLine="720"/>
        <w:rPr>
          <w:sz w:val="22"/>
        </w:rPr>
      </w:pPr>
    </w:p>
    <w:p w:rsidR="006E3DF3" w:rsidRDefault="006E3DF3" w:rsidP="009E37AD">
      <w:pPr>
        <w:widowControl w:val="0"/>
        <w:ind w:left="1440"/>
        <w:rPr>
          <w:sz w:val="22"/>
        </w:rPr>
      </w:pPr>
      <w:r>
        <w:rPr>
          <w:sz w:val="22"/>
        </w:rPr>
        <w:t xml:space="preserve">Reading Assignment:  NPPS, </w:t>
      </w:r>
      <w:proofErr w:type="spellStart"/>
      <w:r>
        <w:rPr>
          <w:sz w:val="22"/>
        </w:rPr>
        <w:t>ch.</w:t>
      </w:r>
      <w:proofErr w:type="spellEnd"/>
      <w:r>
        <w:rPr>
          <w:sz w:val="22"/>
        </w:rPr>
        <w:t xml:space="preserve"> 1 (pp. 1-40)</w:t>
      </w:r>
    </w:p>
    <w:p w:rsidR="006E3DF3" w:rsidRDefault="006E3DF3" w:rsidP="009E37AD">
      <w:pPr>
        <w:widowControl w:val="0"/>
        <w:ind w:left="1440"/>
        <w:rPr>
          <w:sz w:val="22"/>
        </w:rPr>
      </w:pPr>
    </w:p>
    <w:p w:rsidR="006E3DF3" w:rsidRPr="009E37AD" w:rsidRDefault="006E3DF3" w:rsidP="009E37AD">
      <w:pPr>
        <w:widowControl w:val="0"/>
        <w:rPr>
          <w:sz w:val="22"/>
          <w:u w:val="single"/>
        </w:rPr>
      </w:pPr>
      <w:r>
        <w:rPr>
          <w:sz w:val="22"/>
        </w:rPr>
        <w:t>Day 2:</w:t>
      </w:r>
      <w:r>
        <w:rPr>
          <w:sz w:val="22"/>
        </w:rPr>
        <w:tab/>
      </w:r>
      <w:r>
        <w:rPr>
          <w:sz w:val="22"/>
        </w:rPr>
        <w:tab/>
      </w:r>
      <w:r>
        <w:rPr>
          <w:sz w:val="22"/>
          <w:u w:val="single"/>
        </w:rPr>
        <w:t>Creating and Distributing Value</w:t>
      </w:r>
    </w:p>
    <w:p w:rsidR="006E3DF3" w:rsidRDefault="006E3DF3" w:rsidP="004B2A7A">
      <w:pPr>
        <w:widowControl w:val="0"/>
        <w:ind w:left="720" w:firstLine="720"/>
        <w:rPr>
          <w:sz w:val="22"/>
        </w:rPr>
      </w:pPr>
    </w:p>
    <w:p w:rsidR="006E3DF3" w:rsidRDefault="006E3DF3">
      <w:pPr>
        <w:widowControl w:val="0"/>
        <w:rPr>
          <w:sz w:val="22"/>
        </w:rPr>
      </w:pPr>
      <w:r>
        <w:rPr>
          <w:sz w:val="22"/>
        </w:rPr>
        <w:tab/>
      </w:r>
      <w:r>
        <w:rPr>
          <w:sz w:val="22"/>
        </w:rPr>
        <w:tab/>
      </w:r>
      <w:r>
        <w:rPr>
          <w:i/>
          <w:sz w:val="22"/>
        </w:rPr>
        <w:t>Law Library</w:t>
      </w:r>
    </w:p>
    <w:p w:rsidR="006E3DF3" w:rsidRDefault="006E3DF3">
      <w:pPr>
        <w:widowControl w:val="0"/>
        <w:rPr>
          <w:sz w:val="22"/>
        </w:rPr>
      </w:pPr>
      <w:r>
        <w:rPr>
          <w:sz w:val="22"/>
        </w:rPr>
        <w:tab/>
      </w:r>
      <w:r>
        <w:rPr>
          <w:sz w:val="22"/>
        </w:rPr>
        <w:tab/>
      </w:r>
      <w:r w:rsidR="00554D5E">
        <w:rPr>
          <w:i/>
          <w:sz w:val="22"/>
        </w:rPr>
        <w:t>Discount Marketplace</w:t>
      </w:r>
    </w:p>
    <w:p w:rsidR="006E3DF3" w:rsidRDefault="006E3DF3">
      <w:pPr>
        <w:widowControl w:val="0"/>
        <w:rPr>
          <w:sz w:val="22"/>
        </w:rPr>
      </w:pPr>
    </w:p>
    <w:p w:rsidR="006E3DF3" w:rsidRDefault="006E3DF3">
      <w:pPr>
        <w:widowControl w:val="0"/>
        <w:rPr>
          <w:sz w:val="22"/>
        </w:rPr>
      </w:pPr>
      <w:r>
        <w:rPr>
          <w:sz w:val="22"/>
        </w:rPr>
        <w:tab/>
      </w:r>
      <w:r>
        <w:rPr>
          <w:sz w:val="22"/>
        </w:rPr>
        <w:tab/>
        <w:t xml:space="preserve">Reading Assignment:  </w:t>
      </w:r>
      <w:r>
        <w:rPr>
          <w:i/>
          <w:sz w:val="22"/>
        </w:rPr>
        <w:t>Getting to Yes</w:t>
      </w:r>
      <w:r>
        <w:rPr>
          <w:sz w:val="22"/>
        </w:rPr>
        <w:t xml:space="preserve"> (read the entire book)</w:t>
      </w:r>
    </w:p>
    <w:p w:rsidR="006E3DF3" w:rsidRDefault="006E3DF3" w:rsidP="009E37AD">
      <w:pPr>
        <w:widowControl w:val="0"/>
        <w:ind w:left="720" w:firstLine="720"/>
        <w:rPr>
          <w:sz w:val="22"/>
        </w:rPr>
      </w:pPr>
    </w:p>
    <w:p w:rsidR="006E3DF3" w:rsidRPr="00554D5E" w:rsidRDefault="006E3DF3" w:rsidP="00144F9A">
      <w:pPr>
        <w:widowControl w:val="0"/>
        <w:rPr>
          <w:sz w:val="22"/>
        </w:rPr>
      </w:pPr>
      <w:r>
        <w:rPr>
          <w:sz w:val="22"/>
        </w:rPr>
        <w:t>Day 3:</w:t>
      </w:r>
      <w:r>
        <w:rPr>
          <w:sz w:val="22"/>
        </w:rPr>
        <w:tab/>
      </w:r>
      <w:r>
        <w:rPr>
          <w:sz w:val="22"/>
        </w:rPr>
        <w:tab/>
      </w:r>
      <w:r>
        <w:rPr>
          <w:sz w:val="22"/>
          <w:u w:val="single"/>
        </w:rPr>
        <w:t>Creating and Distributing Value (cont.)</w:t>
      </w:r>
    </w:p>
    <w:p w:rsidR="006E3DF3" w:rsidRDefault="006E3DF3">
      <w:pPr>
        <w:widowControl w:val="0"/>
        <w:rPr>
          <w:sz w:val="22"/>
        </w:rPr>
      </w:pPr>
      <w:r>
        <w:rPr>
          <w:sz w:val="22"/>
        </w:rPr>
        <w:tab/>
      </w:r>
      <w:r>
        <w:rPr>
          <w:sz w:val="22"/>
        </w:rPr>
        <w:tab/>
      </w:r>
      <w:r>
        <w:rPr>
          <w:i/>
          <w:sz w:val="22"/>
        </w:rPr>
        <w:t xml:space="preserve"> </w:t>
      </w:r>
    </w:p>
    <w:p w:rsidR="006E3DF3" w:rsidRDefault="006E3DF3" w:rsidP="00144F9A">
      <w:pPr>
        <w:widowControl w:val="0"/>
        <w:rPr>
          <w:i/>
          <w:sz w:val="22"/>
        </w:rPr>
      </w:pPr>
      <w:r>
        <w:rPr>
          <w:i/>
          <w:sz w:val="22"/>
        </w:rPr>
        <w:tab/>
      </w:r>
      <w:r>
        <w:rPr>
          <w:i/>
          <w:sz w:val="22"/>
        </w:rPr>
        <w:tab/>
        <w:t>The Bullard Houses</w:t>
      </w:r>
    </w:p>
    <w:p w:rsidR="006E3DF3" w:rsidRDefault="006E3DF3" w:rsidP="00144F9A">
      <w:pPr>
        <w:widowControl w:val="0"/>
        <w:rPr>
          <w:i/>
          <w:sz w:val="22"/>
        </w:rPr>
      </w:pPr>
      <w:r>
        <w:rPr>
          <w:i/>
          <w:sz w:val="22"/>
        </w:rPr>
        <w:tab/>
      </w:r>
      <w:r>
        <w:rPr>
          <w:i/>
          <w:sz w:val="22"/>
        </w:rPr>
        <w:tab/>
        <w:t>Moving to Minsk?</w:t>
      </w:r>
    </w:p>
    <w:p w:rsidR="006E3DF3" w:rsidRDefault="006E3DF3" w:rsidP="00144F9A">
      <w:pPr>
        <w:widowControl w:val="0"/>
        <w:rPr>
          <w:sz w:val="22"/>
        </w:rPr>
      </w:pPr>
      <w:r>
        <w:rPr>
          <w:i/>
          <w:sz w:val="22"/>
        </w:rPr>
        <w:tab/>
      </w:r>
      <w:r>
        <w:rPr>
          <w:i/>
          <w:sz w:val="22"/>
        </w:rPr>
        <w:tab/>
      </w:r>
      <w:r>
        <w:rPr>
          <w:i/>
          <w:sz w:val="22"/>
        </w:rPr>
        <w:tab/>
      </w:r>
      <w:r>
        <w:rPr>
          <w:i/>
          <w:sz w:val="22"/>
        </w:rPr>
        <w:tab/>
      </w:r>
    </w:p>
    <w:p w:rsidR="006E3DF3" w:rsidRDefault="006E3DF3" w:rsidP="00554D5E">
      <w:pPr>
        <w:widowControl w:val="0"/>
        <w:ind w:left="1440"/>
        <w:rPr>
          <w:sz w:val="22"/>
        </w:rPr>
      </w:pPr>
      <w:r>
        <w:rPr>
          <w:sz w:val="22"/>
        </w:rPr>
        <w:t xml:space="preserve">Reading Assignment:  NPPS, </w:t>
      </w:r>
      <w:proofErr w:type="spellStart"/>
      <w:r w:rsidR="00554D5E">
        <w:rPr>
          <w:sz w:val="22"/>
        </w:rPr>
        <w:t>ch.</w:t>
      </w:r>
      <w:proofErr w:type="spellEnd"/>
      <w:r w:rsidR="00554D5E">
        <w:rPr>
          <w:sz w:val="22"/>
        </w:rPr>
        <w:t xml:space="preserve"> 4 (pp. 117-160)</w:t>
      </w:r>
      <w:r w:rsidR="00554D5E">
        <w:rPr>
          <w:sz w:val="22"/>
        </w:rPr>
        <w:t xml:space="preserve"> &amp;</w:t>
      </w:r>
      <w:r>
        <w:rPr>
          <w:sz w:val="22"/>
        </w:rPr>
        <w:t xml:space="preserve"> </w:t>
      </w:r>
      <w:proofErr w:type="spellStart"/>
      <w:r w:rsidR="00554D5E">
        <w:rPr>
          <w:sz w:val="22"/>
        </w:rPr>
        <w:t>ch.</w:t>
      </w:r>
      <w:proofErr w:type="spellEnd"/>
      <w:r w:rsidR="00554D5E">
        <w:rPr>
          <w:sz w:val="22"/>
        </w:rPr>
        <w:t xml:space="preserve"> </w:t>
      </w:r>
      <w:r>
        <w:rPr>
          <w:sz w:val="22"/>
        </w:rPr>
        <w:t>5 (pp. 161-202)</w:t>
      </w:r>
    </w:p>
    <w:p w:rsidR="006E3DF3" w:rsidRDefault="006E3DF3" w:rsidP="00144F9A">
      <w:pPr>
        <w:widowControl w:val="0"/>
        <w:ind w:left="1440"/>
        <w:rPr>
          <w:sz w:val="22"/>
        </w:rPr>
      </w:pPr>
    </w:p>
    <w:p w:rsidR="006E3DF3" w:rsidRPr="009E37AD" w:rsidRDefault="00554D5E" w:rsidP="0031229B">
      <w:pPr>
        <w:widowControl w:val="0"/>
        <w:rPr>
          <w:sz w:val="22"/>
          <w:u w:val="single"/>
        </w:rPr>
      </w:pPr>
      <w:r>
        <w:rPr>
          <w:sz w:val="22"/>
        </w:rPr>
        <w:t>Day 4</w:t>
      </w:r>
      <w:r w:rsidR="006E3DF3">
        <w:rPr>
          <w:sz w:val="22"/>
        </w:rPr>
        <w:t>:</w:t>
      </w:r>
      <w:r w:rsidR="006E3DF3">
        <w:rPr>
          <w:sz w:val="22"/>
        </w:rPr>
        <w:tab/>
      </w:r>
      <w:r w:rsidR="006E3DF3">
        <w:rPr>
          <w:sz w:val="22"/>
        </w:rPr>
        <w:tab/>
      </w:r>
      <w:r w:rsidR="006E3DF3">
        <w:rPr>
          <w:sz w:val="22"/>
          <w:u w:val="single"/>
        </w:rPr>
        <w:t>Perception, Inference &amp; Communication</w:t>
      </w:r>
    </w:p>
    <w:p w:rsidR="006E3DF3" w:rsidRDefault="006E3DF3" w:rsidP="0031229B">
      <w:pPr>
        <w:widowControl w:val="0"/>
        <w:rPr>
          <w:sz w:val="22"/>
        </w:rPr>
      </w:pPr>
    </w:p>
    <w:p w:rsidR="006E3DF3" w:rsidRDefault="006E3DF3" w:rsidP="0031229B">
      <w:pPr>
        <w:widowControl w:val="0"/>
        <w:ind w:left="720" w:firstLine="720"/>
        <w:rPr>
          <w:i/>
          <w:sz w:val="22"/>
        </w:rPr>
      </w:pPr>
      <w:r w:rsidRPr="009C7B9B">
        <w:rPr>
          <w:i/>
          <w:sz w:val="22"/>
        </w:rPr>
        <w:t>Weathers v. Evans</w:t>
      </w:r>
    </w:p>
    <w:p w:rsidR="006E3DF3" w:rsidRPr="005248D6" w:rsidRDefault="006E3DF3" w:rsidP="0031229B">
      <w:pPr>
        <w:widowControl w:val="0"/>
        <w:rPr>
          <w:sz w:val="22"/>
        </w:rPr>
      </w:pPr>
    </w:p>
    <w:p w:rsidR="006E3DF3" w:rsidRDefault="006E3DF3" w:rsidP="00222A3F">
      <w:pPr>
        <w:widowControl w:val="0"/>
        <w:ind w:left="1440"/>
        <w:rPr>
          <w:sz w:val="22"/>
        </w:rPr>
      </w:pPr>
      <w:r>
        <w:rPr>
          <w:sz w:val="22"/>
        </w:rPr>
        <w:t xml:space="preserve">Reading Assignment:  NPPS, </w:t>
      </w:r>
      <w:proofErr w:type="spellStart"/>
      <w:r>
        <w:rPr>
          <w:sz w:val="22"/>
        </w:rPr>
        <w:t>ch.</w:t>
      </w:r>
      <w:proofErr w:type="spellEnd"/>
      <w:r>
        <w:rPr>
          <w:sz w:val="22"/>
        </w:rPr>
        <w:t xml:space="preserve"> 3 (pp. 79-116) &amp; pp. 366-380 (on gender in negotiation)</w:t>
      </w:r>
    </w:p>
    <w:p w:rsidR="006E3DF3" w:rsidRDefault="006E3DF3" w:rsidP="000850B6">
      <w:pPr>
        <w:widowControl w:val="0"/>
        <w:rPr>
          <w:sz w:val="22"/>
        </w:rPr>
      </w:pPr>
    </w:p>
    <w:p w:rsidR="006E3DF3" w:rsidRDefault="00554D5E" w:rsidP="000850B6">
      <w:pPr>
        <w:widowControl w:val="0"/>
        <w:rPr>
          <w:sz w:val="22"/>
        </w:rPr>
      </w:pPr>
      <w:r>
        <w:rPr>
          <w:sz w:val="22"/>
        </w:rPr>
        <w:t>Day 5</w:t>
      </w:r>
      <w:r w:rsidR="006E3DF3">
        <w:rPr>
          <w:sz w:val="22"/>
        </w:rPr>
        <w:t>:</w:t>
      </w:r>
      <w:r w:rsidR="006E3DF3">
        <w:rPr>
          <w:sz w:val="22"/>
        </w:rPr>
        <w:tab/>
      </w:r>
      <w:r w:rsidR="006E3DF3">
        <w:rPr>
          <w:sz w:val="22"/>
        </w:rPr>
        <w:tab/>
      </w:r>
      <w:r w:rsidR="006E3DF3">
        <w:rPr>
          <w:sz w:val="22"/>
          <w:u w:val="single"/>
        </w:rPr>
        <w:t>Working with Your Client</w:t>
      </w:r>
    </w:p>
    <w:p w:rsidR="006E3DF3" w:rsidRDefault="006E3DF3" w:rsidP="000850B6">
      <w:pPr>
        <w:widowControl w:val="0"/>
        <w:rPr>
          <w:sz w:val="22"/>
        </w:rPr>
      </w:pPr>
      <w:r>
        <w:rPr>
          <w:sz w:val="22"/>
        </w:rPr>
        <w:tab/>
      </w:r>
      <w:r>
        <w:rPr>
          <w:sz w:val="22"/>
        </w:rPr>
        <w:tab/>
      </w:r>
    </w:p>
    <w:p w:rsidR="006E3DF3" w:rsidRDefault="006E3DF3" w:rsidP="000850B6">
      <w:pPr>
        <w:widowControl w:val="0"/>
        <w:rPr>
          <w:i/>
          <w:sz w:val="22"/>
        </w:rPr>
      </w:pPr>
      <w:r>
        <w:rPr>
          <w:i/>
          <w:sz w:val="22"/>
        </w:rPr>
        <w:tab/>
      </w:r>
      <w:r>
        <w:rPr>
          <w:i/>
          <w:sz w:val="22"/>
        </w:rPr>
        <w:tab/>
        <w:t>Vernon/Green</w:t>
      </w:r>
    </w:p>
    <w:p w:rsidR="006E3DF3" w:rsidRDefault="006E3DF3" w:rsidP="000850B6">
      <w:pPr>
        <w:widowControl w:val="0"/>
        <w:rPr>
          <w:sz w:val="22"/>
        </w:rPr>
      </w:pPr>
    </w:p>
    <w:p w:rsidR="006E3DF3" w:rsidRDefault="006E3DF3" w:rsidP="00222A3F">
      <w:pPr>
        <w:widowControl w:val="0"/>
        <w:ind w:left="720" w:firstLine="720"/>
        <w:rPr>
          <w:sz w:val="22"/>
        </w:rPr>
      </w:pPr>
      <w:r>
        <w:rPr>
          <w:sz w:val="22"/>
        </w:rPr>
        <w:t xml:space="preserve">Reading Assignment:  NPPS, </w:t>
      </w:r>
      <w:proofErr w:type="spellStart"/>
      <w:r>
        <w:rPr>
          <w:sz w:val="22"/>
        </w:rPr>
        <w:t>ch.</w:t>
      </w:r>
      <w:proofErr w:type="spellEnd"/>
      <w:r>
        <w:rPr>
          <w:sz w:val="22"/>
        </w:rPr>
        <w:t xml:space="preserve"> 2 (pp. 41-77)</w:t>
      </w:r>
    </w:p>
    <w:p w:rsidR="006E3DF3" w:rsidRDefault="006E3DF3" w:rsidP="005248D6">
      <w:pPr>
        <w:widowControl w:val="0"/>
        <w:rPr>
          <w:sz w:val="22"/>
        </w:rPr>
      </w:pPr>
    </w:p>
    <w:p w:rsidR="006E3DF3" w:rsidRPr="00DA2AD0" w:rsidRDefault="00554D5E" w:rsidP="00DA2AD0">
      <w:pPr>
        <w:widowControl w:val="0"/>
        <w:rPr>
          <w:sz w:val="22"/>
          <w:u w:val="single"/>
        </w:rPr>
      </w:pPr>
      <w:r>
        <w:rPr>
          <w:sz w:val="22"/>
        </w:rPr>
        <w:t>Day 6</w:t>
      </w:r>
      <w:r w:rsidR="006E3DF3">
        <w:rPr>
          <w:sz w:val="22"/>
        </w:rPr>
        <w:t>:</w:t>
      </w:r>
      <w:r w:rsidR="006E3DF3">
        <w:rPr>
          <w:sz w:val="22"/>
        </w:rPr>
        <w:tab/>
      </w:r>
      <w:r w:rsidR="006E3DF3">
        <w:rPr>
          <w:sz w:val="22"/>
        </w:rPr>
        <w:tab/>
      </w:r>
      <w:r w:rsidR="006E3DF3" w:rsidRPr="00DA2AD0">
        <w:rPr>
          <w:sz w:val="22"/>
          <w:u w:val="single"/>
        </w:rPr>
        <w:t>Negotiation Ethics</w:t>
      </w:r>
    </w:p>
    <w:p w:rsidR="006E3DF3" w:rsidRDefault="006E3DF3" w:rsidP="00DA2AD0">
      <w:pPr>
        <w:widowControl w:val="0"/>
        <w:rPr>
          <w:sz w:val="22"/>
        </w:rPr>
      </w:pPr>
    </w:p>
    <w:p w:rsidR="006E3DF3" w:rsidRDefault="006E3DF3" w:rsidP="00DA2AD0">
      <w:pPr>
        <w:widowControl w:val="0"/>
        <w:rPr>
          <w:sz w:val="22"/>
        </w:rPr>
      </w:pPr>
      <w:r>
        <w:rPr>
          <w:sz w:val="22"/>
        </w:rPr>
        <w:tab/>
      </w:r>
      <w:r>
        <w:rPr>
          <w:sz w:val="22"/>
        </w:rPr>
        <w:tab/>
      </w:r>
      <w:r w:rsidRPr="00624700">
        <w:rPr>
          <w:i/>
          <w:sz w:val="22"/>
        </w:rPr>
        <w:t>DONS</w:t>
      </w:r>
    </w:p>
    <w:p w:rsidR="006E3DF3" w:rsidRDefault="006E3DF3" w:rsidP="00DA2AD0">
      <w:pPr>
        <w:widowControl w:val="0"/>
        <w:rPr>
          <w:sz w:val="22"/>
        </w:rPr>
      </w:pPr>
    </w:p>
    <w:p w:rsidR="006E3DF3" w:rsidRDefault="006E3DF3" w:rsidP="00DA2AD0">
      <w:pPr>
        <w:widowControl w:val="0"/>
        <w:ind w:left="1440"/>
        <w:rPr>
          <w:sz w:val="22"/>
        </w:rPr>
      </w:pPr>
      <w:r>
        <w:rPr>
          <w:sz w:val="22"/>
        </w:rPr>
        <w:t xml:space="preserve">Reading Assignment:  NPPS, </w:t>
      </w:r>
      <w:proofErr w:type="spellStart"/>
      <w:r>
        <w:rPr>
          <w:sz w:val="22"/>
        </w:rPr>
        <w:t>ch.</w:t>
      </w:r>
      <w:proofErr w:type="spellEnd"/>
      <w:r>
        <w:rPr>
          <w:sz w:val="22"/>
        </w:rPr>
        <w:t xml:space="preserve"> 11 (only pp. 391-430)</w:t>
      </w:r>
    </w:p>
    <w:p w:rsidR="006E3DF3" w:rsidRDefault="006E3DF3" w:rsidP="005248D6">
      <w:pPr>
        <w:widowControl w:val="0"/>
        <w:rPr>
          <w:sz w:val="22"/>
        </w:rPr>
        <w:sectPr w:rsidR="006E3DF3">
          <w:pgSz w:w="12240" w:h="15840" w:code="1"/>
          <w:pgMar w:top="1440" w:right="1440" w:bottom="720" w:left="1440" w:header="720" w:footer="720" w:gutter="0"/>
          <w:cols w:space="720"/>
        </w:sectPr>
      </w:pPr>
    </w:p>
    <w:p w:rsidR="006E3DF3" w:rsidRDefault="006E3DF3" w:rsidP="005248D6">
      <w:pPr>
        <w:widowControl w:val="0"/>
        <w:rPr>
          <w:sz w:val="22"/>
        </w:rPr>
      </w:pPr>
    </w:p>
    <w:p w:rsidR="006E3DF3" w:rsidRDefault="00554D5E" w:rsidP="005248D6">
      <w:pPr>
        <w:widowControl w:val="0"/>
        <w:rPr>
          <w:sz w:val="22"/>
        </w:rPr>
      </w:pPr>
      <w:r>
        <w:rPr>
          <w:sz w:val="22"/>
        </w:rPr>
        <w:t>Day 7</w:t>
      </w:r>
      <w:r w:rsidR="006E3DF3">
        <w:rPr>
          <w:sz w:val="22"/>
        </w:rPr>
        <w:t>:</w:t>
      </w:r>
      <w:r w:rsidR="006E3DF3">
        <w:rPr>
          <w:sz w:val="22"/>
        </w:rPr>
        <w:tab/>
      </w:r>
      <w:r w:rsidR="006E3DF3">
        <w:rPr>
          <w:sz w:val="22"/>
        </w:rPr>
        <w:tab/>
      </w:r>
      <w:r w:rsidR="006E3DF3" w:rsidRPr="0031229B">
        <w:rPr>
          <w:sz w:val="22"/>
          <w:u w:val="single"/>
        </w:rPr>
        <w:t>Value</w:t>
      </w:r>
      <w:r w:rsidR="006E3DF3">
        <w:rPr>
          <w:sz w:val="22"/>
          <w:u w:val="single"/>
        </w:rPr>
        <w:t>s &amp; Culture</w:t>
      </w:r>
    </w:p>
    <w:p w:rsidR="006E3DF3" w:rsidRDefault="006E3DF3" w:rsidP="005248D6">
      <w:pPr>
        <w:widowControl w:val="0"/>
        <w:rPr>
          <w:sz w:val="22"/>
        </w:rPr>
      </w:pPr>
    </w:p>
    <w:p w:rsidR="006E3DF3" w:rsidRDefault="006E3DF3" w:rsidP="005248D6">
      <w:pPr>
        <w:widowControl w:val="0"/>
        <w:rPr>
          <w:i/>
          <w:sz w:val="22"/>
        </w:rPr>
      </w:pPr>
      <w:r>
        <w:rPr>
          <w:sz w:val="22"/>
        </w:rPr>
        <w:tab/>
      </w:r>
      <w:r>
        <w:rPr>
          <w:sz w:val="22"/>
        </w:rPr>
        <w:tab/>
      </w:r>
      <w:r>
        <w:rPr>
          <w:i/>
          <w:sz w:val="22"/>
        </w:rPr>
        <w:t xml:space="preserve">Ellis v. </w:t>
      </w:r>
      <w:proofErr w:type="spellStart"/>
      <w:r>
        <w:rPr>
          <w:i/>
          <w:sz w:val="22"/>
        </w:rPr>
        <w:t>MacroB</w:t>
      </w:r>
      <w:proofErr w:type="spellEnd"/>
    </w:p>
    <w:p w:rsidR="006E3DF3" w:rsidRPr="00821E0F" w:rsidRDefault="006E3DF3" w:rsidP="00821E0F">
      <w:pPr>
        <w:widowControl w:val="0"/>
        <w:ind w:left="1440"/>
        <w:rPr>
          <w:sz w:val="22"/>
        </w:rPr>
      </w:pPr>
      <w:r>
        <w:rPr>
          <w:sz w:val="22"/>
        </w:rPr>
        <w:t xml:space="preserve">Reading Assignment:  NPPS, </w:t>
      </w:r>
      <w:proofErr w:type="spellStart"/>
      <w:r>
        <w:rPr>
          <w:sz w:val="22"/>
        </w:rPr>
        <w:t>ch.</w:t>
      </w:r>
      <w:proofErr w:type="spellEnd"/>
      <w:r>
        <w:rPr>
          <w:sz w:val="22"/>
        </w:rPr>
        <w:t xml:space="preserve"> 7 (pp. 233-274) &amp; </w:t>
      </w:r>
      <w:proofErr w:type="spellStart"/>
      <w:r>
        <w:rPr>
          <w:sz w:val="22"/>
        </w:rPr>
        <w:t>ch.</w:t>
      </w:r>
      <w:proofErr w:type="spellEnd"/>
      <w:r>
        <w:rPr>
          <w:sz w:val="22"/>
        </w:rPr>
        <w:t xml:space="preserve"> 10 (pp. 353-366 &amp; 381-390)</w:t>
      </w:r>
    </w:p>
    <w:p w:rsidR="006E3DF3" w:rsidRDefault="006E3DF3" w:rsidP="00F61BA3">
      <w:pPr>
        <w:widowControl w:val="0"/>
        <w:rPr>
          <w:sz w:val="22"/>
        </w:rPr>
      </w:pPr>
    </w:p>
    <w:p w:rsidR="006E3DF3" w:rsidRDefault="00554D5E" w:rsidP="00174437">
      <w:pPr>
        <w:widowControl w:val="0"/>
        <w:rPr>
          <w:sz w:val="22"/>
        </w:rPr>
      </w:pPr>
      <w:r>
        <w:rPr>
          <w:sz w:val="22"/>
        </w:rPr>
        <w:t>Day 8</w:t>
      </w:r>
      <w:r w:rsidR="006E3DF3">
        <w:rPr>
          <w:sz w:val="22"/>
        </w:rPr>
        <w:t>:</w:t>
      </w:r>
      <w:r w:rsidR="006E3DF3">
        <w:rPr>
          <w:sz w:val="22"/>
        </w:rPr>
        <w:tab/>
      </w:r>
      <w:r w:rsidR="006E3DF3">
        <w:rPr>
          <w:sz w:val="22"/>
        </w:rPr>
        <w:tab/>
      </w:r>
      <w:r w:rsidR="006E3DF3" w:rsidRPr="00612378">
        <w:rPr>
          <w:sz w:val="22"/>
          <w:u w:val="single"/>
        </w:rPr>
        <w:t xml:space="preserve">Multiparty Negotiations </w:t>
      </w:r>
      <w:proofErr w:type="gramStart"/>
      <w:r w:rsidR="006E3DF3" w:rsidRPr="00612378">
        <w:rPr>
          <w:sz w:val="22"/>
          <w:u w:val="single"/>
        </w:rPr>
        <w:t xml:space="preserve">&amp; </w:t>
      </w:r>
      <w:r w:rsidR="006E3DF3">
        <w:rPr>
          <w:sz w:val="22"/>
          <w:u w:val="single"/>
        </w:rPr>
        <w:t xml:space="preserve"> Principal</w:t>
      </w:r>
      <w:proofErr w:type="gramEnd"/>
      <w:r w:rsidR="006E3DF3">
        <w:rPr>
          <w:sz w:val="22"/>
          <w:u w:val="single"/>
        </w:rPr>
        <w:t xml:space="preserve">-Agent Tensions </w:t>
      </w:r>
    </w:p>
    <w:p w:rsidR="006E3DF3" w:rsidRDefault="006E3DF3" w:rsidP="00174437">
      <w:pPr>
        <w:widowControl w:val="0"/>
        <w:rPr>
          <w:sz w:val="22"/>
        </w:rPr>
      </w:pPr>
    </w:p>
    <w:p w:rsidR="006E3DF3" w:rsidRDefault="006E3DF3" w:rsidP="00174437">
      <w:pPr>
        <w:widowControl w:val="0"/>
        <w:rPr>
          <w:i/>
          <w:sz w:val="22"/>
        </w:rPr>
      </w:pPr>
      <w:r>
        <w:rPr>
          <w:sz w:val="22"/>
        </w:rPr>
        <w:tab/>
      </w:r>
      <w:r>
        <w:rPr>
          <w:sz w:val="22"/>
        </w:rPr>
        <w:tab/>
      </w:r>
      <w:r>
        <w:rPr>
          <w:i/>
          <w:sz w:val="22"/>
        </w:rPr>
        <w:t>Author! Author!</w:t>
      </w:r>
    </w:p>
    <w:p w:rsidR="006E3DF3" w:rsidRDefault="006E3DF3" w:rsidP="00174437">
      <w:pPr>
        <w:widowControl w:val="0"/>
        <w:ind w:left="720" w:firstLine="720"/>
        <w:rPr>
          <w:i/>
          <w:sz w:val="22"/>
        </w:rPr>
      </w:pPr>
      <w:r>
        <w:rPr>
          <w:i/>
          <w:sz w:val="22"/>
        </w:rPr>
        <w:t>Sue or Settle</w:t>
      </w:r>
    </w:p>
    <w:p w:rsidR="006E3DF3" w:rsidRDefault="006E3DF3" w:rsidP="00174437">
      <w:pPr>
        <w:widowControl w:val="0"/>
        <w:rPr>
          <w:i/>
          <w:sz w:val="22"/>
        </w:rPr>
      </w:pPr>
    </w:p>
    <w:p w:rsidR="006E3DF3" w:rsidRDefault="006E3DF3" w:rsidP="00174437">
      <w:pPr>
        <w:widowControl w:val="0"/>
        <w:ind w:left="1440"/>
        <w:rPr>
          <w:sz w:val="22"/>
        </w:rPr>
      </w:pPr>
      <w:r w:rsidRPr="00364067">
        <w:rPr>
          <w:sz w:val="22"/>
        </w:rPr>
        <w:t>Reading Assign</w:t>
      </w:r>
      <w:r>
        <w:rPr>
          <w:sz w:val="22"/>
        </w:rPr>
        <w:t xml:space="preserve">ment:  NPPS, </w:t>
      </w:r>
      <w:proofErr w:type="spellStart"/>
      <w:r>
        <w:rPr>
          <w:sz w:val="22"/>
        </w:rPr>
        <w:t>ch.</w:t>
      </w:r>
      <w:proofErr w:type="spellEnd"/>
      <w:r>
        <w:rPr>
          <w:sz w:val="22"/>
        </w:rPr>
        <w:t xml:space="preserve"> 13 (pp. 467-508)  </w:t>
      </w:r>
      <w:r w:rsidRPr="0031229B">
        <w:rPr>
          <w:sz w:val="22"/>
        </w:rPr>
        <w:t xml:space="preserve"> </w:t>
      </w:r>
    </w:p>
    <w:p w:rsidR="006E3DF3" w:rsidRDefault="006E3DF3" w:rsidP="00174437">
      <w:pPr>
        <w:widowControl w:val="0"/>
        <w:ind w:left="1440"/>
        <w:rPr>
          <w:sz w:val="22"/>
        </w:rPr>
      </w:pPr>
    </w:p>
    <w:p w:rsidR="006E3DF3" w:rsidRPr="00B1248C" w:rsidRDefault="00554D5E" w:rsidP="00906C46">
      <w:pPr>
        <w:widowControl w:val="0"/>
        <w:rPr>
          <w:sz w:val="22"/>
        </w:rPr>
      </w:pPr>
      <w:r>
        <w:rPr>
          <w:sz w:val="22"/>
        </w:rPr>
        <w:t>Day 9</w:t>
      </w:r>
      <w:r w:rsidR="006E3DF3">
        <w:rPr>
          <w:sz w:val="22"/>
        </w:rPr>
        <w:t>:</w:t>
      </w:r>
      <w:r w:rsidR="006E3DF3">
        <w:rPr>
          <w:sz w:val="22"/>
        </w:rPr>
        <w:tab/>
      </w:r>
      <w:r w:rsidR="006E3DF3">
        <w:rPr>
          <w:sz w:val="22"/>
        </w:rPr>
        <w:tab/>
      </w:r>
      <w:r w:rsidR="006E3DF3">
        <w:rPr>
          <w:sz w:val="22"/>
          <w:u w:val="single"/>
        </w:rPr>
        <w:t>Working with Your Counterpart:  Understanding &amp; Emotions</w:t>
      </w:r>
    </w:p>
    <w:p w:rsidR="006E3DF3" w:rsidRDefault="006E3DF3" w:rsidP="00906C46">
      <w:pPr>
        <w:widowControl w:val="0"/>
        <w:rPr>
          <w:sz w:val="22"/>
          <w:u w:val="single"/>
        </w:rPr>
      </w:pPr>
    </w:p>
    <w:p w:rsidR="006E3DF3" w:rsidRDefault="006E3DF3" w:rsidP="00906C46">
      <w:pPr>
        <w:widowControl w:val="0"/>
        <w:rPr>
          <w:i/>
          <w:sz w:val="22"/>
        </w:rPr>
      </w:pPr>
      <w:r>
        <w:rPr>
          <w:sz w:val="22"/>
        </w:rPr>
        <w:tab/>
      </w:r>
      <w:r>
        <w:rPr>
          <w:sz w:val="22"/>
        </w:rPr>
        <w:tab/>
      </w:r>
      <w:r>
        <w:rPr>
          <w:i/>
          <w:sz w:val="22"/>
        </w:rPr>
        <w:t>Role Reversal Exercise</w:t>
      </w:r>
    </w:p>
    <w:p w:rsidR="00554D5E" w:rsidRDefault="00554D5E" w:rsidP="00906C46">
      <w:pPr>
        <w:widowControl w:val="0"/>
        <w:rPr>
          <w:i/>
          <w:sz w:val="22"/>
        </w:rPr>
      </w:pPr>
      <w:r>
        <w:rPr>
          <w:i/>
          <w:sz w:val="22"/>
        </w:rPr>
        <w:tab/>
      </w:r>
      <w:r>
        <w:rPr>
          <w:i/>
          <w:sz w:val="22"/>
        </w:rPr>
        <w:tab/>
      </w:r>
      <w:r>
        <w:rPr>
          <w:i/>
          <w:sz w:val="22"/>
        </w:rPr>
        <w:t>What Did You Say?</w:t>
      </w:r>
    </w:p>
    <w:p w:rsidR="006E3DF3" w:rsidRDefault="006E3DF3" w:rsidP="00906C46">
      <w:pPr>
        <w:widowControl w:val="0"/>
        <w:rPr>
          <w:i/>
          <w:sz w:val="22"/>
        </w:rPr>
      </w:pPr>
    </w:p>
    <w:p w:rsidR="006E3DF3" w:rsidRDefault="006E3DF3" w:rsidP="002F65DC">
      <w:pPr>
        <w:widowControl w:val="0"/>
        <w:ind w:left="1440"/>
        <w:rPr>
          <w:sz w:val="22"/>
        </w:rPr>
      </w:pPr>
      <w:r w:rsidRPr="00364067">
        <w:rPr>
          <w:sz w:val="22"/>
        </w:rPr>
        <w:t>Reading Assign</w:t>
      </w:r>
      <w:r>
        <w:rPr>
          <w:sz w:val="22"/>
        </w:rPr>
        <w:t xml:space="preserve">ment:  NPPS, </w:t>
      </w:r>
      <w:proofErr w:type="spellStart"/>
      <w:r>
        <w:rPr>
          <w:sz w:val="22"/>
        </w:rPr>
        <w:t>ch.</w:t>
      </w:r>
      <w:proofErr w:type="spellEnd"/>
      <w:r>
        <w:rPr>
          <w:sz w:val="22"/>
        </w:rPr>
        <w:t xml:space="preserve"> 8 (pp. 275-314)</w:t>
      </w:r>
    </w:p>
    <w:p w:rsidR="006E3DF3" w:rsidRDefault="006E3DF3" w:rsidP="00554D5E">
      <w:pPr>
        <w:widowControl w:val="0"/>
        <w:rPr>
          <w:sz w:val="22"/>
        </w:rPr>
      </w:pPr>
    </w:p>
    <w:p w:rsidR="006E3DF3" w:rsidRPr="00B1248C" w:rsidRDefault="00554D5E" w:rsidP="005248D6">
      <w:pPr>
        <w:widowControl w:val="0"/>
        <w:rPr>
          <w:sz w:val="22"/>
        </w:rPr>
      </w:pPr>
      <w:r>
        <w:rPr>
          <w:sz w:val="22"/>
        </w:rPr>
        <w:t>Day 10</w:t>
      </w:r>
      <w:r w:rsidR="006E3DF3">
        <w:rPr>
          <w:sz w:val="22"/>
        </w:rPr>
        <w:t>:</w:t>
      </w:r>
      <w:r w:rsidR="006E3DF3">
        <w:rPr>
          <w:sz w:val="22"/>
        </w:rPr>
        <w:tab/>
      </w:r>
      <w:r w:rsidR="006E3DF3">
        <w:rPr>
          <w:sz w:val="22"/>
        </w:rPr>
        <w:tab/>
      </w:r>
      <w:r w:rsidR="006E3DF3" w:rsidRPr="00E46906">
        <w:rPr>
          <w:sz w:val="22"/>
          <w:u w:val="single"/>
        </w:rPr>
        <w:t>Complex Negotiations</w:t>
      </w:r>
    </w:p>
    <w:p w:rsidR="006E3DF3" w:rsidRDefault="006E3DF3" w:rsidP="005248D6">
      <w:pPr>
        <w:widowControl w:val="0"/>
        <w:rPr>
          <w:sz w:val="22"/>
          <w:u w:val="single"/>
        </w:rPr>
      </w:pPr>
    </w:p>
    <w:p w:rsidR="006E3DF3" w:rsidRDefault="006E3DF3" w:rsidP="005248D6">
      <w:pPr>
        <w:widowControl w:val="0"/>
        <w:rPr>
          <w:i/>
          <w:sz w:val="22"/>
        </w:rPr>
      </w:pPr>
      <w:r>
        <w:rPr>
          <w:sz w:val="22"/>
        </w:rPr>
        <w:tab/>
      </w:r>
      <w:r>
        <w:rPr>
          <w:sz w:val="22"/>
        </w:rPr>
        <w:tab/>
      </w:r>
      <w:r>
        <w:rPr>
          <w:i/>
          <w:sz w:val="22"/>
        </w:rPr>
        <w:t>MAPO</w:t>
      </w:r>
    </w:p>
    <w:p w:rsidR="006E3DF3" w:rsidRDefault="006E3DF3" w:rsidP="005248D6">
      <w:pPr>
        <w:widowControl w:val="0"/>
        <w:rPr>
          <w:i/>
          <w:sz w:val="22"/>
        </w:rPr>
      </w:pPr>
    </w:p>
    <w:p w:rsidR="006E3DF3" w:rsidRPr="00E46906" w:rsidRDefault="006E3DF3" w:rsidP="005248D6">
      <w:pPr>
        <w:widowControl w:val="0"/>
        <w:rPr>
          <w:sz w:val="22"/>
        </w:rPr>
      </w:pPr>
      <w:r>
        <w:rPr>
          <w:i/>
          <w:sz w:val="22"/>
        </w:rPr>
        <w:tab/>
      </w:r>
      <w:r>
        <w:rPr>
          <w:i/>
          <w:sz w:val="22"/>
        </w:rPr>
        <w:tab/>
      </w:r>
      <w:r>
        <w:rPr>
          <w:sz w:val="22"/>
        </w:rPr>
        <w:t xml:space="preserve">There is no reading assignment.  Students should meet with partners prior to class to </w:t>
      </w:r>
      <w:r>
        <w:rPr>
          <w:sz w:val="22"/>
        </w:rPr>
        <w:tab/>
      </w:r>
      <w:r>
        <w:rPr>
          <w:sz w:val="22"/>
        </w:rPr>
        <w:tab/>
      </w:r>
      <w:r>
        <w:rPr>
          <w:sz w:val="22"/>
        </w:rPr>
        <w:tab/>
        <w:t>strategize.</w:t>
      </w:r>
    </w:p>
    <w:p w:rsidR="006E3DF3" w:rsidRPr="00E46906" w:rsidRDefault="006E3DF3" w:rsidP="005248D6">
      <w:pPr>
        <w:widowControl w:val="0"/>
        <w:rPr>
          <w:i/>
          <w:sz w:val="22"/>
        </w:rPr>
      </w:pPr>
    </w:p>
    <w:p w:rsidR="006E3DF3" w:rsidRDefault="00554D5E" w:rsidP="001D074D">
      <w:pPr>
        <w:widowControl w:val="0"/>
        <w:rPr>
          <w:sz w:val="22"/>
          <w:u w:val="single"/>
        </w:rPr>
      </w:pPr>
      <w:r>
        <w:rPr>
          <w:sz w:val="22"/>
        </w:rPr>
        <w:t>Days 11-13</w:t>
      </w:r>
      <w:r w:rsidR="006E3DF3">
        <w:rPr>
          <w:sz w:val="22"/>
        </w:rPr>
        <w:t>:</w:t>
      </w:r>
      <w:r w:rsidR="006E3DF3">
        <w:rPr>
          <w:sz w:val="22"/>
        </w:rPr>
        <w:tab/>
      </w:r>
      <w:r w:rsidR="006E3DF3" w:rsidRPr="001D074D">
        <w:rPr>
          <w:sz w:val="22"/>
          <w:u w:val="single"/>
        </w:rPr>
        <w:t>Student Presentations</w:t>
      </w:r>
    </w:p>
    <w:p w:rsidR="006E3DF3" w:rsidRDefault="006E3DF3" w:rsidP="001D074D">
      <w:pPr>
        <w:widowControl w:val="0"/>
        <w:rPr>
          <w:sz w:val="22"/>
          <w:u w:val="single"/>
        </w:rPr>
      </w:pPr>
    </w:p>
    <w:p w:rsidR="006E3DF3" w:rsidRDefault="006E3DF3" w:rsidP="00E46906">
      <w:pPr>
        <w:widowControl w:val="0"/>
        <w:rPr>
          <w:sz w:val="22"/>
        </w:rPr>
      </w:pPr>
    </w:p>
    <w:p w:rsidR="006E3DF3" w:rsidRDefault="006E3DF3" w:rsidP="00364067">
      <w:pPr>
        <w:widowControl w:val="0"/>
        <w:rPr>
          <w:sz w:val="22"/>
        </w:rPr>
      </w:pPr>
      <w:r>
        <w:rPr>
          <w:sz w:val="22"/>
        </w:rPr>
        <w:tab/>
      </w:r>
    </w:p>
    <w:p w:rsidR="006E3DF3" w:rsidRPr="00D20944" w:rsidRDefault="006E3DF3" w:rsidP="00D20944">
      <w:pPr>
        <w:widowControl w:val="0"/>
        <w:rPr>
          <w:sz w:val="22"/>
        </w:rPr>
      </w:pPr>
    </w:p>
    <w:p w:rsidR="006E3DF3" w:rsidRDefault="006E3DF3" w:rsidP="000850B6">
      <w:pPr>
        <w:spacing w:line="228" w:lineRule="auto"/>
        <w:ind w:left="720" w:firstLine="720"/>
        <w:rPr>
          <w:sz w:val="22"/>
        </w:rPr>
      </w:pPr>
      <w:r>
        <w:rPr>
          <w:sz w:val="22"/>
        </w:rPr>
        <w:br w:type="page"/>
      </w:r>
    </w:p>
    <w:p w:rsidR="006E3DF3" w:rsidRDefault="006E3DF3" w:rsidP="000850B6">
      <w:pPr>
        <w:spacing w:line="228" w:lineRule="auto"/>
        <w:rPr>
          <w:sz w:val="22"/>
        </w:rPr>
      </w:pPr>
      <w:r>
        <w:rPr>
          <w:sz w:val="22"/>
        </w:rPr>
        <w:lastRenderedPageBreak/>
        <w:t>Negotiation</w:t>
      </w:r>
    </w:p>
    <w:p w:rsidR="006E3DF3" w:rsidRPr="00FE3416" w:rsidRDefault="006E3DF3" w:rsidP="00E6683A">
      <w:pPr>
        <w:spacing w:line="228" w:lineRule="auto"/>
        <w:rPr>
          <w:sz w:val="22"/>
        </w:rPr>
      </w:pPr>
      <w:r>
        <w:rPr>
          <w:sz w:val="22"/>
        </w:rPr>
        <w:t>Prof. Cohen</w:t>
      </w:r>
    </w:p>
    <w:p w:rsidR="006E3DF3" w:rsidRPr="00E6683A" w:rsidRDefault="006E3DF3" w:rsidP="008B4BD1">
      <w:pPr>
        <w:spacing w:line="228" w:lineRule="auto"/>
        <w:jc w:val="center"/>
        <w:rPr>
          <w:sz w:val="22"/>
        </w:rPr>
      </w:pPr>
    </w:p>
    <w:p w:rsidR="006E3DF3" w:rsidRPr="00E6683A" w:rsidRDefault="006E3DF3" w:rsidP="008B4BD1">
      <w:pPr>
        <w:spacing w:line="228" w:lineRule="auto"/>
        <w:jc w:val="center"/>
        <w:rPr>
          <w:sz w:val="22"/>
        </w:rPr>
      </w:pPr>
      <w:r w:rsidRPr="00E6683A">
        <w:rPr>
          <w:b/>
          <w:bCs/>
          <w:sz w:val="22"/>
          <w:u w:val="single"/>
        </w:rPr>
        <w:t>A Note about Journals</w:t>
      </w:r>
    </w:p>
    <w:p w:rsidR="006E3DF3" w:rsidRPr="00E6683A" w:rsidRDefault="006E3DF3" w:rsidP="008B4BD1">
      <w:pPr>
        <w:spacing w:line="228" w:lineRule="auto"/>
        <w:jc w:val="center"/>
        <w:rPr>
          <w:sz w:val="22"/>
        </w:rPr>
      </w:pPr>
    </w:p>
    <w:p w:rsidR="006E3DF3" w:rsidRPr="00E6683A" w:rsidRDefault="006E3DF3" w:rsidP="008B4BD1">
      <w:pPr>
        <w:spacing w:line="228" w:lineRule="auto"/>
        <w:rPr>
          <w:sz w:val="22"/>
        </w:rPr>
      </w:pPr>
    </w:p>
    <w:p w:rsidR="006E3DF3" w:rsidRPr="00E6683A" w:rsidRDefault="006E3DF3" w:rsidP="00FE3416">
      <w:pPr>
        <w:spacing w:line="360" w:lineRule="auto"/>
        <w:ind w:firstLine="720"/>
        <w:rPr>
          <w:sz w:val="22"/>
        </w:rPr>
      </w:pPr>
      <w:r w:rsidRPr="00E6683A">
        <w:rPr>
          <w:sz w:val="22"/>
        </w:rPr>
        <w:t xml:space="preserve">Writing a journal entry is a personal process.  There is no one right way to do it.  Entries vary from person to person and from </w:t>
      </w:r>
      <w:r>
        <w:rPr>
          <w:sz w:val="22"/>
        </w:rPr>
        <w:t>journal to journal</w:t>
      </w:r>
      <w:r w:rsidRPr="00E6683A">
        <w:rPr>
          <w:sz w:val="22"/>
        </w:rPr>
        <w:t xml:space="preserve">.  The overarching purpose of the journal is to provide a space for you to </w:t>
      </w:r>
      <w:r w:rsidRPr="00E6683A">
        <w:rPr>
          <w:i/>
          <w:iCs/>
          <w:sz w:val="22"/>
        </w:rPr>
        <w:t>reflect</w:t>
      </w:r>
      <w:r w:rsidRPr="00E6683A">
        <w:rPr>
          <w:sz w:val="22"/>
        </w:rPr>
        <w:t xml:space="preserve"> on your negotiations or, occasionally, on other negotiation-related topics.  Don’t spend your time recording play-by-plays of what occurred during your negotiations.  Rather focus on your insights about yourself as a negotiator and negotiation generally.  Analyze what went on, don’t simply describe it.  For example, a good entry may pick a specific part of a negotiation and use it as a window for looking at a broader issue.  Some students may draw upon the readings when they write their journals, but many students do not.</w:t>
      </w:r>
    </w:p>
    <w:p w:rsidR="006E3DF3" w:rsidRPr="00E6683A" w:rsidRDefault="006E3DF3" w:rsidP="00FE3416">
      <w:pPr>
        <w:spacing w:line="360" w:lineRule="auto"/>
        <w:ind w:firstLine="720"/>
        <w:rPr>
          <w:sz w:val="22"/>
        </w:rPr>
      </w:pPr>
      <w:r w:rsidRPr="00E6683A">
        <w:rPr>
          <w:sz w:val="22"/>
        </w:rPr>
        <w:t xml:space="preserve">A typical entry should be about </w:t>
      </w:r>
      <w:r>
        <w:rPr>
          <w:sz w:val="22"/>
        </w:rPr>
        <w:t xml:space="preserve">two to three </w:t>
      </w:r>
      <w:r w:rsidRPr="00E6683A">
        <w:rPr>
          <w:sz w:val="22"/>
        </w:rPr>
        <w:t xml:space="preserve">pages, type-written, double-spaced, but if you have more or less to say </w:t>
      </w:r>
      <w:r>
        <w:rPr>
          <w:sz w:val="22"/>
        </w:rPr>
        <w:t>in a given journal</w:t>
      </w:r>
      <w:r w:rsidRPr="00E6683A">
        <w:rPr>
          <w:sz w:val="22"/>
        </w:rPr>
        <w:t>, do not feel restricted by that guideline. Unless special circumstances make it necessary, please do not submit your journal entries by email but turn</w:t>
      </w:r>
      <w:r>
        <w:rPr>
          <w:sz w:val="22"/>
        </w:rPr>
        <w:t xml:space="preserve"> in a hard copy in class.</w:t>
      </w:r>
    </w:p>
    <w:p w:rsidR="006E3DF3" w:rsidRPr="00E6683A" w:rsidRDefault="006E3DF3" w:rsidP="00FE3416">
      <w:pPr>
        <w:spacing w:line="360" w:lineRule="auto"/>
        <w:ind w:firstLine="720"/>
        <w:rPr>
          <w:sz w:val="22"/>
        </w:rPr>
      </w:pPr>
      <w:r w:rsidRPr="00E6683A">
        <w:rPr>
          <w:sz w:val="22"/>
        </w:rPr>
        <w:t>While your journal entries will be kept confidential, some students can be distracted by the prospect of having their journals read.  Am I writing what the instructor wants to hear?  Do I have to do what the instructor suggests to get a good grade?</w:t>
      </w:r>
      <w:r>
        <w:rPr>
          <w:sz w:val="22"/>
        </w:rPr>
        <w:t xml:space="preserve">  Let me assure you that my central</w:t>
      </w:r>
      <w:r w:rsidRPr="00E6683A">
        <w:rPr>
          <w:sz w:val="22"/>
        </w:rPr>
        <w:t xml:space="preserve"> interest is that you reflect deeply about what you do.  Though I may write questions or comments on your entries, what you do with that feedback, as well as with other feedback that you receive in the course, is up to you.  Indeed, I very much want people to make their own choices about what types of negotiators they want to be. </w:t>
      </w:r>
    </w:p>
    <w:p w:rsidR="006E3DF3" w:rsidRDefault="006E3DF3" w:rsidP="00FE3416">
      <w:pPr>
        <w:spacing w:line="360" w:lineRule="auto"/>
        <w:ind w:firstLine="720"/>
        <w:rPr>
          <w:sz w:val="22"/>
        </w:rPr>
      </w:pPr>
      <w:r w:rsidRPr="00E6683A">
        <w:rPr>
          <w:sz w:val="22"/>
        </w:rPr>
        <w:t>At root, your journal is your space.  Write in it what you want to.</w:t>
      </w:r>
    </w:p>
    <w:p w:rsidR="006E3DF3" w:rsidRPr="00585C65" w:rsidRDefault="006E3DF3" w:rsidP="00FE3416">
      <w:pPr>
        <w:spacing w:line="360" w:lineRule="auto"/>
        <w:ind w:firstLine="720"/>
        <w:rPr>
          <w:sz w:val="22"/>
        </w:rPr>
      </w:pPr>
    </w:p>
    <w:p w:rsidR="006E3DF3" w:rsidRDefault="006E3DF3">
      <w:pPr>
        <w:rPr>
          <w:sz w:val="22"/>
        </w:rPr>
      </w:pPr>
      <w:r>
        <w:rPr>
          <w:sz w:val="22"/>
        </w:rPr>
        <w:br w:type="page"/>
      </w:r>
    </w:p>
    <w:p w:rsidR="006E3DF3" w:rsidRPr="00DE5DA0" w:rsidRDefault="006E3DF3" w:rsidP="002A38AC">
      <w:pPr>
        <w:spacing w:line="237" w:lineRule="auto"/>
        <w:rPr>
          <w:sz w:val="22"/>
        </w:rPr>
      </w:pPr>
      <w:r w:rsidRPr="00DE5DA0">
        <w:rPr>
          <w:sz w:val="22"/>
        </w:rPr>
        <w:lastRenderedPageBreak/>
        <w:t>Negotiation</w:t>
      </w:r>
      <w:r w:rsidRPr="00DE5DA0">
        <w:rPr>
          <w:sz w:val="22"/>
        </w:rPr>
        <w:tab/>
      </w:r>
      <w:r w:rsidRPr="00DE5DA0">
        <w:rPr>
          <w:sz w:val="22"/>
        </w:rPr>
        <w:tab/>
      </w:r>
      <w:r w:rsidRPr="00DE5DA0">
        <w:rPr>
          <w:sz w:val="22"/>
        </w:rPr>
        <w:tab/>
      </w:r>
    </w:p>
    <w:p w:rsidR="006E3DF3" w:rsidRPr="00DE5DA0" w:rsidRDefault="006E3DF3" w:rsidP="002A38AC">
      <w:pPr>
        <w:spacing w:line="237" w:lineRule="auto"/>
        <w:rPr>
          <w:sz w:val="22"/>
        </w:rPr>
      </w:pPr>
      <w:r>
        <w:rPr>
          <w:sz w:val="22"/>
        </w:rPr>
        <w:t xml:space="preserve">Prof. Cohen </w:t>
      </w:r>
    </w:p>
    <w:p w:rsidR="006E3DF3" w:rsidRPr="00DE5DA0" w:rsidRDefault="006E3DF3" w:rsidP="002A38AC">
      <w:pPr>
        <w:spacing w:line="237" w:lineRule="auto"/>
        <w:rPr>
          <w:sz w:val="22"/>
        </w:rPr>
      </w:pPr>
    </w:p>
    <w:p w:rsidR="006E3DF3" w:rsidRPr="00DE5DA0" w:rsidRDefault="006E3DF3" w:rsidP="002A38AC">
      <w:pPr>
        <w:spacing w:line="476" w:lineRule="auto"/>
        <w:jc w:val="center"/>
        <w:rPr>
          <w:sz w:val="22"/>
          <w:u w:val="single"/>
        </w:rPr>
      </w:pPr>
      <w:r>
        <w:rPr>
          <w:b/>
          <w:bCs/>
          <w:sz w:val="22"/>
          <w:u w:val="single"/>
        </w:rPr>
        <w:t>A Note about Research</w:t>
      </w:r>
      <w:r w:rsidRPr="00DE5DA0">
        <w:rPr>
          <w:b/>
          <w:bCs/>
          <w:sz w:val="22"/>
          <w:u w:val="single"/>
        </w:rPr>
        <w:t xml:space="preserve"> Paper</w:t>
      </w:r>
      <w:r>
        <w:rPr>
          <w:b/>
          <w:bCs/>
          <w:sz w:val="22"/>
          <w:u w:val="single"/>
        </w:rPr>
        <w:t>s</w:t>
      </w:r>
    </w:p>
    <w:p w:rsidR="006E3DF3" w:rsidRPr="00DE5DA0" w:rsidRDefault="006E3DF3" w:rsidP="002A38AC">
      <w:pPr>
        <w:spacing w:line="476" w:lineRule="auto"/>
        <w:rPr>
          <w:sz w:val="22"/>
          <w:u w:val="single"/>
        </w:rPr>
      </w:pPr>
    </w:p>
    <w:p w:rsidR="006E3DF3" w:rsidRPr="00DE5DA0" w:rsidRDefault="006E3DF3" w:rsidP="00585C65">
      <w:pPr>
        <w:spacing w:line="360" w:lineRule="auto"/>
        <w:ind w:firstLine="720"/>
        <w:rPr>
          <w:sz w:val="22"/>
        </w:rPr>
      </w:pPr>
      <w:r w:rsidRPr="00DE5DA0">
        <w:rPr>
          <w:sz w:val="22"/>
        </w:rPr>
        <w:t xml:space="preserve">There is no final exam, however, you are required to write an </w:t>
      </w:r>
      <w:r>
        <w:rPr>
          <w:sz w:val="22"/>
        </w:rPr>
        <w:t xml:space="preserve">approximately 8-10 page research </w:t>
      </w:r>
      <w:r w:rsidRPr="00DE5DA0">
        <w:rPr>
          <w:sz w:val="22"/>
        </w:rPr>
        <w:t xml:space="preserve">paper about some negotiation-related topic </w:t>
      </w:r>
      <w:r>
        <w:rPr>
          <w:sz w:val="22"/>
        </w:rPr>
        <w:t>or other written project approved by me (e.g., a simulated negotiation exercise and teaching note that you developed).  You must also make a presentation to the class on your subject.</w:t>
      </w:r>
      <w:r w:rsidRPr="00DE5DA0">
        <w:rPr>
          <w:sz w:val="22"/>
        </w:rPr>
        <w:t xml:space="preserve"> In contrast to your journals, this paper should not be about yourself as a negotiator, though of course your experiences may inspire your choice of topic. While you are expected to do some independent research, your paper will be judged principally on the quality </w:t>
      </w:r>
      <w:r>
        <w:rPr>
          <w:sz w:val="22"/>
        </w:rPr>
        <w:t xml:space="preserve">and depth </w:t>
      </w:r>
      <w:r w:rsidRPr="00DE5DA0">
        <w:rPr>
          <w:sz w:val="22"/>
        </w:rPr>
        <w:t xml:space="preserve">of your analysis.  Students in previous years have written papers on topics such as the use of visual exhibits in negotiation, gender in negotiation, a specific international negotiation, humor in negotiation, body language in negotiation, </w:t>
      </w:r>
      <w:r>
        <w:rPr>
          <w:sz w:val="22"/>
        </w:rPr>
        <w:t>online negotiations</w:t>
      </w:r>
      <w:r w:rsidRPr="00DE5DA0">
        <w:rPr>
          <w:sz w:val="22"/>
        </w:rPr>
        <w:t xml:space="preserve">, </w:t>
      </w:r>
      <w:r>
        <w:rPr>
          <w:sz w:val="22"/>
        </w:rPr>
        <w:t xml:space="preserve">ethical aspects of negotiation, </w:t>
      </w:r>
      <w:r w:rsidRPr="00DE5DA0">
        <w:rPr>
          <w:sz w:val="22"/>
        </w:rPr>
        <w:t xml:space="preserve">and culture in negotiation.  In short, you are free to write about a topic of your choice provided that it relates to negotiation.  </w:t>
      </w:r>
      <w:r>
        <w:rPr>
          <w:sz w:val="22"/>
        </w:rPr>
        <w:t>If you are doing a regular research paper, y</w:t>
      </w:r>
      <w:r w:rsidRPr="00DE5DA0">
        <w:rPr>
          <w:sz w:val="22"/>
        </w:rPr>
        <w:t>ou do not have to have your final paper topic pre-approved by me.  However, if you would like to speak with me about it, I am happy to.  All citations should conform to the current Bluebook (</w:t>
      </w:r>
      <w:r w:rsidRPr="00DE5DA0">
        <w:rPr>
          <w:i/>
          <w:iCs/>
          <w:sz w:val="22"/>
        </w:rPr>
        <w:t>The Bluebook:  A Uniform System of Citation</w:t>
      </w:r>
      <w:r w:rsidRPr="00DE5DA0">
        <w:rPr>
          <w:sz w:val="22"/>
        </w:rPr>
        <w:t xml:space="preserve">) standards for law review articles.  Also, please use footnotes at the bottom </w:t>
      </w:r>
      <w:r>
        <w:rPr>
          <w:sz w:val="22"/>
        </w:rPr>
        <w:t xml:space="preserve">of </w:t>
      </w:r>
      <w:r w:rsidRPr="00DE5DA0">
        <w:rPr>
          <w:sz w:val="22"/>
        </w:rPr>
        <w:t>the page rather than endnotes.</w:t>
      </w:r>
    </w:p>
    <w:p w:rsidR="006E3DF3" w:rsidRPr="00DE5DA0" w:rsidRDefault="006E3DF3" w:rsidP="00585C65">
      <w:pPr>
        <w:spacing w:line="360" w:lineRule="auto"/>
        <w:ind w:firstLine="720"/>
        <w:rPr>
          <w:sz w:val="22"/>
        </w:rPr>
      </w:pPr>
    </w:p>
    <w:p w:rsidR="006E3DF3" w:rsidRPr="00DE5DA0" w:rsidRDefault="006E3DF3" w:rsidP="00585C65">
      <w:pPr>
        <w:widowControl w:val="0"/>
        <w:spacing w:line="360" w:lineRule="auto"/>
        <w:rPr>
          <w:sz w:val="22"/>
          <w:u w:val="single"/>
        </w:rPr>
      </w:pPr>
    </w:p>
    <w:sectPr w:rsidR="006E3DF3" w:rsidRPr="00DE5DA0" w:rsidSect="00AF3177">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DF3" w:rsidRDefault="006E3DF3">
      <w:r>
        <w:separator/>
      </w:r>
    </w:p>
  </w:endnote>
  <w:endnote w:type="continuationSeparator" w:id="0">
    <w:p w:rsidR="006E3DF3" w:rsidRDefault="006E3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P TypographicSymbols">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F3" w:rsidRDefault="006E3DF3" w:rsidP="00FC06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9B4">
      <w:rPr>
        <w:rStyle w:val="PageNumber"/>
        <w:noProof/>
      </w:rPr>
      <w:t>4</w:t>
    </w:r>
    <w:r>
      <w:rPr>
        <w:rStyle w:val="PageNumber"/>
      </w:rPr>
      <w:fldChar w:fldCharType="end"/>
    </w:r>
  </w:p>
  <w:p w:rsidR="006E3DF3" w:rsidRDefault="006E3DF3">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F3" w:rsidRDefault="006E3DF3" w:rsidP="00FC068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39B4">
      <w:rPr>
        <w:rStyle w:val="PageNumber"/>
        <w:noProof/>
      </w:rPr>
      <w:t>3</w:t>
    </w:r>
    <w:r>
      <w:rPr>
        <w:rStyle w:val="PageNumber"/>
      </w:rPr>
      <w:fldChar w:fldCharType="end"/>
    </w:r>
  </w:p>
  <w:p w:rsidR="006E3DF3" w:rsidRDefault="006E3DF3">
    <w:pPr>
      <w:widowControl w:val="0"/>
      <w:spacing w:line="24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DF3" w:rsidRDefault="006E3DF3">
      <w:r>
        <w:separator/>
      </w:r>
    </w:p>
  </w:footnote>
  <w:footnote w:type="continuationSeparator" w:id="0">
    <w:p w:rsidR="006E3DF3" w:rsidRDefault="006E3D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F3" w:rsidRDefault="006E3DF3">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3DF3" w:rsidRDefault="006E3DF3">
    <w:pPr>
      <w:widowControl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rPr>
        <w:rFonts w:ascii="WP TypographicSymbols" w:hAnsi="WP TypographicSymbols"/>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abstractNum w:abstractNumId="1" w15:restartNumberingAfterBreak="0">
    <w:nsid w:val="00000002"/>
    <w:multiLevelType w:val="multilevel"/>
    <w:tmpl w:val="0000000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abstractNum w:abstractNumId="2" w15:restartNumberingAfterBreak="0">
    <w:nsid w:val="00000003"/>
    <w:multiLevelType w:val="multilevel"/>
    <w:tmpl w:val="00000003"/>
    <w:lvl w:ilvl="0">
      <w:start w:val="1"/>
      <w:numFmt w:val="none"/>
      <w:suff w:val="nothing"/>
      <w:lvlText w:val="II"/>
      <w:lvlJc w:val="left"/>
    </w:lvl>
    <w:lvl w:ilvl="1">
      <w:start w:val="1"/>
      <w:numFmt w:val="none"/>
      <w:suff w:val="nothing"/>
      <w:lvlText w:val="II"/>
      <w:lvlJc w:val="left"/>
    </w:lvl>
    <w:lvl w:ilvl="2">
      <w:start w:val="1"/>
      <w:numFmt w:val="none"/>
      <w:suff w:val="nothing"/>
      <w:lvlText w:val="II"/>
      <w:lvlJc w:val="left"/>
    </w:lvl>
    <w:lvl w:ilvl="3">
      <w:start w:val="1"/>
      <w:numFmt w:val="none"/>
      <w:suff w:val="nothing"/>
      <w:lvlText w:val="II"/>
      <w:lvlJc w:val="left"/>
    </w:lvl>
    <w:lvl w:ilvl="4">
      <w:start w:val="1"/>
      <w:numFmt w:val="none"/>
      <w:suff w:val="nothing"/>
      <w:lvlText w:val="II"/>
      <w:lvlJc w:val="left"/>
    </w:lvl>
    <w:lvl w:ilvl="5">
      <w:start w:val="1"/>
      <w:numFmt w:val="none"/>
      <w:suff w:val="nothing"/>
      <w:lvlText w:val="II"/>
      <w:lvlJc w:val="left"/>
    </w:lvl>
    <w:lvl w:ilvl="6">
      <w:start w:val="1"/>
      <w:numFmt w:val="none"/>
      <w:suff w:val="nothing"/>
      <w:lvlText w:val="II"/>
      <w:lvlJc w:val="left"/>
    </w:lvl>
    <w:lvl w:ilvl="7">
      <w:start w:val="1"/>
      <w:numFmt w:val="none"/>
      <w:suff w:val="nothing"/>
      <w:lvlText w:val="II"/>
      <w:lvlJc w:val="left"/>
    </w:lvl>
    <w:lvl w:ilvl="8">
      <w:start w:val="1"/>
      <w:numFmt w:val="lowerRoman"/>
      <w:suff w:val="nothing"/>
      <w:lvlText w:val="%9)"/>
      <w:lvlJc w:val="left"/>
    </w:lvl>
  </w:abstractNum>
  <w:abstractNum w:abstractNumId="3" w15:restartNumberingAfterBreak="0">
    <w:nsid w:val="00000004"/>
    <w:multiLevelType w:val="multilevel"/>
    <w:tmpl w:val="00000004"/>
    <w:lvl w:ilvl="0">
      <w:start w:val="4"/>
      <w:numFmt w:val="none"/>
      <w:suff w:val="nothing"/>
      <w:lvlText w:val="IV"/>
      <w:lvlJc w:val="left"/>
    </w:lvl>
    <w:lvl w:ilvl="1">
      <w:start w:val="1"/>
      <w:numFmt w:val="none"/>
      <w:suff w:val="nothing"/>
      <w:lvlText w:val="IV"/>
      <w:lvlJc w:val="left"/>
    </w:lvl>
    <w:lvl w:ilvl="2">
      <w:start w:val="1"/>
      <w:numFmt w:val="none"/>
      <w:suff w:val="nothing"/>
      <w:lvlText w:val="IV"/>
      <w:lvlJc w:val="left"/>
    </w:lvl>
    <w:lvl w:ilvl="3">
      <w:start w:val="1"/>
      <w:numFmt w:val="none"/>
      <w:suff w:val="nothing"/>
      <w:lvlText w:val="IV"/>
      <w:lvlJc w:val="left"/>
    </w:lvl>
    <w:lvl w:ilvl="4">
      <w:start w:val="1"/>
      <w:numFmt w:val="none"/>
      <w:suff w:val="nothing"/>
      <w:lvlText w:val="IV"/>
      <w:lvlJc w:val="left"/>
    </w:lvl>
    <w:lvl w:ilvl="5">
      <w:start w:val="1"/>
      <w:numFmt w:val="none"/>
      <w:suff w:val="nothing"/>
      <w:lvlText w:val="IV"/>
      <w:lvlJc w:val="left"/>
    </w:lvl>
    <w:lvl w:ilvl="6">
      <w:start w:val="1"/>
      <w:numFmt w:val="none"/>
      <w:suff w:val="nothing"/>
      <w:lvlText w:val="IV"/>
      <w:lvlJc w:val="left"/>
    </w:lvl>
    <w:lvl w:ilvl="7">
      <w:start w:val="1"/>
      <w:numFmt w:val="none"/>
      <w:suff w:val="nothing"/>
      <w:lvlText w:val="IV"/>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44A"/>
    <w:rsid w:val="00000FB1"/>
    <w:rsid w:val="00016FEE"/>
    <w:rsid w:val="00031535"/>
    <w:rsid w:val="000419C1"/>
    <w:rsid w:val="000709E3"/>
    <w:rsid w:val="000769EA"/>
    <w:rsid w:val="00076A23"/>
    <w:rsid w:val="000850B6"/>
    <w:rsid w:val="000B26BC"/>
    <w:rsid w:val="000C05F9"/>
    <w:rsid w:val="000E071D"/>
    <w:rsid w:val="000F5C55"/>
    <w:rsid w:val="000F644A"/>
    <w:rsid w:val="0011238C"/>
    <w:rsid w:val="0012091C"/>
    <w:rsid w:val="00123087"/>
    <w:rsid w:val="00144F9A"/>
    <w:rsid w:val="0014696D"/>
    <w:rsid w:val="00155003"/>
    <w:rsid w:val="00161EEE"/>
    <w:rsid w:val="00174437"/>
    <w:rsid w:val="001A042D"/>
    <w:rsid w:val="001D074D"/>
    <w:rsid w:val="001D667C"/>
    <w:rsid w:val="001E0D65"/>
    <w:rsid w:val="00212D26"/>
    <w:rsid w:val="00222A3F"/>
    <w:rsid w:val="00233BC3"/>
    <w:rsid w:val="00293829"/>
    <w:rsid w:val="002A38AC"/>
    <w:rsid w:val="002C0C8A"/>
    <w:rsid w:val="002D01A4"/>
    <w:rsid w:val="002D211D"/>
    <w:rsid w:val="002F65DC"/>
    <w:rsid w:val="00312022"/>
    <w:rsid w:val="0031229B"/>
    <w:rsid w:val="00312898"/>
    <w:rsid w:val="00313155"/>
    <w:rsid w:val="00326885"/>
    <w:rsid w:val="00330C54"/>
    <w:rsid w:val="00346D86"/>
    <w:rsid w:val="003609C5"/>
    <w:rsid w:val="00362E05"/>
    <w:rsid w:val="00363A04"/>
    <w:rsid w:val="00364067"/>
    <w:rsid w:val="00370A20"/>
    <w:rsid w:val="00396AF3"/>
    <w:rsid w:val="00396F7C"/>
    <w:rsid w:val="003C412F"/>
    <w:rsid w:val="003D4E05"/>
    <w:rsid w:val="003D5913"/>
    <w:rsid w:val="003F202B"/>
    <w:rsid w:val="003F2205"/>
    <w:rsid w:val="00407B27"/>
    <w:rsid w:val="004674F0"/>
    <w:rsid w:val="0048110B"/>
    <w:rsid w:val="004B2A7A"/>
    <w:rsid w:val="004C27C8"/>
    <w:rsid w:val="004D6A26"/>
    <w:rsid w:val="004F2E17"/>
    <w:rsid w:val="00500212"/>
    <w:rsid w:val="0050653D"/>
    <w:rsid w:val="005152A3"/>
    <w:rsid w:val="005248D6"/>
    <w:rsid w:val="00526937"/>
    <w:rsid w:val="00527956"/>
    <w:rsid w:val="00554D5E"/>
    <w:rsid w:val="005552A8"/>
    <w:rsid w:val="005644BE"/>
    <w:rsid w:val="005767E5"/>
    <w:rsid w:val="00585C65"/>
    <w:rsid w:val="00592A65"/>
    <w:rsid w:val="00595478"/>
    <w:rsid w:val="005B5EAD"/>
    <w:rsid w:val="005D6D17"/>
    <w:rsid w:val="005E103E"/>
    <w:rsid w:val="005F725E"/>
    <w:rsid w:val="00612378"/>
    <w:rsid w:val="006173F5"/>
    <w:rsid w:val="00617638"/>
    <w:rsid w:val="00624700"/>
    <w:rsid w:val="00675971"/>
    <w:rsid w:val="00685C22"/>
    <w:rsid w:val="00697001"/>
    <w:rsid w:val="006C2FC6"/>
    <w:rsid w:val="006E3DF3"/>
    <w:rsid w:val="00702A5F"/>
    <w:rsid w:val="007723B2"/>
    <w:rsid w:val="00781907"/>
    <w:rsid w:val="00782FB4"/>
    <w:rsid w:val="007B0C59"/>
    <w:rsid w:val="007C0F9E"/>
    <w:rsid w:val="007C5BC4"/>
    <w:rsid w:val="007E5377"/>
    <w:rsid w:val="0080300D"/>
    <w:rsid w:val="00804A6C"/>
    <w:rsid w:val="00821E0F"/>
    <w:rsid w:val="00842682"/>
    <w:rsid w:val="00897F6A"/>
    <w:rsid w:val="008B4BD1"/>
    <w:rsid w:val="008B581E"/>
    <w:rsid w:val="008B622C"/>
    <w:rsid w:val="008B72AD"/>
    <w:rsid w:val="008C133F"/>
    <w:rsid w:val="008C275E"/>
    <w:rsid w:val="008C2FA4"/>
    <w:rsid w:val="008C5997"/>
    <w:rsid w:val="008D0DBB"/>
    <w:rsid w:val="008E0472"/>
    <w:rsid w:val="0090547F"/>
    <w:rsid w:val="00906C46"/>
    <w:rsid w:val="009133BA"/>
    <w:rsid w:val="00935A6C"/>
    <w:rsid w:val="009625F5"/>
    <w:rsid w:val="009C1D5F"/>
    <w:rsid w:val="009C62EE"/>
    <w:rsid w:val="009C7B9B"/>
    <w:rsid w:val="009E37AD"/>
    <w:rsid w:val="009F3F67"/>
    <w:rsid w:val="00A23E22"/>
    <w:rsid w:val="00A44403"/>
    <w:rsid w:val="00A544EB"/>
    <w:rsid w:val="00A62549"/>
    <w:rsid w:val="00A8631B"/>
    <w:rsid w:val="00A87DD5"/>
    <w:rsid w:val="00A950E7"/>
    <w:rsid w:val="00AA7834"/>
    <w:rsid w:val="00AB71F2"/>
    <w:rsid w:val="00AD1D82"/>
    <w:rsid w:val="00AF3177"/>
    <w:rsid w:val="00AF66D4"/>
    <w:rsid w:val="00B10A0F"/>
    <w:rsid w:val="00B1248C"/>
    <w:rsid w:val="00B2064F"/>
    <w:rsid w:val="00B52BFE"/>
    <w:rsid w:val="00BA62A5"/>
    <w:rsid w:val="00BB4636"/>
    <w:rsid w:val="00BE537F"/>
    <w:rsid w:val="00C07BAB"/>
    <w:rsid w:val="00C15A84"/>
    <w:rsid w:val="00C21164"/>
    <w:rsid w:val="00C2324F"/>
    <w:rsid w:val="00C30822"/>
    <w:rsid w:val="00C42985"/>
    <w:rsid w:val="00C42F2D"/>
    <w:rsid w:val="00C73EA5"/>
    <w:rsid w:val="00CB051D"/>
    <w:rsid w:val="00CB1A27"/>
    <w:rsid w:val="00CC4D51"/>
    <w:rsid w:val="00CC6F9C"/>
    <w:rsid w:val="00D05805"/>
    <w:rsid w:val="00D06A2B"/>
    <w:rsid w:val="00D20944"/>
    <w:rsid w:val="00D267F0"/>
    <w:rsid w:val="00D27419"/>
    <w:rsid w:val="00D351CA"/>
    <w:rsid w:val="00D35BB3"/>
    <w:rsid w:val="00D443EA"/>
    <w:rsid w:val="00D47697"/>
    <w:rsid w:val="00D50562"/>
    <w:rsid w:val="00D778F1"/>
    <w:rsid w:val="00D96266"/>
    <w:rsid w:val="00D97564"/>
    <w:rsid w:val="00DA2AD0"/>
    <w:rsid w:val="00DC59B3"/>
    <w:rsid w:val="00DC7BA0"/>
    <w:rsid w:val="00DD7ECB"/>
    <w:rsid w:val="00DE5DA0"/>
    <w:rsid w:val="00E46906"/>
    <w:rsid w:val="00E47E2D"/>
    <w:rsid w:val="00E52229"/>
    <w:rsid w:val="00E6683A"/>
    <w:rsid w:val="00E66F0C"/>
    <w:rsid w:val="00E679E9"/>
    <w:rsid w:val="00E82E70"/>
    <w:rsid w:val="00E839B4"/>
    <w:rsid w:val="00E87A6A"/>
    <w:rsid w:val="00E9118C"/>
    <w:rsid w:val="00EA1CD7"/>
    <w:rsid w:val="00EC5475"/>
    <w:rsid w:val="00EE3E28"/>
    <w:rsid w:val="00F04D2B"/>
    <w:rsid w:val="00F27781"/>
    <w:rsid w:val="00F46905"/>
    <w:rsid w:val="00F47927"/>
    <w:rsid w:val="00F61BA3"/>
    <w:rsid w:val="00F97AD5"/>
    <w:rsid w:val="00FA408A"/>
    <w:rsid w:val="00FC0688"/>
    <w:rsid w:val="00FC669A"/>
    <w:rsid w:val="00FE133D"/>
    <w:rsid w:val="00FE20AA"/>
    <w:rsid w:val="00FE3416"/>
    <w:rsid w:val="00FF532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83064"/>
  <w15:docId w15:val="{869B7C93-C26E-47E4-8BB5-38E2471D8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F0C"/>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152A3"/>
    <w:pPr>
      <w:tabs>
        <w:tab w:val="center" w:pos="4320"/>
        <w:tab w:val="right" w:pos="8640"/>
      </w:tabs>
    </w:pPr>
  </w:style>
  <w:style w:type="character" w:customStyle="1" w:styleId="HeaderChar">
    <w:name w:val="Header Char"/>
    <w:basedOn w:val="DefaultParagraphFont"/>
    <w:link w:val="Header"/>
    <w:uiPriority w:val="99"/>
    <w:semiHidden/>
    <w:rPr>
      <w:rFonts w:cs="Times New Roman"/>
      <w:sz w:val="24"/>
    </w:rPr>
  </w:style>
  <w:style w:type="paragraph" w:customStyle="1" w:styleId="Level1">
    <w:name w:val="Level 1"/>
    <w:basedOn w:val="Normal"/>
    <w:uiPriority w:val="99"/>
    <w:rsid w:val="00E66F0C"/>
    <w:pPr>
      <w:widowControl w:val="0"/>
    </w:pPr>
  </w:style>
  <w:style w:type="paragraph" w:customStyle="1" w:styleId="Level2">
    <w:name w:val="Level 2"/>
    <w:basedOn w:val="Normal"/>
    <w:uiPriority w:val="99"/>
    <w:rsid w:val="00E66F0C"/>
    <w:pPr>
      <w:widowControl w:val="0"/>
    </w:pPr>
  </w:style>
  <w:style w:type="paragraph" w:customStyle="1" w:styleId="Level3">
    <w:name w:val="Level 3"/>
    <w:basedOn w:val="Normal"/>
    <w:uiPriority w:val="99"/>
    <w:rsid w:val="00E66F0C"/>
    <w:pPr>
      <w:widowControl w:val="0"/>
    </w:pPr>
  </w:style>
  <w:style w:type="paragraph" w:customStyle="1" w:styleId="Level4">
    <w:name w:val="Level 4"/>
    <w:basedOn w:val="Normal"/>
    <w:uiPriority w:val="99"/>
    <w:rsid w:val="00E66F0C"/>
    <w:pPr>
      <w:widowControl w:val="0"/>
    </w:pPr>
  </w:style>
  <w:style w:type="paragraph" w:customStyle="1" w:styleId="Level5">
    <w:name w:val="Level 5"/>
    <w:basedOn w:val="Normal"/>
    <w:uiPriority w:val="99"/>
    <w:rsid w:val="00E66F0C"/>
    <w:pPr>
      <w:widowControl w:val="0"/>
    </w:pPr>
  </w:style>
  <w:style w:type="paragraph" w:customStyle="1" w:styleId="Level6">
    <w:name w:val="Level 6"/>
    <w:basedOn w:val="Normal"/>
    <w:uiPriority w:val="99"/>
    <w:rsid w:val="00E66F0C"/>
    <w:pPr>
      <w:widowControl w:val="0"/>
    </w:pPr>
  </w:style>
  <w:style w:type="paragraph" w:customStyle="1" w:styleId="Level7">
    <w:name w:val="Level 7"/>
    <w:basedOn w:val="Normal"/>
    <w:uiPriority w:val="99"/>
    <w:rsid w:val="00E66F0C"/>
    <w:pPr>
      <w:widowControl w:val="0"/>
    </w:pPr>
  </w:style>
  <w:style w:type="paragraph" w:customStyle="1" w:styleId="Level8">
    <w:name w:val="Level 8"/>
    <w:basedOn w:val="Normal"/>
    <w:uiPriority w:val="99"/>
    <w:rsid w:val="00E66F0C"/>
    <w:pPr>
      <w:widowControl w:val="0"/>
    </w:pPr>
  </w:style>
  <w:style w:type="paragraph" w:customStyle="1" w:styleId="Level9">
    <w:name w:val="Level 9"/>
    <w:basedOn w:val="Normal"/>
    <w:uiPriority w:val="99"/>
    <w:rsid w:val="00E66F0C"/>
    <w:pPr>
      <w:widowControl w:val="0"/>
    </w:pPr>
    <w:rPr>
      <w:b/>
    </w:rPr>
  </w:style>
  <w:style w:type="character" w:customStyle="1" w:styleId="SYSHYPERTEXT">
    <w:name w:val="SYS_HYPERTEXT"/>
    <w:basedOn w:val="DefaultParagraphFont"/>
    <w:uiPriority w:val="99"/>
    <w:rsid w:val="00E66F0C"/>
    <w:rPr>
      <w:rFonts w:cs="Times New Roman"/>
      <w:color w:val="0000FF"/>
      <w:u w:val="single"/>
    </w:rPr>
  </w:style>
  <w:style w:type="paragraph" w:styleId="Footer">
    <w:name w:val="footer"/>
    <w:basedOn w:val="Normal"/>
    <w:link w:val="FooterChar"/>
    <w:uiPriority w:val="99"/>
    <w:semiHidden/>
    <w:rsid w:val="005152A3"/>
    <w:pPr>
      <w:tabs>
        <w:tab w:val="center" w:pos="4320"/>
        <w:tab w:val="right" w:pos="8640"/>
      </w:tabs>
    </w:pPr>
  </w:style>
  <w:style w:type="character" w:customStyle="1" w:styleId="FooterChar">
    <w:name w:val="Footer Char"/>
    <w:basedOn w:val="DefaultParagraphFont"/>
    <w:link w:val="Footer"/>
    <w:uiPriority w:val="99"/>
    <w:semiHidden/>
    <w:rPr>
      <w:rFonts w:cs="Times New Roman"/>
      <w:sz w:val="24"/>
    </w:rPr>
  </w:style>
  <w:style w:type="character" w:styleId="PageNumber">
    <w:name w:val="page number"/>
    <w:basedOn w:val="DefaultParagraphFont"/>
    <w:uiPriority w:val="99"/>
    <w:rsid w:val="005152A3"/>
    <w:rPr>
      <w:rFonts w:cs="Times New Roman"/>
    </w:rPr>
  </w:style>
  <w:style w:type="character" w:styleId="Hyperlink">
    <w:name w:val="Hyperlink"/>
    <w:basedOn w:val="DefaultParagraphFont"/>
    <w:uiPriority w:val="99"/>
    <w:rsid w:val="002D01A4"/>
    <w:rPr>
      <w:rFonts w:cs="Times New Roman"/>
      <w:color w:val="0000FF"/>
      <w:u w:val="single"/>
    </w:rPr>
  </w:style>
  <w:style w:type="paragraph" w:styleId="BalloonText">
    <w:name w:val="Balloon Text"/>
    <w:basedOn w:val="Normal"/>
    <w:link w:val="BalloonTextChar"/>
    <w:uiPriority w:val="99"/>
    <w:semiHidden/>
    <w:rsid w:val="007B0C59"/>
    <w:rPr>
      <w:rFonts w:ascii="Tahoma" w:hAnsi="Tahoma" w:cs="Tahoma"/>
      <w:sz w:val="16"/>
      <w:szCs w:val="16"/>
    </w:rPr>
  </w:style>
  <w:style w:type="character" w:customStyle="1" w:styleId="BalloonTextChar">
    <w:name w:val="Balloon Text Char"/>
    <w:basedOn w:val="DefaultParagraphFont"/>
    <w:link w:val="BalloonText"/>
    <w:uiPriority w:val="99"/>
    <w:rsid w:val="007B0C59"/>
    <w:rPr>
      <w:rFonts w:ascii="Tahoma" w:hAnsi="Tahoma" w:cs="Tahoma"/>
      <w:sz w:val="16"/>
    </w:rPr>
  </w:style>
  <w:style w:type="character" w:styleId="HTMLCite">
    <w:name w:val="HTML Cite"/>
    <w:basedOn w:val="DefaultParagraphFont"/>
    <w:uiPriority w:val="99"/>
    <w:rsid w:val="00396AF3"/>
    <w:rPr>
      <w:rFonts w:cs="Times New Roman"/>
      <w:color w:val="388222"/>
    </w:rPr>
  </w:style>
  <w:style w:type="character" w:styleId="Strong">
    <w:name w:val="Strong"/>
    <w:basedOn w:val="DefaultParagraphFont"/>
    <w:uiPriority w:val="99"/>
    <w:qFormat/>
    <w:rsid w:val="00396AF3"/>
    <w:rPr>
      <w:rFonts w:cs="Times New Roman"/>
      <w:b/>
      <w:bCs/>
    </w:rPr>
  </w:style>
  <w:style w:type="paragraph" w:styleId="NormalWeb">
    <w:name w:val="Normal (Web)"/>
    <w:basedOn w:val="Normal"/>
    <w:uiPriority w:val="99"/>
    <w:rsid w:val="00364067"/>
    <w:pPr>
      <w:spacing w:before="100" w:beforeAutospacing="1" w:after="414"/>
    </w:pPr>
    <w:rPr>
      <w:szCs w:val="24"/>
    </w:rPr>
  </w:style>
  <w:style w:type="character" w:styleId="FollowedHyperlink">
    <w:name w:val="FollowedHyperlink"/>
    <w:basedOn w:val="DefaultParagraphFont"/>
    <w:uiPriority w:val="99"/>
    <w:rsid w:val="00364067"/>
    <w:rPr>
      <w:rFonts w:cs="Times New Roman"/>
      <w:color w:val="800080"/>
      <w:u w:val="single"/>
    </w:rPr>
  </w:style>
  <w:style w:type="character" w:customStyle="1" w:styleId="searchword">
    <w:name w:val="searchword"/>
    <w:basedOn w:val="DefaultParagraphFont"/>
    <w:uiPriority w:val="99"/>
    <w:rsid w:val="00174437"/>
    <w:rPr>
      <w:rFonts w:cs="Times New Roman"/>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so.ufl.edu/drc/"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henjr@law.ufl.edu" TargetMode="External"/><Relationship Id="rId12" Type="http://schemas.openxmlformats.org/officeDocument/2006/relationships/hyperlink" Target="http://www.dso.ufl.edu/students.php" TargetMode="External"/><Relationship Id="rId17" Type="http://schemas.openxmlformats.org/officeDocument/2006/relationships/hyperlink" Target="https://evaluations.ufl.edu/results/" TargetMode="External"/><Relationship Id="rId2" Type="http://schemas.openxmlformats.org/officeDocument/2006/relationships/styles" Target="styles.xml"/><Relationship Id="rId16" Type="http://schemas.openxmlformats.org/officeDocument/2006/relationships/hyperlink" Target="https://evaluations.ufl.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law.ufl.edu/student-affairs/current-students/academic-policies"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www.law.ufl.edu/student-affairs/current-students/academic-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7</Pages>
  <Words>2153</Words>
  <Characters>12273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Prof</vt:lpstr>
    </vt:vector>
  </TitlesOfParts>
  <Company>University of Florida</Company>
  <LinksUpToDate>false</LinksUpToDate>
  <CharactersWithSpaces>14398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dc:title>
  <dc:subject/>
  <dc:creator>CohenJR</dc:creator>
  <cp:keywords/>
  <cp:lastModifiedBy>Cohen,Jonathan Richard</cp:lastModifiedBy>
  <cp:revision>5</cp:revision>
  <cp:lastPrinted>2018-12-10T13:40:00Z</cp:lastPrinted>
  <dcterms:created xsi:type="dcterms:W3CDTF">2019-12-05T16:05:00Z</dcterms:created>
  <dcterms:modified xsi:type="dcterms:W3CDTF">2019-12-09T16:35:00Z</dcterms:modified>
</cp:coreProperties>
</file>