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3E5" w:rsidRDefault="00A613E5" w:rsidP="00A613E5">
      <w:pPr>
        <w:jc w:val="center"/>
        <w:rPr>
          <w:rFonts w:ascii="Book Antiqua" w:eastAsiaTheme="minorHAnsi" w:hAnsi="Book Antiqua" w:cstheme="minorBidi"/>
          <w:b/>
          <w:sz w:val="24"/>
          <w:szCs w:val="24"/>
          <w:u w:val="single"/>
        </w:rPr>
      </w:pPr>
      <w:r w:rsidRPr="00A613E5">
        <w:rPr>
          <w:rFonts w:ascii="Book Antiqua" w:eastAsiaTheme="minorHAnsi" w:hAnsi="Book Antiqua" w:cstheme="minorBidi"/>
          <w:b/>
          <w:sz w:val="24"/>
          <w:szCs w:val="24"/>
          <w:u w:val="single"/>
        </w:rPr>
        <w:t xml:space="preserve">Deposition </w:t>
      </w:r>
      <w:r w:rsidR="00194A32">
        <w:rPr>
          <w:rFonts w:ascii="Book Antiqua" w:eastAsiaTheme="minorHAnsi" w:hAnsi="Book Antiqua" w:cstheme="minorBidi"/>
          <w:b/>
          <w:sz w:val="24"/>
          <w:szCs w:val="24"/>
          <w:u w:val="single"/>
        </w:rPr>
        <w:t xml:space="preserve">Strategy and </w:t>
      </w:r>
      <w:r w:rsidRPr="00A613E5">
        <w:rPr>
          <w:rFonts w:ascii="Book Antiqua" w:eastAsiaTheme="minorHAnsi" w:hAnsi="Book Antiqua" w:cstheme="minorBidi"/>
          <w:b/>
          <w:sz w:val="24"/>
          <w:szCs w:val="24"/>
          <w:u w:val="single"/>
        </w:rPr>
        <w:t>Practice</w:t>
      </w:r>
    </w:p>
    <w:p w:rsidR="00E07B4F" w:rsidRPr="00A613E5" w:rsidRDefault="00E07B4F" w:rsidP="00A613E5">
      <w:pPr>
        <w:jc w:val="center"/>
        <w:rPr>
          <w:rFonts w:ascii="Book Antiqua" w:eastAsiaTheme="minorHAnsi" w:hAnsi="Book Antiqua" w:cstheme="minorBidi"/>
          <w:b/>
          <w:sz w:val="24"/>
          <w:szCs w:val="24"/>
          <w:u w:val="single"/>
        </w:rPr>
      </w:pPr>
      <w:r>
        <w:rPr>
          <w:rFonts w:ascii="Book Antiqua" w:eastAsiaTheme="minorHAnsi" w:hAnsi="Book Antiqua" w:cstheme="minorBidi"/>
          <w:b/>
          <w:sz w:val="24"/>
          <w:szCs w:val="24"/>
          <w:u w:val="single"/>
        </w:rPr>
        <w:t>Syllabus</w:t>
      </w:r>
    </w:p>
    <w:p w:rsidR="00A613E5" w:rsidRPr="00A613E5" w:rsidRDefault="00A613E5" w:rsidP="00A613E5">
      <w:pPr>
        <w:jc w:val="center"/>
        <w:rPr>
          <w:rFonts w:ascii="Book Antiqua" w:eastAsiaTheme="minorHAnsi" w:hAnsi="Book Antiqua" w:cstheme="minorBidi"/>
          <w:b/>
          <w:sz w:val="24"/>
          <w:szCs w:val="24"/>
          <w:u w:val="single"/>
        </w:rPr>
      </w:pPr>
      <w:r w:rsidRPr="00A613E5">
        <w:rPr>
          <w:rFonts w:ascii="Book Antiqua" w:eastAsiaTheme="minorHAnsi" w:hAnsi="Book Antiqua" w:cstheme="minorBidi"/>
          <w:b/>
          <w:sz w:val="24"/>
          <w:szCs w:val="24"/>
          <w:u w:val="single"/>
        </w:rPr>
        <w:t xml:space="preserve">Compressed Course – </w:t>
      </w:r>
      <w:proofErr w:type="gramStart"/>
      <w:r w:rsidRPr="00A613E5">
        <w:rPr>
          <w:rFonts w:ascii="Book Antiqua" w:eastAsiaTheme="minorHAnsi" w:hAnsi="Book Antiqua" w:cstheme="minorBidi"/>
          <w:b/>
          <w:sz w:val="24"/>
          <w:szCs w:val="24"/>
          <w:u w:val="single"/>
        </w:rPr>
        <w:t>Spring</w:t>
      </w:r>
      <w:proofErr w:type="gramEnd"/>
      <w:r w:rsidRPr="00A613E5">
        <w:rPr>
          <w:rFonts w:ascii="Book Antiqua" w:eastAsiaTheme="minorHAnsi" w:hAnsi="Book Antiqua" w:cstheme="minorBidi"/>
          <w:b/>
          <w:sz w:val="24"/>
          <w:szCs w:val="24"/>
          <w:u w:val="single"/>
        </w:rPr>
        <w:t xml:space="preserve"> 202</w:t>
      </w:r>
      <w:r w:rsidR="00E53AB2">
        <w:rPr>
          <w:rFonts w:ascii="Book Antiqua" w:eastAsiaTheme="minorHAnsi" w:hAnsi="Book Antiqua" w:cstheme="minorBidi"/>
          <w:b/>
          <w:sz w:val="24"/>
          <w:szCs w:val="24"/>
          <w:u w:val="single"/>
        </w:rPr>
        <w:t>1</w:t>
      </w:r>
    </w:p>
    <w:p w:rsidR="00A613E5" w:rsidRDefault="00A613E5" w:rsidP="000A380E">
      <w:pPr>
        <w:jc w:val="center"/>
        <w:rPr>
          <w:b/>
          <w:sz w:val="24"/>
          <w:szCs w:val="24"/>
          <w:u w:val="single"/>
        </w:rPr>
      </w:pPr>
    </w:p>
    <w:p w:rsidR="000A380E" w:rsidRPr="00EB7883" w:rsidRDefault="000A380E" w:rsidP="00A613E5">
      <w:pPr>
        <w:rPr>
          <w:b/>
          <w:sz w:val="24"/>
          <w:szCs w:val="24"/>
          <w:u w:val="single"/>
        </w:rPr>
      </w:pPr>
      <w:r w:rsidRPr="00EB7883">
        <w:rPr>
          <w:b/>
          <w:sz w:val="24"/>
          <w:szCs w:val="24"/>
          <w:u w:val="single"/>
        </w:rPr>
        <w:t>Course Information</w:t>
      </w:r>
    </w:p>
    <w:p w:rsidR="000A380E" w:rsidRPr="00EB7883" w:rsidRDefault="000A380E" w:rsidP="000A380E">
      <w:pPr>
        <w:rPr>
          <w:sz w:val="24"/>
          <w:szCs w:val="24"/>
        </w:rPr>
      </w:pPr>
    </w:p>
    <w:p w:rsidR="000A380E" w:rsidRPr="00EB7883" w:rsidRDefault="000A380E" w:rsidP="000A380E">
      <w:pPr>
        <w:jc w:val="both"/>
        <w:rPr>
          <w:b/>
          <w:sz w:val="24"/>
          <w:szCs w:val="24"/>
        </w:rPr>
      </w:pPr>
      <w:r w:rsidRPr="00EB7883">
        <w:rPr>
          <w:b/>
          <w:sz w:val="24"/>
          <w:szCs w:val="24"/>
        </w:rPr>
        <w:t xml:space="preserve">Course Instructor: </w:t>
      </w:r>
    </w:p>
    <w:p w:rsidR="000A380E" w:rsidRDefault="000A380E" w:rsidP="000A380E">
      <w:pPr>
        <w:jc w:val="both"/>
        <w:rPr>
          <w:sz w:val="24"/>
          <w:szCs w:val="24"/>
        </w:rPr>
      </w:pPr>
      <w:r>
        <w:rPr>
          <w:sz w:val="24"/>
          <w:szCs w:val="24"/>
        </w:rPr>
        <w:t>Robert Denham</w:t>
      </w:r>
    </w:p>
    <w:p w:rsidR="000A380E" w:rsidRDefault="000A380E" w:rsidP="000A380E">
      <w:pPr>
        <w:jc w:val="both"/>
        <w:rPr>
          <w:sz w:val="24"/>
          <w:szCs w:val="24"/>
        </w:rPr>
      </w:pPr>
      <w:r w:rsidRPr="00EB7883">
        <w:rPr>
          <w:sz w:val="24"/>
          <w:szCs w:val="24"/>
        </w:rPr>
        <w:t>(</w:t>
      </w:r>
      <w:r>
        <w:rPr>
          <w:sz w:val="24"/>
          <w:szCs w:val="24"/>
        </w:rPr>
        <w:t>678</w:t>
      </w:r>
      <w:r w:rsidRPr="00EB7883">
        <w:rPr>
          <w:sz w:val="24"/>
          <w:szCs w:val="24"/>
        </w:rPr>
        <w:t xml:space="preserve">) </w:t>
      </w:r>
      <w:r>
        <w:rPr>
          <w:sz w:val="24"/>
          <w:szCs w:val="24"/>
        </w:rPr>
        <w:t>361-1144</w:t>
      </w:r>
    </w:p>
    <w:p w:rsidR="000A380E" w:rsidRDefault="00E2387F" w:rsidP="000A380E">
      <w:pPr>
        <w:jc w:val="both"/>
        <w:rPr>
          <w:sz w:val="24"/>
          <w:szCs w:val="24"/>
        </w:rPr>
      </w:pPr>
      <w:hyperlink r:id="rId6" w:history="1">
        <w:r w:rsidR="000A380E" w:rsidRPr="007A4DFF">
          <w:rPr>
            <w:rStyle w:val="Hyperlink"/>
            <w:sz w:val="24"/>
            <w:szCs w:val="24"/>
          </w:rPr>
          <w:t>bob.denham@comcast.net</w:t>
        </w:r>
      </w:hyperlink>
    </w:p>
    <w:p w:rsidR="000A380E" w:rsidRPr="00EB7883" w:rsidRDefault="000A380E" w:rsidP="000A380E">
      <w:pPr>
        <w:jc w:val="both"/>
        <w:rPr>
          <w:sz w:val="24"/>
          <w:szCs w:val="24"/>
        </w:rPr>
      </w:pPr>
    </w:p>
    <w:p w:rsidR="000A380E" w:rsidRDefault="000A380E" w:rsidP="000A380E">
      <w:pPr>
        <w:jc w:val="both"/>
        <w:rPr>
          <w:b/>
          <w:sz w:val="24"/>
          <w:szCs w:val="24"/>
        </w:rPr>
      </w:pPr>
      <w:r w:rsidRPr="008217B1">
        <w:rPr>
          <w:b/>
          <w:sz w:val="24"/>
          <w:szCs w:val="24"/>
        </w:rPr>
        <w:t xml:space="preserve">Office Hours: </w:t>
      </w:r>
    </w:p>
    <w:p w:rsidR="000A380E" w:rsidRPr="000A380E" w:rsidRDefault="00C63F24" w:rsidP="000A380E">
      <w:pPr>
        <w:jc w:val="both"/>
        <w:rPr>
          <w:b/>
          <w:sz w:val="24"/>
          <w:szCs w:val="24"/>
        </w:rPr>
      </w:pPr>
      <w:r>
        <w:rPr>
          <w:sz w:val="24"/>
          <w:szCs w:val="24"/>
        </w:rPr>
        <w:t>O</w:t>
      </w:r>
      <w:r w:rsidR="000A380E">
        <w:rPr>
          <w:sz w:val="24"/>
          <w:szCs w:val="24"/>
        </w:rPr>
        <w:t xml:space="preserve">ffice hours </w:t>
      </w:r>
      <w:r>
        <w:rPr>
          <w:sz w:val="24"/>
          <w:szCs w:val="24"/>
        </w:rPr>
        <w:t>may be scheduled through CANVAS</w:t>
      </w:r>
      <w:r w:rsidR="000A380E">
        <w:rPr>
          <w:sz w:val="24"/>
          <w:szCs w:val="24"/>
        </w:rPr>
        <w:t>.</w:t>
      </w:r>
      <w:r>
        <w:rPr>
          <w:sz w:val="24"/>
          <w:szCs w:val="24"/>
        </w:rPr>
        <w:t xml:space="preserve"> Meetings will take place remotely by video or phone.</w:t>
      </w:r>
      <w:r w:rsidR="000A380E">
        <w:rPr>
          <w:sz w:val="24"/>
          <w:szCs w:val="24"/>
        </w:rPr>
        <w:t xml:space="preserve"> You can also arrange </w:t>
      </w:r>
      <w:r w:rsidR="00891B92">
        <w:rPr>
          <w:sz w:val="24"/>
          <w:szCs w:val="24"/>
        </w:rPr>
        <w:t xml:space="preserve">a </w:t>
      </w:r>
      <w:r>
        <w:rPr>
          <w:sz w:val="24"/>
          <w:szCs w:val="24"/>
        </w:rPr>
        <w:t xml:space="preserve">remote </w:t>
      </w:r>
      <w:r w:rsidR="000A380E">
        <w:rPr>
          <w:sz w:val="24"/>
          <w:szCs w:val="24"/>
        </w:rPr>
        <w:t xml:space="preserve">meeting by appointment. If you have questions, feel free to send me a message by email. </w:t>
      </w:r>
      <w:r w:rsidR="000A380E" w:rsidRPr="008217B1">
        <w:rPr>
          <w:sz w:val="24"/>
          <w:szCs w:val="24"/>
        </w:rPr>
        <w:t xml:space="preserve"> </w:t>
      </w:r>
    </w:p>
    <w:p w:rsidR="000A380E" w:rsidRPr="00EB7883" w:rsidRDefault="000A380E" w:rsidP="000A380E">
      <w:pPr>
        <w:jc w:val="both"/>
        <w:rPr>
          <w:b/>
          <w:sz w:val="24"/>
          <w:szCs w:val="24"/>
        </w:rPr>
      </w:pPr>
    </w:p>
    <w:p w:rsidR="000A380E" w:rsidRPr="00EB7883" w:rsidRDefault="008F14C3" w:rsidP="000A380E">
      <w:pPr>
        <w:jc w:val="both"/>
        <w:rPr>
          <w:sz w:val="24"/>
          <w:szCs w:val="24"/>
        </w:rPr>
      </w:pPr>
      <w:r>
        <w:rPr>
          <w:b/>
          <w:sz w:val="24"/>
          <w:szCs w:val="24"/>
        </w:rPr>
        <w:t>Required Text</w:t>
      </w:r>
      <w:r w:rsidR="000A380E" w:rsidRPr="00EB7883">
        <w:rPr>
          <w:b/>
          <w:sz w:val="24"/>
          <w:szCs w:val="24"/>
        </w:rPr>
        <w:t>book:</w:t>
      </w:r>
      <w:r w:rsidR="000A380E" w:rsidRPr="00EB7883">
        <w:rPr>
          <w:sz w:val="24"/>
          <w:szCs w:val="24"/>
        </w:rPr>
        <w:t xml:space="preserve"> </w:t>
      </w:r>
    </w:p>
    <w:p w:rsidR="008F14C3" w:rsidRPr="008F14C3" w:rsidRDefault="008F14C3" w:rsidP="000A380E">
      <w:pPr>
        <w:jc w:val="both"/>
        <w:rPr>
          <w:sz w:val="24"/>
          <w:szCs w:val="24"/>
        </w:rPr>
      </w:pPr>
      <w:proofErr w:type="gramStart"/>
      <w:r>
        <w:rPr>
          <w:sz w:val="24"/>
          <w:szCs w:val="24"/>
        </w:rPr>
        <w:t xml:space="preserve">Bradley G. Clary, Sharon Reich Paulsen, and Michael J. </w:t>
      </w:r>
      <w:proofErr w:type="spellStart"/>
      <w:r>
        <w:rPr>
          <w:sz w:val="24"/>
          <w:szCs w:val="24"/>
        </w:rPr>
        <w:t>Vaneslow</w:t>
      </w:r>
      <w:proofErr w:type="spellEnd"/>
      <w:r>
        <w:rPr>
          <w:sz w:val="24"/>
          <w:szCs w:val="24"/>
        </w:rPr>
        <w:t xml:space="preserve">, </w:t>
      </w:r>
      <w:r w:rsidRPr="008F14C3">
        <w:rPr>
          <w:i/>
          <w:sz w:val="24"/>
          <w:szCs w:val="24"/>
        </w:rPr>
        <w:t>Successful First Depositions</w:t>
      </w:r>
      <w:r>
        <w:rPr>
          <w:sz w:val="24"/>
          <w:szCs w:val="24"/>
        </w:rPr>
        <w:t xml:space="preserve"> (West, 4</w:t>
      </w:r>
      <w:r w:rsidRPr="008F14C3">
        <w:rPr>
          <w:sz w:val="24"/>
          <w:szCs w:val="24"/>
          <w:vertAlign w:val="superscript"/>
        </w:rPr>
        <w:t>th</w:t>
      </w:r>
      <w:r>
        <w:rPr>
          <w:sz w:val="24"/>
          <w:szCs w:val="24"/>
        </w:rPr>
        <w:t xml:space="preserve"> Ed., 2017).</w:t>
      </w:r>
      <w:proofErr w:type="gramEnd"/>
    </w:p>
    <w:p w:rsidR="000A380E" w:rsidRPr="00EB7883" w:rsidRDefault="000A380E" w:rsidP="000A380E">
      <w:pPr>
        <w:jc w:val="both"/>
        <w:rPr>
          <w:b/>
          <w:sz w:val="24"/>
          <w:szCs w:val="24"/>
        </w:rPr>
      </w:pPr>
    </w:p>
    <w:p w:rsidR="000A380E" w:rsidRPr="00EB7883" w:rsidRDefault="000A380E" w:rsidP="000A380E">
      <w:pPr>
        <w:jc w:val="both"/>
        <w:rPr>
          <w:sz w:val="24"/>
          <w:szCs w:val="24"/>
        </w:rPr>
      </w:pPr>
      <w:r w:rsidRPr="00EB7883">
        <w:rPr>
          <w:b/>
          <w:sz w:val="24"/>
          <w:szCs w:val="24"/>
        </w:rPr>
        <w:t>Course Description and Objectives</w:t>
      </w:r>
      <w:r w:rsidRPr="00EB7883">
        <w:rPr>
          <w:sz w:val="24"/>
          <w:szCs w:val="24"/>
        </w:rPr>
        <w:t>:</w:t>
      </w:r>
    </w:p>
    <w:p w:rsidR="000A380E" w:rsidRDefault="000A380E" w:rsidP="000A380E">
      <w:pPr>
        <w:jc w:val="both"/>
        <w:rPr>
          <w:sz w:val="24"/>
          <w:szCs w:val="24"/>
        </w:rPr>
      </w:pPr>
      <w:r w:rsidRPr="00EB7883">
        <w:rPr>
          <w:sz w:val="24"/>
          <w:szCs w:val="24"/>
        </w:rPr>
        <w:t>This is a</w:t>
      </w:r>
      <w:r>
        <w:rPr>
          <w:sz w:val="24"/>
          <w:szCs w:val="24"/>
        </w:rPr>
        <w:t>n</w:t>
      </w:r>
      <w:r w:rsidRPr="00EB7883">
        <w:rPr>
          <w:sz w:val="24"/>
          <w:szCs w:val="24"/>
        </w:rPr>
        <w:t xml:space="preserve"> </w:t>
      </w:r>
      <w:r>
        <w:rPr>
          <w:sz w:val="24"/>
          <w:szCs w:val="24"/>
        </w:rPr>
        <w:t>introduction to</w:t>
      </w:r>
      <w:r w:rsidR="008F14C3">
        <w:rPr>
          <w:sz w:val="24"/>
          <w:szCs w:val="24"/>
        </w:rPr>
        <w:t xml:space="preserve"> taking and defending fact and expert depositions. It provides essential strategies for planning for, taking, and defending deposition</w:t>
      </w:r>
      <w:r w:rsidR="004B6211">
        <w:rPr>
          <w:sz w:val="24"/>
          <w:szCs w:val="24"/>
        </w:rPr>
        <w:t>s</w:t>
      </w:r>
      <w:r w:rsidR="008F14C3">
        <w:rPr>
          <w:sz w:val="24"/>
          <w:szCs w:val="24"/>
        </w:rPr>
        <w:t xml:space="preserve">. </w:t>
      </w:r>
      <w:r w:rsidR="00A613E5">
        <w:rPr>
          <w:sz w:val="24"/>
          <w:szCs w:val="24"/>
        </w:rPr>
        <w:t>The class is highly interactive, providing</w:t>
      </w:r>
      <w:r w:rsidR="00E60DEA">
        <w:rPr>
          <w:sz w:val="24"/>
          <w:szCs w:val="24"/>
        </w:rPr>
        <w:t xml:space="preserve"> opportunities </w:t>
      </w:r>
      <w:r w:rsidR="008F14C3">
        <w:rPr>
          <w:sz w:val="24"/>
          <w:szCs w:val="24"/>
        </w:rPr>
        <w:t xml:space="preserve">to practice preparing for and conducting mock depositions. </w:t>
      </w:r>
      <w:r w:rsidR="00E60DEA">
        <w:rPr>
          <w:sz w:val="24"/>
          <w:szCs w:val="24"/>
        </w:rPr>
        <w:t>In-class exercises will be recorded on video and critiqued by the instructor and by other class members.</w:t>
      </w:r>
    </w:p>
    <w:p w:rsidR="00C63F24" w:rsidRDefault="00C63F24" w:rsidP="000A380E">
      <w:pPr>
        <w:jc w:val="both"/>
        <w:rPr>
          <w:sz w:val="24"/>
          <w:szCs w:val="24"/>
        </w:rPr>
      </w:pPr>
    </w:p>
    <w:p w:rsidR="00C63F24" w:rsidRDefault="00C63F24" w:rsidP="000A380E">
      <w:pPr>
        <w:jc w:val="both"/>
        <w:rPr>
          <w:sz w:val="24"/>
          <w:szCs w:val="24"/>
        </w:rPr>
      </w:pPr>
      <w:r>
        <w:rPr>
          <w:sz w:val="24"/>
          <w:szCs w:val="24"/>
        </w:rPr>
        <w:t xml:space="preserve">The class will be conducted entirely remotely through the use of Zoom. </w:t>
      </w:r>
      <w:r w:rsidR="0006709A">
        <w:rPr>
          <w:sz w:val="24"/>
          <w:szCs w:val="24"/>
        </w:rPr>
        <w:t>Each student will need a computer and an internet connection that is sufficient for video transmission and receipt.</w:t>
      </w:r>
    </w:p>
    <w:p w:rsidR="0006709A" w:rsidRDefault="0006709A" w:rsidP="000A380E">
      <w:pPr>
        <w:jc w:val="both"/>
        <w:rPr>
          <w:sz w:val="24"/>
          <w:szCs w:val="24"/>
        </w:rPr>
      </w:pPr>
    </w:p>
    <w:p w:rsidR="0006709A" w:rsidRPr="00EB7883" w:rsidRDefault="0006709A" w:rsidP="000A380E">
      <w:pPr>
        <w:jc w:val="both"/>
        <w:rPr>
          <w:sz w:val="24"/>
          <w:szCs w:val="24"/>
        </w:rPr>
      </w:pPr>
      <w:r>
        <w:rPr>
          <w:sz w:val="24"/>
          <w:szCs w:val="24"/>
        </w:rPr>
        <w:t>Every attempt will be made to simulate an in-person deposition experience. In addition, conducting the class remotely will provide experience for remote depositions, fo</w:t>
      </w:r>
      <w:r w:rsidR="00917DD1">
        <w:rPr>
          <w:sz w:val="24"/>
          <w:szCs w:val="24"/>
        </w:rPr>
        <w:t xml:space="preserve">r which there </w:t>
      </w:r>
      <w:r w:rsidR="00E2387F">
        <w:rPr>
          <w:sz w:val="24"/>
          <w:szCs w:val="24"/>
        </w:rPr>
        <w:t xml:space="preserve">is a current </w:t>
      </w:r>
      <w:r w:rsidR="00917DD1">
        <w:rPr>
          <w:sz w:val="24"/>
          <w:szCs w:val="24"/>
        </w:rPr>
        <w:t xml:space="preserve">need </w:t>
      </w:r>
      <w:r w:rsidR="00E2387F">
        <w:rPr>
          <w:sz w:val="24"/>
          <w:szCs w:val="24"/>
        </w:rPr>
        <w:t>and which may become an increasingly common practice in the future</w:t>
      </w:r>
      <w:r>
        <w:rPr>
          <w:sz w:val="24"/>
          <w:szCs w:val="24"/>
        </w:rPr>
        <w:t>.</w:t>
      </w:r>
    </w:p>
    <w:p w:rsidR="000A380E" w:rsidRPr="00EB7883" w:rsidRDefault="000A380E" w:rsidP="000A380E">
      <w:pPr>
        <w:jc w:val="both"/>
        <w:rPr>
          <w:sz w:val="24"/>
          <w:szCs w:val="24"/>
        </w:rPr>
      </w:pPr>
    </w:p>
    <w:p w:rsidR="000A380E" w:rsidRPr="00EB7883" w:rsidRDefault="000A380E" w:rsidP="000A380E">
      <w:pPr>
        <w:jc w:val="both"/>
        <w:rPr>
          <w:sz w:val="24"/>
          <w:szCs w:val="24"/>
        </w:rPr>
      </w:pPr>
      <w:r w:rsidRPr="00EB7883">
        <w:rPr>
          <w:b/>
          <w:sz w:val="24"/>
          <w:szCs w:val="24"/>
        </w:rPr>
        <w:t>Learning Outcomes:</w:t>
      </w:r>
    </w:p>
    <w:p w:rsidR="000A380E" w:rsidRPr="00EB7883" w:rsidRDefault="000A380E" w:rsidP="000A380E">
      <w:pPr>
        <w:jc w:val="both"/>
        <w:rPr>
          <w:sz w:val="24"/>
          <w:szCs w:val="24"/>
        </w:rPr>
      </w:pPr>
      <w:r w:rsidRPr="00EB7883">
        <w:rPr>
          <w:sz w:val="24"/>
          <w:szCs w:val="24"/>
        </w:rPr>
        <w:t>After completing this course, students should be able to:</w:t>
      </w:r>
    </w:p>
    <w:p w:rsidR="000A380E" w:rsidRPr="00EB7883" w:rsidRDefault="000A380E" w:rsidP="000A380E">
      <w:pPr>
        <w:jc w:val="both"/>
        <w:rPr>
          <w:sz w:val="24"/>
          <w:szCs w:val="24"/>
        </w:rPr>
      </w:pPr>
    </w:p>
    <w:p w:rsidR="000A380E" w:rsidRDefault="0070236E" w:rsidP="000A380E">
      <w:pPr>
        <w:pStyle w:val="ListParagraph"/>
        <w:numPr>
          <w:ilvl w:val="0"/>
          <w:numId w:val="1"/>
        </w:num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Perform a case analysi</w:t>
      </w:r>
      <w:r w:rsidR="004B6211">
        <w:rPr>
          <w:rFonts w:ascii="Times New Roman" w:eastAsia="Times New Roman" w:hAnsi="Times New Roman" w:cs="Times New Roman"/>
          <w:sz w:val="24"/>
          <w:szCs w:val="24"/>
        </w:rPr>
        <w:t xml:space="preserve">s </w:t>
      </w:r>
      <w:r>
        <w:rPr>
          <w:rFonts w:ascii="Times New Roman" w:eastAsia="Times New Roman" w:hAnsi="Times New Roman" w:cs="Times New Roman"/>
          <w:sz w:val="24"/>
          <w:szCs w:val="24"/>
        </w:rPr>
        <w:t>to formulate a deposition strategy</w:t>
      </w:r>
      <w:r w:rsidR="004B6211">
        <w:rPr>
          <w:rFonts w:ascii="Times New Roman" w:eastAsia="Times New Roman" w:hAnsi="Times New Roman" w:cs="Times New Roman"/>
          <w:sz w:val="24"/>
          <w:szCs w:val="24"/>
        </w:rPr>
        <w:t xml:space="preserve"> and plan</w:t>
      </w:r>
      <w:r>
        <w:rPr>
          <w:rFonts w:ascii="Times New Roman" w:eastAsia="Times New Roman" w:hAnsi="Times New Roman" w:cs="Times New Roman"/>
          <w:sz w:val="24"/>
          <w:szCs w:val="24"/>
        </w:rPr>
        <w:t>.</w:t>
      </w:r>
    </w:p>
    <w:p w:rsidR="0070236E" w:rsidRDefault="0070236E" w:rsidP="000A380E">
      <w:pPr>
        <w:pStyle w:val="ListParagraph"/>
        <w:numPr>
          <w:ilvl w:val="0"/>
          <w:numId w:val="1"/>
        </w:num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Identify the purposes for which depositions are taken and used.</w:t>
      </w:r>
    </w:p>
    <w:p w:rsidR="0070236E" w:rsidRDefault="0070236E" w:rsidP="000A380E">
      <w:pPr>
        <w:pStyle w:val="ListParagraph"/>
        <w:numPr>
          <w:ilvl w:val="0"/>
          <w:numId w:val="1"/>
        </w:num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Identify the preparations necessary for arranging and conducting a deposition.</w:t>
      </w:r>
    </w:p>
    <w:p w:rsidR="0070236E" w:rsidRDefault="0070236E" w:rsidP="000A380E">
      <w:pPr>
        <w:pStyle w:val="ListParagraph"/>
        <w:numPr>
          <w:ilvl w:val="0"/>
          <w:numId w:val="1"/>
        </w:num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Prepare and deliver preliminary remarks at the start of a deposition.</w:t>
      </w:r>
    </w:p>
    <w:p w:rsidR="0070236E" w:rsidRDefault="0070236E" w:rsidP="000A380E">
      <w:pPr>
        <w:pStyle w:val="ListParagraph"/>
        <w:numPr>
          <w:ilvl w:val="0"/>
          <w:numId w:val="1"/>
        </w:num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Prepare witness examination questions for </w:t>
      </w:r>
      <w:r w:rsidR="00797A36">
        <w:rPr>
          <w:rFonts w:ascii="Times New Roman" w:eastAsia="Times New Roman" w:hAnsi="Times New Roman" w:cs="Times New Roman"/>
          <w:sz w:val="24"/>
          <w:szCs w:val="24"/>
        </w:rPr>
        <w:t xml:space="preserve">discovery </w:t>
      </w:r>
      <w:r>
        <w:rPr>
          <w:rFonts w:ascii="Times New Roman" w:eastAsia="Times New Roman" w:hAnsi="Times New Roman" w:cs="Times New Roman"/>
          <w:sz w:val="24"/>
          <w:szCs w:val="24"/>
        </w:rPr>
        <w:t xml:space="preserve">depositions </w:t>
      </w:r>
      <w:r w:rsidR="004B6211">
        <w:rPr>
          <w:rFonts w:ascii="Times New Roman" w:eastAsia="Times New Roman" w:hAnsi="Times New Roman" w:cs="Times New Roman"/>
          <w:sz w:val="24"/>
          <w:szCs w:val="24"/>
        </w:rPr>
        <w:t>of a party and non-party</w:t>
      </w:r>
      <w:r>
        <w:rPr>
          <w:rFonts w:ascii="Times New Roman" w:eastAsia="Times New Roman" w:hAnsi="Times New Roman" w:cs="Times New Roman"/>
          <w:sz w:val="24"/>
          <w:szCs w:val="24"/>
        </w:rPr>
        <w:t>.</w:t>
      </w:r>
    </w:p>
    <w:p w:rsidR="00797A36" w:rsidRDefault="00797A36" w:rsidP="000A380E">
      <w:pPr>
        <w:pStyle w:val="ListParagraph"/>
        <w:numPr>
          <w:ilvl w:val="0"/>
          <w:numId w:val="1"/>
        </w:num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Prepare witness examination questions for depositions for cross-examination, summary judgment, and pinning down testimony.</w:t>
      </w:r>
    </w:p>
    <w:p w:rsidR="0070236E" w:rsidRDefault="0070236E" w:rsidP="000A380E">
      <w:pPr>
        <w:pStyle w:val="ListParagraph"/>
        <w:numPr>
          <w:ilvl w:val="0"/>
          <w:numId w:val="1"/>
        </w:num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Take </w:t>
      </w:r>
      <w:r w:rsidR="00797A36">
        <w:rPr>
          <w:rFonts w:ascii="Times New Roman" w:eastAsia="Times New Roman" w:hAnsi="Times New Roman" w:cs="Times New Roman"/>
          <w:sz w:val="24"/>
          <w:szCs w:val="24"/>
        </w:rPr>
        <w:t>mock fact</w:t>
      </w:r>
      <w:r>
        <w:rPr>
          <w:rFonts w:ascii="Times New Roman" w:eastAsia="Times New Roman" w:hAnsi="Times New Roman" w:cs="Times New Roman"/>
          <w:sz w:val="24"/>
          <w:szCs w:val="24"/>
        </w:rPr>
        <w:t xml:space="preserve"> deposition</w:t>
      </w:r>
      <w:r w:rsidR="00797A36">
        <w:rPr>
          <w:rFonts w:ascii="Times New Roman" w:eastAsia="Times New Roman" w:hAnsi="Times New Roman" w:cs="Times New Roman"/>
          <w:sz w:val="24"/>
          <w:szCs w:val="24"/>
        </w:rPr>
        <w:t>s of a party and non-party for particular purposes and issues.</w:t>
      </w:r>
    </w:p>
    <w:p w:rsidR="00797A36" w:rsidRDefault="00171121" w:rsidP="000A380E">
      <w:pPr>
        <w:pStyle w:val="ListParagraph"/>
        <w:numPr>
          <w:ilvl w:val="0"/>
          <w:numId w:val="1"/>
        </w:num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Plan</w:t>
      </w:r>
      <w:r w:rsidR="00797A36">
        <w:rPr>
          <w:rFonts w:ascii="Times New Roman" w:eastAsia="Times New Roman" w:hAnsi="Times New Roman" w:cs="Times New Roman"/>
          <w:sz w:val="24"/>
          <w:szCs w:val="24"/>
        </w:rPr>
        <w:t xml:space="preserve"> for preparing a witness for deposition.</w:t>
      </w:r>
    </w:p>
    <w:p w:rsidR="00797A36" w:rsidRDefault="00797A36" w:rsidP="000A380E">
      <w:pPr>
        <w:pStyle w:val="ListParagraph"/>
        <w:numPr>
          <w:ilvl w:val="0"/>
          <w:numId w:val="1"/>
        </w:num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Conduc</w:t>
      </w:r>
      <w:r w:rsidR="00171121">
        <w:rPr>
          <w:rFonts w:ascii="Times New Roman" w:eastAsia="Times New Roman" w:hAnsi="Times New Roman" w:cs="Times New Roman"/>
          <w:sz w:val="24"/>
          <w:szCs w:val="24"/>
        </w:rPr>
        <w:t>t mock preparation of a witness for deposition</w:t>
      </w:r>
      <w:r>
        <w:rPr>
          <w:rFonts w:ascii="Times New Roman" w:eastAsia="Times New Roman" w:hAnsi="Times New Roman" w:cs="Times New Roman"/>
          <w:sz w:val="24"/>
          <w:szCs w:val="24"/>
        </w:rPr>
        <w:t>.</w:t>
      </w:r>
    </w:p>
    <w:p w:rsidR="00797A36" w:rsidRDefault="00797A36" w:rsidP="000A380E">
      <w:pPr>
        <w:pStyle w:val="ListParagraph"/>
        <w:numPr>
          <w:ilvl w:val="0"/>
          <w:numId w:val="1"/>
        </w:num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Identify strategies and purposes for deposing an expert.</w:t>
      </w:r>
    </w:p>
    <w:p w:rsidR="00797A36" w:rsidRDefault="00797A36" w:rsidP="000A380E">
      <w:pPr>
        <w:pStyle w:val="ListParagraph"/>
        <w:numPr>
          <w:ilvl w:val="0"/>
          <w:numId w:val="1"/>
        </w:num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Prepare examination questions to take a discovery deposition of an expert.</w:t>
      </w:r>
    </w:p>
    <w:p w:rsidR="00797A36" w:rsidRDefault="00797A36" w:rsidP="000A380E">
      <w:pPr>
        <w:pStyle w:val="ListParagraph"/>
        <w:numPr>
          <w:ilvl w:val="0"/>
          <w:numId w:val="1"/>
        </w:num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Prepare examinatio</w:t>
      </w:r>
      <w:r w:rsidR="004B6211">
        <w:rPr>
          <w:rFonts w:ascii="Times New Roman" w:eastAsia="Times New Roman" w:hAnsi="Times New Roman" w:cs="Times New Roman"/>
          <w:sz w:val="24"/>
          <w:szCs w:val="24"/>
        </w:rPr>
        <w:t xml:space="preserve">n questions to take a </w:t>
      </w:r>
      <w:r>
        <w:rPr>
          <w:rFonts w:ascii="Times New Roman" w:eastAsia="Times New Roman" w:hAnsi="Times New Roman" w:cs="Times New Roman"/>
          <w:sz w:val="24"/>
          <w:szCs w:val="24"/>
        </w:rPr>
        <w:t>deposition to challenge an expert.</w:t>
      </w:r>
    </w:p>
    <w:p w:rsidR="00797A36" w:rsidRDefault="004B6211" w:rsidP="000A380E">
      <w:pPr>
        <w:pStyle w:val="ListParagraph"/>
        <w:numPr>
          <w:ilvl w:val="0"/>
          <w:numId w:val="1"/>
        </w:num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Conduct mock depositions</w:t>
      </w:r>
      <w:r w:rsidR="00797A36">
        <w:rPr>
          <w:rFonts w:ascii="Times New Roman" w:eastAsia="Times New Roman" w:hAnsi="Times New Roman" w:cs="Times New Roman"/>
          <w:sz w:val="24"/>
          <w:szCs w:val="24"/>
        </w:rPr>
        <w:t xml:space="preserve"> of experts for purposes of discovery and to challenge the expert.</w:t>
      </w:r>
    </w:p>
    <w:p w:rsidR="00FC0C3D" w:rsidRPr="00FC0C3D" w:rsidRDefault="00FC0C3D" w:rsidP="00FC0C3D">
      <w:pPr>
        <w:jc w:val="both"/>
        <w:rPr>
          <w:sz w:val="24"/>
          <w:szCs w:val="24"/>
        </w:rPr>
      </w:pPr>
    </w:p>
    <w:p w:rsidR="000A380E" w:rsidRPr="0006709A" w:rsidRDefault="000A380E" w:rsidP="0006709A">
      <w:pPr>
        <w:spacing w:line="480" w:lineRule="auto"/>
        <w:rPr>
          <w:sz w:val="24"/>
          <w:szCs w:val="24"/>
          <w:highlight w:val="yellow"/>
        </w:rPr>
      </w:pPr>
      <w:r>
        <w:rPr>
          <w:b/>
          <w:sz w:val="24"/>
          <w:szCs w:val="24"/>
        </w:rPr>
        <w:t>CANVAS</w:t>
      </w:r>
      <w:r w:rsidRPr="00EB7883">
        <w:rPr>
          <w:sz w:val="24"/>
          <w:szCs w:val="24"/>
        </w:rPr>
        <w:t>:</w:t>
      </w:r>
    </w:p>
    <w:p w:rsidR="000A380E" w:rsidRDefault="000A380E" w:rsidP="000A380E">
      <w:pPr>
        <w:jc w:val="both"/>
        <w:rPr>
          <w:sz w:val="24"/>
          <w:szCs w:val="24"/>
        </w:rPr>
      </w:pPr>
      <w:r w:rsidRPr="00EB7883">
        <w:rPr>
          <w:sz w:val="24"/>
          <w:szCs w:val="24"/>
        </w:rPr>
        <w:t xml:space="preserve">Class information and announcements will be distributed by </w:t>
      </w:r>
      <w:r>
        <w:rPr>
          <w:sz w:val="24"/>
          <w:szCs w:val="24"/>
        </w:rPr>
        <w:t>CANVAS</w:t>
      </w:r>
      <w:r w:rsidR="00FC0C3D" w:rsidRPr="00FC0C3D">
        <w:rPr>
          <w:sz w:val="24"/>
          <w:szCs w:val="24"/>
        </w:rPr>
        <w:t xml:space="preserve"> </w:t>
      </w:r>
      <w:r w:rsidR="00FC0C3D">
        <w:rPr>
          <w:sz w:val="24"/>
          <w:szCs w:val="24"/>
        </w:rPr>
        <w:t xml:space="preserve">at </w:t>
      </w:r>
      <w:hyperlink r:id="rId7" w:history="1">
        <w:r w:rsidR="00FC0C3D" w:rsidRPr="007A4DFF">
          <w:rPr>
            <w:rStyle w:val="Hyperlink"/>
            <w:sz w:val="24"/>
            <w:szCs w:val="24"/>
          </w:rPr>
          <w:t>http://elearning.ufl.edu</w:t>
        </w:r>
      </w:hyperlink>
      <w:r w:rsidR="00FC0C3D">
        <w:rPr>
          <w:sz w:val="24"/>
          <w:szCs w:val="24"/>
        </w:rPr>
        <w:t>.</w:t>
      </w:r>
      <w:r w:rsidRPr="00EB7883">
        <w:rPr>
          <w:sz w:val="24"/>
          <w:szCs w:val="24"/>
        </w:rPr>
        <w:t xml:space="preserve"> You are responsible for checking </w:t>
      </w:r>
      <w:r w:rsidR="00FC0C3D">
        <w:rPr>
          <w:sz w:val="24"/>
          <w:szCs w:val="24"/>
        </w:rPr>
        <w:t xml:space="preserve">for class announcements </w:t>
      </w:r>
      <w:r w:rsidRPr="00EB7883">
        <w:rPr>
          <w:sz w:val="24"/>
          <w:szCs w:val="24"/>
        </w:rPr>
        <w:t>on a regul</w:t>
      </w:r>
      <w:r w:rsidR="00FC0C3D">
        <w:rPr>
          <w:sz w:val="24"/>
          <w:szCs w:val="24"/>
        </w:rPr>
        <w:t>ar basis</w:t>
      </w:r>
      <w:r w:rsidRPr="00EB7883">
        <w:rPr>
          <w:sz w:val="24"/>
          <w:szCs w:val="24"/>
        </w:rPr>
        <w:t>.</w:t>
      </w:r>
    </w:p>
    <w:p w:rsidR="00E60DEA" w:rsidRPr="00EB7883" w:rsidRDefault="00E60DEA" w:rsidP="000A380E">
      <w:pPr>
        <w:jc w:val="both"/>
        <w:rPr>
          <w:sz w:val="24"/>
          <w:szCs w:val="24"/>
        </w:rPr>
      </w:pPr>
    </w:p>
    <w:p w:rsidR="00797A36" w:rsidRPr="00B11ACD" w:rsidRDefault="00797A36" w:rsidP="00797A36">
      <w:pPr>
        <w:rPr>
          <w:b/>
          <w:sz w:val="24"/>
          <w:szCs w:val="24"/>
        </w:rPr>
      </w:pPr>
      <w:r w:rsidRPr="00B11ACD">
        <w:rPr>
          <w:b/>
          <w:sz w:val="24"/>
          <w:szCs w:val="24"/>
        </w:rPr>
        <w:t>Course Schedule</w:t>
      </w:r>
      <w:r w:rsidR="00FB1241">
        <w:rPr>
          <w:b/>
          <w:sz w:val="24"/>
          <w:szCs w:val="24"/>
        </w:rPr>
        <w:t>:</w:t>
      </w:r>
    </w:p>
    <w:p w:rsidR="0006709A" w:rsidRDefault="00B11ACD" w:rsidP="00797A36">
      <w:pPr>
        <w:jc w:val="both"/>
        <w:rPr>
          <w:sz w:val="24"/>
          <w:szCs w:val="24"/>
        </w:rPr>
      </w:pPr>
      <w:r>
        <w:rPr>
          <w:sz w:val="24"/>
          <w:szCs w:val="24"/>
        </w:rPr>
        <w:t xml:space="preserve">This is a compressed course. It encompasses 14 class hours over the course of five days. There will be </w:t>
      </w:r>
      <w:r w:rsidR="0006709A">
        <w:rPr>
          <w:sz w:val="24"/>
          <w:szCs w:val="24"/>
        </w:rPr>
        <w:t>two</w:t>
      </w:r>
      <w:r>
        <w:rPr>
          <w:sz w:val="24"/>
          <w:szCs w:val="24"/>
        </w:rPr>
        <w:t xml:space="preserve"> one-hour sessions </w:t>
      </w:r>
      <w:r w:rsidR="0006709A">
        <w:rPr>
          <w:sz w:val="24"/>
          <w:szCs w:val="24"/>
        </w:rPr>
        <w:t>on</w:t>
      </w:r>
      <w:r>
        <w:rPr>
          <w:sz w:val="24"/>
          <w:szCs w:val="24"/>
        </w:rPr>
        <w:t xml:space="preserve"> Monday</w:t>
      </w:r>
      <w:r w:rsidR="0006709A">
        <w:rPr>
          <w:sz w:val="24"/>
          <w:szCs w:val="24"/>
        </w:rPr>
        <w:t xml:space="preserve">. There will be three one-hour </w:t>
      </w:r>
      <w:r w:rsidR="009818E1">
        <w:rPr>
          <w:sz w:val="24"/>
          <w:szCs w:val="24"/>
        </w:rPr>
        <w:t>sessions</w:t>
      </w:r>
      <w:r w:rsidR="0006709A">
        <w:rPr>
          <w:sz w:val="24"/>
          <w:szCs w:val="24"/>
        </w:rPr>
        <w:t xml:space="preserve"> each day Tuesday through Fri</w:t>
      </w:r>
      <w:r>
        <w:rPr>
          <w:sz w:val="24"/>
          <w:szCs w:val="24"/>
        </w:rPr>
        <w:t xml:space="preserve">day. </w:t>
      </w:r>
      <w:r w:rsidR="0006709A">
        <w:rPr>
          <w:sz w:val="24"/>
          <w:szCs w:val="24"/>
        </w:rPr>
        <w:t xml:space="preserve">Sessions will begin on the hour. There will be a 10-minute break at 50 minutes past the hour. </w:t>
      </w:r>
      <w:r w:rsidR="00933799" w:rsidRPr="00933799">
        <w:rPr>
          <w:sz w:val="24"/>
          <w:szCs w:val="24"/>
        </w:rPr>
        <w:t>The course is worth one credit hour.</w:t>
      </w:r>
    </w:p>
    <w:p w:rsidR="00933799" w:rsidRDefault="00933799" w:rsidP="00797A36">
      <w:pPr>
        <w:jc w:val="both"/>
        <w:rPr>
          <w:sz w:val="24"/>
          <w:szCs w:val="24"/>
        </w:rPr>
      </w:pPr>
    </w:p>
    <w:p w:rsidR="00933799" w:rsidRDefault="00933799" w:rsidP="00797A36">
      <w:pPr>
        <w:jc w:val="both"/>
        <w:rPr>
          <w:sz w:val="24"/>
          <w:szCs w:val="24"/>
        </w:rPr>
      </w:pPr>
      <w:r>
        <w:rPr>
          <w:sz w:val="24"/>
          <w:szCs w:val="24"/>
        </w:rPr>
        <w:t>In previous student feedback, some students indicated that they would like to have more time available to conduct additional deposition exercises outside of the scheduled class sessions. Upon request, I am available to schedule additional sessions to facilitate additional exercises. These sessions, if they occur, will be strictly voluntary. No extra credit will be given for participating and no credit will be lost by not participating.</w:t>
      </w:r>
    </w:p>
    <w:p w:rsidR="0006709A" w:rsidRDefault="0006709A" w:rsidP="00797A36">
      <w:pPr>
        <w:jc w:val="both"/>
        <w:rPr>
          <w:sz w:val="24"/>
          <w:szCs w:val="24"/>
        </w:rPr>
      </w:pPr>
    </w:p>
    <w:p w:rsidR="00FC0C3D" w:rsidRDefault="0006709A" w:rsidP="00FC0C3D">
      <w:pPr>
        <w:jc w:val="both"/>
        <w:rPr>
          <w:sz w:val="24"/>
          <w:szCs w:val="24"/>
        </w:rPr>
      </w:pPr>
      <w:r>
        <w:rPr>
          <w:sz w:val="24"/>
          <w:szCs w:val="24"/>
        </w:rPr>
        <w:t xml:space="preserve">A Zoom session will be established at least 10 minutes before the first class on Monday and at least five minutes before the first class each day thereafter. You are expected to be logged in to the Zoom meeting and ready to begin on time at the start of each session. You </w:t>
      </w:r>
      <w:r w:rsidR="00933799">
        <w:rPr>
          <w:sz w:val="24"/>
          <w:szCs w:val="24"/>
        </w:rPr>
        <w:t>may be placed in a wai</w:t>
      </w:r>
      <w:r>
        <w:rPr>
          <w:sz w:val="24"/>
          <w:szCs w:val="24"/>
        </w:rPr>
        <w:t>ting room before being added to the Zoom session.</w:t>
      </w:r>
    </w:p>
    <w:p w:rsidR="00FC0C3D" w:rsidRDefault="00FC0C3D" w:rsidP="00FC0C3D">
      <w:pPr>
        <w:jc w:val="both"/>
        <w:rPr>
          <w:sz w:val="24"/>
          <w:szCs w:val="24"/>
        </w:rPr>
      </w:pPr>
    </w:p>
    <w:p w:rsidR="00A613E5" w:rsidRPr="005810CB" w:rsidRDefault="00A613E5" w:rsidP="00797A36">
      <w:pPr>
        <w:jc w:val="both"/>
        <w:rPr>
          <w:sz w:val="24"/>
          <w:szCs w:val="24"/>
        </w:rPr>
      </w:pPr>
      <w:r>
        <w:rPr>
          <w:b/>
          <w:sz w:val="24"/>
          <w:szCs w:val="24"/>
        </w:rPr>
        <w:t>Course Schedule Detail</w:t>
      </w:r>
      <w:r w:rsidR="008662EA">
        <w:rPr>
          <w:b/>
          <w:sz w:val="24"/>
          <w:szCs w:val="24"/>
        </w:rPr>
        <w:t>:</w:t>
      </w:r>
    </w:p>
    <w:p w:rsidR="00A613E5" w:rsidRDefault="00A613E5" w:rsidP="00797A36">
      <w:pPr>
        <w:jc w:val="both"/>
        <w:rPr>
          <w:sz w:val="24"/>
          <w:szCs w:val="24"/>
        </w:rPr>
      </w:pPr>
    </w:p>
    <w:tbl>
      <w:tblPr>
        <w:tblStyle w:val="TableGrid1"/>
        <w:tblW w:w="0" w:type="auto"/>
        <w:tblLayout w:type="fixed"/>
        <w:tblLook w:val="04A0" w:firstRow="1" w:lastRow="0" w:firstColumn="1" w:lastColumn="0" w:noHBand="0" w:noVBand="1"/>
      </w:tblPr>
      <w:tblGrid>
        <w:gridCol w:w="1098"/>
        <w:gridCol w:w="1980"/>
        <w:gridCol w:w="6498"/>
      </w:tblGrid>
      <w:tr w:rsidR="00A613E5" w:rsidRPr="00A613E5" w:rsidTr="008B1959">
        <w:tc>
          <w:tcPr>
            <w:tcW w:w="1098" w:type="dxa"/>
          </w:tcPr>
          <w:p w:rsidR="00A613E5" w:rsidRPr="00A613E5" w:rsidRDefault="00A613E5" w:rsidP="00A613E5">
            <w:pPr>
              <w:rPr>
                <w:rFonts w:ascii="Book Antiqua" w:eastAsiaTheme="minorHAnsi" w:hAnsi="Book Antiqua" w:cstheme="minorBidi"/>
                <w:b/>
                <w:sz w:val="24"/>
                <w:szCs w:val="24"/>
              </w:rPr>
            </w:pPr>
            <w:r w:rsidRPr="00A613E5">
              <w:rPr>
                <w:rFonts w:ascii="Book Antiqua" w:eastAsiaTheme="minorHAnsi" w:hAnsi="Book Antiqua" w:cstheme="minorBidi"/>
                <w:b/>
                <w:sz w:val="24"/>
                <w:szCs w:val="24"/>
              </w:rPr>
              <w:t>Session</w:t>
            </w:r>
          </w:p>
        </w:tc>
        <w:tc>
          <w:tcPr>
            <w:tcW w:w="1980" w:type="dxa"/>
          </w:tcPr>
          <w:p w:rsidR="00A613E5" w:rsidRPr="00A613E5" w:rsidRDefault="00A613E5" w:rsidP="00A613E5">
            <w:pPr>
              <w:rPr>
                <w:rFonts w:ascii="Book Antiqua" w:eastAsiaTheme="minorHAnsi" w:hAnsi="Book Antiqua" w:cstheme="minorBidi"/>
                <w:b/>
                <w:sz w:val="24"/>
                <w:szCs w:val="24"/>
              </w:rPr>
            </w:pPr>
            <w:r w:rsidRPr="00A613E5">
              <w:rPr>
                <w:rFonts w:ascii="Book Antiqua" w:eastAsiaTheme="minorHAnsi" w:hAnsi="Book Antiqua" w:cstheme="minorBidi"/>
                <w:b/>
                <w:sz w:val="24"/>
                <w:szCs w:val="24"/>
              </w:rPr>
              <w:t>Topic</w:t>
            </w:r>
          </w:p>
        </w:tc>
        <w:tc>
          <w:tcPr>
            <w:tcW w:w="6498" w:type="dxa"/>
          </w:tcPr>
          <w:p w:rsidR="00A613E5" w:rsidRPr="00A613E5" w:rsidRDefault="00A613E5" w:rsidP="00A613E5">
            <w:pPr>
              <w:rPr>
                <w:rFonts w:ascii="Book Antiqua" w:eastAsiaTheme="minorHAnsi" w:hAnsi="Book Antiqua" w:cstheme="minorBidi"/>
                <w:b/>
                <w:sz w:val="24"/>
                <w:szCs w:val="24"/>
              </w:rPr>
            </w:pPr>
            <w:r w:rsidRPr="00A613E5">
              <w:rPr>
                <w:rFonts w:ascii="Book Antiqua" w:eastAsiaTheme="minorHAnsi" w:hAnsi="Book Antiqua" w:cstheme="minorBidi"/>
                <w:b/>
                <w:sz w:val="24"/>
                <w:szCs w:val="24"/>
              </w:rPr>
              <w:t>Assignment/Resources</w:t>
            </w:r>
          </w:p>
        </w:tc>
      </w:tr>
      <w:tr w:rsidR="00A613E5" w:rsidRPr="00A613E5" w:rsidTr="008B1959">
        <w:tc>
          <w:tcPr>
            <w:tcW w:w="1098" w:type="dxa"/>
          </w:tcPr>
          <w:p w:rsidR="00A613E5" w:rsidRPr="00A613E5" w:rsidRDefault="00A613E5" w:rsidP="00A613E5">
            <w:pPr>
              <w:jc w:val="center"/>
              <w:rPr>
                <w:rFonts w:ascii="Book Antiqua" w:eastAsiaTheme="minorHAnsi" w:hAnsi="Book Antiqua" w:cstheme="minorBidi"/>
                <w:sz w:val="24"/>
                <w:szCs w:val="24"/>
              </w:rPr>
            </w:pPr>
            <w:r w:rsidRPr="00A613E5">
              <w:rPr>
                <w:rFonts w:ascii="Book Antiqua" w:eastAsiaTheme="minorHAnsi" w:hAnsi="Book Antiqua" w:cstheme="minorBidi"/>
                <w:sz w:val="24"/>
                <w:szCs w:val="24"/>
              </w:rPr>
              <w:t>1</w:t>
            </w:r>
          </w:p>
        </w:tc>
        <w:tc>
          <w:tcPr>
            <w:tcW w:w="1980" w:type="dxa"/>
          </w:tcPr>
          <w:p w:rsidR="00A613E5" w:rsidRPr="00A613E5" w:rsidRDefault="00A613E5" w:rsidP="00A613E5">
            <w:pPr>
              <w:rPr>
                <w:rFonts w:ascii="Book Antiqua" w:eastAsiaTheme="minorHAnsi" w:hAnsi="Book Antiqua" w:cstheme="minorBidi"/>
                <w:sz w:val="24"/>
                <w:szCs w:val="24"/>
              </w:rPr>
            </w:pPr>
            <w:r w:rsidRPr="00A613E5">
              <w:rPr>
                <w:rFonts w:ascii="Book Antiqua" w:eastAsiaTheme="minorHAnsi" w:hAnsi="Book Antiqua" w:cstheme="minorBidi"/>
                <w:sz w:val="24"/>
                <w:szCs w:val="24"/>
              </w:rPr>
              <w:t>Introduction</w:t>
            </w:r>
          </w:p>
          <w:p w:rsidR="00A613E5" w:rsidRPr="00A613E5" w:rsidRDefault="00A613E5" w:rsidP="00A613E5">
            <w:pPr>
              <w:rPr>
                <w:rFonts w:ascii="Book Antiqua" w:eastAsiaTheme="minorHAnsi" w:hAnsi="Book Antiqua" w:cstheme="minorBidi"/>
                <w:sz w:val="24"/>
                <w:szCs w:val="24"/>
              </w:rPr>
            </w:pPr>
          </w:p>
          <w:p w:rsidR="00A613E5" w:rsidRPr="00A613E5" w:rsidRDefault="00A613E5" w:rsidP="00A613E5">
            <w:pPr>
              <w:rPr>
                <w:rFonts w:ascii="Book Antiqua" w:eastAsiaTheme="minorHAnsi" w:hAnsi="Book Antiqua" w:cstheme="minorBidi"/>
                <w:sz w:val="24"/>
                <w:szCs w:val="24"/>
              </w:rPr>
            </w:pPr>
            <w:r w:rsidRPr="00A613E5">
              <w:rPr>
                <w:rFonts w:ascii="Book Antiqua" w:eastAsiaTheme="minorHAnsi" w:hAnsi="Book Antiqua" w:cstheme="minorBidi"/>
                <w:sz w:val="24"/>
                <w:szCs w:val="24"/>
              </w:rPr>
              <w:t>Class overview</w:t>
            </w:r>
          </w:p>
          <w:p w:rsidR="00A613E5" w:rsidRPr="00A613E5" w:rsidRDefault="00A613E5" w:rsidP="00A613E5">
            <w:pPr>
              <w:rPr>
                <w:rFonts w:ascii="Book Antiqua" w:eastAsiaTheme="minorHAnsi" w:hAnsi="Book Antiqua" w:cstheme="minorBidi"/>
                <w:sz w:val="24"/>
                <w:szCs w:val="24"/>
              </w:rPr>
            </w:pPr>
          </w:p>
          <w:p w:rsidR="00A613E5" w:rsidRPr="00A613E5" w:rsidRDefault="00A613E5" w:rsidP="00A613E5">
            <w:pPr>
              <w:rPr>
                <w:rFonts w:ascii="Book Antiqua" w:eastAsiaTheme="minorHAnsi" w:hAnsi="Book Antiqua" w:cstheme="minorBidi"/>
                <w:sz w:val="24"/>
                <w:szCs w:val="24"/>
              </w:rPr>
            </w:pPr>
            <w:r w:rsidRPr="00A613E5">
              <w:rPr>
                <w:rFonts w:ascii="Book Antiqua" w:eastAsiaTheme="minorHAnsi" w:hAnsi="Book Antiqua" w:cstheme="minorBidi"/>
                <w:sz w:val="24"/>
                <w:szCs w:val="24"/>
              </w:rPr>
              <w:t>Importance of depositions</w:t>
            </w:r>
          </w:p>
          <w:p w:rsidR="00A613E5" w:rsidRPr="00A613E5" w:rsidRDefault="00A613E5" w:rsidP="00A613E5">
            <w:pPr>
              <w:rPr>
                <w:rFonts w:ascii="Book Antiqua" w:eastAsiaTheme="minorHAnsi" w:hAnsi="Book Antiqua" w:cstheme="minorBidi"/>
                <w:sz w:val="24"/>
                <w:szCs w:val="24"/>
              </w:rPr>
            </w:pPr>
          </w:p>
          <w:p w:rsidR="00A613E5" w:rsidRPr="00A613E5" w:rsidRDefault="00A613E5" w:rsidP="00A613E5">
            <w:pPr>
              <w:rPr>
                <w:rFonts w:ascii="Book Antiqua" w:eastAsiaTheme="minorHAnsi" w:hAnsi="Book Antiqua" w:cstheme="minorBidi"/>
                <w:sz w:val="24"/>
                <w:szCs w:val="24"/>
              </w:rPr>
            </w:pPr>
            <w:r w:rsidRPr="00A613E5">
              <w:rPr>
                <w:rFonts w:ascii="Book Antiqua" w:eastAsiaTheme="minorHAnsi" w:hAnsi="Book Antiqua" w:cstheme="minorBidi"/>
                <w:sz w:val="24"/>
                <w:szCs w:val="24"/>
              </w:rPr>
              <w:t>Case analysis and planning to formulate deposition strategy</w:t>
            </w:r>
          </w:p>
        </w:tc>
        <w:tc>
          <w:tcPr>
            <w:tcW w:w="6498" w:type="dxa"/>
          </w:tcPr>
          <w:p w:rsidR="00A613E5" w:rsidRPr="00A613E5" w:rsidRDefault="00A613E5" w:rsidP="00A613E5">
            <w:pPr>
              <w:rPr>
                <w:rFonts w:ascii="Book Antiqua" w:eastAsiaTheme="minorHAnsi" w:hAnsi="Book Antiqua" w:cstheme="minorBidi"/>
                <w:sz w:val="24"/>
                <w:szCs w:val="24"/>
              </w:rPr>
            </w:pPr>
            <w:r w:rsidRPr="00A613E5">
              <w:rPr>
                <w:rFonts w:ascii="Book Antiqua" w:eastAsiaTheme="minorHAnsi" w:hAnsi="Book Antiqua" w:cstheme="minorBidi"/>
                <w:i/>
                <w:sz w:val="24"/>
                <w:szCs w:val="24"/>
              </w:rPr>
              <w:t>Successful First Depositions</w:t>
            </w:r>
            <w:r w:rsidRPr="00A613E5">
              <w:rPr>
                <w:rFonts w:ascii="Book Antiqua" w:eastAsiaTheme="minorHAnsi" w:hAnsi="Book Antiqua" w:cstheme="minorBidi"/>
                <w:sz w:val="24"/>
                <w:szCs w:val="24"/>
              </w:rPr>
              <w:t>, Preface; pp. 1-62</w:t>
            </w:r>
          </w:p>
          <w:p w:rsidR="00A613E5" w:rsidRPr="00A613E5" w:rsidRDefault="00A613E5" w:rsidP="00A613E5">
            <w:pPr>
              <w:rPr>
                <w:rFonts w:ascii="Book Antiqua" w:eastAsiaTheme="minorHAnsi" w:hAnsi="Book Antiqua" w:cstheme="minorBidi"/>
                <w:sz w:val="24"/>
                <w:szCs w:val="24"/>
              </w:rPr>
            </w:pPr>
          </w:p>
          <w:p w:rsidR="00A613E5" w:rsidRDefault="00A613E5" w:rsidP="00A613E5">
            <w:pPr>
              <w:rPr>
                <w:rFonts w:ascii="Book Antiqua" w:eastAsiaTheme="minorHAnsi" w:hAnsi="Book Antiqua" w:cstheme="minorBidi"/>
                <w:sz w:val="24"/>
                <w:szCs w:val="24"/>
              </w:rPr>
            </w:pPr>
            <w:r w:rsidRPr="00A613E5">
              <w:rPr>
                <w:rFonts w:ascii="Book Antiqua" w:eastAsiaTheme="minorHAnsi" w:hAnsi="Book Antiqua" w:cstheme="minorBidi"/>
                <w:sz w:val="24"/>
                <w:szCs w:val="24"/>
              </w:rPr>
              <w:t>Rules 26 and 30, Federal Rules of Civil Procedure</w:t>
            </w:r>
          </w:p>
          <w:p w:rsidR="0060526D" w:rsidRDefault="0060526D" w:rsidP="00A613E5">
            <w:pPr>
              <w:rPr>
                <w:rFonts w:ascii="Book Antiqua" w:eastAsiaTheme="minorHAnsi" w:hAnsi="Book Antiqua" w:cstheme="minorBidi"/>
                <w:sz w:val="24"/>
                <w:szCs w:val="24"/>
              </w:rPr>
            </w:pPr>
          </w:p>
          <w:p w:rsidR="0060526D" w:rsidRPr="00A613E5" w:rsidRDefault="0060526D" w:rsidP="0060526D">
            <w:pPr>
              <w:rPr>
                <w:rFonts w:ascii="Book Antiqua" w:eastAsiaTheme="minorHAnsi" w:hAnsi="Book Antiqua" w:cstheme="minorBidi"/>
                <w:i/>
                <w:sz w:val="24"/>
                <w:szCs w:val="24"/>
              </w:rPr>
            </w:pPr>
            <w:r w:rsidRPr="00A613E5">
              <w:rPr>
                <w:rFonts w:ascii="Book Antiqua" w:eastAsiaTheme="minorHAnsi" w:hAnsi="Book Antiqua" w:cstheme="minorBidi"/>
                <w:i/>
                <w:sz w:val="24"/>
                <w:szCs w:val="24"/>
              </w:rPr>
              <w:t>Successful First Depositions</w:t>
            </w:r>
            <w:r w:rsidRPr="00A613E5">
              <w:rPr>
                <w:rFonts w:ascii="Book Antiqua" w:eastAsiaTheme="minorHAnsi" w:hAnsi="Book Antiqua" w:cstheme="minorBidi"/>
                <w:sz w:val="24"/>
                <w:szCs w:val="24"/>
              </w:rPr>
              <w:t xml:space="preserve">, Appendix B – Case record of </w:t>
            </w:r>
            <w:r w:rsidRPr="00A613E5">
              <w:rPr>
                <w:rFonts w:ascii="Book Antiqua" w:eastAsiaTheme="minorHAnsi" w:hAnsi="Book Antiqua" w:cstheme="minorBidi"/>
                <w:i/>
                <w:sz w:val="24"/>
                <w:szCs w:val="24"/>
              </w:rPr>
              <w:t xml:space="preserve">Monroe v. Derrick Dawson and </w:t>
            </w:r>
            <w:proofErr w:type="spellStart"/>
            <w:r w:rsidRPr="00A613E5">
              <w:rPr>
                <w:rFonts w:ascii="Book Antiqua" w:eastAsiaTheme="minorHAnsi" w:hAnsi="Book Antiqua" w:cstheme="minorBidi"/>
                <w:i/>
                <w:sz w:val="24"/>
                <w:szCs w:val="24"/>
              </w:rPr>
              <w:t>CopyMaster</w:t>
            </w:r>
            <w:proofErr w:type="spellEnd"/>
            <w:r w:rsidRPr="00A613E5">
              <w:rPr>
                <w:rFonts w:ascii="Book Antiqua" w:eastAsiaTheme="minorHAnsi" w:hAnsi="Book Antiqua" w:cstheme="minorBidi"/>
                <w:i/>
                <w:sz w:val="24"/>
                <w:szCs w:val="24"/>
              </w:rPr>
              <w:t xml:space="preserve"> Corporation</w:t>
            </w:r>
          </w:p>
          <w:p w:rsidR="0060526D" w:rsidRPr="00A613E5" w:rsidRDefault="0060526D" w:rsidP="0060526D">
            <w:pPr>
              <w:rPr>
                <w:rFonts w:ascii="Book Antiqua" w:eastAsiaTheme="minorHAnsi" w:hAnsi="Book Antiqua" w:cstheme="minorBidi"/>
                <w:sz w:val="24"/>
                <w:szCs w:val="24"/>
              </w:rPr>
            </w:pPr>
          </w:p>
          <w:p w:rsidR="0060526D" w:rsidRDefault="0060526D" w:rsidP="00A613E5">
            <w:pPr>
              <w:rPr>
                <w:rFonts w:ascii="Book Antiqua" w:eastAsiaTheme="minorHAnsi" w:hAnsi="Book Antiqua" w:cstheme="minorBidi"/>
                <w:sz w:val="24"/>
                <w:szCs w:val="24"/>
              </w:rPr>
            </w:pPr>
            <w:r>
              <w:rPr>
                <w:rFonts w:ascii="Book Antiqua" w:eastAsiaTheme="minorHAnsi" w:hAnsi="Book Antiqua" w:cstheme="minorBidi"/>
                <w:sz w:val="24"/>
                <w:szCs w:val="24"/>
              </w:rPr>
              <w:t>Group A and Group B – Review confidential information for plaintiff’s counsel</w:t>
            </w:r>
          </w:p>
          <w:p w:rsidR="0060526D" w:rsidRDefault="0060526D" w:rsidP="00A613E5">
            <w:pPr>
              <w:rPr>
                <w:rFonts w:ascii="Book Antiqua" w:eastAsiaTheme="minorHAnsi" w:hAnsi="Book Antiqua" w:cstheme="minorBidi"/>
                <w:sz w:val="24"/>
                <w:szCs w:val="24"/>
              </w:rPr>
            </w:pPr>
          </w:p>
          <w:p w:rsidR="0060526D" w:rsidRPr="00A613E5" w:rsidRDefault="0060526D" w:rsidP="00A613E5">
            <w:pPr>
              <w:rPr>
                <w:rFonts w:ascii="Book Antiqua" w:eastAsiaTheme="minorHAnsi" w:hAnsi="Book Antiqua" w:cstheme="minorBidi"/>
                <w:sz w:val="24"/>
                <w:szCs w:val="24"/>
              </w:rPr>
            </w:pPr>
            <w:r>
              <w:rPr>
                <w:rFonts w:ascii="Book Antiqua" w:eastAsiaTheme="minorHAnsi" w:hAnsi="Book Antiqua" w:cstheme="minorBidi"/>
                <w:sz w:val="24"/>
                <w:szCs w:val="24"/>
              </w:rPr>
              <w:t>Group C and Group D – Review confidential information for defense counsel</w:t>
            </w:r>
          </w:p>
        </w:tc>
      </w:tr>
      <w:tr w:rsidR="00A613E5" w:rsidRPr="00A613E5" w:rsidTr="008B1959">
        <w:tc>
          <w:tcPr>
            <w:tcW w:w="1098" w:type="dxa"/>
          </w:tcPr>
          <w:p w:rsidR="00A613E5" w:rsidRPr="00A613E5" w:rsidRDefault="00A613E5" w:rsidP="00A613E5">
            <w:pPr>
              <w:jc w:val="center"/>
              <w:rPr>
                <w:rFonts w:ascii="Book Antiqua" w:eastAsiaTheme="minorHAnsi" w:hAnsi="Book Antiqua" w:cstheme="minorBidi"/>
                <w:sz w:val="24"/>
                <w:szCs w:val="24"/>
              </w:rPr>
            </w:pPr>
            <w:r w:rsidRPr="00A613E5">
              <w:rPr>
                <w:rFonts w:ascii="Book Antiqua" w:eastAsiaTheme="minorHAnsi" w:hAnsi="Book Antiqua" w:cstheme="minorBidi"/>
                <w:sz w:val="24"/>
                <w:szCs w:val="24"/>
              </w:rPr>
              <w:lastRenderedPageBreak/>
              <w:t>2</w:t>
            </w:r>
          </w:p>
        </w:tc>
        <w:tc>
          <w:tcPr>
            <w:tcW w:w="1980" w:type="dxa"/>
          </w:tcPr>
          <w:p w:rsidR="00A613E5" w:rsidRPr="00A613E5" w:rsidRDefault="00A613E5" w:rsidP="00A613E5">
            <w:pPr>
              <w:rPr>
                <w:rFonts w:ascii="Book Antiqua" w:eastAsiaTheme="minorHAnsi" w:hAnsi="Book Antiqua" w:cstheme="minorBidi"/>
                <w:sz w:val="24"/>
                <w:szCs w:val="24"/>
              </w:rPr>
            </w:pPr>
            <w:r w:rsidRPr="00A613E5">
              <w:rPr>
                <w:rFonts w:ascii="Book Antiqua" w:eastAsiaTheme="minorHAnsi" w:hAnsi="Book Antiqua" w:cstheme="minorBidi"/>
                <w:sz w:val="24"/>
                <w:szCs w:val="24"/>
              </w:rPr>
              <w:t>Preparing for depositions</w:t>
            </w:r>
          </w:p>
          <w:p w:rsidR="00A613E5" w:rsidRPr="00A613E5" w:rsidRDefault="00A613E5" w:rsidP="00A613E5">
            <w:pPr>
              <w:rPr>
                <w:rFonts w:ascii="Book Antiqua" w:eastAsiaTheme="minorHAnsi" w:hAnsi="Book Antiqua" w:cstheme="minorBidi"/>
                <w:sz w:val="24"/>
                <w:szCs w:val="24"/>
              </w:rPr>
            </w:pPr>
          </w:p>
          <w:p w:rsidR="00A613E5" w:rsidRPr="00A613E5" w:rsidRDefault="00A613E5" w:rsidP="00A613E5">
            <w:pPr>
              <w:rPr>
                <w:rFonts w:ascii="Book Antiqua" w:eastAsiaTheme="minorHAnsi" w:hAnsi="Book Antiqua" w:cstheme="minorBidi"/>
                <w:sz w:val="24"/>
                <w:szCs w:val="24"/>
              </w:rPr>
            </w:pPr>
            <w:r w:rsidRPr="00A613E5">
              <w:rPr>
                <w:rFonts w:ascii="Book Antiqua" w:eastAsiaTheme="minorHAnsi" w:hAnsi="Book Antiqua" w:cstheme="minorBidi"/>
                <w:sz w:val="24"/>
                <w:szCs w:val="24"/>
              </w:rPr>
              <w:t>Who do you depose, when, and why?</w:t>
            </w:r>
          </w:p>
          <w:p w:rsidR="00A613E5" w:rsidRPr="00A613E5" w:rsidRDefault="00A613E5" w:rsidP="00A613E5">
            <w:pPr>
              <w:rPr>
                <w:rFonts w:ascii="Book Antiqua" w:eastAsiaTheme="minorHAnsi" w:hAnsi="Book Antiqua" w:cstheme="minorBidi"/>
                <w:sz w:val="24"/>
                <w:szCs w:val="24"/>
              </w:rPr>
            </w:pPr>
          </w:p>
          <w:p w:rsidR="00A613E5" w:rsidRPr="00A613E5" w:rsidRDefault="00A613E5" w:rsidP="00A613E5">
            <w:pPr>
              <w:rPr>
                <w:rFonts w:ascii="Book Antiqua" w:eastAsiaTheme="minorHAnsi" w:hAnsi="Book Antiqua" w:cstheme="minorBidi"/>
                <w:sz w:val="24"/>
                <w:szCs w:val="24"/>
              </w:rPr>
            </w:pPr>
            <w:r w:rsidRPr="00A613E5">
              <w:rPr>
                <w:rFonts w:ascii="Book Antiqua" w:eastAsiaTheme="minorHAnsi" w:hAnsi="Book Antiqua" w:cstheme="minorBidi"/>
                <w:sz w:val="24"/>
                <w:szCs w:val="24"/>
              </w:rPr>
              <w:t>Purposes for which depositions are taken and used</w:t>
            </w:r>
          </w:p>
        </w:tc>
        <w:tc>
          <w:tcPr>
            <w:tcW w:w="6498" w:type="dxa"/>
          </w:tcPr>
          <w:p w:rsidR="00A613E5" w:rsidRDefault="00B007D8" w:rsidP="0060526D">
            <w:pPr>
              <w:rPr>
                <w:rFonts w:ascii="Book Antiqua" w:eastAsiaTheme="minorHAnsi" w:hAnsi="Book Antiqua" w:cstheme="minorBidi"/>
                <w:sz w:val="24"/>
                <w:szCs w:val="24"/>
              </w:rPr>
            </w:pPr>
            <w:r>
              <w:rPr>
                <w:rFonts w:ascii="Book Antiqua" w:eastAsiaTheme="minorHAnsi" w:hAnsi="Book Antiqua" w:cstheme="minorBidi"/>
                <w:sz w:val="24"/>
                <w:szCs w:val="24"/>
              </w:rPr>
              <w:t xml:space="preserve">Group A and Group B – Prepare case analysis for </w:t>
            </w:r>
            <w:r>
              <w:rPr>
                <w:rFonts w:ascii="Book Antiqua" w:eastAsiaTheme="minorHAnsi" w:hAnsi="Book Antiqua" w:cstheme="minorBidi"/>
                <w:i/>
                <w:sz w:val="24"/>
                <w:szCs w:val="24"/>
              </w:rPr>
              <w:t>Monroe</w:t>
            </w:r>
            <w:r>
              <w:rPr>
                <w:rFonts w:ascii="Book Antiqua" w:eastAsiaTheme="minorHAnsi" w:hAnsi="Book Antiqua" w:cstheme="minorBidi"/>
                <w:sz w:val="24"/>
                <w:szCs w:val="24"/>
              </w:rPr>
              <w:t xml:space="preserve"> case from plaintiff’s perspective</w:t>
            </w:r>
          </w:p>
          <w:p w:rsidR="0041575E" w:rsidRDefault="0041575E" w:rsidP="0060526D">
            <w:pPr>
              <w:rPr>
                <w:rFonts w:ascii="Book Antiqua" w:eastAsiaTheme="minorHAnsi" w:hAnsi="Book Antiqua" w:cstheme="minorBidi"/>
                <w:sz w:val="24"/>
                <w:szCs w:val="24"/>
              </w:rPr>
            </w:pPr>
          </w:p>
          <w:p w:rsidR="00B007D8" w:rsidRDefault="00B007D8" w:rsidP="0060526D">
            <w:pPr>
              <w:rPr>
                <w:rFonts w:ascii="Book Antiqua" w:eastAsiaTheme="minorHAnsi" w:hAnsi="Book Antiqua" w:cstheme="minorBidi"/>
                <w:sz w:val="24"/>
                <w:szCs w:val="24"/>
              </w:rPr>
            </w:pPr>
            <w:r>
              <w:rPr>
                <w:rFonts w:ascii="Book Antiqua" w:eastAsiaTheme="minorHAnsi" w:hAnsi="Book Antiqua" w:cstheme="minorBidi"/>
                <w:sz w:val="24"/>
                <w:szCs w:val="24"/>
              </w:rPr>
              <w:t xml:space="preserve">Group C and Group D – Prepare case analysis for </w:t>
            </w:r>
            <w:r>
              <w:rPr>
                <w:rFonts w:ascii="Book Antiqua" w:eastAsiaTheme="minorHAnsi" w:hAnsi="Book Antiqua" w:cstheme="minorBidi"/>
                <w:i/>
                <w:sz w:val="24"/>
                <w:szCs w:val="24"/>
              </w:rPr>
              <w:t>Monroe</w:t>
            </w:r>
            <w:r>
              <w:rPr>
                <w:rFonts w:ascii="Book Antiqua" w:eastAsiaTheme="minorHAnsi" w:hAnsi="Book Antiqua" w:cstheme="minorBidi"/>
                <w:sz w:val="24"/>
                <w:szCs w:val="24"/>
              </w:rPr>
              <w:t xml:space="preserve"> case from defense perspective</w:t>
            </w:r>
          </w:p>
          <w:p w:rsidR="00B007D8" w:rsidRDefault="00B007D8" w:rsidP="0060526D">
            <w:pPr>
              <w:rPr>
                <w:rFonts w:ascii="Book Antiqua" w:eastAsiaTheme="minorHAnsi" w:hAnsi="Book Antiqua" w:cstheme="minorBidi"/>
                <w:sz w:val="24"/>
                <w:szCs w:val="24"/>
              </w:rPr>
            </w:pPr>
          </w:p>
          <w:p w:rsidR="00B007D8" w:rsidRDefault="00B007D8" w:rsidP="0060526D">
            <w:pPr>
              <w:rPr>
                <w:rFonts w:ascii="Book Antiqua" w:eastAsiaTheme="minorHAnsi" w:hAnsi="Book Antiqua" w:cstheme="minorBidi"/>
                <w:sz w:val="24"/>
                <w:szCs w:val="24"/>
              </w:rPr>
            </w:pPr>
            <w:r>
              <w:rPr>
                <w:rFonts w:ascii="Book Antiqua" w:eastAsiaTheme="minorHAnsi" w:hAnsi="Book Antiqua" w:cstheme="minorBidi"/>
                <w:sz w:val="24"/>
                <w:szCs w:val="24"/>
              </w:rPr>
              <w:t>Include in the analysis the story to be told; themes; elements of each cause of action; fact to be proved and rebutted through lay witnesses</w:t>
            </w:r>
          </w:p>
          <w:p w:rsidR="00B007D8" w:rsidRDefault="00B007D8" w:rsidP="0060526D">
            <w:pPr>
              <w:rPr>
                <w:rFonts w:ascii="Book Antiqua" w:eastAsiaTheme="minorHAnsi" w:hAnsi="Book Antiqua" w:cstheme="minorBidi"/>
                <w:sz w:val="24"/>
                <w:szCs w:val="24"/>
              </w:rPr>
            </w:pPr>
          </w:p>
          <w:p w:rsidR="00B007D8" w:rsidRPr="00B007D8" w:rsidRDefault="00B007D8" w:rsidP="0060526D">
            <w:pPr>
              <w:rPr>
                <w:rFonts w:ascii="Book Antiqua" w:eastAsiaTheme="minorHAnsi" w:hAnsi="Book Antiqua" w:cstheme="minorBidi"/>
                <w:sz w:val="24"/>
                <w:szCs w:val="24"/>
              </w:rPr>
            </w:pPr>
            <w:r>
              <w:rPr>
                <w:rFonts w:ascii="Book Antiqua" w:eastAsiaTheme="minorHAnsi" w:hAnsi="Book Antiqua" w:cstheme="minorBidi"/>
                <w:sz w:val="24"/>
                <w:szCs w:val="24"/>
              </w:rPr>
              <w:t>Class activity: Discuss case analyses (</w:t>
            </w:r>
            <w:r w:rsidRPr="009818E1">
              <w:rPr>
                <w:rFonts w:ascii="Book Antiqua" w:eastAsiaTheme="minorHAnsi" w:hAnsi="Book Antiqua" w:cstheme="minorBidi"/>
                <w:b/>
                <w:i/>
                <w:sz w:val="24"/>
                <w:szCs w:val="24"/>
              </w:rPr>
              <w:t>not</w:t>
            </w:r>
            <w:r>
              <w:rPr>
                <w:rFonts w:ascii="Book Antiqua" w:eastAsiaTheme="minorHAnsi" w:hAnsi="Book Antiqua" w:cstheme="minorBidi"/>
                <w:sz w:val="24"/>
                <w:szCs w:val="24"/>
              </w:rPr>
              <w:t xml:space="preserve"> using confidential informatio</w:t>
            </w:r>
            <w:r w:rsidR="0041575E">
              <w:rPr>
                <w:rFonts w:ascii="Book Antiqua" w:eastAsiaTheme="minorHAnsi" w:hAnsi="Book Antiqua" w:cstheme="minorBidi"/>
                <w:sz w:val="24"/>
                <w:szCs w:val="24"/>
              </w:rPr>
              <w:t xml:space="preserve">n furnished to </w:t>
            </w:r>
            <w:r>
              <w:rPr>
                <w:rFonts w:ascii="Book Antiqua" w:eastAsiaTheme="minorHAnsi" w:hAnsi="Book Antiqua" w:cstheme="minorBidi"/>
                <w:sz w:val="24"/>
                <w:szCs w:val="24"/>
              </w:rPr>
              <w:t>counsel)</w:t>
            </w:r>
          </w:p>
        </w:tc>
      </w:tr>
      <w:tr w:rsidR="00A613E5" w:rsidRPr="00A613E5" w:rsidTr="008B1959">
        <w:tc>
          <w:tcPr>
            <w:tcW w:w="1098" w:type="dxa"/>
          </w:tcPr>
          <w:p w:rsidR="00A613E5" w:rsidRPr="00A613E5" w:rsidRDefault="00A613E5" w:rsidP="00A613E5">
            <w:pPr>
              <w:jc w:val="center"/>
              <w:rPr>
                <w:rFonts w:ascii="Book Antiqua" w:eastAsiaTheme="minorHAnsi" w:hAnsi="Book Antiqua" w:cstheme="minorBidi"/>
                <w:sz w:val="24"/>
                <w:szCs w:val="24"/>
              </w:rPr>
            </w:pPr>
            <w:r w:rsidRPr="00A613E5">
              <w:rPr>
                <w:rFonts w:ascii="Book Antiqua" w:eastAsiaTheme="minorHAnsi" w:hAnsi="Book Antiqua" w:cstheme="minorBidi"/>
                <w:sz w:val="24"/>
                <w:szCs w:val="24"/>
              </w:rPr>
              <w:t>3</w:t>
            </w:r>
          </w:p>
        </w:tc>
        <w:tc>
          <w:tcPr>
            <w:tcW w:w="1980" w:type="dxa"/>
          </w:tcPr>
          <w:p w:rsidR="00A613E5" w:rsidRPr="00A613E5" w:rsidRDefault="00A613E5" w:rsidP="00A613E5">
            <w:pPr>
              <w:rPr>
                <w:rFonts w:ascii="Book Antiqua" w:eastAsiaTheme="minorHAnsi" w:hAnsi="Book Antiqua" w:cstheme="minorBidi"/>
                <w:sz w:val="24"/>
                <w:szCs w:val="24"/>
              </w:rPr>
            </w:pPr>
            <w:r w:rsidRPr="00A613E5">
              <w:rPr>
                <w:rFonts w:ascii="Book Antiqua" w:eastAsiaTheme="minorHAnsi" w:hAnsi="Book Antiqua" w:cstheme="minorBidi"/>
                <w:sz w:val="24"/>
                <w:szCs w:val="24"/>
              </w:rPr>
              <w:t>Taking a fact deposition</w:t>
            </w:r>
          </w:p>
          <w:p w:rsidR="00A613E5" w:rsidRPr="00A613E5" w:rsidRDefault="00A613E5" w:rsidP="00A613E5">
            <w:pPr>
              <w:rPr>
                <w:rFonts w:ascii="Book Antiqua" w:eastAsiaTheme="minorHAnsi" w:hAnsi="Book Antiqua" w:cstheme="minorBidi"/>
                <w:sz w:val="24"/>
                <w:szCs w:val="24"/>
              </w:rPr>
            </w:pPr>
          </w:p>
          <w:p w:rsidR="00A613E5" w:rsidRPr="00A613E5" w:rsidRDefault="00A613E5" w:rsidP="00A613E5">
            <w:pPr>
              <w:rPr>
                <w:rFonts w:ascii="Book Antiqua" w:eastAsiaTheme="minorHAnsi" w:hAnsi="Book Antiqua" w:cstheme="minorBidi"/>
                <w:sz w:val="24"/>
                <w:szCs w:val="24"/>
              </w:rPr>
            </w:pPr>
            <w:r w:rsidRPr="00A613E5">
              <w:rPr>
                <w:rFonts w:ascii="Book Antiqua" w:eastAsiaTheme="minorHAnsi" w:hAnsi="Book Antiqua" w:cstheme="minorBidi"/>
                <w:sz w:val="24"/>
                <w:szCs w:val="24"/>
              </w:rPr>
              <w:t>Preliminaries</w:t>
            </w:r>
          </w:p>
          <w:p w:rsidR="00A613E5" w:rsidRPr="00A613E5" w:rsidRDefault="00A613E5" w:rsidP="00A613E5">
            <w:pPr>
              <w:rPr>
                <w:rFonts w:ascii="Book Antiqua" w:eastAsiaTheme="minorHAnsi" w:hAnsi="Book Antiqua" w:cstheme="minorBidi"/>
                <w:sz w:val="24"/>
                <w:szCs w:val="24"/>
              </w:rPr>
            </w:pPr>
          </w:p>
          <w:p w:rsidR="00A613E5" w:rsidRPr="00A613E5" w:rsidRDefault="00A613E5" w:rsidP="00A613E5">
            <w:pPr>
              <w:rPr>
                <w:rFonts w:ascii="Book Antiqua" w:eastAsiaTheme="minorHAnsi" w:hAnsi="Book Antiqua" w:cstheme="minorBidi"/>
                <w:sz w:val="24"/>
                <w:szCs w:val="24"/>
              </w:rPr>
            </w:pPr>
            <w:r w:rsidRPr="00A613E5">
              <w:rPr>
                <w:rFonts w:ascii="Book Antiqua" w:eastAsiaTheme="minorHAnsi" w:hAnsi="Book Antiqua" w:cstheme="minorBidi"/>
                <w:sz w:val="24"/>
                <w:szCs w:val="24"/>
              </w:rPr>
              <w:t>Taking a deposition for discovery</w:t>
            </w:r>
          </w:p>
        </w:tc>
        <w:tc>
          <w:tcPr>
            <w:tcW w:w="6498" w:type="dxa"/>
          </w:tcPr>
          <w:p w:rsidR="00A613E5" w:rsidRDefault="00A613E5" w:rsidP="00A613E5">
            <w:pPr>
              <w:rPr>
                <w:rFonts w:ascii="Book Antiqua" w:eastAsiaTheme="minorHAnsi" w:hAnsi="Book Antiqua" w:cstheme="minorBidi"/>
                <w:sz w:val="24"/>
                <w:szCs w:val="24"/>
              </w:rPr>
            </w:pPr>
            <w:r w:rsidRPr="00A613E5">
              <w:rPr>
                <w:rFonts w:ascii="Book Antiqua" w:eastAsiaTheme="minorHAnsi" w:hAnsi="Book Antiqua" w:cstheme="minorBidi"/>
                <w:sz w:val="24"/>
                <w:szCs w:val="24"/>
              </w:rPr>
              <w:t>Prepare preliminary remarks to begin deposition.</w:t>
            </w:r>
          </w:p>
          <w:p w:rsidR="00B007D8" w:rsidRDefault="00B007D8" w:rsidP="00A613E5">
            <w:pPr>
              <w:rPr>
                <w:rFonts w:ascii="Book Antiqua" w:eastAsiaTheme="minorHAnsi" w:hAnsi="Book Antiqua" w:cstheme="minorBidi"/>
                <w:sz w:val="24"/>
                <w:szCs w:val="24"/>
              </w:rPr>
            </w:pPr>
          </w:p>
          <w:p w:rsidR="00B007D8" w:rsidRDefault="00B007D8" w:rsidP="00A613E5">
            <w:pPr>
              <w:rPr>
                <w:rFonts w:ascii="Book Antiqua" w:eastAsiaTheme="minorHAnsi" w:hAnsi="Book Antiqua" w:cstheme="minorBidi"/>
                <w:sz w:val="24"/>
                <w:szCs w:val="24"/>
              </w:rPr>
            </w:pPr>
            <w:r>
              <w:rPr>
                <w:rFonts w:ascii="Book Antiqua" w:eastAsiaTheme="minorHAnsi" w:hAnsi="Book Antiqua" w:cstheme="minorBidi"/>
                <w:sz w:val="24"/>
                <w:szCs w:val="24"/>
              </w:rPr>
              <w:t xml:space="preserve">Group A – Prepare </w:t>
            </w:r>
            <w:r w:rsidR="00A27159">
              <w:rPr>
                <w:rFonts w:ascii="Book Antiqua" w:eastAsiaTheme="minorHAnsi" w:hAnsi="Book Antiqua" w:cstheme="minorBidi"/>
                <w:sz w:val="24"/>
                <w:szCs w:val="24"/>
              </w:rPr>
              <w:t xml:space="preserve">questions for </w:t>
            </w:r>
            <w:r w:rsidR="00A27159" w:rsidRPr="00E44031">
              <w:rPr>
                <w:rFonts w:ascii="Book Antiqua" w:eastAsiaTheme="minorHAnsi" w:hAnsi="Book Antiqua" w:cstheme="minorBidi"/>
                <w:i/>
                <w:sz w:val="24"/>
                <w:szCs w:val="24"/>
              </w:rPr>
              <w:t>discovery</w:t>
            </w:r>
            <w:r w:rsidR="00A27159">
              <w:rPr>
                <w:rFonts w:ascii="Book Antiqua" w:eastAsiaTheme="minorHAnsi" w:hAnsi="Book Antiqua" w:cstheme="minorBidi"/>
                <w:sz w:val="24"/>
                <w:szCs w:val="24"/>
              </w:rPr>
              <w:t xml:space="preserve"> deposition of Derrick Dawson</w:t>
            </w:r>
            <w:r w:rsidR="00E44031">
              <w:rPr>
                <w:rFonts w:ascii="Book Antiqua" w:eastAsiaTheme="minorHAnsi" w:hAnsi="Book Antiqua" w:cstheme="minorBidi"/>
                <w:sz w:val="24"/>
                <w:szCs w:val="24"/>
              </w:rPr>
              <w:t xml:space="preserve">. Use exhibits as appropriate. </w:t>
            </w:r>
            <w:r w:rsidR="00A27159">
              <w:rPr>
                <w:rFonts w:ascii="Book Antiqua" w:eastAsiaTheme="minorHAnsi" w:hAnsi="Book Antiqua" w:cstheme="minorBidi"/>
                <w:sz w:val="24"/>
                <w:szCs w:val="24"/>
              </w:rPr>
              <w:t>(Group C to defend)</w:t>
            </w:r>
          </w:p>
          <w:p w:rsidR="00A27159" w:rsidRDefault="00A27159" w:rsidP="00A613E5">
            <w:pPr>
              <w:rPr>
                <w:rFonts w:ascii="Book Antiqua" w:eastAsiaTheme="minorHAnsi" w:hAnsi="Book Antiqua" w:cstheme="minorBidi"/>
                <w:sz w:val="24"/>
                <w:szCs w:val="24"/>
              </w:rPr>
            </w:pPr>
          </w:p>
          <w:p w:rsidR="00A27159" w:rsidRDefault="00A27159" w:rsidP="00A613E5">
            <w:pPr>
              <w:rPr>
                <w:rFonts w:ascii="Book Antiqua" w:eastAsiaTheme="minorHAnsi" w:hAnsi="Book Antiqua" w:cstheme="minorBidi"/>
                <w:sz w:val="24"/>
                <w:szCs w:val="24"/>
              </w:rPr>
            </w:pPr>
            <w:r>
              <w:rPr>
                <w:rFonts w:ascii="Book Antiqua" w:eastAsiaTheme="minorHAnsi" w:hAnsi="Book Antiqua" w:cstheme="minorBidi"/>
                <w:sz w:val="24"/>
                <w:szCs w:val="24"/>
              </w:rPr>
              <w:t xml:space="preserve">Group B – Prepare questions for </w:t>
            </w:r>
            <w:r w:rsidRPr="00E44031">
              <w:rPr>
                <w:rFonts w:ascii="Book Antiqua" w:eastAsiaTheme="minorHAnsi" w:hAnsi="Book Antiqua" w:cstheme="minorBidi"/>
                <w:i/>
                <w:sz w:val="24"/>
                <w:szCs w:val="24"/>
              </w:rPr>
              <w:t>discovery</w:t>
            </w:r>
            <w:r>
              <w:rPr>
                <w:rFonts w:ascii="Book Antiqua" w:eastAsiaTheme="minorHAnsi" w:hAnsi="Book Antiqua" w:cstheme="minorBidi"/>
                <w:sz w:val="24"/>
                <w:szCs w:val="24"/>
              </w:rPr>
              <w:t xml:space="preserve"> deposition of Pat Spinner</w:t>
            </w:r>
            <w:r w:rsidR="00E44031">
              <w:rPr>
                <w:rFonts w:ascii="Book Antiqua" w:eastAsiaTheme="minorHAnsi" w:hAnsi="Book Antiqua" w:cstheme="minorBidi"/>
                <w:sz w:val="24"/>
                <w:szCs w:val="24"/>
              </w:rPr>
              <w:t xml:space="preserve">. Use exhibits as appropriate. </w:t>
            </w:r>
            <w:r>
              <w:rPr>
                <w:rFonts w:ascii="Book Antiqua" w:eastAsiaTheme="minorHAnsi" w:hAnsi="Book Antiqua" w:cstheme="minorBidi"/>
                <w:sz w:val="24"/>
                <w:szCs w:val="24"/>
              </w:rPr>
              <w:t>(Group D to defend)</w:t>
            </w:r>
          </w:p>
          <w:p w:rsidR="00A27159" w:rsidRDefault="00A27159" w:rsidP="00A613E5">
            <w:pPr>
              <w:rPr>
                <w:rFonts w:ascii="Book Antiqua" w:eastAsiaTheme="minorHAnsi" w:hAnsi="Book Antiqua" w:cstheme="minorBidi"/>
                <w:sz w:val="24"/>
                <w:szCs w:val="24"/>
              </w:rPr>
            </w:pPr>
          </w:p>
          <w:p w:rsidR="00A27159" w:rsidRDefault="00A27159" w:rsidP="00A613E5">
            <w:pPr>
              <w:rPr>
                <w:rFonts w:ascii="Book Antiqua" w:eastAsiaTheme="minorHAnsi" w:hAnsi="Book Antiqua" w:cstheme="minorBidi"/>
                <w:sz w:val="24"/>
                <w:szCs w:val="24"/>
              </w:rPr>
            </w:pPr>
            <w:r>
              <w:rPr>
                <w:rFonts w:ascii="Book Antiqua" w:eastAsiaTheme="minorHAnsi" w:hAnsi="Book Antiqua" w:cstheme="minorBidi"/>
                <w:sz w:val="24"/>
                <w:szCs w:val="24"/>
              </w:rPr>
              <w:t xml:space="preserve">Group C – Prepare questions for </w:t>
            </w:r>
            <w:r w:rsidRPr="00E44031">
              <w:rPr>
                <w:rFonts w:ascii="Book Antiqua" w:eastAsiaTheme="minorHAnsi" w:hAnsi="Book Antiqua" w:cstheme="minorBidi"/>
                <w:i/>
                <w:sz w:val="24"/>
                <w:szCs w:val="24"/>
              </w:rPr>
              <w:t>discovery</w:t>
            </w:r>
            <w:r>
              <w:rPr>
                <w:rFonts w:ascii="Book Antiqua" w:eastAsiaTheme="minorHAnsi" w:hAnsi="Book Antiqua" w:cstheme="minorBidi"/>
                <w:sz w:val="24"/>
                <w:szCs w:val="24"/>
              </w:rPr>
              <w:t xml:space="preserve"> deposition of Melissa Monroe</w:t>
            </w:r>
            <w:r w:rsidR="00E44031">
              <w:rPr>
                <w:rFonts w:ascii="Book Antiqua" w:eastAsiaTheme="minorHAnsi" w:hAnsi="Book Antiqua" w:cstheme="minorBidi"/>
                <w:sz w:val="24"/>
                <w:szCs w:val="24"/>
              </w:rPr>
              <w:t>. Use exhibits as appropriate.</w:t>
            </w:r>
            <w:r>
              <w:rPr>
                <w:rFonts w:ascii="Book Antiqua" w:eastAsiaTheme="minorHAnsi" w:hAnsi="Book Antiqua" w:cstheme="minorBidi"/>
                <w:sz w:val="24"/>
                <w:szCs w:val="24"/>
              </w:rPr>
              <w:t xml:space="preserve"> (Group A to defend)</w:t>
            </w:r>
          </w:p>
          <w:p w:rsidR="00A27159" w:rsidRDefault="00A27159" w:rsidP="00A613E5">
            <w:pPr>
              <w:rPr>
                <w:rFonts w:ascii="Book Antiqua" w:eastAsiaTheme="minorHAnsi" w:hAnsi="Book Antiqua" w:cstheme="minorBidi"/>
                <w:sz w:val="24"/>
                <w:szCs w:val="24"/>
              </w:rPr>
            </w:pPr>
          </w:p>
          <w:p w:rsidR="00A27159" w:rsidRPr="00A613E5" w:rsidRDefault="00A27159" w:rsidP="00A613E5">
            <w:pPr>
              <w:rPr>
                <w:rFonts w:ascii="Book Antiqua" w:eastAsiaTheme="minorHAnsi" w:hAnsi="Book Antiqua" w:cstheme="minorBidi"/>
                <w:sz w:val="24"/>
                <w:szCs w:val="24"/>
              </w:rPr>
            </w:pPr>
            <w:r>
              <w:rPr>
                <w:rFonts w:ascii="Book Antiqua" w:eastAsiaTheme="minorHAnsi" w:hAnsi="Book Antiqua" w:cstheme="minorBidi"/>
                <w:sz w:val="24"/>
                <w:szCs w:val="24"/>
              </w:rPr>
              <w:t xml:space="preserve">Group D – Prepare questions for </w:t>
            </w:r>
            <w:r w:rsidRPr="00E44031">
              <w:rPr>
                <w:rFonts w:ascii="Book Antiqua" w:eastAsiaTheme="minorHAnsi" w:hAnsi="Book Antiqua" w:cstheme="minorBidi"/>
                <w:i/>
                <w:sz w:val="24"/>
                <w:szCs w:val="24"/>
              </w:rPr>
              <w:t>discovery</w:t>
            </w:r>
            <w:r>
              <w:rPr>
                <w:rFonts w:ascii="Book Antiqua" w:eastAsiaTheme="minorHAnsi" w:hAnsi="Book Antiqua" w:cstheme="minorBidi"/>
                <w:sz w:val="24"/>
                <w:szCs w:val="24"/>
              </w:rPr>
              <w:t xml:space="preserve"> deposition of Peg Meade</w:t>
            </w:r>
            <w:r w:rsidR="00E44031">
              <w:rPr>
                <w:rFonts w:ascii="Book Antiqua" w:eastAsiaTheme="minorHAnsi" w:hAnsi="Book Antiqua" w:cstheme="minorBidi"/>
                <w:sz w:val="24"/>
                <w:szCs w:val="24"/>
              </w:rPr>
              <w:t xml:space="preserve">. Use exhibits as appropriate. </w:t>
            </w:r>
            <w:r>
              <w:rPr>
                <w:rFonts w:ascii="Book Antiqua" w:eastAsiaTheme="minorHAnsi" w:hAnsi="Book Antiqua" w:cstheme="minorBidi"/>
                <w:sz w:val="24"/>
                <w:szCs w:val="24"/>
              </w:rPr>
              <w:t>(Group B to defend)</w:t>
            </w:r>
          </w:p>
          <w:p w:rsidR="00A613E5" w:rsidRPr="00A613E5" w:rsidRDefault="00A613E5" w:rsidP="00A613E5">
            <w:pPr>
              <w:rPr>
                <w:rFonts w:ascii="Book Antiqua" w:eastAsiaTheme="minorHAnsi" w:hAnsi="Book Antiqua" w:cstheme="minorBidi"/>
                <w:sz w:val="24"/>
                <w:szCs w:val="24"/>
              </w:rPr>
            </w:pPr>
          </w:p>
          <w:p w:rsidR="00A613E5" w:rsidRDefault="00E44031" w:rsidP="00A613E5">
            <w:pPr>
              <w:rPr>
                <w:rFonts w:ascii="Book Antiqua" w:eastAsiaTheme="minorHAnsi" w:hAnsi="Book Antiqua" w:cstheme="minorBidi"/>
                <w:sz w:val="24"/>
                <w:szCs w:val="24"/>
              </w:rPr>
            </w:pPr>
            <w:r>
              <w:rPr>
                <w:rFonts w:ascii="Book Antiqua" w:eastAsiaTheme="minorHAnsi" w:hAnsi="Book Antiqua" w:cstheme="minorBidi"/>
                <w:sz w:val="24"/>
                <w:szCs w:val="24"/>
              </w:rPr>
              <w:t>Class activity: Mock preliminary remarks.</w:t>
            </w:r>
          </w:p>
          <w:p w:rsidR="00E44031" w:rsidRDefault="00E44031" w:rsidP="00A613E5">
            <w:pPr>
              <w:rPr>
                <w:rFonts w:ascii="Book Antiqua" w:eastAsiaTheme="minorHAnsi" w:hAnsi="Book Antiqua" w:cstheme="minorBidi"/>
                <w:sz w:val="24"/>
                <w:szCs w:val="24"/>
              </w:rPr>
            </w:pPr>
          </w:p>
          <w:p w:rsidR="009818E1" w:rsidRDefault="00E44031" w:rsidP="00A613E5">
            <w:pPr>
              <w:rPr>
                <w:rFonts w:ascii="Book Antiqua" w:eastAsiaTheme="minorHAnsi" w:hAnsi="Book Antiqua" w:cstheme="minorBidi"/>
                <w:sz w:val="24"/>
                <w:szCs w:val="24"/>
              </w:rPr>
            </w:pPr>
            <w:r>
              <w:rPr>
                <w:rFonts w:ascii="Book Antiqua" w:eastAsiaTheme="minorHAnsi" w:hAnsi="Book Antiqua" w:cstheme="minorBidi"/>
                <w:sz w:val="24"/>
                <w:szCs w:val="24"/>
              </w:rPr>
              <w:t>Class activ</w:t>
            </w:r>
            <w:r w:rsidR="009818E1">
              <w:rPr>
                <w:rFonts w:ascii="Book Antiqua" w:eastAsiaTheme="minorHAnsi" w:hAnsi="Book Antiqua" w:cstheme="minorBidi"/>
                <w:sz w:val="24"/>
                <w:szCs w:val="24"/>
              </w:rPr>
              <w:t>ity: Mock discovery depositions, in the following order:</w:t>
            </w:r>
          </w:p>
          <w:p w:rsidR="009818E1" w:rsidRDefault="009818E1" w:rsidP="00A613E5">
            <w:pPr>
              <w:rPr>
                <w:rFonts w:ascii="Book Antiqua" w:eastAsiaTheme="minorHAnsi" w:hAnsi="Book Antiqua" w:cstheme="minorBidi"/>
                <w:sz w:val="24"/>
                <w:szCs w:val="24"/>
              </w:rPr>
            </w:pPr>
          </w:p>
          <w:p w:rsidR="009818E1" w:rsidRDefault="009818E1" w:rsidP="00A613E5">
            <w:pPr>
              <w:rPr>
                <w:rFonts w:ascii="Book Antiqua" w:eastAsiaTheme="minorHAnsi" w:hAnsi="Book Antiqua" w:cstheme="minorBidi"/>
                <w:sz w:val="24"/>
                <w:szCs w:val="24"/>
              </w:rPr>
            </w:pPr>
            <w:r>
              <w:rPr>
                <w:rFonts w:ascii="Book Antiqua" w:eastAsiaTheme="minorHAnsi" w:hAnsi="Book Antiqua" w:cstheme="minorBidi"/>
                <w:sz w:val="24"/>
                <w:szCs w:val="24"/>
              </w:rPr>
              <w:t xml:space="preserve">     Monroe</w:t>
            </w:r>
          </w:p>
          <w:p w:rsidR="009818E1" w:rsidRDefault="009818E1" w:rsidP="00A613E5">
            <w:pPr>
              <w:rPr>
                <w:rFonts w:ascii="Book Antiqua" w:eastAsiaTheme="minorHAnsi" w:hAnsi="Book Antiqua" w:cstheme="minorBidi"/>
                <w:sz w:val="24"/>
                <w:szCs w:val="24"/>
              </w:rPr>
            </w:pPr>
            <w:r>
              <w:rPr>
                <w:rFonts w:ascii="Book Antiqua" w:eastAsiaTheme="minorHAnsi" w:hAnsi="Book Antiqua" w:cstheme="minorBidi"/>
                <w:sz w:val="24"/>
                <w:szCs w:val="24"/>
              </w:rPr>
              <w:t xml:space="preserve">     Meade</w:t>
            </w:r>
          </w:p>
          <w:p w:rsidR="009818E1" w:rsidRDefault="009818E1" w:rsidP="00A613E5">
            <w:pPr>
              <w:rPr>
                <w:rFonts w:ascii="Book Antiqua" w:eastAsiaTheme="minorHAnsi" w:hAnsi="Book Antiqua" w:cstheme="minorBidi"/>
                <w:sz w:val="24"/>
                <w:szCs w:val="24"/>
              </w:rPr>
            </w:pPr>
            <w:r>
              <w:rPr>
                <w:rFonts w:ascii="Book Antiqua" w:eastAsiaTheme="minorHAnsi" w:hAnsi="Book Antiqua" w:cstheme="minorBidi"/>
                <w:sz w:val="24"/>
                <w:szCs w:val="24"/>
              </w:rPr>
              <w:t xml:space="preserve">     Dawson</w:t>
            </w:r>
          </w:p>
          <w:p w:rsidR="009818E1" w:rsidRDefault="009818E1" w:rsidP="00A613E5">
            <w:pPr>
              <w:rPr>
                <w:rFonts w:ascii="Book Antiqua" w:eastAsiaTheme="minorHAnsi" w:hAnsi="Book Antiqua" w:cstheme="minorBidi"/>
                <w:sz w:val="24"/>
                <w:szCs w:val="24"/>
              </w:rPr>
            </w:pPr>
            <w:r>
              <w:rPr>
                <w:rFonts w:ascii="Book Antiqua" w:eastAsiaTheme="minorHAnsi" w:hAnsi="Book Antiqua" w:cstheme="minorBidi"/>
                <w:sz w:val="24"/>
                <w:szCs w:val="24"/>
              </w:rPr>
              <w:t xml:space="preserve">     Spinner</w:t>
            </w:r>
          </w:p>
          <w:p w:rsidR="00613834" w:rsidRDefault="00613834" w:rsidP="00A613E5">
            <w:pPr>
              <w:rPr>
                <w:rFonts w:ascii="Book Antiqua" w:eastAsiaTheme="minorHAnsi" w:hAnsi="Book Antiqua" w:cstheme="minorBidi"/>
                <w:sz w:val="24"/>
                <w:szCs w:val="24"/>
              </w:rPr>
            </w:pPr>
          </w:p>
          <w:p w:rsidR="00613834" w:rsidRDefault="00613834" w:rsidP="00A613E5">
            <w:pPr>
              <w:rPr>
                <w:rFonts w:ascii="Book Antiqua" w:eastAsiaTheme="minorHAnsi" w:hAnsi="Book Antiqua" w:cstheme="minorBidi"/>
                <w:sz w:val="24"/>
                <w:szCs w:val="24"/>
              </w:rPr>
            </w:pPr>
          </w:p>
          <w:p w:rsidR="009818E1" w:rsidRPr="00A613E5" w:rsidRDefault="009818E1" w:rsidP="00A613E5">
            <w:pPr>
              <w:rPr>
                <w:rFonts w:ascii="Book Antiqua" w:eastAsiaTheme="minorHAnsi" w:hAnsi="Book Antiqua" w:cstheme="minorBidi"/>
                <w:sz w:val="24"/>
                <w:szCs w:val="24"/>
              </w:rPr>
            </w:pPr>
          </w:p>
        </w:tc>
      </w:tr>
      <w:tr w:rsidR="00A613E5" w:rsidRPr="00A613E5" w:rsidTr="008B1959">
        <w:tc>
          <w:tcPr>
            <w:tcW w:w="1098" w:type="dxa"/>
          </w:tcPr>
          <w:p w:rsidR="00A613E5" w:rsidRPr="00A613E5" w:rsidRDefault="00A613E5" w:rsidP="00A613E5">
            <w:pPr>
              <w:jc w:val="center"/>
              <w:rPr>
                <w:rFonts w:ascii="Book Antiqua" w:eastAsiaTheme="minorHAnsi" w:hAnsi="Book Antiqua" w:cstheme="minorBidi"/>
                <w:sz w:val="24"/>
                <w:szCs w:val="24"/>
              </w:rPr>
            </w:pPr>
            <w:r w:rsidRPr="00A613E5">
              <w:rPr>
                <w:rFonts w:ascii="Book Antiqua" w:eastAsiaTheme="minorHAnsi" w:hAnsi="Book Antiqua" w:cstheme="minorBidi"/>
                <w:sz w:val="24"/>
                <w:szCs w:val="24"/>
              </w:rPr>
              <w:t>4</w:t>
            </w:r>
          </w:p>
        </w:tc>
        <w:tc>
          <w:tcPr>
            <w:tcW w:w="1980" w:type="dxa"/>
          </w:tcPr>
          <w:p w:rsidR="00A613E5" w:rsidRPr="00A613E5" w:rsidRDefault="00A613E5" w:rsidP="00A613E5">
            <w:pPr>
              <w:rPr>
                <w:rFonts w:ascii="Book Antiqua" w:eastAsiaTheme="minorHAnsi" w:hAnsi="Book Antiqua" w:cstheme="minorBidi"/>
                <w:sz w:val="24"/>
                <w:szCs w:val="24"/>
              </w:rPr>
            </w:pPr>
            <w:r w:rsidRPr="00A613E5">
              <w:rPr>
                <w:rFonts w:ascii="Book Antiqua" w:eastAsiaTheme="minorHAnsi" w:hAnsi="Book Antiqua" w:cstheme="minorBidi"/>
                <w:sz w:val="24"/>
                <w:szCs w:val="24"/>
              </w:rPr>
              <w:t xml:space="preserve">Taking a deposition to </w:t>
            </w:r>
            <w:r w:rsidRPr="00A613E5">
              <w:rPr>
                <w:rFonts w:ascii="Book Antiqua" w:eastAsiaTheme="minorHAnsi" w:hAnsi="Book Antiqua" w:cstheme="minorBidi"/>
                <w:sz w:val="24"/>
                <w:szCs w:val="24"/>
              </w:rPr>
              <w:lastRenderedPageBreak/>
              <w:t>support or oppose summary judgment</w:t>
            </w:r>
          </w:p>
        </w:tc>
        <w:tc>
          <w:tcPr>
            <w:tcW w:w="6498" w:type="dxa"/>
          </w:tcPr>
          <w:p w:rsidR="00E44031" w:rsidRDefault="00E44031" w:rsidP="00E44031">
            <w:pPr>
              <w:rPr>
                <w:rFonts w:ascii="Book Antiqua" w:eastAsiaTheme="minorHAnsi" w:hAnsi="Book Antiqua" w:cstheme="minorBidi"/>
                <w:sz w:val="24"/>
                <w:szCs w:val="24"/>
              </w:rPr>
            </w:pPr>
            <w:r>
              <w:rPr>
                <w:rFonts w:ascii="Book Antiqua" w:eastAsiaTheme="minorHAnsi" w:hAnsi="Book Antiqua" w:cstheme="minorBidi"/>
                <w:sz w:val="24"/>
                <w:szCs w:val="24"/>
              </w:rPr>
              <w:lastRenderedPageBreak/>
              <w:t xml:space="preserve">Group A – Prepare questions for </w:t>
            </w:r>
            <w:r w:rsidRPr="00E44031">
              <w:rPr>
                <w:rFonts w:ascii="Book Antiqua" w:eastAsiaTheme="minorHAnsi" w:hAnsi="Book Antiqua" w:cstheme="minorBidi"/>
                <w:sz w:val="24"/>
                <w:szCs w:val="24"/>
              </w:rPr>
              <w:t>deposition</w:t>
            </w:r>
            <w:r>
              <w:rPr>
                <w:rFonts w:ascii="Book Antiqua" w:eastAsiaTheme="minorHAnsi" w:hAnsi="Book Antiqua" w:cstheme="minorBidi"/>
                <w:sz w:val="24"/>
                <w:szCs w:val="24"/>
              </w:rPr>
              <w:t xml:space="preserve"> of Derrick Dawson</w:t>
            </w:r>
            <w:r w:rsidR="001B774C" w:rsidRPr="001B774C">
              <w:rPr>
                <w:rFonts w:ascii="Book Antiqua" w:eastAsiaTheme="minorHAnsi" w:hAnsi="Book Antiqua" w:cstheme="minorBidi"/>
                <w:i/>
                <w:sz w:val="24"/>
                <w:szCs w:val="24"/>
              </w:rPr>
              <w:t xml:space="preserve"> to support or oppose summary judgment</w:t>
            </w:r>
            <w:r w:rsidR="00613834">
              <w:rPr>
                <w:rFonts w:ascii="Book Antiqua" w:eastAsiaTheme="minorHAnsi" w:hAnsi="Book Antiqua" w:cstheme="minorBidi"/>
                <w:i/>
                <w:sz w:val="24"/>
                <w:szCs w:val="24"/>
              </w:rPr>
              <w:t xml:space="preserve"> or</w:t>
            </w:r>
            <w:r w:rsidR="00613834" w:rsidRPr="001B774C">
              <w:rPr>
                <w:rFonts w:ascii="Book Antiqua" w:eastAsiaTheme="minorHAnsi" w:hAnsi="Book Antiqua" w:cstheme="minorBidi"/>
                <w:i/>
                <w:sz w:val="24"/>
                <w:szCs w:val="24"/>
              </w:rPr>
              <w:t xml:space="preserve"> to </w:t>
            </w:r>
            <w:r w:rsidR="00613834">
              <w:rPr>
                <w:rFonts w:ascii="Book Antiqua" w:eastAsiaTheme="minorHAnsi" w:hAnsi="Book Antiqua" w:cstheme="minorBidi"/>
                <w:i/>
                <w:sz w:val="24"/>
                <w:szCs w:val="24"/>
              </w:rPr>
              <w:t xml:space="preserve">pin </w:t>
            </w:r>
            <w:r w:rsidR="00613834">
              <w:rPr>
                <w:rFonts w:ascii="Book Antiqua" w:eastAsiaTheme="minorHAnsi" w:hAnsi="Book Antiqua" w:cstheme="minorBidi"/>
                <w:i/>
                <w:sz w:val="24"/>
                <w:szCs w:val="24"/>
              </w:rPr>
              <w:lastRenderedPageBreak/>
              <w:t>down testimony</w:t>
            </w:r>
            <w:r>
              <w:rPr>
                <w:rFonts w:ascii="Book Antiqua" w:eastAsiaTheme="minorHAnsi" w:hAnsi="Book Antiqua" w:cstheme="minorBidi"/>
                <w:sz w:val="24"/>
                <w:szCs w:val="24"/>
              </w:rPr>
              <w:t>. Use exhibits as appropriate. (Group C to defend)</w:t>
            </w:r>
          </w:p>
          <w:p w:rsidR="00E44031" w:rsidRDefault="00E44031" w:rsidP="00E44031">
            <w:pPr>
              <w:rPr>
                <w:rFonts w:ascii="Book Antiqua" w:eastAsiaTheme="minorHAnsi" w:hAnsi="Book Antiqua" w:cstheme="minorBidi"/>
                <w:sz w:val="24"/>
                <w:szCs w:val="24"/>
              </w:rPr>
            </w:pPr>
          </w:p>
          <w:p w:rsidR="00E44031" w:rsidRDefault="00E44031" w:rsidP="00E44031">
            <w:pPr>
              <w:rPr>
                <w:rFonts w:ascii="Book Antiqua" w:eastAsiaTheme="minorHAnsi" w:hAnsi="Book Antiqua" w:cstheme="minorBidi"/>
                <w:sz w:val="24"/>
                <w:szCs w:val="24"/>
              </w:rPr>
            </w:pPr>
            <w:r>
              <w:rPr>
                <w:rFonts w:ascii="Book Antiqua" w:eastAsiaTheme="minorHAnsi" w:hAnsi="Book Antiqua" w:cstheme="minorBidi"/>
                <w:sz w:val="24"/>
                <w:szCs w:val="24"/>
              </w:rPr>
              <w:t>Group B – Prepare questions for deposition of Pat Spinner</w:t>
            </w:r>
            <w:r w:rsidR="00613834" w:rsidRPr="001B774C">
              <w:rPr>
                <w:rFonts w:ascii="Book Antiqua" w:eastAsiaTheme="minorHAnsi" w:hAnsi="Book Antiqua" w:cstheme="minorBidi"/>
                <w:i/>
                <w:sz w:val="24"/>
                <w:szCs w:val="24"/>
              </w:rPr>
              <w:t xml:space="preserve"> to support or oppose summary judgment</w:t>
            </w:r>
            <w:r w:rsidR="00613834">
              <w:rPr>
                <w:rFonts w:ascii="Book Antiqua" w:eastAsiaTheme="minorHAnsi" w:hAnsi="Book Antiqua" w:cstheme="minorBidi"/>
                <w:i/>
                <w:sz w:val="24"/>
                <w:szCs w:val="24"/>
              </w:rPr>
              <w:t xml:space="preserve"> or</w:t>
            </w:r>
            <w:r w:rsidR="00613834" w:rsidRPr="001B774C">
              <w:rPr>
                <w:rFonts w:ascii="Book Antiqua" w:eastAsiaTheme="minorHAnsi" w:hAnsi="Book Antiqua" w:cstheme="minorBidi"/>
                <w:i/>
                <w:sz w:val="24"/>
                <w:szCs w:val="24"/>
              </w:rPr>
              <w:t xml:space="preserve"> to </w:t>
            </w:r>
            <w:r w:rsidR="00613834">
              <w:rPr>
                <w:rFonts w:ascii="Book Antiqua" w:eastAsiaTheme="minorHAnsi" w:hAnsi="Book Antiqua" w:cstheme="minorBidi"/>
                <w:i/>
                <w:sz w:val="24"/>
                <w:szCs w:val="24"/>
              </w:rPr>
              <w:t>pin down testimony</w:t>
            </w:r>
            <w:r>
              <w:rPr>
                <w:rFonts w:ascii="Book Antiqua" w:eastAsiaTheme="minorHAnsi" w:hAnsi="Book Antiqua" w:cstheme="minorBidi"/>
                <w:sz w:val="24"/>
                <w:szCs w:val="24"/>
              </w:rPr>
              <w:t>. Use exhibits as appropriate. (Group D to defend)</w:t>
            </w:r>
          </w:p>
          <w:p w:rsidR="00E44031" w:rsidRDefault="00E44031" w:rsidP="00E44031">
            <w:pPr>
              <w:rPr>
                <w:rFonts w:ascii="Book Antiqua" w:eastAsiaTheme="minorHAnsi" w:hAnsi="Book Antiqua" w:cstheme="minorBidi"/>
                <w:sz w:val="24"/>
                <w:szCs w:val="24"/>
              </w:rPr>
            </w:pPr>
          </w:p>
          <w:p w:rsidR="00E44031" w:rsidRDefault="00E44031" w:rsidP="00E44031">
            <w:pPr>
              <w:rPr>
                <w:rFonts w:ascii="Book Antiqua" w:eastAsiaTheme="minorHAnsi" w:hAnsi="Book Antiqua" w:cstheme="minorBidi"/>
                <w:sz w:val="24"/>
                <w:szCs w:val="24"/>
              </w:rPr>
            </w:pPr>
            <w:r>
              <w:rPr>
                <w:rFonts w:ascii="Book Antiqua" w:eastAsiaTheme="minorHAnsi" w:hAnsi="Book Antiqua" w:cstheme="minorBidi"/>
                <w:sz w:val="24"/>
                <w:szCs w:val="24"/>
              </w:rPr>
              <w:t>Group C – Prepare questions for deposition of Melissa Monroe</w:t>
            </w:r>
            <w:r w:rsidR="00613834" w:rsidRPr="001B774C">
              <w:rPr>
                <w:rFonts w:ascii="Book Antiqua" w:eastAsiaTheme="minorHAnsi" w:hAnsi="Book Antiqua" w:cstheme="minorBidi"/>
                <w:i/>
                <w:sz w:val="24"/>
                <w:szCs w:val="24"/>
              </w:rPr>
              <w:t xml:space="preserve"> to support or oppose summary judgment</w:t>
            </w:r>
            <w:r w:rsidR="00613834">
              <w:rPr>
                <w:rFonts w:ascii="Book Antiqua" w:eastAsiaTheme="minorHAnsi" w:hAnsi="Book Antiqua" w:cstheme="minorBidi"/>
                <w:i/>
                <w:sz w:val="24"/>
                <w:szCs w:val="24"/>
              </w:rPr>
              <w:t xml:space="preserve"> or</w:t>
            </w:r>
            <w:r w:rsidR="00613834" w:rsidRPr="001B774C">
              <w:rPr>
                <w:rFonts w:ascii="Book Antiqua" w:eastAsiaTheme="minorHAnsi" w:hAnsi="Book Antiqua" w:cstheme="minorBidi"/>
                <w:i/>
                <w:sz w:val="24"/>
                <w:szCs w:val="24"/>
              </w:rPr>
              <w:t xml:space="preserve"> to </w:t>
            </w:r>
            <w:r w:rsidR="00613834">
              <w:rPr>
                <w:rFonts w:ascii="Book Antiqua" w:eastAsiaTheme="minorHAnsi" w:hAnsi="Book Antiqua" w:cstheme="minorBidi"/>
                <w:i/>
                <w:sz w:val="24"/>
                <w:szCs w:val="24"/>
              </w:rPr>
              <w:t>pin down testimony</w:t>
            </w:r>
            <w:r>
              <w:rPr>
                <w:rFonts w:ascii="Book Antiqua" w:eastAsiaTheme="minorHAnsi" w:hAnsi="Book Antiqua" w:cstheme="minorBidi"/>
                <w:sz w:val="24"/>
                <w:szCs w:val="24"/>
              </w:rPr>
              <w:t>. Use exhibits as appropriate. (Group A to defend)</w:t>
            </w:r>
          </w:p>
          <w:p w:rsidR="00E44031" w:rsidRDefault="00E44031" w:rsidP="00E44031">
            <w:pPr>
              <w:rPr>
                <w:rFonts w:ascii="Book Antiqua" w:eastAsiaTheme="minorHAnsi" w:hAnsi="Book Antiqua" w:cstheme="minorBidi"/>
                <w:sz w:val="24"/>
                <w:szCs w:val="24"/>
              </w:rPr>
            </w:pPr>
          </w:p>
          <w:p w:rsidR="00E44031" w:rsidRPr="00A613E5" w:rsidRDefault="00E44031" w:rsidP="00E44031">
            <w:pPr>
              <w:rPr>
                <w:rFonts w:ascii="Book Antiqua" w:eastAsiaTheme="minorHAnsi" w:hAnsi="Book Antiqua" w:cstheme="minorBidi"/>
                <w:sz w:val="24"/>
                <w:szCs w:val="24"/>
              </w:rPr>
            </w:pPr>
            <w:r>
              <w:rPr>
                <w:rFonts w:ascii="Book Antiqua" w:eastAsiaTheme="minorHAnsi" w:hAnsi="Book Antiqua" w:cstheme="minorBidi"/>
                <w:sz w:val="24"/>
                <w:szCs w:val="24"/>
              </w:rPr>
              <w:t>Group D – Prepar</w:t>
            </w:r>
            <w:r w:rsidR="00613834">
              <w:rPr>
                <w:rFonts w:ascii="Book Antiqua" w:eastAsiaTheme="minorHAnsi" w:hAnsi="Book Antiqua" w:cstheme="minorBidi"/>
                <w:sz w:val="24"/>
                <w:szCs w:val="24"/>
              </w:rPr>
              <w:t xml:space="preserve">e questions for deposition </w:t>
            </w:r>
            <w:r>
              <w:rPr>
                <w:rFonts w:ascii="Book Antiqua" w:eastAsiaTheme="minorHAnsi" w:hAnsi="Book Antiqua" w:cstheme="minorBidi"/>
                <w:sz w:val="24"/>
                <w:szCs w:val="24"/>
              </w:rPr>
              <w:t>of Peg Meade. Use exhibits as appropriate</w:t>
            </w:r>
            <w:r w:rsidR="00613834" w:rsidRPr="001B774C">
              <w:rPr>
                <w:rFonts w:ascii="Book Antiqua" w:eastAsiaTheme="minorHAnsi" w:hAnsi="Book Antiqua" w:cstheme="minorBidi"/>
                <w:i/>
                <w:sz w:val="24"/>
                <w:szCs w:val="24"/>
              </w:rPr>
              <w:t xml:space="preserve"> to support or oppose summary judgment</w:t>
            </w:r>
            <w:r w:rsidR="00613834">
              <w:rPr>
                <w:rFonts w:ascii="Book Antiqua" w:eastAsiaTheme="minorHAnsi" w:hAnsi="Book Antiqua" w:cstheme="minorBidi"/>
                <w:i/>
                <w:sz w:val="24"/>
                <w:szCs w:val="24"/>
              </w:rPr>
              <w:t xml:space="preserve"> or</w:t>
            </w:r>
            <w:r w:rsidR="00613834" w:rsidRPr="001B774C">
              <w:rPr>
                <w:rFonts w:ascii="Book Antiqua" w:eastAsiaTheme="minorHAnsi" w:hAnsi="Book Antiqua" w:cstheme="minorBidi"/>
                <w:i/>
                <w:sz w:val="24"/>
                <w:szCs w:val="24"/>
              </w:rPr>
              <w:t xml:space="preserve"> to </w:t>
            </w:r>
            <w:r w:rsidR="00613834">
              <w:rPr>
                <w:rFonts w:ascii="Book Antiqua" w:eastAsiaTheme="minorHAnsi" w:hAnsi="Book Antiqua" w:cstheme="minorBidi"/>
                <w:i/>
                <w:sz w:val="24"/>
                <w:szCs w:val="24"/>
              </w:rPr>
              <w:t>pin down testimony</w:t>
            </w:r>
            <w:r w:rsidR="00613834">
              <w:rPr>
                <w:rFonts w:ascii="Book Antiqua" w:eastAsiaTheme="minorHAnsi" w:hAnsi="Book Antiqua" w:cstheme="minorBidi"/>
                <w:sz w:val="24"/>
                <w:szCs w:val="24"/>
              </w:rPr>
              <w:t>.</w:t>
            </w:r>
            <w:r w:rsidR="001B774C" w:rsidRPr="001B774C">
              <w:rPr>
                <w:rFonts w:ascii="Book Antiqua" w:eastAsiaTheme="minorHAnsi" w:hAnsi="Book Antiqua" w:cstheme="minorBidi"/>
                <w:i/>
                <w:sz w:val="24"/>
                <w:szCs w:val="24"/>
              </w:rPr>
              <w:t xml:space="preserve"> </w:t>
            </w:r>
            <w:r>
              <w:rPr>
                <w:rFonts w:ascii="Book Antiqua" w:eastAsiaTheme="minorHAnsi" w:hAnsi="Book Antiqua" w:cstheme="minorBidi"/>
                <w:sz w:val="24"/>
                <w:szCs w:val="24"/>
              </w:rPr>
              <w:t>(Group B to defend)</w:t>
            </w:r>
          </w:p>
          <w:p w:rsidR="00E44031" w:rsidRPr="00A613E5" w:rsidRDefault="00E44031" w:rsidP="00E44031">
            <w:pPr>
              <w:rPr>
                <w:rFonts w:ascii="Book Antiqua" w:eastAsiaTheme="minorHAnsi" w:hAnsi="Book Antiqua" w:cstheme="minorBidi"/>
                <w:sz w:val="24"/>
                <w:szCs w:val="24"/>
              </w:rPr>
            </w:pPr>
          </w:p>
          <w:p w:rsidR="00A613E5" w:rsidRPr="00A613E5" w:rsidRDefault="00A613E5" w:rsidP="00A613E5">
            <w:pPr>
              <w:rPr>
                <w:rFonts w:ascii="Book Antiqua" w:eastAsiaTheme="minorHAnsi" w:hAnsi="Book Antiqua" w:cstheme="minorBidi"/>
                <w:sz w:val="24"/>
                <w:szCs w:val="24"/>
              </w:rPr>
            </w:pPr>
            <w:r w:rsidRPr="00A613E5">
              <w:rPr>
                <w:rFonts w:ascii="Book Antiqua" w:eastAsiaTheme="minorHAnsi" w:hAnsi="Book Antiqua" w:cstheme="minorBidi"/>
                <w:sz w:val="24"/>
                <w:szCs w:val="24"/>
              </w:rPr>
              <w:t>Class activity: Mock depositions.</w:t>
            </w:r>
          </w:p>
        </w:tc>
      </w:tr>
      <w:tr w:rsidR="00A613E5" w:rsidRPr="00A613E5" w:rsidTr="008B1959">
        <w:tc>
          <w:tcPr>
            <w:tcW w:w="1098" w:type="dxa"/>
          </w:tcPr>
          <w:p w:rsidR="00A613E5" w:rsidRPr="00A613E5" w:rsidRDefault="00A613E5" w:rsidP="00A613E5">
            <w:pPr>
              <w:jc w:val="center"/>
              <w:rPr>
                <w:rFonts w:ascii="Book Antiqua" w:eastAsiaTheme="minorHAnsi" w:hAnsi="Book Antiqua" w:cstheme="minorBidi"/>
                <w:sz w:val="24"/>
                <w:szCs w:val="24"/>
              </w:rPr>
            </w:pPr>
            <w:r w:rsidRPr="00A613E5">
              <w:rPr>
                <w:rFonts w:ascii="Book Antiqua" w:eastAsiaTheme="minorHAnsi" w:hAnsi="Book Antiqua" w:cstheme="minorBidi"/>
                <w:sz w:val="24"/>
                <w:szCs w:val="24"/>
              </w:rPr>
              <w:lastRenderedPageBreak/>
              <w:t>5</w:t>
            </w:r>
          </w:p>
        </w:tc>
        <w:tc>
          <w:tcPr>
            <w:tcW w:w="1980" w:type="dxa"/>
          </w:tcPr>
          <w:p w:rsidR="00A613E5" w:rsidRPr="00A613E5" w:rsidRDefault="00A613E5" w:rsidP="00A613E5">
            <w:pPr>
              <w:rPr>
                <w:rFonts w:ascii="Book Antiqua" w:eastAsiaTheme="minorHAnsi" w:hAnsi="Book Antiqua" w:cstheme="minorBidi"/>
                <w:sz w:val="24"/>
                <w:szCs w:val="24"/>
              </w:rPr>
            </w:pPr>
            <w:r w:rsidRPr="00A613E5">
              <w:rPr>
                <w:rFonts w:ascii="Book Antiqua" w:eastAsiaTheme="minorHAnsi" w:hAnsi="Book Antiqua" w:cstheme="minorBidi"/>
                <w:sz w:val="24"/>
                <w:szCs w:val="24"/>
              </w:rPr>
              <w:t>Taking a deposition to pin down a witness’ testimony</w:t>
            </w:r>
          </w:p>
        </w:tc>
        <w:tc>
          <w:tcPr>
            <w:tcW w:w="6498" w:type="dxa"/>
          </w:tcPr>
          <w:p w:rsidR="00613834" w:rsidRDefault="00613834" w:rsidP="001B774C">
            <w:pPr>
              <w:rPr>
                <w:rFonts w:ascii="Book Antiqua" w:eastAsiaTheme="minorHAnsi" w:hAnsi="Book Antiqua" w:cstheme="minorBidi"/>
                <w:sz w:val="24"/>
                <w:szCs w:val="24"/>
              </w:rPr>
            </w:pPr>
          </w:p>
          <w:p w:rsidR="00A613E5" w:rsidRPr="00A613E5" w:rsidRDefault="001B774C" w:rsidP="001B774C">
            <w:pPr>
              <w:rPr>
                <w:rFonts w:ascii="Book Antiqua" w:eastAsiaTheme="minorHAnsi" w:hAnsi="Book Antiqua" w:cstheme="minorBidi"/>
                <w:sz w:val="24"/>
                <w:szCs w:val="24"/>
              </w:rPr>
            </w:pPr>
            <w:r w:rsidRPr="00A613E5">
              <w:rPr>
                <w:rFonts w:ascii="Book Antiqua" w:eastAsiaTheme="minorHAnsi" w:hAnsi="Book Antiqua" w:cstheme="minorBidi"/>
                <w:sz w:val="24"/>
                <w:szCs w:val="24"/>
              </w:rPr>
              <w:t>Class activity: Mock depositions.</w:t>
            </w:r>
            <w:r w:rsidR="00613834">
              <w:rPr>
                <w:rFonts w:ascii="Book Antiqua" w:eastAsiaTheme="minorHAnsi" w:hAnsi="Book Antiqua" w:cstheme="minorBidi"/>
                <w:sz w:val="24"/>
                <w:szCs w:val="24"/>
              </w:rPr>
              <w:t xml:space="preserve"> Continue examinations </w:t>
            </w:r>
            <w:r w:rsidR="00613834" w:rsidRPr="001B774C">
              <w:rPr>
                <w:rFonts w:ascii="Book Antiqua" w:eastAsiaTheme="minorHAnsi" w:hAnsi="Book Antiqua" w:cstheme="minorBidi"/>
                <w:i/>
                <w:sz w:val="24"/>
                <w:szCs w:val="24"/>
              </w:rPr>
              <w:t>to support or oppose summary judgment</w:t>
            </w:r>
            <w:r w:rsidR="00613834">
              <w:rPr>
                <w:rFonts w:ascii="Book Antiqua" w:eastAsiaTheme="minorHAnsi" w:hAnsi="Book Antiqua" w:cstheme="minorBidi"/>
                <w:i/>
                <w:sz w:val="24"/>
                <w:szCs w:val="24"/>
              </w:rPr>
              <w:t xml:space="preserve"> or</w:t>
            </w:r>
            <w:r w:rsidR="00613834" w:rsidRPr="001B774C">
              <w:rPr>
                <w:rFonts w:ascii="Book Antiqua" w:eastAsiaTheme="minorHAnsi" w:hAnsi="Book Antiqua" w:cstheme="minorBidi"/>
                <w:i/>
                <w:sz w:val="24"/>
                <w:szCs w:val="24"/>
              </w:rPr>
              <w:t xml:space="preserve"> to </w:t>
            </w:r>
            <w:r w:rsidR="00613834">
              <w:rPr>
                <w:rFonts w:ascii="Book Antiqua" w:eastAsiaTheme="minorHAnsi" w:hAnsi="Book Antiqua" w:cstheme="minorBidi"/>
                <w:i/>
                <w:sz w:val="24"/>
                <w:szCs w:val="24"/>
              </w:rPr>
              <w:t>pin down testimony</w:t>
            </w:r>
            <w:r w:rsidR="00613834">
              <w:rPr>
                <w:rFonts w:ascii="Book Antiqua" w:eastAsiaTheme="minorHAnsi" w:hAnsi="Book Antiqua" w:cstheme="minorBidi"/>
                <w:sz w:val="24"/>
                <w:szCs w:val="24"/>
              </w:rPr>
              <w:t>.</w:t>
            </w:r>
          </w:p>
        </w:tc>
      </w:tr>
    </w:tbl>
    <w:p w:rsidR="00E2387F" w:rsidRDefault="00E2387F"/>
    <w:tbl>
      <w:tblPr>
        <w:tblStyle w:val="TableGrid1"/>
        <w:tblW w:w="0" w:type="auto"/>
        <w:tblLayout w:type="fixed"/>
        <w:tblLook w:val="04A0" w:firstRow="1" w:lastRow="0" w:firstColumn="1" w:lastColumn="0" w:noHBand="0" w:noVBand="1"/>
      </w:tblPr>
      <w:tblGrid>
        <w:gridCol w:w="1098"/>
        <w:gridCol w:w="1980"/>
        <w:gridCol w:w="6498"/>
      </w:tblGrid>
      <w:tr w:rsidR="00A613E5" w:rsidRPr="00A613E5" w:rsidTr="008B1959">
        <w:tc>
          <w:tcPr>
            <w:tcW w:w="1098" w:type="dxa"/>
          </w:tcPr>
          <w:p w:rsidR="00A613E5" w:rsidRPr="00A613E5" w:rsidRDefault="00A613E5" w:rsidP="00A613E5">
            <w:pPr>
              <w:jc w:val="center"/>
              <w:rPr>
                <w:rFonts w:ascii="Book Antiqua" w:eastAsiaTheme="minorHAnsi" w:hAnsi="Book Antiqua" w:cstheme="minorBidi"/>
                <w:sz w:val="24"/>
                <w:szCs w:val="24"/>
              </w:rPr>
            </w:pPr>
            <w:r w:rsidRPr="00A613E5">
              <w:rPr>
                <w:rFonts w:ascii="Book Antiqua" w:eastAsiaTheme="minorHAnsi" w:hAnsi="Book Antiqua" w:cstheme="minorBidi"/>
                <w:sz w:val="24"/>
                <w:szCs w:val="24"/>
              </w:rPr>
              <w:t>6</w:t>
            </w:r>
          </w:p>
        </w:tc>
        <w:tc>
          <w:tcPr>
            <w:tcW w:w="1980" w:type="dxa"/>
          </w:tcPr>
          <w:p w:rsidR="00A613E5" w:rsidRPr="00A613E5" w:rsidRDefault="00A613E5" w:rsidP="00A613E5">
            <w:pPr>
              <w:rPr>
                <w:rFonts w:ascii="Book Antiqua" w:eastAsiaTheme="minorHAnsi" w:hAnsi="Book Antiqua" w:cstheme="minorBidi"/>
                <w:sz w:val="24"/>
                <w:szCs w:val="24"/>
              </w:rPr>
            </w:pPr>
            <w:r w:rsidRPr="00A613E5">
              <w:rPr>
                <w:rFonts w:ascii="Book Antiqua" w:eastAsiaTheme="minorHAnsi" w:hAnsi="Book Antiqua" w:cstheme="minorBidi"/>
                <w:sz w:val="24"/>
                <w:szCs w:val="24"/>
              </w:rPr>
              <w:t>Deposition challenges</w:t>
            </w:r>
          </w:p>
          <w:p w:rsidR="00A613E5" w:rsidRPr="00A613E5" w:rsidRDefault="00A613E5" w:rsidP="00A613E5">
            <w:pPr>
              <w:rPr>
                <w:rFonts w:ascii="Book Antiqua" w:eastAsiaTheme="minorHAnsi" w:hAnsi="Book Antiqua" w:cstheme="minorBidi"/>
                <w:sz w:val="24"/>
                <w:szCs w:val="24"/>
              </w:rPr>
            </w:pPr>
          </w:p>
          <w:p w:rsidR="00A613E5" w:rsidRPr="00A613E5" w:rsidRDefault="00A613E5" w:rsidP="00A613E5">
            <w:pPr>
              <w:rPr>
                <w:rFonts w:ascii="Book Antiqua" w:eastAsiaTheme="minorHAnsi" w:hAnsi="Book Antiqua" w:cstheme="minorBidi"/>
                <w:sz w:val="24"/>
                <w:szCs w:val="24"/>
              </w:rPr>
            </w:pPr>
            <w:r w:rsidRPr="00A613E5">
              <w:rPr>
                <w:rFonts w:ascii="Book Antiqua" w:eastAsiaTheme="minorHAnsi" w:hAnsi="Book Antiqua" w:cstheme="minorBidi"/>
                <w:sz w:val="24"/>
                <w:szCs w:val="24"/>
              </w:rPr>
              <w:t>How to control a witness</w:t>
            </w:r>
          </w:p>
        </w:tc>
        <w:tc>
          <w:tcPr>
            <w:tcW w:w="6498" w:type="dxa"/>
          </w:tcPr>
          <w:p w:rsidR="00A613E5" w:rsidRPr="00A613E5" w:rsidRDefault="00A613E5" w:rsidP="00A613E5">
            <w:pPr>
              <w:rPr>
                <w:rFonts w:ascii="Book Antiqua" w:eastAsiaTheme="minorHAnsi" w:hAnsi="Book Antiqua" w:cstheme="minorBidi"/>
                <w:sz w:val="24"/>
                <w:szCs w:val="24"/>
              </w:rPr>
            </w:pPr>
            <w:r w:rsidRPr="00A613E5">
              <w:rPr>
                <w:rFonts w:ascii="Book Antiqua" w:eastAsiaTheme="minorHAnsi" w:hAnsi="Book Antiqua" w:cstheme="minorBidi"/>
                <w:i/>
                <w:sz w:val="24"/>
                <w:szCs w:val="24"/>
              </w:rPr>
              <w:t>Successful First Depositions</w:t>
            </w:r>
            <w:r w:rsidRPr="00A613E5">
              <w:rPr>
                <w:rFonts w:ascii="Book Antiqua" w:eastAsiaTheme="minorHAnsi" w:hAnsi="Book Antiqua" w:cstheme="minorBidi"/>
                <w:sz w:val="24"/>
                <w:szCs w:val="24"/>
              </w:rPr>
              <w:t>, pp. 121-153</w:t>
            </w:r>
          </w:p>
          <w:p w:rsidR="00A613E5" w:rsidRPr="00A613E5" w:rsidRDefault="00A613E5" w:rsidP="00A613E5">
            <w:pPr>
              <w:rPr>
                <w:rFonts w:ascii="Book Antiqua" w:eastAsiaTheme="minorHAnsi" w:hAnsi="Book Antiqua" w:cstheme="minorBidi"/>
                <w:sz w:val="24"/>
                <w:szCs w:val="24"/>
              </w:rPr>
            </w:pPr>
          </w:p>
          <w:p w:rsidR="00A613E5" w:rsidRDefault="00A613E5" w:rsidP="00A613E5">
            <w:pPr>
              <w:rPr>
                <w:rFonts w:ascii="Book Antiqua" w:eastAsiaTheme="minorHAnsi" w:hAnsi="Book Antiqua" w:cstheme="minorBidi"/>
                <w:sz w:val="24"/>
                <w:szCs w:val="24"/>
              </w:rPr>
            </w:pPr>
            <w:r w:rsidRPr="00A613E5">
              <w:rPr>
                <w:rFonts w:ascii="Book Antiqua" w:eastAsiaTheme="minorHAnsi" w:hAnsi="Book Antiqua" w:cstheme="minorBidi"/>
                <w:sz w:val="24"/>
                <w:szCs w:val="24"/>
              </w:rPr>
              <w:t>Class activity: Demonstrations of selected deposition challenges</w:t>
            </w:r>
            <w:r w:rsidR="00613834">
              <w:rPr>
                <w:rFonts w:ascii="Book Antiqua" w:eastAsiaTheme="minorHAnsi" w:hAnsi="Book Antiqua" w:cstheme="minorBidi"/>
                <w:sz w:val="24"/>
                <w:szCs w:val="24"/>
              </w:rPr>
              <w:t xml:space="preserve"> (if time permits)</w:t>
            </w:r>
            <w:r w:rsidRPr="00A613E5">
              <w:rPr>
                <w:rFonts w:ascii="Book Antiqua" w:eastAsiaTheme="minorHAnsi" w:hAnsi="Book Antiqua" w:cstheme="minorBidi"/>
                <w:sz w:val="24"/>
                <w:szCs w:val="24"/>
              </w:rPr>
              <w:t>.</w:t>
            </w:r>
          </w:p>
          <w:p w:rsidR="00E44031" w:rsidRDefault="00E44031" w:rsidP="00A613E5">
            <w:pPr>
              <w:rPr>
                <w:rFonts w:ascii="Book Antiqua" w:eastAsiaTheme="minorHAnsi" w:hAnsi="Book Antiqua" w:cstheme="minorBidi"/>
                <w:sz w:val="24"/>
                <w:szCs w:val="24"/>
              </w:rPr>
            </w:pPr>
          </w:p>
          <w:p w:rsidR="00E44031" w:rsidRPr="00A613E5" w:rsidRDefault="00E44031" w:rsidP="00A613E5">
            <w:pPr>
              <w:rPr>
                <w:rFonts w:ascii="Book Antiqua" w:eastAsiaTheme="minorHAnsi" w:hAnsi="Book Antiqua" w:cstheme="minorBidi"/>
                <w:sz w:val="24"/>
                <w:szCs w:val="24"/>
              </w:rPr>
            </w:pPr>
            <w:r>
              <w:rPr>
                <w:rFonts w:ascii="Book Antiqua" w:eastAsiaTheme="minorHAnsi" w:hAnsi="Book Antiqua" w:cstheme="minorBidi"/>
                <w:sz w:val="24"/>
                <w:szCs w:val="24"/>
              </w:rPr>
              <w:t>Class activity: Mock depositions illustrating deposition challenges</w:t>
            </w:r>
            <w:r w:rsidR="00613834">
              <w:rPr>
                <w:rFonts w:ascii="Book Antiqua" w:eastAsiaTheme="minorHAnsi" w:hAnsi="Book Antiqua" w:cstheme="minorBidi"/>
                <w:sz w:val="24"/>
                <w:szCs w:val="24"/>
              </w:rPr>
              <w:t xml:space="preserve"> (if time permits)</w:t>
            </w:r>
            <w:r>
              <w:rPr>
                <w:rFonts w:ascii="Book Antiqua" w:eastAsiaTheme="minorHAnsi" w:hAnsi="Book Antiqua" w:cstheme="minorBidi"/>
                <w:sz w:val="24"/>
                <w:szCs w:val="24"/>
              </w:rPr>
              <w:t>.</w:t>
            </w:r>
          </w:p>
          <w:p w:rsidR="00A613E5" w:rsidRPr="00A613E5" w:rsidRDefault="00A613E5" w:rsidP="00A613E5">
            <w:pPr>
              <w:rPr>
                <w:rFonts w:ascii="Book Antiqua" w:eastAsiaTheme="minorHAnsi" w:hAnsi="Book Antiqua" w:cstheme="minorBidi"/>
                <w:sz w:val="24"/>
                <w:szCs w:val="24"/>
              </w:rPr>
            </w:pPr>
          </w:p>
          <w:p w:rsidR="00A613E5" w:rsidRPr="00A613E5" w:rsidRDefault="00A613E5" w:rsidP="00A613E5">
            <w:pPr>
              <w:rPr>
                <w:rFonts w:ascii="Book Antiqua" w:eastAsiaTheme="minorHAnsi" w:hAnsi="Book Antiqua" w:cstheme="minorBidi"/>
                <w:sz w:val="24"/>
                <w:szCs w:val="24"/>
              </w:rPr>
            </w:pPr>
            <w:r w:rsidRPr="00A613E5">
              <w:rPr>
                <w:rFonts w:ascii="Book Antiqua" w:eastAsiaTheme="minorHAnsi" w:hAnsi="Book Antiqua" w:cstheme="minorBidi"/>
                <w:sz w:val="24"/>
                <w:szCs w:val="24"/>
              </w:rPr>
              <w:t>Supplemental reading:</w:t>
            </w:r>
          </w:p>
          <w:p w:rsidR="00A613E5" w:rsidRPr="00A613E5" w:rsidRDefault="00A613E5" w:rsidP="00A613E5">
            <w:pPr>
              <w:rPr>
                <w:rFonts w:ascii="Book Antiqua" w:eastAsiaTheme="minorHAnsi" w:hAnsi="Book Antiqua" w:cstheme="minorBidi"/>
                <w:sz w:val="24"/>
                <w:szCs w:val="24"/>
              </w:rPr>
            </w:pPr>
          </w:p>
          <w:p w:rsidR="00A613E5" w:rsidRPr="00A613E5" w:rsidRDefault="00A613E5" w:rsidP="00A613E5">
            <w:pPr>
              <w:rPr>
                <w:rFonts w:ascii="Book Antiqua" w:eastAsiaTheme="minorHAnsi" w:hAnsi="Book Antiqua" w:cstheme="minorBidi"/>
                <w:sz w:val="24"/>
                <w:szCs w:val="24"/>
              </w:rPr>
            </w:pPr>
            <w:r w:rsidRPr="00A613E5">
              <w:rPr>
                <w:rFonts w:ascii="Book Antiqua" w:eastAsiaTheme="minorHAnsi" w:hAnsi="Book Antiqua" w:cstheme="minorBidi"/>
                <w:sz w:val="24"/>
                <w:szCs w:val="24"/>
              </w:rPr>
              <w:t>McElhaney - Focusing a Deposition</w:t>
            </w:r>
          </w:p>
          <w:p w:rsidR="00A613E5" w:rsidRPr="00A613E5" w:rsidRDefault="00E2387F" w:rsidP="00A613E5">
            <w:pPr>
              <w:rPr>
                <w:rFonts w:ascii="Book Antiqua" w:eastAsiaTheme="minorHAnsi" w:hAnsi="Book Antiqua" w:cstheme="minorBidi"/>
                <w:sz w:val="24"/>
                <w:szCs w:val="24"/>
              </w:rPr>
            </w:pPr>
            <w:hyperlink r:id="rId8" w:history="1">
              <w:r w:rsidR="00A613E5" w:rsidRPr="00A613E5">
                <w:rPr>
                  <w:rFonts w:ascii="Book Antiqua" w:eastAsiaTheme="minorHAnsi" w:hAnsi="Book Antiqua" w:cstheme="minorBidi"/>
                  <w:color w:val="0000FF" w:themeColor="hyperlink"/>
                  <w:sz w:val="24"/>
                  <w:szCs w:val="24"/>
                  <w:u w:val="single"/>
                </w:rPr>
                <w:t>http://www.abajournal.com/magazine/article/focusing_a_deposition</w:t>
              </w:r>
            </w:hyperlink>
          </w:p>
          <w:p w:rsidR="00A613E5" w:rsidRPr="00A613E5" w:rsidRDefault="00A613E5" w:rsidP="00A613E5">
            <w:pPr>
              <w:rPr>
                <w:rFonts w:ascii="Book Antiqua" w:eastAsiaTheme="minorHAnsi" w:hAnsi="Book Antiqua" w:cstheme="minorBidi"/>
                <w:sz w:val="24"/>
                <w:szCs w:val="24"/>
              </w:rPr>
            </w:pPr>
            <w:r w:rsidRPr="00A613E5">
              <w:rPr>
                <w:rFonts w:ascii="Book Antiqua" w:eastAsiaTheme="minorHAnsi" w:hAnsi="Book Antiqua" w:cstheme="minorBidi"/>
                <w:sz w:val="24"/>
                <w:szCs w:val="24"/>
              </w:rPr>
              <w:t>McElhaney – Deposition Traps</w:t>
            </w:r>
          </w:p>
          <w:p w:rsidR="00A613E5" w:rsidRPr="00A613E5" w:rsidRDefault="00E2387F" w:rsidP="00A613E5">
            <w:pPr>
              <w:rPr>
                <w:rFonts w:ascii="Book Antiqua" w:eastAsiaTheme="minorHAnsi" w:hAnsi="Book Antiqua" w:cstheme="minorBidi"/>
                <w:sz w:val="24"/>
                <w:szCs w:val="24"/>
              </w:rPr>
            </w:pPr>
            <w:hyperlink r:id="rId9" w:history="1">
              <w:r w:rsidR="00A613E5" w:rsidRPr="00A613E5">
                <w:rPr>
                  <w:rFonts w:ascii="Book Antiqua" w:eastAsiaTheme="minorHAnsi" w:hAnsi="Book Antiqua" w:cstheme="minorBidi"/>
                  <w:color w:val="0000FF" w:themeColor="hyperlink"/>
                  <w:sz w:val="24"/>
                  <w:szCs w:val="24"/>
                  <w:u w:val="single"/>
                </w:rPr>
                <w:t>http://www.abajournal.com/magazine/article/deposition_traps/</w:t>
              </w:r>
            </w:hyperlink>
          </w:p>
          <w:p w:rsidR="00A613E5" w:rsidRPr="00A613E5" w:rsidRDefault="00A613E5" w:rsidP="00A613E5">
            <w:pPr>
              <w:rPr>
                <w:rFonts w:ascii="Book Antiqua" w:eastAsiaTheme="minorHAnsi" w:hAnsi="Book Antiqua" w:cstheme="minorBidi"/>
                <w:sz w:val="24"/>
                <w:szCs w:val="24"/>
              </w:rPr>
            </w:pPr>
          </w:p>
          <w:p w:rsidR="00A613E5" w:rsidRDefault="00A613E5" w:rsidP="00A613E5">
            <w:pPr>
              <w:rPr>
                <w:rFonts w:ascii="Book Antiqua" w:eastAsiaTheme="minorHAnsi" w:hAnsi="Book Antiqua" w:cstheme="minorBidi"/>
                <w:sz w:val="24"/>
                <w:szCs w:val="24"/>
              </w:rPr>
            </w:pPr>
          </w:p>
          <w:p w:rsidR="00613834" w:rsidRPr="00A613E5" w:rsidRDefault="00613834" w:rsidP="00A613E5">
            <w:pPr>
              <w:rPr>
                <w:rFonts w:ascii="Book Antiqua" w:eastAsiaTheme="minorHAnsi" w:hAnsi="Book Antiqua" w:cstheme="minorBidi"/>
                <w:sz w:val="24"/>
                <w:szCs w:val="24"/>
              </w:rPr>
            </w:pPr>
          </w:p>
        </w:tc>
      </w:tr>
      <w:tr w:rsidR="00A613E5" w:rsidRPr="00A613E5" w:rsidTr="008B1959">
        <w:tc>
          <w:tcPr>
            <w:tcW w:w="1098" w:type="dxa"/>
          </w:tcPr>
          <w:p w:rsidR="00A613E5" w:rsidRPr="00A613E5" w:rsidRDefault="00A613E5" w:rsidP="00A613E5">
            <w:pPr>
              <w:jc w:val="center"/>
              <w:rPr>
                <w:rFonts w:ascii="Book Antiqua" w:eastAsiaTheme="minorHAnsi" w:hAnsi="Book Antiqua" w:cstheme="minorBidi"/>
                <w:sz w:val="24"/>
                <w:szCs w:val="24"/>
              </w:rPr>
            </w:pPr>
            <w:r w:rsidRPr="00A613E5">
              <w:rPr>
                <w:rFonts w:ascii="Book Antiqua" w:eastAsiaTheme="minorHAnsi" w:hAnsi="Book Antiqua" w:cstheme="minorBidi"/>
                <w:sz w:val="24"/>
                <w:szCs w:val="24"/>
              </w:rPr>
              <w:t>7</w:t>
            </w:r>
          </w:p>
        </w:tc>
        <w:tc>
          <w:tcPr>
            <w:tcW w:w="1980" w:type="dxa"/>
          </w:tcPr>
          <w:p w:rsidR="00A613E5" w:rsidRPr="00A613E5" w:rsidRDefault="00A613E5" w:rsidP="00A613E5">
            <w:pPr>
              <w:rPr>
                <w:rFonts w:ascii="Book Antiqua" w:eastAsiaTheme="minorHAnsi" w:hAnsi="Book Antiqua" w:cstheme="minorBidi"/>
                <w:sz w:val="24"/>
                <w:szCs w:val="24"/>
              </w:rPr>
            </w:pPr>
            <w:r w:rsidRPr="00A613E5">
              <w:rPr>
                <w:rFonts w:ascii="Book Antiqua" w:eastAsiaTheme="minorHAnsi" w:hAnsi="Book Antiqua" w:cstheme="minorBidi"/>
                <w:sz w:val="24"/>
                <w:szCs w:val="24"/>
              </w:rPr>
              <w:t xml:space="preserve">Preparing a fact </w:t>
            </w:r>
            <w:r w:rsidRPr="00A613E5">
              <w:rPr>
                <w:rFonts w:ascii="Book Antiqua" w:eastAsiaTheme="minorHAnsi" w:hAnsi="Book Antiqua" w:cstheme="minorBidi"/>
                <w:sz w:val="24"/>
                <w:szCs w:val="24"/>
              </w:rPr>
              <w:lastRenderedPageBreak/>
              <w:t>witness for deposition</w:t>
            </w:r>
          </w:p>
        </w:tc>
        <w:tc>
          <w:tcPr>
            <w:tcW w:w="6498" w:type="dxa"/>
          </w:tcPr>
          <w:p w:rsidR="00A613E5" w:rsidRPr="00A613E5" w:rsidRDefault="00A613E5" w:rsidP="00A613E5">
            <w:pPr>
              <w:rPr>
                <w:rFonts w:ascii="Book Antiqua" w:eastAsiaTheme="minorHAnsi" w:hAnsi="Book Antiqua" w:cstheme="minorBidi"/>
                <w:sz w:val="24"/>
                <w:szCs w:val="24"/>
              </w:rPr>
            </w:pPr>
            <w:r w:rsidRPr="00A613E5">
              <w:rPr>
                <w:rFonts w:ascii="Book Antiqua" w:eastAsiaTheme="minorHAnsi" w:hAnsi="Book Antiqua" w:cstheme="minorBidi"/>
                <w:i/>
                <w:sz w:val="24"/>
                <w:szCs w:val="24"/>
              </w:rPr>
              <w:lastRenderedPageBreak/>
              <w:t>Successful First Depositions</w:t>
            </w:r>
            <w:r w:rsidRPr="00A613E5">
              <w:rPr>
                <w:rFonts w:ascii="Book Antiqua" w:eastAsiaTheme="minorHAnsi" w:hAnsi="Book Antiqua" w:cstheme="minorBidi"/>
                <w:sz w:val="24"/>
                <w:szCs w:val="24"/>
              </w:rPr>
              <w:t>, pp. 63-119</w:t>
            </w:r>
          </w:p>
          <w:p w:rsidR="00A613E5" w:rsidRPr="00A613E5" w:rsidRDefault="00A613E5" w:rsidP="00A613E5">
            <w:pPr>
              <w:rPr>
                <w:rFonts w:ascii="Book Antiqua" w:eastAsiaTheme="minorHAnsi" w:hAnsi="Book Antiqua" w:cstheme="minorBidi"/>
                <w:sz w:val="24"/>
                <w:szCs w:val="24"/>
              </w:rPr>
            </w:pPr>
          </w:p>
          <w:p w:rsidR="00A613E5" w:rsidRPr="00A613E5" w:rsidRDefault="00A613E5" w:rsidP="00A613E5">
            <w:pPr>
              <w:rPr>
                <w:rFonts w:ascii="Book Antiqua" w:eastAsiaTheme="minorHAnsi" w:hAnsi="Book Antiqua" w:cstheme="minorBidi"/>
                <w:sz w:val="24"/>
                <w:szCs w:val="24"/>
              </w:rPr>
            </w:pPr>
            <w:r w:rsidRPr="00A613E5">
              <w:rPr>
                <w:rFonts w:ascii="Book Antiqua" w:eastAsiaTheme="minorHAnsi" w:hAnsi="Book Antiqua" w:cstheme="minorBidi"/>
                <w:sz w:val="24"/>
                <w:szCs w:val="24"/>
              </w:rPr>
              <w:t xml:space="preserve">Prepare outline for preparing a </w:t>
            </w:r>
            <w:r w:rsidR="00E44031">
              <w:rPr>
                <w:rFonts w:ascii="Book Antiqua" w:eastAsiaTheme="minorHAnsi" w:hAnsi="Book Antiqua" w:cstheme="minorBidi"/>
                <w:sz w:val="24"/>
                <w:szCs w:val="24"/>
              </w:rPr>
              <w:t xml:space="preserve">fact </w:t>
            </w:r>
            <w:r w:rsidRPr="00A613E5">
              <w:rPr>
                <w:rFonts w:ascii="Book Antiqua" w:eastAsiaTheme="minorHAnsi" w:hAnsi="Book Antiqua" w:cstheme="minorBidi"/>
                <w:sz w:val="24"/>
                <w:szCs w:val="24"/>
              </w:rPr>
              <w:t>witness</w:t>
            </w:r>
          </w:p>
          <w:p w:rsidR="00A613E5" w:rsidRPr="00A613E5" w:rsidRDefault="00A613E5" w:rsidP="00A613E5">
            <w:pPr>
              <w:rPr>
                <w:rFonts w:ascii="Book Antiqua" w:eastAsiaTheme="minorHAnsi" w:hAnsi="Book Antiqua" w:cstheme="minorBidi"/>
                <w:sz w:val="24"/>
                <w:szCs w:val="24"/>
              </w:rPr>
            </w:pPr>
          </w:p>
          <w:p w:rsidR="00A613E5" w:rsidRPr="00A613E5" w:rsidRDefault="00A613E5" w:rsidP="00A613E5">
            <w:pPr>
              <w:rPr>
                <w:rFonts w:ascii="Book Antiqua" w:eastAsiaTheme="minorHAnsi" w:hAnsi="Book Antiqua" w:cstheme="minorBidi"/>
                <w:sz w:val="24"/>
                <w:szCs w:val="24"/>
              </w:rPr>
            </w:pPr>
            <w:r w:rsidRPr="00A613E5">
              <w:rPr>
                <w:rFonts w:ascii="Book Antiqua" w:eastAsiaTheme="minorHAnsi" w:hAnsi="Book Antiqua" w:cstheme="minorBidi"/>
                <w:sz w:val="24"/>
                <w:szCs w:val="24"/>
              </w:rPr>
              <w:t>Class activity: Conduct mock witness preparation.</w:t>
            </w:r>
          </w:p>
        </w:tc>
      </w:tr>
      <w:tr w:rsidR="00A613E5" w:rsidRPr="00A613E5" w:rsidTr="008B1959">
        <w:tc>
          <w:tcPr>
            <w:tcW w:w="1098" w:type="dxa"/>
          </w:tcPr>
          <w:p w:rsidR="00A613E5" w:rsidRPr="00A613E5" w:rsidRDefault="00A613E5" w:rsidP="00A613E5">
            <w:pPr>
              <w:jc w:val="center"/>
              <w:rPr>
                <w:rFonts w:ascii="Book Antiqua" w:eastAsiaTheme="minorHAnsi" w:hAnsi="Book Antiqua" w:cstheme="minorBidi"/>
                <w:sz w:val="24"/>
                <w:szCs w:val="24"/>
              </w:rPr>
            </w:pPr>
            <w:r w:rsidRPr="00A613E5">
              <w:rPr>
                <w:rFonts w:ascii="Book Antiqua" w:eastAsiaTheme="minorHAnsi" w:hAnsi="Book Antiqua" w:cstheme="minorBidi"/>
                <w:sz w:val="24"/>
                <w:szCs w:val="24"/>
              </w:rPr>
              <w:lastRenderedPageBreak/>
              <w:t>8</w:t>
            </w:r>
          </w:p>
        </w:tc>
        <w:tc>
          <w:tcPr>
            <w:tcW w:w="1980" w:type="dxa"/>
          </w:tcPr>
          <w:p w:rsidR="00A613E5" w:rsidRPr="00A613E5" w:rsidRDefault="00A613E5" w:rsidP="00A613E5">
            <w:pPr>
              <w:rPr>
                <w:rFonts w:ascii="Book Antiqua" w:eastAsiaTheme="minorHAnsi" w:hAnsi="Book Antiqua" w:cstheme="minorBidi"/>
                <w:sz w:val="24"/>
                <w:szCs w:val="24"/>
              </w:rPr>
            </w:pPr>
            <w:r w:rsidRPr="00A613E5">
              <w:rPr>
                <w:rFonts w:ascii="Book Antiqua" w:eastAsiaTheme="minorHAnsi" w:hAnsi="Book Antiqua" w:cstheme="minorBidi"/>
                <w:sz w:val="24"/>
                <w:szCs w:val="24"/>
              </w:rPr>
              <w:t>Mock fact depositions</w:t>
            </w:r>
          </w:p>
        </w:tc>
        <w:tc>
          <w:tcPr>
            <w:tcW w:w="6498" w:type="dxa"/>
          </w:tcPr>
          <w:p w:rsidR="00A613E5" w:rsidRPr="00A613E5" w:rsidRDefault="001B774C" w:rsidP="00A613E5">
            <w:pPr>
              <w:rPr>
                <w:rFonts w:ascii="Book Antiqua" w:eastAsiaTheme="minorHAnsi" w:hAnsi="Book Antiqua" w:cstheme="minorBidi"/>
                <w:sz w:val="24"/>
                <w:szCs w:val="24"/>
              </w:rPr>
            </w:pPr>
            <w:r>
              <w:rPr>
                <w:rFonts w:ascii="Book Antiqua" w:eastAsiaTheme="minorHAnsi" w:hAnsi="Book Antiqua" w:cstheme="minorBidi"/>
                <w:sz w:val="24"/>
                <w:szCs w:val="24"/>
              </w:rPr>
              <w:t>Class activity: M</w:t>
            </w:r>
            <w:r w:rsidR="00A613E5" w:rsidRPr="00A613E5">
              <w:rPr>
                <w:rFonts w:ascii="Book Antiqua" w:eastAsiaTheme="minorHAnsi" w:hAnsi="Book Antiqua" w:cstheme="minorBidi"/>
                <w:sz w:val="24"/>
                <w:szCs w:val="24"/>
              </w:rPr>
              <w:t>ock depositions.</w:t>
            </w:r>
          </w:p>
        </w:tc>
      </w:tr>
      <w:tr w:rsidR="00A613E5" w:rsidRPr="00A613E5" w:rsidTr="008B1959">
        <w:tc>
          <w:tcPr>
            <w:tcW w:w="1098" w:type="dxa"/>
          </w:tcPr>
          <w:p w:rsidR="00A613E5" w:rsidRPr="00A613E5" w:rsidRDefault="00A613E5" w:rsidP="00A613E5">
            <w:pPr>
              <w:jc w:val="center"/>
              <w:rPr>
                <w:rFonts w:ascii="Book Antiqua" w:eastAsiaTheme="minorHAnsi" w:hAnsi="Book Antiqua" w:cstheme="minorBidi"/>
                <w:sz w:val="24"/>
                <w:szCs w:val="24"/>
              </w:rPr>
            </w:pPr>
            <w:r w:rsidRPr="00A613E5">
              <w:rPr>
                <w:rFonts w:ascii="Book Antiqua" w:eastAsiaTheme="minorHAnsi" w:hAnsi="Book Antiqua" w:cstheme="minorBidi"/>
                <w:sz w:val="24"/>
                <w:szCs w:val="24"/>
              </w:rPr>
              <w:t>9</w:t>
            </w:r>
          </w:p>
        </w:tc>
        <w:tc>
          <w:tcPr>
            <w:tcW w:w="1980" w:type="dxa"/>
          </w:tcPr>
          <w:p w:rsidR="00A613E5" w:rsidRPr="00A613E5" w:rsidRDefault="00A613E5" w:rsidP="00A613E5">
            <w:pPr>
              <w:rPr>
                <w:rFonts w:ascii="Book Antiqua" w:eastAsiaTheme="minorHAnsi" w:hAnsi="Book Antiqua" w:cstheme="minorBidi"/>
                <w:sz w:val="24"/>
                <w:szCs w:val="24"/>
              </w:rPr>
            </w:pPr>
            <w:r w:rsidRPr="00A613E5">
              <w:rPr>
                <w:rFonts w:ascii="Book Antiqua" w:eastAsiaTheme="minorHAnsi" w:hAnsi="Book Antiqua" w:cstheme="minorBidi"/>
                <w:sz w:val="24"/>
                <w:szCs w:val="24"/>
              </w:rPr>
              <w:t>Taking expert depositions</w:t>
            </w:r>
          </w:p>
          <w:p w:rsidR="00A613E5" w:rsidRPr="00A613E5" w:rsidRDefault="00A613E5" w:rsidP="00A613E5">
            <w:pPr>
              <w:rPr>
                <w:rFonts w:ascii="Book Antiqua" w:eastAsiaTheme="minorHAnsi" w:hAnsi="Book Antiqua" w:cstheme="minorBidi"/>
                <w:sz w:val="24"/>
                <w:szCs w:val="24"/>
              </w:rPr>
            </w:pPr>
          </w:p>
          <w:p w:rsidR="00A613E5" w:rsidRPr="00A613E5" w:rsidRDefault="00A613E5" w:rsidP="00A613E5">
            <w:pPr>
              <w:rPr>
                <w:rFonts w:ascii="Book Antiqua" w:eastAsiaTheme="minorHAnsi" w:hAnsi="Book Antiqua" w:cstheme="minorBidi"/>
                <w:sz w:val="24"/>
                <w:szCs w:val="24"/>
              </w:rPr>
            </w:pPr>
            <w:r w:rsidRPr="00A613E5">
              <w:rPr>
                <w:rFonts w:ascii="Book Antiqua" w:eastAsiaTheme="minorHAnsi" w:hAnsi="Book Antiqua" w:cstheme="minorBidi"/>
                <w:sz w:val="24"/>
                <w:szCs w:val="24"/>
              </w:rPr>
              <w:t>Preparing for expert depositions</w:t>
            </w:r>
          </w:p>
          <w:p w:rsidR="00A613E5" w:rsidRPr="00A613E5" w:rsidRDefault="00A613E5" w:rsidP="00A613E5">
            <w:pPr>
              <w:rPr>
                <w:rFonts w:ascii="Book Antiqua" w:eastAsiaTheme="minorHAnsi" w:hAnsi="Book Antiqua" w:cstheme="minorBidi"/>
                <w:sz w:val="24"/>
                <w:szCs w:val="24"/>
              </w:rPr>
            </w:pPr>
          </w:p>
          <w:p w:rsidR="00A613E5" w:rsidRPr="00A613E5" w:rsidRDefault="00A613E5" w:rsidP="00A613E5">
            <w:pPr>
              <w:rPr>
                <w:rFonts w:ascii="Book Antiqua" w:eastAsiaTheme="minorHAnsi" w:hAnsi="Book Antiqua" w:cstheme="minorBidi"/>
                <w:sz w:val="24"/>
                <w:szCs w:val="24"/>
              </w:rPr>
            </w:pPr>
            <w:r w:rsidRPr="00A613E5">
              <w:rPr>
                <w:rFonts w:ascii="Book Antiqua" w:eastAsiaTheme="minorHAnsi" w:hAnsi="Book Antiqua" w:cstheme="minorBidi"/>
                <w:sz w:val="24"/>
                <w:szCs w:val="24"/>
              </w:rPr>
              <w:t>Purposes of expert deposition</w:t>
            </w:r>
            <w:r w:rsidR="00E44031">
              <w:rPr>
                <w:rFonts w:ascii="Book Antiqua" w:eastAsiaTheme="minorHAnsi" w:hAnsi="Book Antiqua" w:cstheme="minorBidi"/>
                <w:sz w:val="24"/>
                <w:szCs w:val="24"/>
              </w:rPr>
              <w:t>s</w:t>
            </w:r>
          </w:p>
        </w:tc>
        <w:tc>
          <w:tcPr>
            <w:tcW w:w="6498" w:type="dxa"/>
          </w:tcPr>
          <w:p w:rsidR="00A613E5" w:rsidRPr="00A613E5" w:rsidRDefault="00A613E5" w:rsidP="00A613E5">
            <w:pPr>
              <w:rPr>
                <w:rFonts w:ascii="Book Antiqua" w:eastAsiaTheme="minorHAnsi" w:hAnsi="Book Antiqua" w:cstheme="minorBidi"/>
                <w:sz w:val="24"/>
                <w:szCs w:val="24"/>
              </w:rPr>
            </w:pPr>
            <w:r w:rsidRPr="00A613E5">
              <w:rPr>
                <w:rFonts w:ascii="Book Antiqua" w:eastAsiaTheme="minorHAnsi" w:hAnsi="Book Antiqua" w:cstheme="minorBidi"/>
                <w:i/>
                <w:sz w:val="24"/>
                <w:szCs w:val="24"/>
              </w:rPr>
              <w:t>Successful First Depositions</w:t>
            </w:r>
            <w:r w:rsidRPr="00A613E5">
              <w:rPr>
                <w:rFonts w:ascii="Book Antiqua" w:eastAsiaTheme="minorHAnsi" w:hAnsi="Book Antiqua" w:cstheme="minorBidi"/>
                <w:sz w:val="24"/>
                <w:szCs w:val="24"/>
              </w:rPr>
              <w:t>, pp. 155-184</w:t>
            </w:r>
          </w:p>
          <w:p w:rsidR="00A613E5" w:rsidRPr="00A613E5" w:rsidRDefault="00A613E5" w:rsidP="00A613E5">
            <w:pPr>
              <w:rPr>
                <w:rFonts w:ascii="Book Antiqua" w:eastAsiaTheme="minorHAnsi" w:hAnsi="Book Antiqua" w:cstheme="minorBidi"/>
                <w:sz w:val="24"/>
                <w:szCs w:val="24"/>
              </w:rPr>
            </w:pPr>
          </w:p>
          <w:p w:rsidR="00A613E5" w:rsidRPr="00A613E5" w:rsidRDefault="00A613E5" w:rsidP="00A613E5">
            <w:pPr>
              <w:rPr>
                <w:rFonts w:ascii="Book Antiqua" w:eastAsiaTheme="minorHAnsi" w:hAnsi="Book Antiqua" w:cstheme="minorBidi"/>
                <w:sz w:val="24"/>
                <w:szCs w:val="24"/>
              </w:rPr>
            </w:pPr>
            <w:r w:rsidRPr="00A613E5">
              <w:rPr>
                <w:rFonts w:ascii="Book Antiqua" w:eastAsiaTheme="minorHAnsi" w:hAnsi="Book Antiqua" w:cstheme="minorBidi"/>
                <w:sz w:val="24"/>
                <w:szCs w:val="24"/>
              </w:rPr>
              <w:t>Federal Rules of Evidence 702, 703</w:t>
            </w:r>
          </w:p>
          <w:p w:rsidR="00A613E5" w:rsidRPr="00A613E5" w:rsidRDefault="00A613E5" w:rsidP="00A613E5">
            <w:pPr>
              <w:rPr>
                <w:rFonts w:ascii="Book Antiqua" w:eastAsiaTheme="minorHAnsi" w:hAnsi="Book Antiqua" w:cstheme="minorBidi"/>
                <w:sz w:val="24"/>
                <w:szCs w:val="24"/>
              </w:rPr>
            </w:pPr>
          </w:p>
          <w:p w:rsidR="00A613E5" w:rsidRPr="00A613E5" w:rsidRDefault="00A613E5" w:rsidP="00A613E5">
            <w:pPr>
              <w:rPr>
                <w:rFonts w:ascii="Book Antiqua" w:eastAsiaTheme="minorHAnsi" w:hAnsi="Book Antiqua" w:cstheme="minorBidi"/>
                <w:sz w:val="24"/>
                <w:szCs w:val="24"/>
              </w:rPr>
            </w:pPr>
            <w:r w:rsidRPr="00A613E5">
              <w:rPr>
                <w:rFonts w:ascii="Book Antiqua" w:eastAsiaTheme="minorHAnsi" w:hAnsi="Book Antiqua" w:cstheme="minorBidi"/>
                <w:sz w:val="24"/>
                <w:szCs w:val="24"/>
              </w:rPr>
              <w:t>DSM-IV-TR</w:t>
            </w:r>
          </w:p>
          <w:p w:rsidR="00A613E5" w:rsidRPr="00A613E5" w:rsidRDefault="00A613E5" w:rsidP="00A613E5">
            <w:pPr>
              <w:rPr>
                <w:rFonts w:ascii="Book Antiqua" w:eastAsiaTheme="minorHAnsi" w:hAnsi="Book Antiqua" w:cstheme="minorBidi"/>
                <w:sz w:val="24"/>
                <w:szCs w:val="24"/>
              </w:rPr>
            </w:pPr>
          </w:p>
          <w:p w:rsidR="00A613E5" w:rsidRPr="00A613E5" w:rsidRDefault="00A613E5" w:rsidP="00A613E5">
            <w:pPr>
              <w:rPr>
                <w:rFonts w:ascii="Book Antiqua" w:eastAsiaTheme="minorHAnsi" w:hAnsi="Book Antiqua" w:cstheme="minorBidi"/>
                <w:sz w:val="24"/>
                <w:szCs w:val="24"/>
              </w:rPr>
            </w:pPr>
          </w:p>
        </w:tc>
      </w:tr>
      <w:tr w:rsidR="00A613E5" w:rsidRPr="00A613E5" w:rsidTr="008B1959">
        <w:tc>
          <w:tcPr>
            <w:tcW w:w="1098" w:type="dxa"/>
          </w:tcPr>
          <w:p w:rsidR="00A613E5" w:rsidRPr="00A613E5" w:rsidRDefault="00A613E5" w:rsidP="00A613E5">
            <w:pPr>
              <w:jc w:val="center"/>
              <w:rPr>
                <w:rFonts w:ascii="Book Antiqua" w:eastAsiaTheme="minorHAnsi" w:hAnsi="Book Antiqua" w:cstheme="minorBidi"/>
                <w:sz w:val="24"/>
                <w:szCs w:val="24"/>
              </w:rPr>
            </w:pPr>
            <w:r w:rsidRPr="00A613E5">
              <w:rPr>
                <w:rFonts w:ascii="Book Antiqua" w:eastAsiaTheme="minorHAnsi" w:hAnsi="Book Antiqua" w:cstheme="minorBidi"/>
                <w:sz w:val="24"/>
                <w:szCs w:val="24"/>
              </w:rPr>
              <w:t>10</w:t>
            </w:r>
          </w:p>
        </w:tc>
        <w:tc>
          <w:tcPr>
            <w:tcW w:w="1980" w:type="dxa"/>
          </w:tcPr>
          <w:p w:rsidR="00A613E5" w:rsidRPr="00A613E5" w:rsidRDefault="00A613E5" w:rsidP="00A613E5">
            <w:pPr>
              <w:rPr>
                <w:rFonts w:ascii="Book Antiqua" w:eastAsiaTheme="minorHAnsi" w:hAnsi="Book Antiqua" w:cstheme="minorBidi"/>
                <w:sz w:val="24"/>
                <w:szCs w:val="24"/>
              </w:rPr>
            </w:pPr>
            <w:r w:rsidRPr="00A613E5">
              <w:rPr>
                <w:rFonts w:ascii="Book Antiqua" w:eastAsiaTheme="minorHAnsi" w:hAnsi="Book Antiqua" w:cstheme="minorBidi"/>
                <w:sz w:val="24"/>
                <w:szCs w:val="24"/>
              </w:rPr>
              <w:t>Taking an expert deposition for discovery</w:t>
            </w:r>
          </w:p>
        </w:tc>
        <w:tc>
          <w:tcPr>
            <w:tcW w:w="6498" w:type="dxa"/>
          </w:tcPr>
          <w:p w:rsidR="00A613E5" w:rsidRPr="00A613E5" w:rsidRDefault="00A613E5" w:rsidP="00A613E5">
            <w:pPr>
              <w:rPr>
                <w:rFonts w:ascii="Book Antiqua" w:eastAsiaTheme="minorHAnsi" w:hAnsi="Book Antiqua" w:cstheme="minorBidi"/>
                <w:sz w:val="24"/>
                <w:szCs w:val="24"/>
              </w:rPr>
            </w:pPr>
            <w:r w:rsidRPr="00A613E5">
              <w:rPr>
                <w:rFonts w:ascii="Book Antiqua" w:eastAsiaTheme="minorHAnsi" w:hAnsi="Book Antiqua" w:cstheme="minorBidi"/>
                <w:sz w:val="24"/>
                <w:szCs w:val="24"/>
              </w:rPr>
              <w:t>Prepare examination questions for discovery deposition of Alain Smithers on the facts and other information that he considered in reaching his diagnosis of PTSD and his qualifications to make such a diagnosis.</w:t>
            </w:r>
          </w:p>
          <w:p w:rsidR="00A613E5" w:rsidRPr="00A613E5" w:rsidRDefault="00A613E5" w:rsidP="00A613E5">
            <w:pPr>
              <w:rPr>
                <w:rFonts w:ascii="Book Antiqua" w:eastAsiaTheme="minorHAnsi" w:hAnsi="Book Antiqua" w:cstheme="minorBidi"/>
                <w:sz w:val="24"/>
                <w:szCs w:val="24"/>
              </w:rPr>
            </w:pPr>
          </w:p>
          <w:p w:rsidR="00A613E5" w:rsidRPr="00A613E5" w:rsidRDefault="00A613E5" w:rsidP="00A613E5">
            <w:pPr>
              <w:rPr>
                <w:rFonts w:ascii="Book Antiqua" w:eastAsiaTheme="minorHAnsi" w:hAnsi="Book Antiqua" w:cstheme="minorBidi"/>
                <w:sz w:val="24"/>
                <w:szCs w:val="24"/>
              </w:rPr>
            </w:pPr>
            <w:r w:rsidRPr="00A613E5">
              <w:rPr>
                <w:rFonts w:ascii="Book Antiqua" w:eastAsiaTheme="minorHAnsi" w:hAnsi="Book Antiqua" w:cstheme="minorBidi"/>
                <w:sz w:val="24"/>
                <w:szCs w:val="24"/>
              </w:rPr>
              <w:t xml:space="preserve">Prepare examination questions for discovery deposition </w:t>
            </w:r>
            <w:r w:rsidR="001B774C" w:rsidRPr="00A613E5">
              <w:rPr>
                <w:rFonts w:ascii="Book Antiqua" w:eastAsiaTheme="minorHAnsi" w:hAnsi="Book Antiqua" w:cstheme="minorBidi"/>
                <w:sz w:val="24"/>
                <w:szCs w:val="24"/>
              </w:rPr>
              <w:t>of Lin</w:t>
            </w:r>
            <w:r w:rsidRPr="00A613E5">
              <w:rPr>
                <w:rFonts w:ascii="Book Antiqua" w:eastAsiaTheme="minorHAnsi" w:hAnsi="Book Antiqua" w:cstheme="minorBidi"/>
                <w:sz w:val="24"/>
                <w:szCs w:val="24"/>
              </w:rPr>
              <w:t xml:space="preserve"> Jones on </w:t>
            </w:r>
            <w:r w:rsidR="00CE2252">
              <w:rPr>
                <w:rFonts w:ascii="Book Antiqua" w:eastAsiaTheme="minorHAnsi" w:hAnsi="Book Antiqua" w:cstheme="minorBidi"/>
                <w:sz w:val="24"/>
                <w:szCs w:val="24"/>
              </w:rPr>
              <w:t>his opinions and the facts and other information that he considered in reaching his opinions.</w:t>
            </w:r>
          </w:p>
          <w:p w:rsidR="00A613E5" w:rsidRPr="00A613E5" w:rsidRDefault="00A613E5" w:rsidP="00A613E5">
            <w:pPr>
              <w:rPr>
                <w:rFonts w:ascii="Book Antiqua" w:eastAsiaTheme="minorHAnsi" w:hAnsi="Book Antiqua" w:cstheme="minorBidi"/>
                <w:sz w:val="24"/>
                <w:szCs w:val="24"/>
              </w:rPr>
            </w:pPr>
          </w:p>
          <w:p w:rsidR="00A613E5" w:rsidRPr="00A613E5" w:rsidRDefault="00A613E5" w:rsidP="00A613E5">
            <w:pPr>
              <w:rPr>
                <w:rFonts w:ascii="Book Antiqua" w:eastAsiaTheme="minorHAnsi" w:hAnsi="Book Antiqua" w:cstheme="minorBidi"/>
                <w:sz w:val="24"/>
                <w:szCs w:val="24"/>
              </w:rPr>
            </w:pPr>
            <w:r w:rsidRPr="00A613E5">
              <w:rPr>
                <w:rFonts w:ascii="Book Antiqua" w:eastAsiaTheme="minorHAnsi" w:hAnsi="Book Antiqua" w:cstheme="minorBidi"/>
                <w:sz w:val="24"/>
                <w:szCs w:val="24"/>
              </w:rPr>
              <w:t>Class activity: Mock depositions.</w:t>
            </w:r>
          </w:p>
        </w:tc>
      </w:tr>
      <w:tr w:rsidR="00A613E5" w:rsidRPr="00A613E5" w:rsidTr="008B1959">
        <w:tc>
          <w:tcPr>
            <w:tcW w:w="1098" w:type="dxa"/>
          </w:tcPr>
          <w:p w:rsidR="00A613E5" w:rsidRPr="00A613E5" w:rsidRDefault="00A613E5" w:rsidP="00A613E5">
            <w:pPr>
              <w:jc w:val="center"/>
              <w:rPr>
                <w:rFonts w:ascii="Book Antiqua" w:eastAsiaTheme="minorHAnsi" w:hAnsi="Book Antiqua" w:cstheme="minorBidi"/>
                <w:sz w:val="24"/>
                <w:szCs w:val="24"/>
              </w:rPr>
            </w:pPr>
            <w:r w:rsidRPr="00A613E5">
              <w:rPr>
                <w:rFonts w:ascii="Book Antiqua" w:eastAsiaTheme="minorHAnsi" w:hAnsi="Book Antiqua" w:cstheme="minorBidi"/>
                <w:sz w:val="24"/>
                <w:szCs w:val="24"/>
              </w:rPr>
              <w:t>11</w:t>
            </w:r>
          </w:p>
        </w:tc>
        <w:tc>
          <w:tcPr>
            <w:tcW w:w="1980" w:type="dxa"/>
          </w:tcPr>
          <w:p w:rsidR="00A613E5" w:rsidRPr="00A613E5" w:rsidRDefault="00A613E5" w:rsidP="00A613E5">
            <w:pPr>
              <w:rPr>
                <w:rFonts w:ascii="Book Antiqua" w:eastAsiaTheme="minorHAnsi" w:hAnsi="Book Antiqua" w:cstheme="minorBidi"/>
                <w:sz w:val="24"/>
                <w:szCs w:val="24"/>
              </w:rPr>
            </w:pPr>
            <w:r w:rsidRPr="00A613E5">
              <w:rPr>
                <w:rFonts w:ascii="Book Antiqua" w:eastAsiaTheme="minorHAnsi" w:hAnsi="Book Antiqua" w:cstheme="minorBidi"/>
                <w:sz w:val="24"/>
                <w:szCs w:val="24"/>
              </w:rPr>
              <w:t>Taking an expert deposition for summary judgment or to pin down witness</w:t>
            </w:r>
          </w:p>
        </w:tc>
        <w:tc>
          <w:tcPr>
            <w:tcW w:w="6498" w:type="dxa"/>
          </w:tcPr>
          <w:p w:rsidR="00A613E5" w:rsidRPr="00A613E5" w:rsidRDefault="00A613E5" w:rsidP="00A613E5">
            <w:pPr>
              <w:rPr>
                <w:rFonts w:ascii="Book Antiqua" w:eastAsiaTheme="minorHAnsi" w:hAnsi="Book Antiqua" w:cstheme="minorBidi"/>
                <w:sz w:val="24"/>
                <w:szCs w:val="24"/>
              </w:rPr>
            </w:pPr>
            <w:r w:rsidRPr="00A613E5">
              <w:rPr>
                <w:rFonts w:ascii="Book Antiqua" w:eastAsiaTheme="minorHAnsi" w:hAnsi="Book Antiqua" w:cstheme="minorBidi"/>
                <w:sz w:val="24"/>
                <w:szCs w:val="24"/>
              </w:rPr>
              <w:t>Prepare examination questions for Alain Smithers to show that he is not qualified by training or experience to make a diagnosis of PTSD.</w:t>
            </w:r>
          </w:p>
          <w:p w:rsidR="00A613E5" w:rsidRPr="00A613E5" w:rsidRDefault="00A613E5" w:rsidP="00A613E5">
            <w:pPr>
              <w:rPr>
                <w:rFonts w:ascii="Book Antiqua" w:eastAsiaTheme="minorHAnsi" w:hAnsi="Book Antiqua" w:cstheme="minorBidi"/>
                <w:sz w:val="24"/>
                <w:szCs w:val="24"/>
              </w:rPr>
            </w:pPr>
          </w:p>
          <w:p w:rsidR="00A613E5" w:rsidRDefault="00A613E5" w:rsidP="00A613E5">
            <w:pPr>
              <w:rPr>
                <w:rFonts w:ascii="Book Antiqua" w:eastAsiaTheme="minorHAnsi" w:hAnsi="Book Antiqua" w:cstheme="minorBidi"/>
                <w:sz w:val="24"/>
                <w:szCs w:val="24"/>
              </w:rPr>
            </w:pPr>
            <w:r w:rsidRPr="00A613E5">
              <w:rPr>
                <w:rFonts w:ascii="Book Antiqua" w:eastAsiaTheme="minorHAnsi" w:hAnsi="Book Antiqua" w:cstheme="minorBidi"/>
                <w:sz w:val="24"/>
                <w:szCs w:val="24"/>
              </w:rPr>
              <w:t xml:space="preserve">Prepare examination questions for Alain Smithers to </w:t>
            </w:r>
            <w:r w:rsidR="00CE2252">
              <w:rPr>
                <w:rFonts w:ascii="Book Antiqua" w:eastAsiaTheme="minorHAnsi" w:hAnsi="Book Antiqua" w:cstheme="minorBidi"/>
                <w:sz w:val="24"/>
                <w:szCs w:val="24"/>
              </w:rPr>
              <w:t xml:space="preserve">refute his </w:t>
            </w:r>
            <w:r w:rsidRPr="00A613E5">
              <w:rPr>
                <w:rFonts w:ascii="Book Antiqua" w:eastAsiaTheme="minorHAnsi" w:hAnsi="Book Antiqua" w:cstheme="minorBidi"/>
                <w:sz w:val="24"/>
                <w:szCs w:val="24"/>
              </w:rPr>
              <w:t>diagnosis of PTSD.</w:t>
            </w:r>
          </w:p>
          <w:p w:rsidR="00CE2252" w:rsidRDefault="00CE2252" w:rsidP="00A613E5">
            <w:pPr>
              <w:rPr>
                <w:rFonts w:ascii="Book Antiqua" w:eastAsiaTheme="minorHAnsi" w:hAnsi="Book Antiqua" w:cstheme="minorBidi"/>
                <w:sz w:val="24"/>
                <w:szCs w:val="24"/>
              </w:rPr>
            </w:pPr>
          </w:p>
          <w:p w:rsidR="00CE2252" w:rsidRPr="00A613E5" w:rsidRDefault="00CE2252" w:rsidP="00A613E5">
            <w:pPr>
              <w:rPr>
                <w:rFonts w:ascii="Book Antiqua" w:eastAsiaTheme="minorHAnsi" w:hAnsi="Book Antiqua" w:cstheme="minorBidi"/>
                <w:sz w:val="24"/>
                <w:szCs w:val="24"/>
              </w:rPr>
            </w:pPr>
            <w:r>
              <w:rPr>
                <w:rFonts w:ascii="Book Antiqua" w:eastAsiaTheme="minorHAnsi" w:hAnsi="Book Antiqua" w:cstheme="minorBidi"/>
                <w:sz w:val="24"/>
                <w:szCs w:val="24"/>
              </w:rPr>
              <w:t>Prepare examination questions for Lin Jones to show that he failed to consider the diagnostic criteria for PTSD and their application to Melissa Monroe.</w:t>
            </w:r>
          </w:p>
          <w:p w:rsidR="00A613E5" w:rsidRPr="00A613E5" w:rsidRDefault="00A613E5" w:rsidP="00A613E5">
            <w:pPr>
              <w:rPr>
                <w:rFonts w:ascii="Book Antiqua" w:eastAsiaTheme="minorHAnsi" w:hAnsi="Book Antiqua" w:cstheme="minorBidi"/>
                <w:sz w:val="24"/>
                <w:szCs w:val="24"/>
              </w:rPr>
            </w:pPr>
          </w:p>
          <w:p w:rsidR="00A613E5" w:rsidRPr="00A613E5" w:rsidRDefault="00A613E5" w:rsidP="00A613E5">
            <w:pPr>
              <w:rPr>
                <w:rFonts w:ascii="Book Antiqua" w:eastAsiaTheme="minorHAnsi" w:hAnsi="Book Antiqua" w:cstheme="minorBidi"/>
                <w:sz w:val="24"/>
                <w:szCs w:val="24"/>
              </w:rPr>
            </w:pPr>
            <w:r w:rsidRPr="00A613E5">
              <w:rPr>
                <w:rFonts w:ascii="Book Antiqua" w:eastAsiaTheme="minorHAnsi" w:hAnsi="Book Antiqua" w:cstheme="minorBidi"/>
                <w:sz w:val="24"/>
                <w:szCs w:val="24"/>
              </w:rPr>
              <w:t>Prepare examination questions for Lin Jones to show that he has a bias in favor of employers and is a “hired gun” expert witness.</w:t>
            </w:r>
          </w:p>
          <w:p w:rsidR="00A613E5" w:rsidRPr="00A613E5" w:rsidRDefault="00A613E5" w:rsidP="00A613E5">
            <w:pPr>
              <w:rPr>
                <w:rFonts w:ascii="Book Antiqua" w:eastAsiaTheme="minorHAnsi" w:hAnsi="Book Antiqua" w:cstheme="minorBidi"/>
                <w:sz w:val="24"/>
                <w:szCs w:val="24"/>
              </w:rPr>
            </w:pPr>
          </w:p>
          <w:p w:rsidR="00A613E5" w:rsidRPr="00A613E5" w:rsidRDefault="00A613E5" w:rsidP="00A613E5">
            <w:pPr>
              <w:rPr>
                <w:rFonts w:ascii="Book Antiqua" w:eastAsiaTheme="minorHAnsi" w:hAnsi="Book Antiqua" w:cstheme="minorBidi"/>
                <w:sz w:val="24"/>
                <w:szCs w:val="24"/>
              </w:rPr>
            </w:pPr>
            <w:r w:rsidRPr="00A613E5">
              <w:rPr>
                <w:rFonts w:ascii="Book Antiqua" w:eastAsiaTheme="minorHAnsi" w:hAnsi="Book Antiqua" w:cstheme="minorBidi"/>
                <w:sz w:val="24"/>
                <w:szCs w:val="24"/>
              </w:rPr>
              <w:t>Class activity: Mock depositions.</w:t>
            </w:r>
          </w:p>
        </w:tc>
      </w:tr>
      <w:tr w:rsidR="00A613E5" w:rsidRPr="00A613E5" w:rsidTr="008B1959">
        <w:tc>
          <w:tcPr>
            <w:tcW w:w="1098" w:type="dxa"/>
          </w:tcPr>
          <w:p w:rsidR="00A613E5" w:rsidRPr="00A613E5" w:rsidRDefault="00A613E5" w:rsidP="00A613E5">
            <w:pPr>
              <w:jc w:val="center"/>
              <w:rPr>
                <w:rFonts w:ascii="Book Antiqua" w:eastAsiaTheme="minorHAnsi" w:hAnsi="Book Antiqua" w:cstheme="minorBidi"/>
                <w:sz w:val="24"/>
                <w:szCs w:val="24"/>
              </w:rPr>
            </w:pPr>
            <w:r w:rsidRPr="00A613E5">
              <w:rPr>
                <w:rFonts w:ascii="Book Antiqua" w:eastAsiaTheme="minorHAnsi" w:hAnsi="Book Antiqua" w:cstheme="minorBidi"/>
                <w:sz w:val="24"/>
                <w:szCs w:val="24"/>
              </w:rPr>
              <w:t>12</w:t>
            </w:r>
          </w:p>
        </w:tc>
        <w:tc>
          <w:tcPr>
            <w:tcW w:w="1980" w:type="dxa"/>
          </w:tcPr>
          <w:p w:rsidR="00A613E5" w:rsidRPr="00A613E5" w:rsidRDefault="00A613E5" w:rsidP="00A613E5">
            <w:pPr>
              <w:rPr>
                <w:rFonts w:ascii="Book Antiqua" w:eastAsiaTheme="minorHAnsi" w:hAnsi="Book Antiqua" w:cstheme="minorBidi"/>
                <w:sz w:val="24"/>
                <w:szCs w:val="24"/>
              </w:rPr>
            </w:pPr>
            <w:r w:rsidRPr="00A613E5">
              <w:rPr>
                <w:rFonts w:ascii="Book Antiqua" w:eastAsiaTheme="minorHAnsi" w:hAnsi="Book Antiqua" w:cstheme="minorBidi"/>
                <w:sz w:val="24"/>
                <w:szCs w:val="24"/>
              </w:rPr>
              <w:t xml:space="preserve">Defending an </w:t>
            </w:r>
            <w:r w:rsidRPr="00A613E5">
              <w:rPr>
                <w:rFonts w:ascii="Book Antiqua" w:eastAsiaTheme="minorHAnsi" w:hAnsi="Book Antiqua" w:cstheme="minorBidi"/>
                <w:sz w:val="24"/>
                <w:szCs w:val="24"/>
              </w:rPr>
              <w:lastRenderedPageBreak/>
              <w:t>expert deposition</w:t>
            </w:r>
          </w:p>
        </w:tc>
        <w:tc>
          <w:tcPr>
            <w:tcW w:w="6498" w:type="dxa"/>
          </w:tcPr>
          <w:p w:rsidR="00A613E5" w:rsidRPr="00A613E5" w:rsidRDefault="00A613E5" w:rsidP="00A613E5">
            <w:pPr>
              <w:rPr>
                <w:rFonts w:ascii="Book Antiqua" w:eastAsiaTheme="minorHAnsi" w:hAnsi="Book Antiqua" w:cstheme="minorBidi"/>
                <w:sz w:val="24"/>
                <w:szCs w:val="24"/>
              </w:rPr>
            </w:pPr>
          </w:p>
          <w:p w:rsidR="00A613E5" w:rsidRPr="00A613E5" w:rsidRDefault="00A613E5" w:rsidP="00A613E5">
            <w:pPr>
              <w:rPr>
                <w:rFonts w:ascii="Book Antiqua" w:eastAsiaTheme="minorHAnsi" w:hAnsi="Book Antiqua" w:cstheme="minorBidi"/>
                <w:sz w:val="24"/>
                <w:szCs w:val="24"/>
              </w:rPr>
            </w:pPr>
            <w:r w:rsidRPr="00A613E5">
              <w:rPr>
                <w:rFonts w:ascii="Book Antiqua" w:eastAsiaTheme="minorHAnsi" w:hAnsi="Book Antiqua" w:cstheme="minorBidi"/>
                <w:sz w:val="24"/>
                <w:szCs w:val="24"/>
              </w:rPr>
              <w:lastRenderedPageBreak/>
              <w:t>Class activity: Mock depositions.</w:t>
            </w:r>
          </w:p>
        </w:tc>
      </w:tr>
      <w:tr w:rsidR="00A613E5" w:rsidRPr="00A613E5" w:rsidTr="008B1959">
        <w:tc>
          <w:tcPr>
            <w:tcW w:w="1098" w:type="dxa"/>
          </w:tcPr>
          <w:p w:rsidR="00A613E5" w:rsidRPr="00A613E5" w:rsidRDefault="00A613E5" w:rsidP="00A613E5">
            <w:pPr>
              <w:jc w:val="center"/>
              <w:rPr>
                <w:rFonts w:ascii="Book Antiqua" w:eastAsiaTheme="minorHAnsi" w:hAnsi="Book Antiqua" w:cstheme="minorBidi"/>
                <w:sz w:val="24"/>
                <w:szCs w:val="24"/>
              </w:rPr>
            </w:pPr>
            <w:r w:rsidRPr="00A613E5">
              <w:rPr>
                <w:rFonts w:ascii="Book Antiqua" w:eastAsiaTheme="minorHAnsi" w:hAnsi="Book Antiqua" w:cstheme="minorBidi"/>
                <w:sz w:val="24"/>
                <w:szCs w:val="24"/>
              </w:rPr>
              <w:lastRenderedPageBreak/>
              <w:t>13</w:t>
            </w:r>
          </w:p>
        </w:tc>
        <w:tc>
          <w:tcPr>
            <w:tcW w:w="1980" w:type="dxa"/>
          </w:tcPr>
          <w:p w:rsidR="00A613E5" w:rsidRPr="00A613E5" w:rsidRDefault="00A613E5" w:rsidP="00A613E5">
            <w:pPr>
              <w:rPr>
                <w:rFonts w:ascii="Book Antiqua" w:eastAsiaTheme="minorHAnsi" w:hAnsi="Book Antiqua" w:cstheme="minorBidi"/>
                <w:sz w:val="24"/>
                <w:szCs w:val="24"/>
              </w:rPr>
            </w:pPr>
            <w:r w:rsidRPr="00A613E5">
              <w:rPr>
                <w:rFonts w:ascii="Book Antiqua" w:eastAsiaTheme="minorHAnsi" w:hAnsi="Book Antiqua" w:cstheme="minorBidi"/>
                <w:sz w:val="24"/>
                <w:szCs w:val="24"/>
              </w:rPr>
              <w:t>Mock expert depositions</w:t>
            </w:r>
          </w:p>
        </w:tc>
        <w:tc>
          <w:tcPr>
            <w:tcW w:w="6498" w:type="dxa"/>
          </w:tcPr>
          <w:p w:rsidR="00A613E5" w:rsidRPr="00A613E5" w:rsidRDefault="00A613E5" w:rsidP="00A613E5">
            <w:pPr>
              <w:rPr>
                <w:rFonts w:ascii="Book Antiqua" w:eastAsiaTheme="minorHAnsi" w:hAnsi="Book Antiqua" w:cstheme="minorBidi"/>
                <w:sz w:val="24"/>
                <w:szCs w:val="24"/>
              </w:rPr>
            </w:pPr>
          </w:p>
          <w:p w:rsidR="00A613E5" w:rsidRPr="00A613E5" w:rsidRDefault="00A613E5" w:rsidP="00A613E5">
            <w:pPr>
              <w:rPr>
                <w:rFonts w:ascii="Book Antiqua" w:eastAsiaTheme="minorHAnsi" w:hAnsi="Book Antiqua" w:cstheme="minorBidi"/>
                <w:sz w:val="24"/>
                <w:szCs w:val="24"/>
              </w:rPr>
            </w:pPr>
            <w:r w:rsidRPr="00A613E5">
              <w:rPr>
                <w:rFonts w:ascii="Book Antiqua" w:eastAsiaTheme="minorHAnsi" w:hAnsi="Book Antiqua" w:cstheme="minorBidi"/>
                <w:sz w:val="24"/>
                <w:szCs w:val="24"/>
              </w:rPr>
              <w:t>Class activity: Mock depositions.</w:t>
            </w:r>
          </w:p>
          <w:p w:rsidR="00A613E5" w:rsidRPr="00A613E5" w:rsidRDefault="00A613E5" w:rsidP="00A613E5">
            <w:pPr>
              <w:rPr>
                <w:rFonts w:ascii="Book Antiqua" w:eastAsiaTheme="minorHAnsi" w:hAnsi="Book Antiqua" w:cstheme="minorBidi"/>
                <w:sz w:val="24"/>
                <w:szCs w:val="24"/>
              </w:rPr>
            </w:pPr>
          </w:p>
        </w:tc>
      </w:tr>
      <w:tr w:rsidR="00A613E5" w:rsidRPr="00A613E5" w:rsidTr="008B1959">
        <w:tc>
          <w:tcPr>
            <w:tcW w:w="1098" w:type="dxa"/>
          </w:tcPr>
          <w:p w:rsidR="00A613E5" w:rsidRPr="00A613E5" w:rsidRDefault="00A613E5" w:rsidP="00A613E5">
            <w:pPr>
              <w:jc w:val="center"/>
              <w:rPr>
                <w:rFonts w:ascii="Book Antiqua" w:eastAsiaTheme="minorHAnsi" w:hAnsi="Book Antiqua" w:cstheme="minorBidi"/>
                <w:sz w:val="24"/>
                <w:szCs w:val="24"/>
              </w:rPr>
            </w:pPr>
            <w:r w:rsidRPr="00A613E5">
              <w:rPr>
                <w:rFonts w:ascii="Book Antiqua" w:eastAsiaTheme="minorHAnsi" w:hAnsi="Book Antiqua" w:cstheme="minorBidi"/>
                <w:sz w:val="24"/>
                <w:szCs w:val="24"/>
              </w:rPr>
              <w:t>14</w:t>
            </w:r>
          </w:p>
        </w:tc>
        <w:tc>
          <w:tcPr>
            <w:tcW w:w="1980" w:type="dxa"/>
          </w:tcPr>
          <w:p w:rsidR="00A613E5" w:rsidRPr="00A613E5" w:rsidRDefault="00A613E5" w:rsidP="00A613E5">
            <w:pPr>
              <w:rPr>
                <w:rFonts w:ascii="Book Antiqua" w:eastAsiaTheme="minorHAnsi" w:hAnsi="Book Antiqua" w:cstheme="minorBidi"/>
                <w:sz w:val="24"/>
                <w:szCs w:val="24"/>
              </w:rPr>
            </w:pPr>
            <w:r w:rsidRPr="00A613E5">
              <w:rPr>
                <w:rFonts w:ascii="Book Antiqua" w:eastAsiaTheme="minorHAnsi" w:hAnsi="Book Antiqua" w:cstheme="minorBidi"/>
                <w:sz w:val="24"/>
                <w:szCs w:val="24"/>
              </w:rPr>
              <w:t>Review and questions</w:t>
            </w:r>
          </w:p>
        </w:tc>
        <w:tc>
          <w:tcPr>
            <w:tcW w:w="6498" w:type="dxa"/>
          </w:tcPr>
          <w:p w:rsidR="00A613E5" w:rsidRPr="00A613E5" w:rsidRDefault="00A613E5" w:rsidP="00A613E5">
            <w:pPr>
              <w:rPr>
                <w:rFonts w:ascii="Book Antiqua" w:eastAsiaTheme="minorHAnsi" w:hAnsi="Book Antiqua" w:cstheme="minorBidi"/>
                <w:sz w:val="24"/>
                <w:szCs w:val="24"/>
              </w:rPr>
            </w:pPr>
          </w:p>
        </w:tc>
      </w:tr>
    </w:tbl>
    <w:p w:rsidR="00A613E5" w:rsidRPr="00A613E5" w:rsidRDefault="00A613E5" w:rsidP="00797A36">
      <w:pPr>
        <w:jc w:val="both"/>
        <w:rPr>
          <w:sz w:val="24"/>
          <w:szCs w:val="24"/>
        </w:rPr>
      </w:pPr>
    </w:p>
    <w:p w:rsidR="00B11ACD" w:rsidRPr="00B11ACD" w:rsidRDefault="00B11ACD" w:rsidP="00797A36">
      <w:pPr>
        <w:jc w:val="both"/>
        <w:rPr>
          <w:sz w:val="24"/>
          <w:szCs w:val="24"/>
        </w:rPr>
      </w:pPr>
    </w:p>
    <w:p w:rsidR="00B11ACD" w:rsidRPr="00B11ACD" w:rsidRDefault="00B11ACD" w:rsidP="00B11ACD">
      <w:pPr>
        <w:rPr>
          <w:b/>
          <w:sz w:val="24"/>
          <w:szCs w:val="24"/>
        </w:rPr>
      </w:pPr>
      <w:r w:rsidRPr="00B11ACD">
        <w:rPr>
          <w:b/>
          <w:sz w:val="24"/>
          <w:szCs w:val="24"/>
        </w:rPr>
        <w:t>Class Preparation</w:t>
      </w:r>
      <w:r w:rsidR="00FB1241">
        <w:rPr>
          <w:b/>
          <w:sz w:val="24"/>
          <w:szCs w:val="24"/>
        </w:rPr>
        <w:t>:</w:t>
      </w:r>
    </w:p>
    <w:p w:rsidR="00B11ACD" w:rsidRDefault="00FB1241" w:rsidP="00B11ACD">
      <w:pPr>
        <w:jc w:val="both"/>
        <w:rPr>
          <w:color w:val="000000"/>
          <w:sz w:val="24"/>
          <w:szCs w:val="24"/>
        </w:rPr>
      </w:pPr>
      <w:r w:rsidRPr="0076398D">
        <w:rPr>
          <w:sz w:val="24"/>
          <w:szCs w:val="24"/>
        </w:rPr>
        <w:t xml:space="preserve">You are expected to read the material thoughtfully and prepare carefully for each class. </w:t>
      </w:r>
      <w:r w:rsidR="00B11ACD">
        <w:rPr>
          <w:color w:val="000000"/>
          <w:sz w:val="24"/>
          <w:szCs w:val="24"/>
        </w:rPr>
        <w:t>ABA Standard 310 requires that students devote 120 minutes to out-of-class preparation for every “classroom hour” of in-class instruction. Accordingly, you will have a total of about 300 pages of reading for the course. In addition, you will be preparing written outlines and other materials for the classroom exercises, and you will be preparing for the classroom exercises. The written materials will be graded, as will the classroom exercises. I expect that you will spend at least two hours out of class reading, preparing written materials, and preparing for in-class exercises</w:t>
      </w:r>
      <w:r w:rsidR="00171121">
        <w:rPr>
          <w:color w:val="000000"/>
          <w:sz w:val="24"/>
          <w:szCs w:val="24"/>
        </w:rPr>
        <w:t xml:space="preserve"> </w:t>
      </w:r>
      <w:r w:rsidR="00B11ACD">
        <w:rPr>
          <w:color w:val="000000"/>
          <w:sz w:val="24"/>
          <w:szCs w:val="24"/>
        </w:rPr>
        <w:t>for every one hour in class. Because of the pace of the class, I strongly encourage you to do as much reading as possible in the textbook – including familiariz</w:t>
      </w:r>
      <w:r w:rsidR="0041575E">
        <w:rPr>
          <w:color w:val="000000"/>
          <w:sz w:val="24"/>
          <w:szCs w:val="24"/>
        </w:rPr>
        <w:t>ing yourself with the mock case</w:t>
      </w:r>
      <w:r w:rsidR="00B11ACD">
        <w:rPr>
          <w:color w:val="000000"/>
          <w:sz w:val="24"/>
          <w:szCs w:val="24"/>
        </w:rPr>
        <w:t xml:space="preserve"> – before the first class session.</w:t>
      </w:r>
    </w:p>
    <w:p w:rsidR="00933799" w:rsidRDefault="00933799" w:rsidP="00B11ACD">
      <w:pPr>
        <w:jc w:val="both"/>
        <w:rPr>
          <w:color w:val="000000"/>
          <w:sz w:val="24"/>
          <w:szCs w:val="24"/>
        </w:rPr>
      </w:pPr>
    </w:p>
    <w:p w:rsidR="00933799" w:rsidRDefault="00933799" w:rsidP="00B11ACD">
      <w:pPr>
        <w:jc w:val="both"/>
        <w:rPr>
          <w:sz w:val="24"/>
          <w:szCs w:val="24"/>
        </w:rPr>
      </w:pPr>
      <w:r>
        <w:rPr>
          <w:color w:val="000000"/>
          <w:sz w:val="24"/>
          <w:szCs w:val="24"/>
        </w:rPr>
        <w:t>Written assignments will be due no later than the beginning of the class session at which they are due. They should be submitted in Word or PDF format through CANVAS. I will provide comments on the assignments and assign a grade promptly. I expect to return the assignments through CANVAS before t</w:t>
      </w:r>
      <w:r w:rsidR="008E12F8">
        <w:rPr>
          <w:color w:val="000000"/>
          <w:sz w:val="24"/>
          <w:szCs w:val="24"/>
        </w:rPr>
        <w:t>he start of the next class day.</w:t>
      </w:r>
    </w:p>
    <w:p w:rsidR="00797A36" w:rsidRPr="00EB7883" w:rsidRDefault="00797A36" w:rsidP="000A380E">
      <w:pPr>
        <w:jc w:val="both"/>
        <w:rPr>
          <w:sz w:val="24"/>
          <w:szCs w:val="24"/>
        </w:rPr>
      </w:pPr>
    </w:p>
    <w:p w:rsidR="000A380E" w:rsidRPr="00EB7883" w:rsidRDefault="000A380E" w:rsidP="000A380E">
      <w:pPr>
        <w:jc w:val="both"/>
        <w:rPr>
          <w:sz w:val="24"/>
          <w:szCs w:val="24"/>
        </w:rPr>
      </w:pPr>
      <w:r w:rsidRPr="00EB7883">
        <w:rPr>
          <w:b/>
          <w:sz w:val="24"/>
          <w:szCs w:val="24"/>
        </w:rPr>
        <w:t>Attendance:</w:t>
      </w:r>
      <w:r w:rsidRPr="00EB7883">
        <w:rPr>
          <w:sz w:val="24"/>
          <w:szCs w:val="24"/>
        </w:rPr>
        <w:t xml:space="preserve">  </w:t>
      </w:r>
    </w:p>
    <w:p w:rsidR="00FB1241" w:rsidRPr="00F71740" w:rsidRDefault="00FB1241" w:rsidP="00FB1241">
      <w:pPr>
        <w:autoSpaceDE w:val="0"/>
        <w:autoSpaceDN w:val="0"/>
        <w:adjustRightInd w:val="0"/>
        <w:rPr>
          <w:sz w:val="24"/>
          <w:szCs w:val="24"/>
        </w:rPr>
      </w:pPr>
      <w:r w:rsidRPr="00F71740">
        <w:rPr>
          <w:sz w:val="24"/>
          <w:szCs w:val="24"/>
        </w:rPr>
        <w:t xml:space="preserve">Attendance </w:t>
      </w:r>
      <w:r>
        <w:rPr>
          <w:sz w:val="24"/>
          <w:szCs w:val="24"/>
        </w:rPr>
        <w:t xml:space="preserve">is mandatory, and </w:t>
      </w:r>
      <w:r w:rsidRPr="00F71740">
        <w:rPr>
          <w:sz w:val="24"/>
          <w:szCs w:val="24"/>
        </w:rPr>
        <w:t xml:space="preserve">will be taken at the beginning of each class. </w:t>
      </w:r>
      <w:r>
        <w:rPr>
          <w:sz w:val="24"/>
          <w:szCs w:val="24"/>
        </w:rPr>
        <w:t>Because the class is largely participatory, and the majority of your grade will be based on in-c</w:t>
      </w:r>
      <w:r w:rsidR="00CA2029">
        <w:rPr>
          <w:sz w:val="24"/>
          <w:szCs w:val="24"/>
        </w:rPr>
        <w:t>lass exercises, it is essential</w:t>
      </w:r>
      <w:r>
        <w:rPr>
          <w:sz w:val="24"/>
          <w:szCs w:val="24"/>
        </w:rPr>
        <w:t xml:space="preserve"> that you</w:t>
      </w:r>
      <w:r w:rsidR="00E60DEA">
        <w:rPr>
          <w:sz w:val="24"/>
          <w:szCs w:val="24"/>
        </w:rPr>
        <w:t xml:space="preserve"> attend every class. Missing two</w:t>
      </w:r>
      <w:r w:rsidRPr="00F71740">
        <w:rPr>
          <w:sz w:val="24"/>
          <w:szCs w:val="24"/>
        </w:rPr>
        <w:t xml:space="preserve"> or more classes without prior notice to the instructor will result in referral to Student Affairs.  Requirements for class attendance and make-up exams, assignments, and other work in this course are consistent with University policies that can be found at:  </w:t>
      </w:r>
      <w:hyperlink r:id="rId10" w:history="1">
        <w:r w:rsidRPr="00F71740">
          <w:rPr>
            <w:rStyle w:val="Hyperlink"/>
            <w:sz w:val="24"/>
            <w:szCs w:val="24"/>
          </w:rPr>
          <w:t>https://catalog.ufl.edu/ugrad/current/regulations/info/attendance.aspx</w:t>
        </w:r>
      </w:hyperlink>
      <w:r w:rsidRPr="00F71740">
        <w:rPr>
          <w:sz w:val="24"/>
          <w:szCs w:val="24"/>
        </w:rPr>
        <w:t xml:space="preserve">. </w:t>
      </w:r>
    </w:p>
    <w:p w:rsidR="00FB1241" w:rsidRPr="00F71740" w:rsidRDefault="00FB1241" w:rsidP="00FB1241">
      <w:pPr>
        <w:autoSpaceDE w:val="0"/>
        <w:autoSpaceDN w:val="0"/>
        <w:adjustRightInd w:val="0"/>
        <w:rPr>
          <w:sz w:val="24"/>
          <w:szCs w:val="24"/>
        </w:rPr>
      </w:pPr>
    </w:p>
    <w:p w:rsidR="00FB1241" w:rsidRPr="00981FFA" w:rsidRDefault="00FB1241" w:rsidP="00FB1241">
      <w:pPr>
        <w:rPr>
          <w:sz w:val="24"/>
          <w:szCs w:val="24"/>
        </w:rPr>
      </w:pPr>
      <w:r w:rsidRPr="00981FFA">
        <w:rPr>
          <w:b/>
          <w:sz w:val="24"/>
          <w:szCs w:val="24"/>
        </w:rPr>
        <w:t>Participation</w:t>
      </w:r>
      <w:r w:rsidR="00981FFA">
        <w:rPr>
          <w:sz w:val="24"/>
          <w:szCs w:val="24"/>
        </w:rPr>
        <w:t>:</w:t>
      </w:r>
      <w:r w:rsidRPr="00981FFA">
        <w:rPr>
          <w:sz w:val="24"/>
          <w:szCs w:val="24"/>
        </w:rPr>
        <w:t xml:space="preserve"> </w:t>
      </w:r>
    </w:p>
    <w:p w:rsidR="00FB1241" w:rsidRDefault="00FB1241" w:rsidP="00FB1241">
      <w:pPr>
        <w:autoSpaceDE w:val="0"/>
        <w:autoSpaceDN w:val="0"/>
        <w:adjustRightInd w:val="0"/>
        <w:rPr>
          <w:sz w:val="24"/>
          <w:szCs w:val="24"/>
        </w:rPr>
      </w:pPr>
      <w:r w:rsidRPr="00F71740">
        <w:rPr>
          <w:sz w:val="24"/>
          <w:szCs w:val="24"/>
        </w:rPr>
        <w:t xml:space="preserve">The participation grade is determined by attendance, preparation for class, participation in class, and overall effort to complete the </w:t>
      </w:r>
      <w:r w:rsidR="00981FFA">
        <w:rPr>
          <w:sz w:val="24"/>
          <w:szCs w:val="24"/>
        </w:rPr>
        <w:t>assignments</w:t>
      </w:r>
      <w:r w:rsidRPr="00F71740">
        <w:rPr>
          <w:sz w:val="24"/>
          <w:szCs w:val="24"/>
        </w:rPr>
        <w:t xml:space="preserve">. </w:t>
      </w:r>
      <w:r w:rsidR="00E60DEA">
        <w:rPr>
          <w:sz w:val="24"/>
          <w:szCs w:val="24"/>
        </w:rPr>
        <w:t>Mock exercises will be recorded on video. Class members will be expected to offer constructive observations of other class participants’ performance.</w:t>
      </w:r>
    </w:p>
    <w:p w:rsidR="00CF0064" w:rsidRDefault="00CF0064" w:rsidP="00FB1241">
      <w:pPr>
        <w:autoSpaceDE w:val="0"/>
        <w:autoSpaceDN w:val="0"/>
        <w:adjustRightInd w:val="0"/>
        <w:rPr>
          <w:sz w:val="24"/>
          <w:szCs w:val="24"/>
        </w:rPr>
      </w:pPr>
    </w:p>
    <w:p w:rsidR="00E2387F" w:rsidRDefault="00E2387F">
      <w:pPr>
        <w:spacing w:line="480" w:lineRule="auto"/>
        <w:rPr>
          <w:b/>
          <w:bCs/>
          <w:sz w:val="24"/>
          <w:szCs w:val="24"/>
        </w:rPr>
      </w:pPr>
      <w:r>
        <w:rPr>
          <w:b/>
          <w:bCs/>
          <w:sz w:val="24"/>
          <w:szCs w:val="24"/>
        </w:rPr>
        <w:br w:type="page"/>
      </w:r>
    </w:p>
    <w:p w:rsidR="00981FFA" w:rsidRPr="00F71740" w:rsidRDefault="00981FFA" w:rsidP="00981FFA">
      <w:pPr>
        <w:spacing w:after="120"/>
        <w:rPr>
          <w:sz w:val="24"/>
          <w:szCs w:val="24"/>
        </w:rPr>
      </w:pPr>
      <w:bookmarkStart w:id="0" w:name="_GoBack"/>
      <w:bookmarkEnd w:id="0"/>
      <w:r w:rsidRPr="008662EA">
        <w:rPr>
          <w:b/>
          <w:bCs/>
          <w:sz w:val="24"/>
          <w:szCs w:val="24"/>
        </w:rPr>
        <w:lastRenderedPageBreak/>
        <w:t>Grading</w:t>
      </w:r>
      <w:r w:rsidR="008662EA">
        <w:rPr>
          <w:sz w:val="24"/>
          <w:szCs w:val="24"/>
        </w:rPr>
        <w:t>:</w:t>
      </w:r>
      <w:r w:rsidRPr="008662EA">
        <w:rPr>
          <w:sz w:val="24"/>
          <w:szCs w:val="24"/>
        </w:rPr>
        <w:t xml:space="preserve"> </w:t>
      </w:r>
      <w:r w:rsidRPr="008662EA">
        <w:rPr>
          <w:sz w:val="24"/>
          <w:szCs w:val="24"/>
        </w:rPr>
        <w:br/>
      </w:r>
      <w:r w:rsidRPr="00F71740">
        <w:rPr>
          <w:sz w:val="24"/>
          <w:szCs w:val="24"/>
        </w:rPr>
        <w:t>The components of the final grade for the course are listed below:</w:t>
      </w:r>
    </w:p>
    <w:tbl>
      <w:tblPr>
        <w:tblStyle w:val="TableGrid"/>
        <w:tblW w:w="0" w:type="auto"/>
        <w:tblLook w:val="04A0" w:firstRow="1" w:lastRow="0" w:firstColumn="1" w:lastColumn="0" w:noHBand="0" w:noVBand="1"/>
      </w:tblPr>
      <w:tblGrid>
        <w:gridCol w:w="2785"/>
        <w:gridCol w:w="1316"/>
      </w:tblGrid>
      <w:tr w:rsidR="00981FFA" w:rsidRPr="00F71740" w:rsidTr="008B1959">
        <w:tc>
          <w:tcPr>
            <w:tcW w:w="2785" w:type="dxa"/>
          </w:tcPr>
          <w:p w:rsidR="00981FFA" w:rsidRPr="00F71740" w:rsidRDefault="00981FFA" w:rsidP="008B1959">
            <w:pPr>
              <w:spacing w:after="120"/>
              <w:rPr>
                <w:sz w:val="24"/>
                <w:szCs w:val="24"/>
              </w:rPr>
            </w:pPr>
            <w:r>
              <w:rPr>
                <w:sz w:val="24"/>
                <w:szCs w:val="24"/>
              </w:rPr>
              <w:t>Written Materials</w:t>
            </w:r>
          </w:p>
        </w:tc>
        <w:tc>
          <w:tcPr>
            <w:tcW w:w="1316" w:type="dxa"/>
          </w:tcPr>
          <w:p w:rsidR="00981FFA" w:rsidRPr="00F71740" w:rsidRDefault="00981FFA" w:rsidP="008B1959">
            <w:pPr>
              <w:spacing w:after="120"/>
              <w:jc w:val="right"/>
              <w:rPr>
                <w:sz w:val="24"/>
                <w:szCs w:val="24"/>
              </w:rPr>
            </w:pPr>
            <w:r>
              <w:rPr>
                <w:sz w:val="24"/>
                <w:szCs w:val="24"/>
              </w:rPr>
              <w:t>45%</w:t>
            </w:r>
          </w:p>
        </w:tc>
      </w:tr>
      <w:tr w:rsidR="00981FFA" w:rsidRPr="00F71740" w:rsidTr="008B1959">
        <w:tc>
          <w:tcPr>
            <w:tcW w:w="2785" w:type="dxa"/>
          </w:tcPr>
          <w:p w:rsidR="00981FFA" w:rsidRDefault="00981FFA" w:rsidP="008B1959">
            <w:pPr>
              <w:spacing w:after="120"/>
              <w:rPr>
                <w:sz w:val="24"/>
                <w:szCs w:val="24"/>
              </w:rPr>
            </w:pPr>
            <w:r>
              <w:rPr>
                <w:sz w:val="24"/>
                <w:szCs w:val="24"/>
              </w:rPr>
              <w:t>Performance</w:t>
            </w:r>
          </w:p>
        </w:tc>
        <w:tc>
          <w:tcPr>
            <w:tcW w:w="1316" w:type="dxa"/>
          </w:tcPr>
          <w:p w:rsidR="00981FFA" w:rsidRDefault="00981FFA" w:rsidP="008B1959">
            <w:pPr>
              <w:spacing w:after="120"/>
              <w:jc w:val="right"/>
              <w:rPr>
                <w:sz w:val="24"/>
                <w:szCs w:val="24"/>
              </w:rPr>
            </w:pPr>
            <w:r>
              <w:rPr>
                <w:sz w:val="24"/>
                <w:szCs w:val="24"/>
              </w:rPr>
              <w:t>45%</w:t>
            </w:r>
          </w:p>
        </w:tc>
      </w:tr>
      <w:tr w:rsidR="00981FFA" w:rsidRPr="00F71740" w:rsidTr="008B1959">
        <w:tc>
          <w:tcPr>
            <w:tcW w:w="2785" w:type="dxa"/>
          </w:tcPr>
          <w:p w:rsidR="00981FFA" w:rsidRPr="00F71740" w:rsidRDefault="00981FFA" w:rsidP="008B1959">
            <w:pPr>
              <w:spacing w:after="120"/>
              <w:rPr>
                <w:sz w:val="24"/>
                <w:szCs w:val="24"/>
              </w:rPr>
            </w:pPr>
            <w:r w:rsidRPr="00F71740">
              <w:rPr>
                <w:sz w:val="24"/>
                <w:szCs w:val="24"/>
              </w:rPr>
              <w:t>Participation</w:t>
            </w:r>
          </w:p>
        </w:tc>
        <w:tc>
          <w:tcPr>
            <w:tcW w:w="1316" w:type="dxa"/>
          </w:tcPr>
          <w:p w:rsidR="00981FFA" w:rsidRPr="00F71740" w:rsidRDefault="00981FFA" w:rsidP="008B1959">
            <w:pPr>
              <w:spacing w:after="120"/>
              <w:jc w:val="right"/>
              <w:rPr>
                <w:sz w:val="24"/>
                <w:szCs w:val="24"/>
              </w:rPr>
            </w:pPr>
            <w:r>
              <w:rPr>
                <w:sz w:val="24"/>
                <w:szCs w:val="24"/>
              </w:rPr>
              <w:t>10</w:t>
            </w:r>
            <w:r w:rsidRPr="00F71740">
              <w:rPr>
                <w:sz w:val="24"/>
                <w:szCs w:val="24"/>
              </w:rPr>
              <w:t>%</w:t>
            </w:r>
          </w:p>
        </w:tc>
      </w:tr>
    </w:tbl>
    <w:p w:rsidR="00981FFA" w:rsidRPr="00F71740" w:rsidRDefault="00981FFA" w:rsidP="00981FFA">
      <w:pPr>
        <w:autoSpaceDE w:val="0"/>
        <w:autoSpaceDN w:val="0"/>
        <w:adjustRightInd w:val="0"/>
        <w:rPr>
          <w:sz w:val="24"/>
          <w:szCs w:val="24"/>
        </w:rPr>
      </w:pPr>
    </w:p>
    <w:p w:rsidR="005810CB" w:rsidRDefault="00981FFA" w:rsidP="00981FFA">
      <w:pPr>
        <w:autoSpaceDE w:val="0"/>
        <w:autoSpaceDN w:val="0"/>
        <w:adjustRightInd w:val="0"/>
        <w:rPr>
          <w:sz w:val="24"/>
          <w:szCs w:val="24"/>
        </w:rPr>
      </w:pPr>
      <w:r>
        <w:rPr>
          <w:sz w:val="24"/>
          <w:szCs w:val="24"/>
        </w:rPr>
        <w:t>During the class</w:t>
      </w:r>
      <w:r w:rsidRPr="00F71740">
        <w:rPr>
          <w:sz w:val="24"/>
          <w:szCs w:val="24"/>
        </w:rPr>
        <w:t>, students will receive grades for</w:t>
      </w:r>
      <w:r>
        <w:rPr>
          <w:sz w:val="24"/>
          <w:szCs w:val="24"/>
        </w:rPr>
        <w:t xml:space="preserve"> the written </w:t>
      </w:r>
      <w:r w:rsidRPr="00F71740">
        <w:rPr>
          <w:sz w:val="24"/>
          <w:szCs w:val="24"/>
        </w:rPr>
        <w:t>assignments</w:t>
      </w:r>
      <w:r>
        <w:rPr>
          <w:sz w:val="24"/>
          <w:szCs w:val="24"/>
        </w:rPr>
        <w:t>, class performance,</w:t>
      </w:r>
      <w:r w:rsidRPr="00F71740">
        <w:rPr>
          <w:sz w:val="24"/>
          <w:szCs w:val="24"/>
        </w:rPr>
        <w:t xml:space="preserve"> and class participation that will be computed into the final grade for the course.  Per law school policy, this class will be graded</w:t>
      </w:r>
      <w:r>
        <w:rPr>
          <w:sz w:val="24"/>
          <w:szCs w:val="24"/>
        </w:rPr>
        <w:t xml:space="preserve"> on a curve. </w:t>
      </w:r>
      <w:r w:rsidRPr="00F71740">
        <w:rPr>
          <w:sz w:val="24"/>
          <w:szCs w:val="24"/>
        </w:rPr>
        <w:t>I</w:t>
      </w:r>
      <w:r>
        <w:rPr>
          <w:sz w:val="24"/>
          <w:szCs w:val="24"/>
        </w:rPr>
        <w:t>nformation on current College of Law</w:t>
      </w:r>
      <w:r w:rsidRPr="00F71740">
        <w:rPr>
          <w:sz w:val="24"/>
          <w:szCs w:val="24"/>
        </w:rPr>
        <w:t xml:space="preserve"> grading policies for assigning grade points can be found at:  </w:t>
      </w:r>
      <w:hyperlink r:id="rId11" w:history="1">
        <w:r w:rsidRPr="005D6471">
          <w:rPr>
            <w:rStyle w:val="Hyperlink"/>
            <w:sz w:val="24"/>
            <w:szCs w:val="24"/>
          </w:rPr>
          <w:t>https://www.law.ufl.edu/life-at-uf-law/office-of-student-affairs/current%20students/academic-policies</w:t>
        </w:r>
      </w:hyperlink>
      <w:r>
        <w:rPr>
          <w:sz w:val="24"/>
          <w:szCs w:val="24"/>
        </w:rPr>
        <w:t xml:space="preserve"> and below:  </w:t>
      </w:r>
    </w:p>
    <w:p w:rsidR="00981FFA" w:rsidRDefault="00981FFA" w:rsidP="00981FFA">
      <w:pPr>
        <w:rPr>
          <w:b/>
          <w:sz w:val="24"/>
          <w:szCs w:val="24"/>
          <w:u w:val="single"/>
        </w:rPr>
      </w:pPr>
    </w:p>
    <w:tbl>
      <w:tblPr>
        <w:tblStyle w:val="TableGrid"/>
        <w:tblW w:w="0" w:type="auto"/>
        <w:tblLook w:val="04A0" w:firstRow="1" w:lastRow="0" w:firstColumn="1" w:lastColumn="0" w:noHBand="0" w:noVBand="1"/>
      </w:tblPr>
      <w:tblGrid>
        <w:gridCol w:w="4675"/>
        <w:gridCol w:w="4675"/>
      </w:tblGrid>
      <w:tr w:rsidR="00981FFA" w:rsidTr="008B1959">
        <w:tc>
          <w:tcPr>
            <w:tcW w:w="4675" w:type="dxa"/>
          </w:tcPr>
          <w:p w:rsidR="00981FFA" w:rsidRPr="00695D0D" w:rsidRDefault="00981FFA" w:rsidP="008B1959">
            <w:pPr>
              <w:rPr>
                <w:b/>
                <w:sz w:val="24"/>
                <w:szCs w:val="24"/>
              </w:rPr>
            </w:pPr>
            <w:r w:rsidRPr="00695D0D">
              <w:rPr>
                <w:b/>
                <w:sz w:val="24"/>
                <w:szCs w:val="24"/>
              </w:rPr>
              <w:t>Letter Grade</w:t>
            </w:r>
          </w:p>
        </w:tc>
        <w:tc>
          <w:tcPr>
            <w:tcW w:w="4675" w:type="dxa"/>
          </w:tcPr>
          <w:p w:rsidR="00981FFA" w:rsidRPr="00695D0D" w:rsidRDefault="00981FFA" w:rsidP="008B1959">
            <w:pPr>
              <w:rPr>
                <w:b/>
                <w:sz w:val="24"/>
                <w:szCs w:val="24"/>
              </w:rPr>
            </w:pPr>
            <w:r w:rsidRPr="00695D0D">
              <w:rPr>
                <w:b/>
                <w:sz w:val="24"/>
                <w:szCs w:val="24"/>
              </w:rPr>
              <w:t>Point Equivalent</w:t>
            </w:r>
          </w:p>
        </w:tc>
      </w:tr>
      <w:tr w:rsidR="00981FFA" w:rsidTr="008B1959">
        <w:tc>
          <w:tcPr>
            <w:tcW w:w="4675" w:type="dxa"/>
          </w:tcPr>
          <w:p w:rsidR="00981FFA" w:rsidRDefault="00981FFA" w:rsidP="008B1959">
            <w:pPr>
              <w:rPr>
                <w:sz w:val="24"/>
                <w:szCs w:val="24"/>
              </w:rPr>
            </w:pPr>
            <w:r>
              <w:rPr>
                <w:sz w:val="24"/>
                <w:szCs w:val="24"/>
              </w:rPr>
              <w:t>A (Excellent)</w:t>
            </w:r>
          </w:p>
        </w:tc>
        <w:tc>
          <w:tcPr>
            <w:tcW w:w="4675" w:type="dxa"/>
          </w:tcPr>
          <w:p w:rsidR="00981FFA" w:rsidRDefault="00981FFA" w:rsidP="008B1959">
            <w:pPr>
              <w:rPr>
                <w:sz w:val="24"/>
                <w:szCs w:val="24"/>
              </w:rPr>
            </w:pPr>
            <w:r>
              <w:rPr>
                <w:sz w:val="24"/>
                <w:szCs w:val="24"/>
              </w:rPr>
              <w:t>4.0</w:t>
            </w:r>
          </w:p>
        </w:tc>
      </w:tr>
      <w:tr w:rsidR="00981FFA" w:rsidTr="008B1959">
        <w:tc>
          <w:tcPr>
            <w:tcW w:w="4675" w:type="dxa"/>
          </w:tcPr>
          <w:p w:rsidR="00981FFA" w:rsidRDefault="00981FFA" w:rsidP="008B1959">
            <w:pPr>
              <w:rPr>
                <w:sz w:val="24"/>
                <w:szCs w:val="24"/>
              </w:rPr>
            </w:pPr>
            <w:r>
              <w:rPr>
                <w:sz w:val="24"/>
                <w:szCs w:val="24"/>
              </w:rPr>
              <w:t>A-</w:t>
            </w:r>
          </w:p>
        </w:tc>
        <w:tc>
          <w:tcPr>
            <w:tcW w:w="4675" w:type="dxa"/>
          </w:tcPr>
          <w:p w:rsidR="00981FFA" w:rsidRDefault="00981FFA" w:rsidP="008B1959">
            <w:pPr>
              <w:rPr>
                <w:sz w:val="24"/>
                <w:szCs w:val="24"/>
              </w:rPr>
            </w:pPr>
            <w:r>
              <w:rPr>
                <w:sz w:val="24"/>
                <w:szCs w:val="24"/>
              </w:rPr>
              <w:t>3.67</w:t>
            </w:r>
          </w:p>
        </w:tc>
      </w:tr>
      <w:tr w:rsidR="00981FFA" w:rsidTr="008B1959">
        <w:tc>
          <w:tcPr>
            <w:tcW w:w="4675" w:type="dxa"/>
          </w:tcPr>
          <w:p w:rsidR="00981FFA" w:rsidRDefault="00981FFA" w:rsidP="008B1959">
            <w:pPr>
              <w:rPr>
                <w:sz w:val="24"/>
                <w:szCs w:val="24"/>
              </w:rPr>
            </w:pPr>
            <w:r>
              <w:rPr>
                <w:sz w:val="24"/>
                <w:szCs w:val="24"/>
              </w:rPr>
              <w:t>B+</w:t>
            </w:r>
          </w:p>
        </w:tc>
        <w:tc>
          <w:tcPr>
            <w:tcW w:w="4675" w:type="dxa"/>
          </w:tcPr>
          <w:p w:rsidR="00981FFA" w:rsidRDefault="00981FFA" w:rsidP="008B1959">
            <w:pPr>
              <w:rPr>
                <w:sz w:val="24"/>
                <w:szCs w:val="24"/>
              </w:rPr>
            </w:pPr>
            <w:r>
              <w:rPr>
                <w:sz w:val="24"/>
                <w:szCs w:val="24"/>
              </w:rPr>
              <w:t>3.33</w:t>
            </w:r>
          </w:p>
        </w:tc>
      </w:tr>
      <w:tr w:rsidR="00981FFA" w:rsidTr="008B1959">
        <w:tc>
          <w:tcPr>
            <w:tcW w:w="4675" w:type="dxa"/>
          </w:tcPr>
          <w:p w:rsidR="00981FFA" w:rsidRDefault="00981FFA" w:rsidP="008B1959">
            <w:pPr>
              <w:rPr>
                <w:sz w:val="24"/>
                <w:szCs w:val="24"/>
              </w:rPr>
            </w:pPr>
            <w:r>
              <w:rPr>
                <w:sz w:val="24"/>
                <w:szCs w:val="24"/>
              </w:rPr>
              <w:t>B</w:t>
            </w:r>
          </w:p>
        </w:tc>
        <w:tc>
          <w:tcPr>
            <w:tcW w:w="4675" w:type="dxa"/>
          </w:tcPr>
          <w:p w:rsidR="00981FFA" w:rsidRDefault="00981FFA" w:rsidP="008B1959">
            <w:pPr>
              <w:rPr>
                <w:sz w:val="24"/>
                <w:szCs w:val="24"/>
              </w:rPr>
            </w:pPr>
            <w:r>
              <w:rPr>
                <w:sz w:val="24"/>
                <w:szCs w:val="24"/>
              </w:rPr>
              <w:t>3.0</w:t>
            </w:r>
          </w:p>
        </w:tc>
      </w:tr>
      <w:tr w:rsidR="00981FFA" w:rsidTr="008B1959">
        <w:tc>
          <w:tcPr>
            <w:tcW w:w="4675" w:type="dxa"/>
          </w:tcPr>
          <w:p w:rsidR="00981FFA" w:rsidRDefault="00981FFA" w:rsidP="008B1959">
            <w:pPr>
              <w:rPr>
                <w:sz w:val="24"/>
                <w:szCs w:val="24"/>
              </w:rPr>
            </w:pPr>
            <w:r>
              <w:rPr>
                <w:sz w:val="24"/>
                <w:szCs w:val="24"/>
              </w:rPr>
              <w:t>B-</w:t>
            </w:r>
          </w:p>
        </w:tc>
        <w:tc>
          <w:tcPr>
            <w:tcW w:w="4675" w:type="dxa"/>
          </w:tcPr>
          <w:p w:rsidR="00981FFA" w:rsidRDefault="00981FFA" w:rsidP="008B1959">
            <w:pPr>
              <w:rPr>
                <w:sz w:val="24"/>
                <w:szCs w:val="24"/>
              </w:rPr>
            </w:pPr>
            <w:r>
              <w:rPr>
                <w:sz w:val="24"/>
                <w:szCs w:val="24"/>
              </w:rPr>
              <w:t>2.67</w:t>
            </w:r>
          </w:p>
        </w:tc>
      </w:tr>
      <w:tr w:rsidR="00981FFA" w:rsidTr="008B1959">
        <w:tc>
          <w:tcPr>
            <w:tcW w:w="4675" w:type="dxa"/>
          </w:tcPr>
          <w:p w:rsidR="00981FFA" w:rsidRDefault="00981FFA" w:rsidP="008B1959">
            <w:pPr>
              <w:rPr>
                <w:sz w:val="24"/>
                <w:szCs w:val="24"/>
              </w:rPr>
            </w:pPr>
            <w:r>
              <w:rPr>
                <w:sz w:val="24"/>
                <w:szCs w:val="24"/>
              </w:rPr>
              <w:t>C+</w:t>
            </w:r>
          </w:p>
        </w:tc>
        <w:tc>
          <w:tcPr>
            <w:tcW w:w="4675" w:type="dxa"/>
          </w:tcPr>
          <w:p w:rsidR="00981FFA" w:rsidRDefault="00981FFA" w:rsidP="008B1959">
            <w:pPr>
              <w:rPr>
                <w:sz w:val="24"/>
                <w:szCs w:val="24"/>
              </w:rPr>
            </w:pPr>
            <w:r>
              <w:rPr>
                <w:sz w:val="24"/>
                <w:szCs w:val="24"/>
              </w:rPr>
              <w:t>2.33</w:t>
            </w:r>
          </w:p>
        </w:tc>
      </w:tr>
      <w:tr w:rsidR="00981FFA" w:rsidTr="008B1959">
        <w:tc>
          <w:tcPr>
            <w:tcW w:w="4675" w:type="dxa"/>
          </w:tcPr>
          <w:p w:rsidR="00981FFA" w:rsidRDefault="00981FFA" w:rsidP="008B1959">
            <w:pPr>
              <w:rPr>
                <w:sz w:val="24"/>
                <w:szCs w:val="24"/>
              </w:rPr>
            </w:pPr>
            <w:r>
              <w:rPr>
                <w:sz w:val="24"/>
                <w:szCs w:val="24"/>
              </w:rPr>
              <w:t>C (Satisfactory)</w:t>
            </w:r>
          </w:p>
        </w:tc>
        <w:tc>
          <w:tcPr>
            <w:tcW w:w="4675" w:type="dxa"/>
          </w:tcPr>
          <w:p w:rsidR="00981FFA" w:rsidRDefault="00981FFA" w:rsidP="008B1959">
            <w:pPr>
              <w:rPr>
                <w:sz w:val="24"/>
                <w:szCs w:val="24"/>
              </w:rPr>
            </w:pPr>
            <w:r>
              <w:rPr>
                <w:sz w:val="24"/>
                <w:szCs w:val="24"/>
              </w:rPr>
              <w:t>2.0</w:t>
            </w:r>
          </w:p>
        </w:tc>
      </w:tr>
      <w:tr w:rsidR="00981FFA" w:rsidTr="008B1959">
        <w:tc>
          <w:tcPr>
            <w:tcW w:w="4675" w:type="dxa"/>
          </w:tcPr>
          <w:p w:rsidR="00981FFA" w:rsidRDefault="00981FFA" w:rsidP="008B1959">
            <w:pPr>
              <w:rPr>
                <w:sz w:val="24"/>
                <w:szCs w:val="24"/>
              </w:rPr>
            </w:pPr>
            <w:r>
              <w:rPr>
                <w:sz w:val="24"/>
                <w:szCs w:val="24"/>
              </w:rPr>
              <w:t>C-</w:t>
            </w:r>
          </w:p>
        </w:tc>
        <w:tc>
          <w:tcPr>
            <w:tcW w:w="4675" w:type="dxa"/>
          </w:tcPr>
          <w:p w:rsidR="00981FFA" w:rsidRDefault="00981FFA" w:rsidP="008B1959">
            <w:pPr>
              <w:rPr>
                <w:sz w:val="24"/>
                <w:szCs w:val="24"/>
              </w:rPr>
            </w:pPr>
            <w:r>
              <w:rPr>
                <w:sz w:val="24"/>
                <w:szCs w:val="24"/>
              </w:rPr>
              <w:t>1.67</w:t>
            </w:r>
          </w:p>
        </w:tc>
      </w:tr>
      <w:tr w:rsidR="00981FFA" w:rsidTr="008B1959">
        <w:tc>
          <w:tcPr>
            <w:tcW w:w="4675" w:type="dxa"/>
          </w:tcPr>
          <w:p w:rsidR="00981FFA" w:rsidRDefault="00981FFA" w:rsidP="008B1959">
            <w:pPr>
              <w:rPr>
                <w:sz w:val="24"/>
                <w:szCs w:val="24"/>
              </w:rPr>
            </w:pPr>
            <w:r>
              <w:rPr>
                <w:sz w:val="24"/>
                <w:szCs w:val="24"/>
              </w:rPr>
              <w:t>D+</w:t>
            </w:r>
          </w:p>
        </w:tc>
        <w:tc>
          <w:tcPr>
            <w:tcW w:w="4675" w:type="dxa"/>
          </w:tcPr>
          <w:p w:rsidR="00981FFA" w:rsidRDefault="00981FFA" w:rsidP="008B1959">
            <w:pPr>
              <w:rPr>
                <w:sz w:val="24"/>
                <w:szCs w:val="24"/>
              </w:rPr>
            </w:pPr>
            <w:r>
              <w:rPr>
                <w:sz w:val="24"/>
                <w:szCs w:val="24"/>
              </w:rPr>
              <w:t>1.33</w:t>
            </w:r>
          </w:p>
        </w:tc>
      </w:tr>
      <w:tr w:rsidR="00981FFA" w:rsidTr="008B1959">
        <w:tc>
          <w:tcPr>
            <w:tcW w:w="4675" w:type="dxa"/>
          </w:tcPr>
          <w:p w:rsidR="00981FFA" w:rsidRDefault="00981FFA" w:rsidP="008B1959">
            <w:pPr>
              <w:rPr>
                <w:sz w:val="24"/>
                <w:szCs w:val="24"/>
              </w:rPr>
            </w:pPr>
            <w:r>
              <w:rPr>
                <w:sz w:val="24"/>
                <w:szCs w:val="24"/>
              </w:rPr>
              <w:t>D (Poor)</w:t>
            </w:r>
          </w:p>
        </w:tc>
        <w:tc>
          <w:tcPr>
            <w:tcW w:w="4675" w:type="dxa"/>
          </w:tcPr>
          <w:p w:rsidR="00981FFA" w:rsidRDefault="00981FFA" w:rsidP="008B1959">
            <w:pPr>
              <w:rPr>
                <w:sz w:val="24"/>
                <w:szCs w:val="24"/>
              </w:rPr>
            </w:pPr>
            <w:r>
              <w:rPr>
                <w:sz w:val="24"/>
                <w:szCs w:val="24"/>
              </w:rPr>
              <w:t>1.0</w:t>
            </w:r>
          </w:p>
        </w:tc>
      </w:tr>
      <w:tr w:rsidR="00981FFA" w:rsidTr="008B1959">
        <w:tc>
          <w:tcPr>
            <w:tcW w:w="4675" w:type="dxa"/>
          </w:tcPr>
          <w:p w:rsidR="00981FFA" w:rsidRDefault="00981FFA" w:rsidP="008B1959">
            <w:pPr>
              <w:rPr>
                <w:sz w:val="24"/>
                <w:szCs w:val="24"/>
              </w:rPr>
            </w:pPr>
            <w:r>
              <w:rPr>
                <w:sz w:val="24"/>
                <w:szCs w:val="24"/>
              </w:rPr>
              <w:t>D-</w:t>
            </w:r>
          </w:p>
        </w:tc>
        <w:tc>
          <w:tcPr>
            <w:tcW w:w="4675" w:type="dxa"/>
          </w:tcPr>
          <w:p w:rsidR="00981FFA" w:rsidRDefault="00981FFA" w:rsidP="008B1959">
            <w:pPr>
              <w:rPr>
                <w:sz w:val="24"/>
                <w:szCs w:val="24"/>
              </w:rPr>
            </w:pPr>
            <w:r>
              <w:rPr>
                <w:sz w:val="24"/>
                <w:szCs w:val="24"/>
              </w:rPr>
              <w:t>0.67</w:t>
            </w:r>
          </w:p>
        </w:tc>
      </w:tr>
      <w:tr w:rsidR="00981FFA" w:rsidTr="008B1959">
        <w:tc>
          <w:tcPr>
            <w:tcW w:w="4675" w:type="dxa"/>
          </w:tcPr>
          <w:p w:rsidR="00981FFA" w:rsidRDefault="00981FFA" w:rsidP="008B1959">
            <w:pPr>
              <w:rPr>
                <w:sz w:val="24"/>
                <w:szCs w:val="24"/>
              </w:rPr>
            </w:pPr>
            <w:r>
              <w:rPr>
                <w:sz w:val="24"/>
                <w:szCs w:val="24"/>
              </w:rPr>
              <w:t>E (Failure)</w:t>
            </w:r>
          </w:p>
        </w:tc>
        <w:tc>
          <w:tcPr>
            <w:tcW w:w="4675" w:type="dxa"/>
          </w:tcPr>
          <w:p w:rsidR="00981FFA" w:rsidRDefault="00981FFA" w:rsidP="008B1959">
            <w:pPr>
              <w:rPr>
                <w:sz w:val="24"/>
                <w:szCs w:val="24"/>
              </w:rPr>
            </w:pPr>
            <w:r>
              <w:rPr>
                <w:sz w:val="24"/>
                <w:szCs w:val="24"/>
              </w:rPr>
              <w:t>0.0</w:t>
            </w:r>
          </w:p>
        </w:tc>
      </w:tr>
    </w:tbl>
    <w:p w:rsidR="00981FFA" w:rsidRPr="00695D0D" w:rsidRDefault="00981FFA" w:rsidP="00981FFA">
      <w:pPr>
        <w:rPr>
          <w:sz w:val="24"/>
          <w:szCs w:val="24"/>
        </w:rPr>
      </w:pPr>
    </w:p>
    <w:p w:rsidR="00981FFA" w:rsidRPr="003D5B20" w:rsidRDefault="00981FFA" w:rsidP="00981FFA">
      <w:pPr>
        <w:rPr>
          <w:b/>
          <w:sz w:val="24"/>
          <w:szCs w:val="24"/>
          <w:u w:val="single"/>
        </w:rPr>
      </w:pPr>
      <w:r w:rsidRPr="003D5B20">
        <w:rPr>
          <w:b/>
          <w:sz w:val="24"/>
          <w:szCs w:val="24"/>
          <w:u w:val="single"/>
        </w:rPr>
        <w:t>University of Florida Policies</w:t>
      </w:r>
    </w:p>
    <w:p w:rsidR="009878E0" w:rsidRPr="00F71740" w:rsidRDefault="009878E0" w:rsidP="00981FFA">
      <w:pPr>
        <w:rPr>
          <w:b/>
          <w:sz w:val="24"/>
          <w:szCs w:val="24"/>
          <w:u w:val="single"/>
        </w:rPr>
      </w:pPr>
    </w:p>
    <w:p w:rsidR="00981FFA" w:rsidRPr="00F71740" w:rsidRDefault="00981FFA" w:rsidP="00981FFA">
      <w:pPr>
        <w:rPr>
          <w:sz w:val="24"/>
          <w:szCs w:val="24"/>
        </w:rPr>
      </w:pPr>
      <w:r w:rsidRPr="00F71740">
        <w:rPr>
          <w:b/>
          <w:sz w:val="24"/>
          <w:szCs w:val="24"/>
        </w:rPr>
        <w:t>University Policy on Accommodating Students with Disabilities</w:t>
      </w:r>
      <w:r w:rsidR="009878E0">
        <w:rPr>
          <w:b/>
          <w:sz w:val="24"/>
          <w:szCs w:val="24"/>
        </w:rPr>
        <w:t>:</w:t>
      </w:r>
    </w:p>
    <w:p w:rsidR="00981FFA" w:rsidRPr="00F71740" w:rsidRDefault="00981FFA" w:rsidP="00981FFA">
      <w:pPr>
        <w:rPr>
          <w:sz w:val="24"/>
          <w:szCs w:val="24"/>
        </w:rPr>
      </w:pPr>
      <w:r w:rsidRPr="00F71740">
        <w:rPr>
          <w:sz w:val="24"/>
          <w:szCs w:val="24"/>
        </w:rPr>
        <w:t xml:space="preserve">Students </w:t>
      </w:r>
      <w:r>
        <w:rPr>
          <w:sz w:val="24"/>
          <w:szCs w:val="24"/>
        </w:rPr>
        <w:t xml:space="preserve">requesting </w:t>
      </w:r>
      <w:r w:rsidRPr="00F71740">
        <w:rPr>
          <w:sz w:val="24"/>
          <w:szCs w:val="24"/>
        </w:rPr>
        <w:t>accommodation</w:t>
      </w:r>
      <w:r>
        <w:rPr>
          <w:sz w:val="24"/>
          <w:szCs w:val="24"/>
        </w:rPr>
        <w:t xml:space="preserve"> for disabilities</w:t>
      </w:r>
      <w:r w:rsidRPr="00F71740">
        <w:rPr>
          <w:sz w:val="24"/>
          <w:szCs w:val="24"/>
        </w:rPr>
        <w:t xml:space="preserve"> should register first with the </w:t>
      </w:r>
      <w:r>
        <w:rPr>
          <w:sz w:val="24"/>
          <w:szCs w:val="24"/>
        </w:rPr>
        <w:t>Office of the Dean of Students (</w:t>
      </w:r>
      <w:hyperlink r:id="rId12" w:history="1">
        <w:r w:rsidRPr="00F71740">
          <w:rPr>
            <w:rStyle w:val="Hyperlink"/>
            <w:sz w:val="24"/>
            <w:szCs w:val="24"/>
          </w:rPr>
          <w:t>https://www.dso.ufl.edu/drc/</w:t>
        </w:r>
      </w:hyperlink>
      <w:r w:rsidRPr="00F71740">
        <w:rPr>
          <w:sz w:val="24"/>
          <w:szCs w:val="24"/>
        </w:rPr>
        <w:t>)</w:t>
      </w:r>
      <w:r>
        <w:rPr>
          <w:sz w:val="24"/>
          <w:szCs w:val="24"/>
        </w:rPr>
        <w:t xml:space="preserve">.  The Office of the Dean of Students will provide documentation to the student who then must provide this documentation to the instructor when requesting accommodation.  You must submit this documentation prior to submitting assignments or taking quizzes or exams.  Because accommodations are not retroactive, students should contact the Office of the Dean of Students as soon as possible in the semester for which they are seeking accommodation.  </w:t>
      </w:r>
      <w:r w:rsidRPr="00F71740">
        <w:rPr>
          <w:sz w:val="24"/>
          <w:szCs w:val="24"/>
        </w:rPr>
        <w:t xml:space="preserve">  </w:t>
      </w:r>
    </w:p>
    <w:p w:rsidR="00981FFA" w:rsidRPr="00F71740" w:rsidRDefault="00981FFA" w:rsidP="00981FFA">
      <w:pPr>
        <w:rPr>
          <w:sz w:val="24"/>
          <w:szCs w:val="24"/>
        </w:rPr>
      </w:pPr>
    </w:p>
    <w:p w:rsidR="00981FFA" w:rsidRPr="00F71740" w:rsidRDefault="00981FFA" w:rsidP="00981FFA">
      <w:pPr>
        <w:rPr>
          <w:sz w:val="24"/>
          <w:szCs w:val="24"/>
        </w:rPr>
      </w:pPr>
      <w:r w:rsidRPr="00F71740">
        <w:rPr>
          <w:b/>
          <w:sz w:val="24"/>
          <w:szCs w:val="24"/>
        </w:rPr>
        <w:t>University Policy on Academic Misconduct</w:t>
      </w:r>
      <w:r w:rsidR="009878E0">
        <w:rPr>
          <w:b/>
          <w:sz w:val="24"/>
          <w:szCs w:val="24"/>
        </w:rPr>
        <w:t>:</w:t>
      </w:r>
      <w:r w:rsidRPr="00F71740">
        <w:rPr>
          <w:sz w:val="24"/>
          <w:szCs w:val="24"/>
        </w:rPr>
        <w:t xml:space="preserve">  </w:t>
      </w:r>
    </w:p>
    <w:p w:rsidR="00981FFA" w:rsidRPr="00F71740" w:rsidRDefault="00981FFA" w:rsidP="00981FFA">
      <w:pPr>
        <w:rPr>
          <w:sz w:val="24"/>
          <w:szCs w:val="24"/>
        </w:rPr>
      </w:pPr>
      <w:r w:rsidRPr="00F71740">
        <w:rPr>
          <w:sz w:val="24"/>
          <w:szCs w:val="24"/>
        </w:rPr>
        <w:t xml:space="preserve">UF students are bound by The Honor Pledge, which states:  “We, the members of the University of Florida community, pledge to hold ourselves and our peers to the highest standards of honor and integrity by abiding by the Honor Code.  On all work submitted for credit by students at the University of Florida, the following pledge is either required or implied:  ‘On my honor, I have neither given nor received unauthorized aid in doing this assignment.’”  The Honor Code </w:t>
      </w:r>
      <w:r w:rsidRPr="009E3498">
        <w:rPr>
          <w:sz w:val="24"/>
          <w:szCs w:val="24"/>
        </w:rPr>
        <w:t>(</w:t>
      </w:r>
      <w:hyperlink r:id="rId13" w:history="1">
        <w:r w:rsidRPr="00941A8F">
          <w:rPr>
            <w:rStyle w:val="Hyperlink"/>
            <w:sz w:val="24"/>
            <w:szCs w:val="24"/>
          </w:rPr>
          <w:t>https://sccr.dso.ufl.edu/students/student-conduct-code/</w:t>
        </w:r>
      </w:hyperlink>
      <w:r>
        <w:rPr>
          <w:sz w:val="24"/>
          <w:szCs w:val="24"/>
        </w:rPr>
        <w:t>)</w:t>
      </w:r>
      <w:r w:rsidRPr="00F71740">
        <w:rPr>
          <w:sz w:val="24"/>
          <w:szCs w:val="24"/>
        </w:rPr>
        <w:t xml:space="preserve"> specifies a number of behaviors that are </w:t>
      </w:r>
      <w:r w:rsidRPr="00F71740">
        <w:rPr>
          <w:sz w:val="24"/>
          <w:szCs w:val="24"/>
        </w:rPr>
        <w:lastRenderedPageBreak/>
        <w:t xml:space="preserve">in violation of this code and the possible sanctions.  Furthermore, you are obligated to report any condition that facilities academic misconduct to appropriate personnel.  If you have any questions or concerns, please consult with the instructor.    </w:t>
      </w:r>
    </w:p>
    <w:p w:rsidR="00981FFA" w:rsidRPr="00F71740" w:rsidRDefault="00981FFA" w:rsidP="00981FFA">
      <w:pPr>
        <w:rPr>
          <w:sz w:val="24"/>
          <w:szCs w:val="24"/>
        </w:rPr>
      </w:pPr>
    </w:p>
    <w:p w:rsidR="00981FFA" w:rsidRPr="00EA059D" w:rsidRDefault="00981FFA" w:rsidP="00981FFA">
      <w:pPr>
        <w:autoSpaceDE w:val="0"/>
        <w:autoSpaceDN w:val="0"/>
        <w:adjustRightInd w:val="0"/>
        <w:rPr>
          <w:b/>
          <w:sz w:val="24"/>
          <w:szCs w:val="24"/>
        </w:rPr>
      </w:pPr>
      <w:r w:rsidRPr="00EA059D">
        <w:rPr>
          <w:b/>
          <w:sz w:val="24"/>
          <w:szCs w:val="24"/>
        </w:rPr>
        <w:t>University Policy on Course Evaluation</w:t>
      </w:r>
      <w:r w:rsidR="009878E0">
        <w:rPr>
          <w:b/>
          <w:sz w:val="24"/>
          <w:szCs w:val="24"/>
        </w:rPr>
        <w:t>:</w:t>
      </w:r>
    </w:p>
    <w:p w:rsidR="00981FFA" w:rsidRDefault="00981FFA" w:rsidP="00981FFA">
      <w:pPr>
        <w:autoSpaceDE w:val="0"/>
        <w:autoSpaceDN w:val="0"/>
        <w:adjustRightInd w:val="0"/>
        <w:rPr>
          <w:sz w:val="24"/>
          <w:szCs w:val="24"/>
        </w:rPr>
      </w:pPr>
      <w:r w:rsidRPr="00F71740">
        <w:rPr>
          <w:sz w:val="24"/>
          <w:szCs w:val="24"/>
        </w:rPr>
        <w:t xml:space="preserve">Students are expected to provide feedback on the quality of instruction in this course by completing online evaluations at </w:t>
      </w:r>
      <w:hyperlink r:id="rId14" w:history="1">
        <w:r w:rsidRPr="00F71740">
          <w:rPr>
            <w:rStyle w:val="Hyperlink"/>
            <w:sz w:val="24"/>
            <w:szCs w:val="24"/>
          </w:rPr>
          <w:t>https://evaluations.ufl.edu</w:t>
        </w:r>
      </w:hyperlink>
      <w:r w:rsidRPr="00F71740">
        <w:rPr>
          <w:sz w:val="24"/>
          <w:szCs w:val="24"/>
        </w:rPr>
        <w:t xml:space="preserve">.  Evaluations typically are open during the last two or three weeks of the semester, but students will be given specific times when they are open.  Summary results of these assessments are available to students at:  </w:t>
      </w:r>
      <w:hyperlink r:id="rId15" w:history="1">
        <w:r w:rsidRPr="00F71740">
          <w:rPr>
            <w:rStyle w:val="Hyperlink"/>
            <w:sz w:val="24"/>
            <w:szCs w:val="24"/>
          </w:rPr>
          <w:t>https://evaluations.ufl.edu/results/</w:t>
        </w:r>
      </w:hyperlink>
      <w:r w:rsidRPr="00F71740">
        <w:rPr>
          <w:sz w:val="24"/>
          <w:szCs w:val="24"/>
        </w:rPr>
        <w:t>.</w:t>
      </w:r>
    </w:p>
    <w:p w:rsidR="00CF0064" w:rsidRDefault="00CF0064" w:rsidP="00981FFA">
      <w:pPr>
        <w:autoSpaceDE w:val="0"/>
        <w:autoSpaceDN w:val="0"/>
        <w:adjustRightInd w:val="0"/>
        <w:rPr>
          <w:b/>
          <w:sz w:val="24"/>
          <w:szCs w:val="24"/>
        </w:rPr>
      </w:pPr>
    </w:p>
    <w:p w:rsidR="00981FFA" w:rsidRPr="009878E0" w:rsidRDefault="00981FFA" w:rsidP="00981FFA">
      <w:pPr>
        <w:autoSpaceDE w:val="0"/>
        <w:autoSpaceDN w:val="0"/>
        <w:adjustRightInd w:val="0"/>
        <w:rPr>
          <w:b/>
          <w:sz w:val="24"/>
          <w:szCs w:val="24"/>
        </w:rPr>
      </w:pPr>
      <w:r w:rsidRPr="009878E0">
        <w:rPr>
          <w:b/>
          <w:sz w:val="24"/>
          <w:szCs w:val="24"/>
        </w:rPr>
        <w:t>Getting Help</w:t>
      </w:r>
      <w:r w:rsidR="009878E0">
        <w:rPr>
          <w:b/>
          <w:sz w:val="24"/>
          <w:szCs w:val="24"/>
        </w:rPr>
        <w:t>:</w:t>
      </w:r>
    </w:p>
    <w:p w:rsidR="00981FFA" w:rsidRPr="00C32894" w:rsidRDefault="00981FFA" w:rsidP="00981FFA">
      <w:pPr>
        <w:rPr>
          <w:rFonts w:eastAsia="Calibri"/>
          <w:sz w:val="24"/>
          <w:szCs w:val="24"/>
        </w:rPr>
      </w:pPr>
      <w:r>
        <w:rPr>
          <w:rFonts w:eastAsia="Calibri"/>
          <w:sz w:val="24"/>
          <w:szCs w:val="24"/>
        </w:rPr>
        <w:t xml:space="preserve">For </w:t>
      </w:r>
      <w:r w:rsidRPr="00C32894">
        <w:rPr>
          <w:rFonts w:eastAsia="Calibri"/>
          <w:sz w:val="24"/>
          <w:szCs w:val="24"/>
        </w:rPr>
        <w:t>technical diff</w:t>
      </w:r>
      <w:r>
        <w:rPr>
          <w:rFonts w:eastAsia="Calibri"/>
          <w:sz w:val="24"/>
          <w:szCs w:val="24"/>
        </w:rPr>
        <w:t>iculties with E-learning in Canvas</w:t>
      </w:r>
      <w:r w:rsidRPr="00C32894">
        <w:rPr>
          <w:rFonts w:eastAsia="Calibri"/>
          <w:sz w:val="24"/>
          <w:szCs w:val="24"/>
        </w:rPr>
        <w:t>, please contact the UF Help Desk at:</w:t>
      </w:r>
    </w:p>
    <w:p w:rsidR="00981FFA" w:rsidRPr="00C32894" w:rsidRDefault="00E2387F" w:rsidP="00981FFA">
      <w:pPr>
        <w:numPr>
          <w:ilvl w:val="0"/>
          <w:numId w:val="2"/>
        </w:numPr>
        <w:tabs>
          <w:tab w:val="num" w:pos="720"/>
        </w:tabs>
        <w:spacing w:line="276" w:lineRule="auto"/>
        <w:rPr>
          <w:rFonts w:eastAsia="Calibri"/>
          <w:sz w:val="24"/>
          <w:szCs w:val="24"/>
        </w:rPr>
      </w:pPr>
      <w:hyperlink r:id="rId16" w:history="1">
        <w:r w:rsidR="00981FFA" w:rsidRPr="00941A8F">
          <w:rPr>
            <w:rStyle w:val="Hyperlink"/>
            <w:sz w:val="24"/>
            <w:szCs w:val="24"/>
            <w:shd w:val="clear" w:color="auto" w:fill="FFFFFF"/>
          </w:rPr>
          <w:t>helpdesk@ufl.edu</w:t>
        </w:r>
      </w:hyperlink>
      <w:r w:rsidR="00981FFA">
        <w:rPr>
          <w:color w:val="444444"/>
          <w:sz w:val="24"/>
          <w:szCs w:val="24"/>
          <w:shd w:val="clear" w:color="auto" w:fill="FFFFFF"/>
        </w:rPr>
        <w:t xml:space="preserve"> </w:t>
      </w:r>
    </w:p>
    <w:p w:rsidR="00981FFA" w:rsidRDefault="00981FFA" w:rsidP="00981FFA">
      <w:pPr>
        <w:numPr>
          <w:ilvl w:val="0"/>
          <w:numId w:val="2"/>
        </w:numPr>
        <w:tabs>
          <w:tab w:val="num" w:pos="720"/>
        </w:tabs>
        <w:spacing w:line="276" w:lineRule="auto"/>
        <w:rPr>
          <w:rFonts w:eastAsia="Calibri"/>
          <w:sz w:val="24"/>
          <w:szCs w:val="24"/>
        </w:rPr>
      </w:pPr>
      <w:r w:rsidRPr="00C32894">
        <w:rPr>
          <w:rFonts w:eastAsia="Calibri"/>
          <w:sz w:val="24"/>
          <w:szCs w:val="24"/>
        </w:rPr>
        <w:t>(352) 392-HELP</w:t>
      </w:r>
    </w:p>
    <w:p w:rsidR="00981FFA" w:rsidRDefault="00E2387F" w:rsidP="00981FFA">
      <w:pPr>
        <w:numPr>
          <w:ilvl w:val="0"/>
          <w:numId w:val="2"/>
        </w:numPr>
        <w:spacing w:line="276" w:lineRule="auto"/>
        <w:rPr>
          <w:rFonts w:eastAsia="Calibri"/>
          <w:sz w:val="24"/>
          <w:szCs w:val="24"/>
        </w:rPr>
      </w:pPr>
      <w:hyperlink r:id="rId17" w:history="1">
        <w:r w:rsidR="00981FFA" w:rsidRPr="00941A8F">
          <w:rPr>
            <w:rStyle w:val="Hyperlink"/>
            <w:rFonts w:eastAsia="Calibri"/>
            <w:sz w:val="24"/>
            <w:szCs w:val="24"/>
          </w:rPr>
          <w:t>http://elearning.ufl.edu/</w:t>
        </w:r>
      </w:hyperlink>
      <w:r w:rsidR="00981FFA">
        <w:rPr>
          <w:rFonts w:eastAsia="Calibri"/>
          <w:sz w:val="24"/>
          <w:szCs w:val="24"/>
        </w:rPr>
        <w:t xml:space="preserve"> (See “Message Us” at the top)</w:t>
      </w:r>
    </w:p>
    <w:p w:rsidR="00981FFA" w:rsidRPr="00C32894" w:rsidRDefault="00981FFA" w:rsidP="00981FFA">
      <w:pPr>
        <w:ind w:left="720"/>
        <w:rPr>
          <w:rFonts w:eastAsia="Calibri"/>
          <w:sz w:val="24"/>
          <w:szCs w:val="24"/>
        </w:rPr>
      </w:pPr>
    </w:p>
    <w:p w:rsidR="00981FFA" w:rsidRDefault="00981FFA" w:rsidP="00981FFA">
      <w:pPr>
        <w:rPr>
          <w:rFonts w:eastAsia="Calibri"/>
          <w:sz w:val="24"/>
          <w:szCs w:val="24"/>
        </w:rPr>
      </w:pPr>
      <w:r w:rsidRPr="00C32894">
        <w:rPr>
          <w:rFonts w:eastAsia="Calibri"/>
          <w:sz w:val="24"/>
          <w:szCs w:val="24"/>
        </w:rPr>
        <w:t xml:space="preserve">Other resources are available at </w:t>
      </w:r>
      <w:hyperlink r:id="rId18" w:history="1">
        <w:r w:rsidRPr="00C32894">
          <w:rPr>
            <w:rFonts w:eastAsia="Calibri"/>
            <w:color w:val="1155CC"/>
            <w:sz w:val="24"/>
            <w:szCs w:val="24"/>
            <w:u w:val="single"/>
          </w:rPr>
          <w:t>http</w:t>
        </w:r>
      </w:hyperlink>
      <w:hyperlink r:id="rId19" w:history="1">
        <w:proofErr w:type="gramStart"/>
        <w:r w:rsidRPr="00C32894">
          <w:rPr>
            <w:rFonts w:eastAsia="Calibri"/>
            <w:color w:val="1155CC"/>
            <w:sz w:val="24"/>
            <w:szCs w:val="24"/>
            <w:u w:val="single"/>
          </w:rPr>
          <w:t>:/</w:t>
        </w:r>
        <w:proofErr w:type="gramEnd"/>
        <w:r w:rsidRPr="00C32894">
          <w:rPr>
            <w:rFonts w:eastAsia="Calibri"/>
            <w:color w:val="1155CC"/>
            <w:sz w:val="24"/>
            <w:szCs w:val="24"/>
            <w:u w:val="single"/>
          </w:rPr>
          <w:t>/</w:t>
        </w:r>
      </w:hyperlink>
      <w:hyperlink r:id="rId20" w:history="1">
        <w:r w:rsidRPr="00C32894">
          <w:rPr>
            <w:rFonts w:eastAsia="Calibri"/>
            <w:color w:val="1155CC"/>
            <w:sz w:val="24"/>
            <w:szCs w:val="24"/>
            <w:u w:val="single"/>
          </w:rPr>
          <w:t>www</w:t>
        </w:r>
      </w:hyperlink>
      <w:hyperlink r:id="rId21" w:history="1">
        <w:r w:rsidRPr="00C32894">
          <w:rPr>
            <w:rFonts w:eastAsia="Calibri"/>
            <w:color w:val="1155CC"/>
            <w:sz w:val="24"/>
            <w:szCs w:val="24"/>
            <w:u w:val="single"/>
          </w:rPr>
          <w:t>.</w:t>
        </w:r>
      </w:hyperlink>
      <w:hyperlink r:id="rId22" w:history="1">
        <w:proofErr w:type="gramStart"/>
        <w:r w:rsidRPr="00C32894">
          <w:rPr>
            <w:rFonts w:eastAsia="Calibri"/>
            <w:color w:val="1155CC"/>
            <w:sz w:val="24"/>
            <w:szCs w:val="24"/>
            <w:u w:val="single"/>
          </w:rPr>
          <w:t>distance</w:t>
        </w:r>
        <w:proofErr w:type="gramEnd"/>
      </w:hyperlink>
      <w:hyperlink r:id="rId23" w:history="1">
        <w:r w:rsidRPr="00C32894">
          <w:rPr>
            <w:rFonts w:eastAsia="Calibri"/>
            <w:color w:val="1155CC"/>
            <w:sz w:val="24"/>
            <w:szCs w:val="24"/>
            <w:u w:val="single"/>
          </w:rPr>
          <w:t>.</w:t>
        </w:r>
      </w:hyperlink>
      <w:hyperlink r:id="rId24" w:history="1">
        <w:proofErr w:type="gramStart"/>
        <w:r w:rsidRPr="00C32894">
          <w:rPr>
            <w:rFonts w:eastAsia="Calibri"/>
            <w:color w:val="1155CC"/>
            <w:sz w:val="24"/>
            <w:szCs w:val="24"/>
            <w:u w:val="single"/>
          </w:rPr>
          <w:t>ufl</w:t>
        </w:r>
        <w:proofErr w:type="gramEnd"/>
      </w:hyperlink>
      <w:hyperlink r:id="rId25" w:history="1">
        <w:r w:rsidRPr="00C32894">
          <w:rPr>
            <w:rFonts w:eastAsia="Calibri"/>
            <w:color w:val="1155CC"/>
            <w:sz w:val="24"/>
            <w:szCs w:val="24"/>
            <w:u w:val="single"/>
          </w:rPr>
          <w:t>.</w:t>
        </w:r>
      </w:hyperlink>
      <w:hyperlink r:id="rId26" w:history="1">
        <w:proofErr w:type="gramStart"/>
        <w:r w:rsidRPr="00C32894">
          <w:rPr>
            <w:rFonts w:eastAsia="Calibri"/>
            <w:color w:val="1155CC"/>
            <w:sz w:val="24"/>
            <w:szCs w:val="24"/>
            <w:u w:val="single"/>
          </w:rPr>
          <w:t>edu</w:t>
        </w:r>
      </w:hyperlink>
      <w:hyperlink r:id="rId27" w:history="1">
        <w:r w:rsidRPr="00C32894">
          <w:rPr>
            <w:rFonts w:eastAsia="Calibri"/>
            <w:color w:val="1155CC"/>
            <w:sz w:val="24"/>
            <w:szCs w:val="24"/>
            <w:u w:val="single"/>
          </w:rPr>
          <w:t>/</w:t>
        </w:r>
      </w:hyperlink>
      <w:hyperlink r:id="rId28" w:history="1">
        <w:r w:rsidRPr="00C32894">
          <w:rPr>
            <w:rFonts w:eastAsia="Calibri"/>
            <w:color w:val="1155CC"/>
            <w:sz w:val="24"/>
            <w:szCs w:val="24"/>
            <w:u w:val="single"/>
          </w:rPr>
          <w:t>getting</w:t>
        </w:r>
      </w:hyperlink>
      <w:hyperlink r:id="rId29" w:history="1">
        <w:r w:rsidRPr="00C32894">
          <w:rPr>
            <w:rFonts w:eastAsia="Calibri"/>
            <w:color w:val="1155CC"/>
            <w:sz w:val="24"/>
            <w:szCs w:val="24"/>
            <w:u w:val="single"/>
          </w:rPr>
          <w:t>-</w:t>
        </w:r>
      </w:hyperlink>
      <w:hyperlink r:id="rId30" w:history="1">
        <w:r w:rsidRPr="00C32894">
          <w:rPr>
            <w:rFonts w:eastAsia="Calibri"/>
            <w:color w:val="1155CC"/>
            <w:sz w:val="24"/>
            <w:szCs w:val="24"/>
            <w:u w:val="single"/>
          </w:rPr>
          <w:t>help</w:t>
        </w:r>
        <w:proofErr w:type="gramEnd"/>
      </w:hyperlink>
      <w:r>
        <w:rPr>
          <w:rFonts w:eastAsia="Calibri"/>
          <w:sz w:val="24"/>
          <w:szCs w:val="24"/>
        </w:rPr>
        <w:t xml:space="preserve"> for counseling and wellness, d</w:t>
      </w:r>
      <w:r w:rsidRPr="00C32894">
        <w:rPr>
          <w:rFonts w:eastAsia="Calibri"/>
          <w:sz w:val="24"/>
          <w:szCs w:val="24"/>
        </w:rPr>
        <w:t>isability resources</w:t>
      </w:r>
      <w:r>
        <w:rPr>
          <w:rFonts w:eastAsia="Calibri"/>
          <w:sz w:val="24"/>
          <w:szCs w:val="24"/>
        </w:rPr>
        <w:t>, student complaints, and library help d</w:t>
      </w:r>
      <w:r w:rsidRPr="00C32894">
        <w:rPr>
          <w:rFonts w:eastAsia="Calibri"/>
          <w:sz w:val="24"/>
          <w:szCs w:val="24"/>
        </w:rPr>
        <w:t>esk support</w:t>
      </w:r>
      <w:r>
        <w:rPr>
          <w:rFonts w:eastAsia="Calibri"/>
          <w:sz w:val="24"/>
          <w:szCs w:val="24"/>
        </w:rPr>
        <w:t xml:space="preserve">.  </w:t>
      </w:r>
    </w:p>
    <w:p w:rsidR="00981FFA" w:rsidRPr="00C32894" w:rsidRDefault="00981FFA" w:rsidP="00981FFA">
      <w:pPr>
        <w:rPr>
          <w:rFonts w:eastAsia="Calibri"/>
          <w:sz w:val="24"/>
          <w:szCs w:val="24"/>
        </w:rPr>
      </w:pPr>
    </w:p>
    <w:p w:rsidR="00981FFA" w:rsidRPr="009878E0" w:rsidRDefault="00981FFA" w:rsidP="00981FFA">
      <w:pPr>
        <w:rPr>
          <w:b/>
          <w:sz w:val="24"/>
          <w:szCs w:val="24"/>
        </w:rPr>
      </w:pPr>
      <w:r w:rsidRPr="009878E0">
        <w:rPr>
          <w:b/>
          <w:sz w:val="24"/>
          <w:szCs w:val="24"/>
        </w:rPr>
        <w:t>Disclaimer</w:t>
      </w:r>
      <w:r w:rsidR="009878E0">
        <w:rPr>
          <w:b/>
          <w:sz w:val="24"/>
          <w:szCs w:val="24"/>
        </w:rPr>
        <w:t>:</w:t>
      </w:r>
    </w:p>
    <w:p w:rsidR="00981FFA" w:rsidRPr="00F71740" w:rsidRDefault="00981FFA" w:rsidP="00981FFA">
      <w:pPr>
        <w:rPr>
          <w:sz w:val="24"/>
          <w:szCs w:val="24"/>
        </w:rPr>
      </w:pPr>
      <w:r w:rsidRPr="00F71740">
        <w:rPr>
          <w:sz w:val="24"/>
          <w:szCs w:val="24"/>
        </w:rPr>
        <w:t>This syllabus represents my current plans and objectives</w:t>
      </w:r>
      <w:r w:rsidR="009878E0">
        <w:rPr>
          <w:sz w:val="24"/>
          <w:szCs w:val="24"/>
        </w:rPr>
        <w:t>.  As we go through the course</w:t>
      </w:r>
      <w:r w:rsidRPr="00F71740">
        <w:rPr>
          <w:sz w:val="24"/>
          <w:szCs w:val="24"/>
        </w:rPr>
        <w:t xml:space="preserve">, those plans may need to change to enhance the class learning opportunity.  Such changes, communicated clearly, are not unusual and should be expected.    </w:t>
      </w:r>
    </w:p>
    <w:p w:rsidR="00981FFA" w:rsidRPr="008662EA" w:rsidRDefault="00981FFA" w:rsidP="008662EA">
      <w:pPr>
        <w:rPr>
          <w:b/>
          <w:sz w:val="24"/>
          <w:szCs w:val="24"/>
        </w:rPr>
      </w:pPr>
    </w:p>
    <w:sectPr w:rsidR="00981FFA" w:rsidRPr="008662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D09EEB5A"/>
    <w:lvl w:ilvl="0" w:tplc="FFFFFFFF">
      <w:start w:val="1"/>
      <w:numFmt w:val="bullet"/>
      <w:lvlText w:val="●"/>
      <w:lvlJc w:val="left"/>
      <w:pPr>
        <w:tabs>
          <w:tab w:val="num" w:pos="360"/>
        </w:tabs>
        <w:ind w:left="720" w:hanging="360"/>
      </w:pPr>
      <w:rPr>
        <w:rFonts w:ascii="Calibri" w:eastAsia="Calibri" w:hAnsi="Calibri" w:cs="Calibri"/>
        <w:b w:val="0"/>
        <w:bCs w:val="0"/>
        <w:i w:val="0"/>
        <w:iCs w:val="0"/>
        <w:strike w:val="0"/>
        <w:color w:val="000000"/>
        <w:sz w:val="24"/>
        <w:szCs w:val="24"/>
        <w:u w:val="none"/>
      </w:rPr>
    </w:lvl>
    <w:lvl w:ilvl="1" w:tplc="FFFFFFFF">
      <w:start w:val="1"/>
      <w:numFmt w:val="bullet"/>
      <w:lvlText w:val="○"/>
      <w:lvlJc w:val="left"/>
      <w:pPr>
        <w:tabs>
          <w:tab w:val="num" w:pos="1080"/>
        </w:tabs>
        <w:ind w:left="1440" w:hanging="360"/>
      </w:pPr>
      <w:rPr>
        <w:rFonts w:ascii="Calibri" w:eastAsia="Calibri" w:hAnsi="Calibri" w:cs="Calibri"/>
        <w:b w:val="0"/>
        <w:bCs w:val="0"/>
        <w:i w:val="0"/>
        <w:iCs w:val="0"/>
        <w:strike w:val="0"/>
        <w:color w:val="000000"/>
        <w:sz w:val="24"/>
        <w:szCs w:val="24"/>
        <w:u w:val="none"/>
      </w:rPr>
    </w:lvl>
    <w:lvl w:ilvl="2" w:tplc="FFFFFFFF">
      <w:start w:val="1"/>
      <w:numFmt w:val="bullet"/>
      <w:lvlText w:val="■"/>
      <w:lvlJc w:val="right"/>
      <w:pPr>
        <w:tabs>
          <w:tab w:val="num" w:pos="1800"/>
        </w:tabs>
        <w:ind w:left="2160" w:hanging="180"/>
      </w:pPr>
      <w:rPr>
        <w:rFonts w:ascii="Calibri" w:eastAsia="Calibri" w:hAnsi="Calibri" w:cs="Calibri"/>
        <w:b w:val="0"/>
        <w:bCs w:val="0"/>
        <w:i w:val="0"/>
        <w:iCs w:val="0"/>
        <w:strike w:val="0"/>
        <w:color w:val="000000"/>
        <w:sz w:val="24"/>
        <w:szCs w:val="24"/>
        <w:u w:val="none"/>
      </w:rPr>
    </w:lvl>
    <w:lvl w:ilvl="3" w:tplc="FFFFFFFF">
      <w:start w:val="1"/>
      <w:numFmt w:val="bullet"/>
      <w:lvlText w:val="●"/>
      <w:lvlJc w:val="left"/>
      <w:pPr>
        <w:tabs>
          <w:tab w:val="num" w:pos="2520"/>
        </w:tabs>
        <w:ind w:left="2880" w:hanging="360"/>
      </w:pPr>
      <w:rPr>
        <w:rFonts w:ascii="Calibri" w:eastAsia="Calibri" w:hAnsi="Calibri" w:cs="Calibri"/>
        <w:b w:val="0"/>
        <w:bCs w:val="0"/>
        <w:i w:val="0"/>
        <w:iCs w:val="0"/>
        <w:strike w:val="0"/>
        <w:color w:val="000000"/>
        <w:sz w:val="24"/>
        <w:szCs w:val="24"/>
        <w:u w:val="none"/>
      </w:rPr>
    </w:lvl>
    <w:lvl w:ilvl="4" w:tplc="FFFFFFFF">
      <w:start w:val="1"/>
      <w:numFmt w:val="bullet"/>
      <w:lvlText w:val="○"/>
      <w:lvlJc w:val="left"/>
      <w:pPr>
        <w:tabs>
          <w:tab w:val="num" w:pos="3240"/>
        </w:tabs>
        <w:ind w:left="3600" w:hanging="360"/>
      </w:pPr>
      <w:rPr>
        <w:rFonts w:ascii="Calibri" w:eastAsia="Calibri" w:hAnsi="Calibri" w:cs="Calibri"/>
        <w:b w:val="0"/>
        <w:bCs w:val="0"/>
        <w:i w:val="0"/>
        <w:iCs w:val="0"/>
        <w:strike w:val="0"/>
        <w:color w:val="000000"/>
        <w:sz w:val="24"/>
        <w:szCs w:val="24"/>
        <w:u w:val="none"/>
      </w:rPr>
    </w:lvl>
    <w:lvl w:ilvl="5" w:tplc="FFFFFFFF">
      <w:start w:val="1"/>
      <w:numFmt w:val="bullet"/>
      <w:lvlText w:val="■"/>
      <w:lvlJc w:val="right"/>
      <w:pPr>
        <w:tabs>
          <w:tab w:val="num" w:pos="3960"/>
        </w:tabs>
        <w:ind w:left="4320" w:hanging="180"/>
      </w:pPr>
      <w:rPr>
        <w:rFonts w:ascii="Calibri" w:eastAsia="Calibri" w:hAnsi="Calibri" w:cs="Calibri"/>
        <w:b w:val="0"/>
        <w:bCs w:val="0"/>
        <w:i w:val="0"/>
        <w:iCs w:val="0"/>
        <w:strike w:val="0"/>
        <w:color w:val="000000"/>
        <w:sz w:val="24"/>
        <w:szCs w:val="24"/>
        <w:u w:val="none"/>
      </w:rPr>
    </w:lvl>
    <w:lvl w:ilvl="6" w:tplc="FFFFFFFF">
      <w:start w:val="1"/>
      <w:numFmt w:val="bullet"/>
      <w:lvlText w:val="●"/>
      <w:lvlJc w:val="left"/>
      <w:pPr>
        <w:tabs>
          <w:tab w:val="num" w:pos="4680"/>
        </w:tabs>
        <w:ind w:left="5040" w:hanging="360"/>
      </w:pPr>
      <w:rPr>
        <w:rFonts w:ascii="Calibri" w:eastAsia="Calibri" w:hAnsi="Calibri" w:cs="Calibri"/>
        <w:b w:val="0"/>
        <w:bCs w:val="0"/>
        <w:i w:val="0"/>
        <w:iCs w:val="0"/>
        <w:strike w:val="0"/>
        <w:color w:val="000000"/>
        <w:sz w:val="24"/>
        <w:szCs w:val="24"/>
        <w:u w:val="none"/>
      </w:rPr>
    </w:lvl>
    <w:lvl w:ilvl="7" w:tplc="FFFFFFFF">
      <w:start w:val="1"/>
      <w:numFmt w:val="bullet"/>
      <w:lvlText w:val="○"/>
      <w:lvlJc w:val="left"/>
      <w:pPr>
        <w:tabs>
          <w:tab w:val="num" w:pos="5400"/>
        </w:tabs>
        <w:ind w:left="5760" w:hanging="360"/>
      </w:pPr>
      <w:rPr>
        <w:rFonts w:ascii="Calibri" w:eastAsia="Calibri" w:hAnsi="Calibri" w:cs="Calibri"/>
        <w:b w:val="0"/>
        <w:bCs w:val="0"/>
        <w:i w:val="0"/>
        <w:iCs w:val="0"/>
        <w:strike w:val="0"/>
        <w:color w:val="000000"/>
        <w:sz w:val="24"/>
        <w:szCs w:val="24"/>
        <w:u w:val="none"/>
      </w:rPr>
    </w:lvl>
    <w:lvl w:ilvl="8" w:tplc="FFFFFFFF">
      <w:start w:val="1"/>
      <w:numFmt w:val="bullet"/>
      <w:lvlText w:val="■"/>
      <w:lvlJc w:val="right"/>
      <w:pPr>
        <w:tabs>
          <w:tab w:val="num" w:pos="6120"/>
        </w:tabs>
        <w:ind w:left="6480" w:hanging="180"/>
      </w:pPr>
      <w:rPr>
        <w:rFonts w:ascii="Calibri" w:eastAsia="Calibri" w:hAnsi="Calibri" w:cs="Calibri"/>
        <w:b w:val="0"/>
        <w:bCs w:val="0"/>
        <w:i w:val="0"/>
        <w:iCs w:val="0"/>
        <w:strike w:val="0"/>
        <w:color w:val="000000"/>
        <w:sz w:val="24"/>
        <w:szCs w:val="24"/>
        <w:u w:val="none"/>
      </w:rPr>
    </w:lvl>
  </w:abstractNum>
  <w:abstractNum w:abstractNumId="1">
    <w:nsid w:val="0567608B"/>
    <w:multiLevelType w:val="hybridMultilevel"/>
    <w:tmpl w:val="072C8F1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80E"/>
    <w:rsid w:val="0006709A"/>
    <w:rsid w:val="000A380E"/>
    <w:rsid w:val="000A76E0"/>
    <w:rsid w:val="00171121"/>
    <w:rsid w:val="00194A32"/>
    <w:rsid w:val="001B774C"/>
    <w:rsid w:val="002D4160"/>
    <w:rsid w:val="003D5B20"/>
    <w:rsid w:val="0041575E"/>
    <w:rsid w:val="004B6211"/>
    <w:rsid w:val="005810CB"/>
    <w:rsid w:val="005D6343"/>
    <w:rsid w:val="0060526D"/>
    <w:rsid w:val="00613834"/>
    <w:rsid w:val="0070236E"/>
    <w:rsid w:val="00797A36"/>
    <w:rsid w:val="008662EA"/>
    <w:rsid w:val="00891B92"/>
    <w:rsid w:val="008E12F8"/>
    <w:rsid w:val="008E1AD0"/>
    <w:rsid w:val="008F14C3"/>
    <w:rsid w:val="00917DD1"/>
    <w:rsid w:val="00933799"/>
    <w:rsid w:val="009818E1"/>
    <w:rsid w:val="00981FFA"/>
    <w:rsid w:val="009878E0"/>
    <w:rsid w:val="00A27159"/>
    <w:rsid w:val="00A613E5"/>
    <w:rsid w:val="00B007D8"/>
    <w:rsid w:val="00B11ACD"/>
    <w:rsid w:val="00C63F24"/>
    <w:rsid w:val="00CA2029"/>
    <w:rsid w:val="00CE2252"/>
    <w:rsid w:val="00CF0064"/>
    <w:rsid w:val="00E07B4F"/>
    <w:rsid w:val="00E2387F"/>
    <w:rsid w:val="00E44031"/>
    <w:rsid w:val="00E53AB2"/>
    <w:rsid w:val="00E60DEA"/>
    <w:rsid w:val="00F17DE7"/>
    <w:rsid w:val="00FB1241"/>
    <w:rsid w:val="00FC0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ook Antiqua" w:eastAsiaTheme="minorHAnsi" w:hAnsi="Book Antiqua" w:cstheme="minorBidi"/>
        <w:sz w:val="24"/>
        <w:szCs w:val="24"/>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4031"/>
    <w:pPr>
      <w:spacing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380E"/>
    <w:pPr>
      <w:spacing w:after="200" w:line="276" w:lineRule="auto"/>
      <w:ind w:left="720"/>
      <w:contextualSpacing/>
    </w:pPr>
    <w:rPr>
      <w:rFonts w:asciiTheme="minorHAnsi" w:eastAsiaTheme="minorEastAsia" w:hAnsiTheme="minorHAnsi" w:cstheme="minorBidi"/>
      <w:sz w:val="22"/>
      <w:szCs w:val="22"/>
    </w:rPr>
  </w:style>
  <w:style w:type="character" w:styleId="Hyperlink">
    <w:name w:val="Hyperlink"/>
    <w:basedOn w:val="DefaultParagraphFont"/>
    <w:uiPriority w:val="99"/>
    <w:unhideWhenUsed/>
    <w:rsid w:val="000A380E"/>
    <w:rPr>
      <w:color w:val="0000FF" w:themeColor="hyperlink"/>
      <w:u w:val="single"/>
    </w:rPr>
  </w:style>
  <w:style w:type="character" w:styleId="FollowedHyperlink">
    <w:name w:val="FollowedHyperlink"/>
    <w:basedOn w:val="DefaultParagraphFont"/>
    <w:uiPriority w:val="99"/>
    <w:semiHidden/>
    <w:unhideWhenUsed/>
    <w:rsid w:val="00FB1241"/>
    <w:rPr>
      <w:color w:val="800080" w:themeColor="followedHyperlink"/>
      <w:u w:val="single"/>
    </w:rPr>
  </w:style>
  <w:style w:type="table" w:styleId="TableGrid">
    <w:name w:val="Table Grid"/>
    <w:basedOn w:val="TableNormal"/>
    <w:uiPriority w:val="59"/>
    <w:rsid w:val="00981FFA"/>
    <w:pPr>
      <w:spacing w:line="240" w:lineRule="auto"/>
    </w:pPr>
    <w:rPr>
      <w:rFonts w:asciiTheme="minorHAnsi" w:eastAsiaTheme="minorEastAsia"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A613E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ook Antiqua" w:eastAsiaTheme="minorHAnsi" w:hAnsi="Book Antiqua" w:cstheme="minorBidi"/>
        <w:sz w:val="24"/>
        <w:szCs w:val="24"/>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4031"/>
    <w:pPr>
      <w:spacing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380E"/>
    <w:pPr>
      <w:spacing w:after="200" w:line="276" w:lineRule="auto"/>
      <w:ind w:left="720"/>
      <w:contextualSpacing/>
    </w:pPr>
    <w:rPr>
      <w:rFonts w:asciiTheme="minorHAnsi" w:eastAsiaTheme="minorEastAsia" w:hAnsiTheme="minorHAnsi" w:cstheme="minorBidi"/>
      <w:sz w:val="22"/>
      <w:szCs w:val="22"/>
    </w:rPr>
  </w:style>
  <w:style w:type="character" w:styleId="Hyperlink">
    <w:name w:val="Hyperlink"/>
    <w:basedOn w:val="DefaultParagraphFont"/>
    <w:uiPriority w:val="99"/>
    <w:unhideWhenUsed/>
    <w:rsid w:val="000A380E"/>
    <w:rPr>
      <w:color w:val="0000FF" w:themeColor="hyperlink"/>
      <w:u w:val="single"/>
    </w:rPr>
  </w:style>
  <w:style w:type="character" w:styleId="FollowedHyperlink">
    <w:name w:val="FollowedHyperlink"/>
    <w:basedOn w:val="DefaultParagraphFont"/>
    <w:uiPriority w:val="99"/>
    <w:semiHidden/>
    <w:unhideWhenUsed/>
    <w:rsid w:val="00FB1241"/>
    <w:rPr>
      <w:color w:val="800080" w:themeColor="followedHyperlink"/>
      <w:u w:val="single"/>
    </w:rPr>
  </w:style>
  <w:style w:type="table" w:styleId="TableGrid">
    <w:name w:val="Table Grid"/>
    <w:basedOn w:val="TableNormal"/>
    <w:uiPriority w:val="59"/>
    <w:rsid w:val="00981FFA"/>
    <w:pPr>
      <w:spacing w:line="240" w:lineRule="auto"/>
    </w:pPr>
    <w:rPr>
      <w:rFonts w:asciiTheme="minorHAnsi" w:eastAsiaTheme="minorEastAsia"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A613E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bajournal.com/magazine/article/focusing_a_deposition" TargetMode="External"/><Relationship Id="rId13" Type="http://schemas.openxmlformats.org/officeDocument/2006/relationships/hyperlink" Target="https://sccr.dso.ufl.edu/students/student-conduct-code/" TargetMode="External"/><Relationship Id="rId18" Type="http://schemas.openxmlformats.org/officeDocument/2006/relationships/hyperlink" Target="http://www.distance.ufl.edu/getting-help" TargetMode="External"/><Relationship Id="rId26" Type="http://schemas.openxmlformats.org/officeDocument/2006/relationships/hyperlink" Target="http://www.distance.ufl.edu/getting-help" TargetMode="External"/><Relationship Id="rId3" Type="http://schemas.microsoft.com/office/2007/relationships/stylesWithEffects" Target="stylesWithEffects.xml"/><Relationship Id="rId21" Type="http://schemas.openxmlformats.org/officeDocument/2006/relationships/hyperlink" Target="http://www.distance.ufl.edu/getting-help" TargetMode="External"/><Relationship Id="rId7" Type="http://schemas.openxmlformats.org/officeDocument/2006/relationships/hyperlink" Target="http://elearning.ufl.edu" TargetMode="External"/><Relationship Id="rId12" Type="http://schemas.openxmlformats.org/officeDocument/2006/relationships/hyperlink" Target="https://www.dso.ufl.edu/drc/" TargetMode="External"/><Relationship Id="rId17" Type="http://schemas.openxmlformats.org/officeDocument/2006/relationships/hyperlink" Target="http://elearning.ufl.edu/" TargetMode="External"/><Relationship Id="rId25" Type="http://schemas.openxmlformats.org/officeDocument/2006/relationships/hyperlink" Target="http://www.distance.ufl.edu/getting-help" TargetMode="External"/><Relationship Id="rId2" Type="http://schemas.openxmlformats.org/officeDocument/2006/relationships/styles" Target="styles.xml"/><Relationship Id="rId16" Type="http://schemas.openxmlformats.org/officeDocument/2006/relationships/hyperlink" Target="mailto:helpdesk@ufl.edu" TargetMode="External"/><Relationship Id="rId20" Type="http://schemas.openxmlformats.org/officeDocument/2006/relationships/hyperlink" Target="http://www.distance.ufl.edu/getting-help" TargetMode="External"/><Relationship Id="rId29" Type="http://schemas.openxmlformats.org/officeDocument/2006/relationships/hyperlink" Target="http://www.distance.ufl.edu/getting-help" TargetMode="External"/><Relationship Id="rId1" Type="http://schemas.openxmlformats.org/officeDocument/2006/relationships/numbering" Target="numbering.xml"/><Relationship Id="rId6" Type="http://schemas.openxmlformats.org/officeDocument/2006/relationships/hyperlink" Target="mailto:bob.denham@comcast.net" TargetMode="External"/><Relationship Id="rId11" Type="http://schemas.openxmlformats.org/officeDocument/2006/relationships/hyperlink" Target="https://www.law.ufl.edu/life-at-uf-law/office-of-student-affairs/current%20students/academic-policies" TargetMode="External"/><Relationship Id="rId24" Type="http://schemas.openxmlformats.org/officeDocument/2006/relationships/hyperlink" Target="http://www.distance.ufl.edu/getting-help"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evaluations.ufl.edu/results/" TargetMode="External"/><Relationship Id="rId23" Type="http://schemas.openxmlformats.org/officeDocument/2006/relationships/hyperlink" Target="http://www.distance.ufl.edu/getting-help" TargetMode="External"/><Relationship Id="rId28" Type="http://schemas.openxmlformats.org/officeDocument/2006/relationships/hyperlink" Target="http://www.distance.ufl.edu/getting-help" TargetMode="External"/><Relationship Id="rId10" Type="http://schemas.openxmlformats.org/officeDocument/2006/relationships/hyperlink" Target="https://catalog.ufl.edu/ugrad/current/regulations/info/attendance.aspx" TargetMode="External"/><Relationship Id="rId19" Type="http://schemas.openxmlformats.org/officeDocument/2006/relationships/hyperlink" Target="http://www.distance.ufl.edu/getting-help"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bajournal.com/magazine/article/deposition_traps/" TargetMode="External"/><Relationship Id="rId14" Type="http://schemas.openxmlformats.org/officeDocument/2006/relationships/hyperlink" Target="https://evaluations.ufl.edu" TargetMode="External"/><Relationship Id="rId22" Type="http://schemas.openxmlformats.org/officeDocument/2006/relationships/hyperlink" Target="http://www.distance.ufl.edu/getting-help" TargetMode="External"/><Relationship Id="rId27" Type="http://schemas.openxmlformats.org/officeDocument/2006/relationships/hyperlink" Target="http://www.distance.ufl.edu/getting-help" TargetMode="External"/><Relationship Id="rId30" Type="http://schemas.openxmlformats.org/officeDocument/2006/relationships/hyperlink" Target="http://www.distance.ufl.edu/getting-hel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8</Pages>
  <Words>2357</Words>
  <Characters>13438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dc:creator>
  <cp:lastModifiedBy>Bob</cp:lastModifiedBy>
  <cp:revision>3</cp:revision>
  <cp:lastPrinted>2019-08-08T16:55:00Z</cp:lastPrinted>
  <dcterms:created xsi:type="dcterms:W3CDTF">2020-12-08T17:44:00Z</dcterms:created>
  <dcterms:modified xsi:type="dcterms:W3CDTF">2020-12-08T17:51:00Z</dcterms:modified>
</cp:coreProperties>
</file>