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A4539" w14:textId="77777777" w:rsidR="00FB7F14" w:rsidRDefault="00FB7F14" w:rsidP="00FB7F14">
      <w:pPr>
        <w:spacing w:line="240" w:lineRule="auto"/>
        <w:rPr>
          <w:rFonts w:cstheme="minorHAnsi"/>
          <w:b/>
          <w:i/>
          <w:sz w:val="24"/>
          <w:szCs w:val="24"/>
        </w:rPr>
      </w:pPr>
      <w:r w:rsidRPr="00E92427">
        <w:rPr>
          <w:rFonts w:cstheme="minorHAnsi"/>
          <w:b/>
          <w:i/>
          <w:sz w:val="24"/>
          <w:szCs w:val="24"/>
        </w:rPr>
        <w:t>Advanced Constitutional Law Seminar:  Fourteenth Amendment:  Racial Equality (LAW 6936)</w:t>
      </w:r>
      <w:r>
        <w:rPr>
          <w:rFonts w:cstheme="minorHAnsi"/>
          <w:b/>
          <w:i/>
          <w:sz w:val="24"/>
          <w:szCs w:val="24"/>
        </w:rPr>
        <w:t xml:space="preserve"> </w:t>
      </w:r>
      <w:r w:rsidRPr="00E92427">
        <w:rPr>
          <w:rFonts w:cstheme="minorHAnsi"/>
          <w:b/>
          <w:i/>
          <w:sz w:val="24"/>
          <w:szCs w:val="24"/>
        </w:rPr>
        <w:t>(2 credits)</w:t>
      </w:r>
    </w:p>
    <w:p w14:paraId="480E867B" w14:textId="77777777" w:rsidR="00FB7F14" w:rsidRPr="00E92427" w:rsidRDefault="00FB7F14" w:rsidP="00FB7F14">
      <w:pPr>
        <w:spacing w:line="240" w:lineRule="auto"/>
        <w:rPr>
          <w:rFonts w:cstheme="minorHAnsi"/>
          <w:i/>
          <w:sz w:val="24"/>
          <w:szCs w:val="24"/>
        </w:rPr>
      </w:pPr>
      <w:r w:rsidRPr="00E92427">
        <w:rPr>
          <w:rFonts w:cstheme="minorHAnsi"/>
          <w:i/>
          <w:sz w:val="24"/>
          <w:szCs w:val="24"/>
        </w:rPr>
        <w:t>Professor Nancy E. Dowd</w:t>
      </w:r>
    </w:p>
    <w:p w14:paraId="7049F060" w14:textId="77777777" w:rsidR="00FB7F14" w:rsidRPr="00E92427" w:rsidRDefault="00FB7F14" w:rsidP="00FB7F14">
      <w:pPr>
        <w:spacing w:line="240" w:lineRule="auto"/>
        <w:rPr>
          <w:rFonts w:cstheme="minorHAnsi"/>
          <w:i/>
          <w:sz w:val="24"/>
          <w:szCs w:val="24"/>
        </w:rPr>
      </w:pPr>
      <w:r w:rsidRPr="00E92427">
        <w:rPr>
          <w:rFonts w:cstheme="minorHAnsi"/>
          <w:i/>
          <w:sz w:val="24"/>
          <w:szCs w:val="24"/>
        </w:rPr>
        <w:t>Spring semester 2020</w:t>
      </w:r>
    </w:p>
    <w:p w14:paraId="5F978EF4" w14:textId="77777777" w:rsidR="00FB7F14" w:rsidRPr="00E92427" w:rsidRDefault="00FB7F14" w:rsidP="00FB7F14">
      <w:pPr>
        <w:spacing w:line="240" w:lineRule="auto"/>
        <w:rPr>
          <w:rFonts w:cstheme="minorHAnsi"/>
          <w:i/>
          <w:sz w:val="24"/>
          <w:szCs w:val="24"/>
        </w:rPr>
      </w:pPr>
      <w:r w:rsidRPr="00E92427">
        <w:rPr>
          <w:rFonts w:cstheme="minorHAnsi"/>
          <w:i/>
          <w:sz w:val="24"/>
          <w:szCs w:val="24"/>
        </w:rPr>
        <w:t>Wednesday 4-6:00, HH354</w:t>
      </w:r>
    </w:p>
    <w:p w14:paraId="54541F0D" w14:textId="77777777" w:rsidR="00FB7F14" w:rsidRPr="00E92427" w:rsidRDefault="00FB7F14" w:rsidP="00FB7F14">
      <w:pPr>
        <w:spacing w:line="240" w:lineRule="auto"/>
        <w:rPr>
          <w:rFonts w:cstheme="minorHAnsi"/>
          <w:i/>
          <w:sz w:val="24"/>
          <w:szCs w:val="24"/>
        </w:rPr>
      </w:pPr>
      <w:r w:rsidRPr="00E92427">
        <w:rPr>
          <w:rFonts w:cstheme="minorHAnsi"/>
          <w:i/>
          <w:sz w:val="24"/>
          <w:szCs w:val="24"/>
        </w:rPr>
        <w:t xml:space="preserve">Contact information:  </w:t>
      </w:r>
      <w:hyperlink r:id="rId7" w:history="1">
        <w:r w:rsidRPr="00E92427">
          <w:rPr>
            <w:rFonts w:cstheme="minorHAnsi"/>
            <w:color w:val="0563C1" w:themeColor="hyperlink"/>
            <w:sz w:val="24"/>
            <w:szCs w:val="24"/>
            <w:u w:val="single"/>
          </w:rPr>
          <w:t>dowd@law.ufl.edu</w:t>
        </w:r>
      </w:hyperlink>
      <w:r w:rsidRPr="00E92427">
        <w:rPr>
          <w:rFonts w:cstheme="minorHAnsi"/>
          <w:i/>
          <w:sz w:val="24"/>
          <w:szCs w:val="24"/>
        </w:rPr>
        <w:t>; 352-273-0930; office HH 317</w:t>
      </w:r>
    </w:p>
    <w:p w14:paraId="3A380B97" w14:textId="77777777" w:rsidR="00FB7F14" w:rsidRPr="00E92427" w:rsidRDefault="00FB7F14" w:rsidP="00FB7F14">
      <w:pPr>
        <w:spacing w:line="240" w:lineRule="auto"/>
        <w:rPr>
          <w:rFonts w:cstheme="minorHAnsi"/>
          <w:i/>
          <w:sz w:val="24"/>
          <w:szCs w:val="24"/>
        </w:rPr>
      </w:pPr>
      <w:r w:rsidRPr="00E92427">
        <w:rPr>
          <w:rFonts w:cstheme="minorHAnsi"/>
          <w:b/>
          <w:i/>
          <w:sz w:val="24"/>
          <w:szCs w:val="24"/>
        </w:rPr>
        <w:t xml:space="preserve">Office hours </w:t>
      </w:r>
      <w:r>
        <w:rPr>
          <w:rFonts w:cstheme="minorHAnsi"/>
          <w:b/>
          <w:i/>
          <w:sz w:val="24"/>
          <w:szCs w:val="24"/>
        </w:rPr>
        <w:t>Tuesday</w:t>
      </w:r>
      <w:r w:rsidRPr="00E92427">
        <w:rPr>
          <w:rFonts w:cstheme="minorHAnsi"/>
          <w:b/>
          <w:i/>
          <w:sz w:val="24"/>
          <w:szCs w:val="24"/>
        </w:rPr>
        <w:t xml:space="preserve"> 3-4:</w:t>
      </w:r>
      <w:r w:rsidRPr="00E92427">
        <w:rPr>
          <w:rFonts w:cstheme="minorHAnsi"/>
          <w:i/>
          <w:sz w:val="24"/>
          <w:szCs w:val="24"/>
        </w:rPr>
        <w:t>30</w:t>
      </w:r>
      <w:r>
        <w:rPr>
          <w:rFonts w:cstheme="minorHAnsi"/>
          <w:i/>
          <w:sz w:val="24"/>
          <w:szCs w:val="24"/>
        </w:rPr>
        <w:t xml:space="preserve"> p.m.</w:t>
      </w:r>
      <w:r w:rsidRPr="00E92427">
        <w:rPr>
          <w:rFonts w:cstheme="minorHAnsi"/>
          <w:i/>
          <w:sz w:val="24"/>
          <w:szCs w:val="24"/>
        </w:rPr>
        <w:t xml:space="preserve"> (please feel free to stop by or email for an appointment at other times)</w:t>
      </w:r>
    </w:p>
    <w:p w14:paraId="13217FD7" w14:textId="77777777" w:rsidR="00FB7F14" w:rsidRPr="00E92427" w:rsidRDefault="00FB7F14" w:rsidP="00FB7F14">
      <w:pPr>
        <w:spacing w:line="240" w:lineRule="auto"/>
        <w:rPr>
          <w:rFonts w:cstheme="minorHAnsi"/>
          <w:i/>
          <w:sz w:val="24"/>
          <w:szCs w:val="24"/>
        </w:rPr>
      </w:pPr>
      <w:r w:rsidRPr="00E92427">
        <w:rPr>
          <w:rFonts w:cstheme="minorHAnsi"/>
          <w:b/>
          <w:i/>
          <w:sz w:val="24"/>
          <w:szCs w:val="24"/>
        </w:rPr>
        <w:t>Course website:</w:t>
      </w:r>
      <w:r w:rsidRPr="00E92427">
        <w:rPr>
          <w:rFonts w:cstheme="minorHAnsi"/>
          <w:i/>
          <w:sz w:val="24"/>
          <w:szCs w:val="24"/>
        </w:rPr>
        <w:t xml:space="preserve">  on TWEN</w:t>
      </w:r>
    </w:p>
    <w:p w14:paraId="073228BC" w14:textId="77777777" w:rsidR="00FB7F14" w:rsidRPr="00E92427" w:rsidRDefault="00FB7F14" w:rsidP="00FB7F14">
      <w:pPr>
        <w:autoSpaceDE w:val="0"/>
        <w:autoSpaceDN w:val="0"/>
        <w:adjustRightInd w:val="0"/>
        <w:spacing w:line="240" w:lineRule="auto"/>
        <w:rPr>
          <w:rFonts w:cstheme="minorHAnsi"/>
          <w:b/>
          <w:i/>
          <w:color w:val="000000"/>
          <w:sz w:val="24"/>
          <w:szCs w:val="24"/>
        </w:rPr>
      </w:pPr>
      <w:r w:rsidRPr="00E92427">
        <w:rPr>
          <w:rFonts w:cstheme="minorHAnsi"/>
          <w:b/>
          <w:i/>
          <w:color w:val="000000"/>
          <w:sz w:val="24"/>
          <w:szCs w:val="24"/>
        </w:rPr>
        <w:t>Required texts:  Ibram X. Kendi, Stamped from the Beginning:  The Definitive History of Racist Ideas in America (2016)</w:t>
      </w:r>
    </w:p>
    <w:p w14:paraId="2A516EAB" w14:textId="77777777" w:rsidR="00FB7F14" w:rsidRPr="00E92427" w:rsidRDefault="00FB7F14" w:rsidP="00FB7F14">
      <w:pPr>
        <w:autoSpaceDE w:val="0"/>
        <w:autoSpaceDN w:val="0"/>
        <w:adjustRightInd w:val="0"/>
        <w:spacing w:line="240" w:lineRule="auto"/>
        <w:rPr>
          <w:rFonts w:cstheme="minorHAnsi"/>
          <w:b/>
          <w:i/>
          <w:color w:val="000000"/>
          <w:sz w:val="24"/>
          <w:szCs w:val="24"/>
        </w:rPr>
      </w:pPr>
      <w:r w:rsidRPr="00E92427">
        <w:rPr>
          <w:rFonts w:cstheme="minorHAnsi"/>
          <w:b/>
          <w:i/>
          <w:color w:val="000000"/>
          <w:sz w:val="24"/>
          <w:szCs w:val="24"/>
        </w:rPr>
        <w:t xml:space="preserve">Additional readings:  </w:t>
      </w:r>
    </w:p>
    <w:p w14:paraId="110F5CB5" w14:textId="77777777" w:rsidR="00FB7F14" w:rsidRPr="00E92427" w:rsidRDefault="00FB7F14" w:rsidP="00FB7F14">
      <w:pPr>
        <w:autoSpaceDE w:val="0"/>
        <w:autoSpaceDN w:val="0"/>
        <w:adjustRightInd w:val="0"/>
        <w:spacing w:line="240" w:lineRule="auto"/>
        <w:rPr>
          <w:rFonts w:cstheme="minorHAnsi"/>
          <w:sz w:val="24"/>
          <w:szCs w:val="24"/>
        </w:rPr>
      </w:pPr>
      <w:r w:rsidRPr="00E92427">
        <w:rPr>
          <w:rFonts w:cstheme="minorHAnsi"/>
          <w:b/>
          <w:i/>
          <w:color w:val="000000"/>
          <w:sz w:val="24"/>
          <w:szCs w:val="24"/>
        </w:rPr>
        <w:t xml:space="preserve">The 1619 Project  </w:t>
      </w:r>
      <w:hyperlink r:id="rId8" w:history="1">
        <w:r w:rsidRPr="00E92427">
          <w:rPr>
            <w:rFonts w:cstheme="minorHAnsi"/>
            <w:color w:val="0000FF"/>
            <w:sz w:val="24"/>
            <w:szCs w:val="24"/>
            <w:u w:val="single"/>
          </w:rPr>
          <w:t>https://www.nytimes.com/interactive/2019/08/14/magazine/1619-america-slavery.html</w:t>
        </w:r>
      </w:hyperlink>
    </w:p>
    <w:p w14:paraId="15644347" w14:textId="77777777" w:rsidR="00FB7F14" w:rsidRDefault="00FB7F14" w:rsidP="00FB7F14">
      <w:pPr>
        <w:autoSpaceDE w:val="0"/>
        <w:autoSpaceDN w:val="0"/>
        <w:adjustRightInd w:val="0"/>
        <w:spacing w:line="240" w:lineRule="auto"/>
        <w:rPr>
          <w:rFonts w:cstheme="minorHAnsi"/>
          <w:sz w:val="24"/>
          <w:szCs w:val="24"/>
        </w:rPr>
      </w:pPr>
      <w:r w:rsidRPr="00E92427">
        <w:rPr>
          <w:rFonts w:cstheme="minorHAnsi"/>
          <w:sz w:val="24"/>
          <w:szCs w:val="24"/>
        </w:rPr>
        <w:t>Selected US Supreme Court cases (follow links to full cases)(on TWEN under Course Materials)</w:t>
      </w:r>
    </w:p>
    <w:p w14:paraId="4275C51F" w14:textId="77777777" w:rsidR="00FB7F14" w:rsidRPr="00E92427" w:rsidRDefault="00FB7F14" w:rsidP="00FB7F14">
      <w:pPr>
        <w:autoSpaceDE w:val="0"/>
        <w:autoSpaceDN w:val="0"/>
        <w:adjustRightInd w:val="0"/>
        <w:spacing w:line="240" w:lineRule="auto"/>
        <w:rPr>
          <w:rFonts w:cstheme="minorHAnsi"/>
          <w:b/>
          <w:i/>
          <w:color w:val="000000"/>
          <w:sz w:val="24"/>
          <w:szCs w:val="24"/>
          <w:highlight w:val="yellow"/>
        </w:rPr>
      </w:pPr>
      <w:r w:rsidRPr="00E92427">
        <w:rPr>
          <w:rFonts w:cstheme="minorHAnsi"/>
          <w:sz w:val="24"/>
          <w:szCs w:val="24"/>
        </w:rPr>
        <w:t>Selected law review articles on the 13</w:t>
      </w:r>
      <w:r w:rsidRPr="00E92427">
        <w:rPr>
          <w:rFonts w:cstheme="minorHAnsi"/>
          <w:sz w:val="24"/>
          <w:szCs w:val="24"/>
          <w:vertAlign w:val="superscript"/>
        </w:rPr>
        <w:t>th</w:t>
      </w:r>
      <w:r w:rsidRPr="00E92427">
        <w:rPr>
          <w:rFonts w:cstheme="minorHAnsi"/>
          <w:sz w:val="24"/>
          <w:szCs w:val="24"/>
        </w:rPr>
        <w:t xml:space="preserve"> and 14</w:t>
      </w:r>
      <w:r w:rsidRPr="00E92427">
        <w:rPr>
          <w:rFonts w:cstheme="minorHAnsi"/>
          <w:sz w:val="24"/>
          <w:szCs w:val="24"/>
          <w:vertAlign w:val="superscript"/>
        </w:rPr>
        <w:t>th</w:t>
      </w:r>
      <w:r w:rsidRPr="00E92427">
        <w:rPr>
          <w:rFonts w:cstheme="minorHAnsi"/>
          <w:sz w:val="24"/>
          <w:szCs w:val="24"/>
        </w:rPr>
        <w:t xml:space="preserve"> amendments (on TWEN under Course Materials)</w:t>
      </w:r>
    </w:p>
    <w:p w14:paraId="3B18174B" w14:textId="4B3B9BA2" w:rsidR="00FB7F14" w:rsidRDefault="00F4221C" w:rsidP="00FB7F14">
      <w:pPr>
        <w:autoSpaceDE w:val="0"/>
        <w:autoSpaceDN w:val="0"/>
        <w:adjustRightInd w:val="0"/>
        <w:spacing w:line="240" w:lineRule="auto"/>
        <w:rPr>
          <w:rFonts w:cstheme="minorHAnsi"/>
          <w:b/>
          <w:i/>
          <w:color w:val="000000"/>
          <w:sz w:val="24"/>
          <w:szCs w:val="24"/>
        </w:rPr>
      </w:pPr>
      <w:r w:rsidRPr="000E6C69">
        <w:rPr>
          <w:rFonts w:cstheme="minorHAnsi"/>
          <w:b/>
          <w:i/>
          <w:color w:val="000000"/>
          <w:sz w:val="24"/>
          <w:szCs w:val="24"/>
        </w:rPr>
        <w:t>Recommended reading:  The Nickel Boys by Colson Whitehead (2019)(a novel)</w:t>
      </w:r>
    </w:p>
    <w:p w14:paraId="48CE7862" w14:textId="074F4C02" w:rsidR="00F4221C" w:rsidRDefault="00F4221C" w:rsidP="00FB7F14">
      <w:pPr>
        <w:autoSpaceDE w:val="0"/>
        <w:autoSpaceDN w:val="0"/>
        <w:adjustRightInd w:val="0"/>
        <w:spacing w:line="240" w:lineRule="auto"/>
        <w:rPr>
          <w:rFonts w:cstheme="minorHAnsi"/>
          <w:b/>
          <w:i/>
          <w:color w:val="000000"/>
          <w:sz w:val="24"/>
          <w:szCs w:val="24"/>
        </w:rPr>
      </w:pPr>
    </w:p>
    <w:p w14:paraId="0823A905" w14:textId="77777777" w:rsidR="00F4221C" w:rsidRPr="00E92427" w:rsidRDefault="00F4221C" w:rsidP="00FB7F14">
      <w:pPr>
        <w:autoSpaceDE w:val="0"/>
        <w:autoSpaceDN w:val="0"/>
        <w:adjustRightInd w:val="0"/>
        <w:spacing w:line="240" w:lineRule="auto"/>
        <w:rPr>
          <w:rFonts w:cstheme="minorHAnsi"/>
          <w:b/>
          <w:i/>
          <w:color w:val="000000"/>
          <w:sz w:val="24"/>
          <w:szCs w:val="24"/>
        </w:rPr>
      </w:pPr>
      <w:bookmarkStart w:id="0" w:name="_GoBack"/>
      <w:bookmarkEnd w:id="0"/>
    </w:p>
    <w:p w14:paraId="5E84588B" w14:textId="77777777" w:rsidR="00A17A3B" w:rsidRDefault="00A17A3B" w:rsidP="00A17A3B">
      <w:pPr>
        <w:rPr>
          <w:rFonts w:cstheme="minorHAnsi"/>
          <w:sz w:val="24"/>
          <w:szCs w:val="24"/>
        </w:rPr>
      </w:pPr>
      <w:r w:rsidRPr="003C1311">
        <w:rPr>
          <w:rFonts w:cstheme="minorHAnsi"/>
          <w:sz w:val="24"/>
          <w:szCs w:val="24"/>
          <w:highlight w:val="yellow"/>
        </w:rPr>
        <w:t>January 15</w:t>
      </w:r>
      <w:r w:rsidRPr="00E92427">
        <w:rPr>
          <w:rFonts w:cstheme="minorHAnsi"/>
          <w:sz w:val="24"/>
          <w:szCs w:val="24"/>
        </w:rPr>
        <w:t>:  Identifying inequalities</w:t>
      </w:r>
      <w:r>
        <w:rPr>
          <w:rFonts w:cstheme="minorHAnsi"/>
          <w:sz w:val="24"/>
          <w:szCs w:val="24"/>
        </w:rPr>
        <w:t xml:space="preserve"> and constitutional foundations</w:t>
      </w:r>
      <w:r w:rsidRPr="00E92427">
        <w:rPr>
          <w:rFonts w:cstheme="minorHAnsi"/>
          <w:sz w:val="24"/>
          <w:szCs w:val="24"/>
        </w:rPr>
        <w:t xml:space="preserve">  </w:t>
      </w:r>
    </w:p>
    <w:p w14:paraId="1645B639" w14:textId="77777777" w:rsidR="00A17A3B" w:rsidRDefault="00A17A3B" w:rsidP="00A17A3B">
      <w:pPr>
        <w:rPr>
          <w:rFonts w:cstheme="minorHAnsi"/>
          <w:sz w:val="24"/>
          <w:szCs w:val="24"/>
        </w:rPr>
      </w:pPr>
      <w:r>
        <w:rPr>
          <w:rFonts w:cstheme="minorHAnsi"/>
          <w:sz w:val="24"/>
          <w:szCs w:val="24"/>
        </w:rPr>
        <w:t xml:space="preserve">Identifying inequalities:  </w:t>
      </w:r>
      <w:r w:rsidRPr="00E92427">
        <w:rPr>
          <w:rFonts w:cstheme="minorHAnsi"/>
          <w:sz w:val="24"/>
          <w:szCs w:val="24"/>
        </w:rPr>
        <w:t xml:space="preserve">contemporary issues and data.  Each student should bring to class at least one report, statistic, study, </w:t>
      </w:r>
      <w:r>
        <w:rPr>
          <w:rFonts w:cstheme="minorHAnsi"/>
          <w:sz w:val="24"/>
          <w:szCs w:val="24"/>
        </w:rPr>
        <w:t xml:space="preserve">article, book </w:t>
      </w:r>
      <w:r w:rsidRPr="00E92427">
        <w:rPr>
          <w:rFonts w:cstheme="minorHAnsi"/>
          <w:sz w:val="24"/>
          <w:szCs w:val="24"/>
        </w:rPr>
        <w:t>or collection of data relevant to issues of racial equality and identifying w</w:t>
      </w:r>
      <w:r>
        <w:rPr>
          <w:rFonts w:cstheme="minorHAnsi"/>
          <w:sz w:val="24"/>
          <w:szCs w:val="24"/>
        </w:rPr>
        <w:t>here things stand.  We will</w:t>
      </w:r>
      <w:r w:rsidRPr="00E92427">
        <w:rPr>
          <w:rFonts w:cstheme="minorHAnsi"/>
          <w:sz w:val="24"/>
          <w:szCs w:val="24"/>
        </w:rPr>
        <w:t xml:space="preserve"> develop a list of key issues</w:t>
      </w:r>
      <w:r>
        <w:rPr>
          <w:rFonts w:cstheme="minorHAnsi"/>
          <w:sz w:val="24"/>
          <w:szCs w:val="24"/>
        </w:rPr>
        <w:t>.</w:t>
      </w:r>
    </w:p>
    <w:p w14:paraId="0B6C6780" w14:textId="77777777" w:rsidR="00A17A3B" w:rsidRDefault="00A17A3B" w:rsidP="00A17A3B">
      <w:pPr>
        <w:rPr>
          <w:rFonts w:cstheme="minorHAnsi"/>
          <w:i/>
          <w:sz w:val="24"/>
          <w:szCs w:val="24"/>
        </w:rPr>
      </w:pPr>
      <w:r>
        <w:rPr>
          <w:rFonts w:cstheme="minorHAnsi"/>
          <w:i/>
          <w:sz w:val="24"/>
          <w:szCs w:val="24"/>
        </w:rPr>
        <w:t xml:space="preserve">Read </w:t>
      </w:r>
      <w:r w:rsidRPr="00326D2F">
        <w:rPr>
          <w:rFonts w:cstheme="minorHAnsi"/>
          <w:i/>
          <w:sz w:val="24"/>
          <w:szCs w:val="24"/>
        </w:rPr>
        <w:t>one of the essays contained in the 1619 project</w:t>
      </w:r>
      <w:r>
        <w:rPr>
          <w:rFonts w:cstheme="minorHAnsi"/>
          <w:i/>
          <w:sz w:val="24"/>
          <w:szCs w:val="24"/>
        </w:rPr>
        <w:t xml:space="preserve"> (see link above and also on TWEN under Course Materials)(18 essays)</w:t>
      </w:r>
      <w:r w:rsidRPr="00326D2F">
        <w:rPr>
          <w:rFonts w:cstheme="minorHAnsi"/>
          <w:i/>
          <w:sz w:val="24"/>
          <w:szCs w:val="24"/>
        </w:rPr>
        <w:t xml:space="preserve"> and </w:t>
      </w:r>
      <w:r>
        <w:rPr>
          <w:rFonts w:cstheme="minorHAnsi"/>
          <w:i/>
          <w:sz w:val="24"/>
          <w:szCs w:val="24"/>
        </w:rPr>
        <w:t xml:space="preserve">for your first journal entry, </w:t>
      </w:r>
      <w:r w:rsidRPr="00326D2F">
        <w:rPr>
          <w:rFonts w:cstheme="minorHAnsi"/>
          <w:i/>
          <w:sz w:val="24"/>
          <w:szCs w:val="24"/>
        </w:rPr>
        <w:t>report back</w:t>
      </w:r>
      <w:r>
        <w:rPr>
          <w:rFonts w:cstheme="minorHAnsi"/>
          <w:i/>
          <w:sz w:val="24"/>
          <w:szCs w:val="24"/>
        </w:rPr>
        <w:t xml:space="preserve"> on what you read and your response. Please let the class know your choice so that each person can pick a distinct essay from those included in the 1619 project.  Once you decide, please send an email to all members of the seminar.  You can do so under the Email tab on TWEN, and then select all as receivers of your email)</w:t>
      </w:r>
    </w:p>
    <w:p w14:paraId="58CB5537" w14:textId="77777777" w:rsidR="00A17A3B" w:rsidRDefault="00A17A3B" w:rsidP="00A17A3B">
      <w:pPr>
        <w:rPr>
          <w:rFonts w:cstheme="minorHAnsi"/>
          <w:sz w:val="24"/>
          <w:szCs w:val="24"/>
        </w:rPr>
      </w:pPr>
      <w:r>
        <w:rPr>
          <w:rFonts w:cstheme="minorHAnsi"/>
          <w:sz w:val="24"/>
          <w:szCs w:val="24"/>
        </w:rPr>
        <w:t>Core caselaw:</w:t>
      </w:r>
      <w:r w:rsidRPr="00326D2F">
        <w:rPr>
          <w:rFonts w:cstheme="minorHAnsi"/>
          <w:sz w:val="24"/>
          <w:szCs w:val="24"/>
        </w:rPr>
        <w:t xml:space="preserve">  We will </w:t>
      </w:r>
      <w:r>
        <w:rPr>
          <w:rFonts w:cstheme="minorHAnsi"/>
          <w:sz w:val="24"/>
          <w:szCs w:val="24"/>
        </w:rPr>
        <w:t>review</w:t>
      </w:r>
      <w:r w:rsidRPr="00326D2F">
        <w:rPr>
          <w:rFonts w:cstheme="minorHAnsi"/>
          <w:sz w:val="24"/>
          <w:szCs w:val="24"/>
        </w:rPr>
        <w:t xml:space="preserve"> </w:t>
      </w:r>
      <w:r>
        <w:rPr>
          <w:rFonts w:cstheme="minorHAnsi"/>
          <w:sz w:val="24"/>
          <w:szCs w:val="24"/>
        </w:rPr>
        <w:t>foundational 13</w:t>
      </w:r>
      <w:r w:rsidRPr="003C1311">
        <w:rPr>
          <w:rFonts w:cstheme="minorHAnsi"/>
          <w:sz w:val="24"/>
          <w:szCs w:val="24"/>
          <w:vertAlign w:val="superscript"/>
        </w:rPr>
        <w:t>th</w:t>
      </w:r>
      <w:r>
        <w:rPr>
          <w:rFonts w:cstheme="minorHAnsi"/>
          <w:sz w:val="24"/>
          <w:szCs w:val="24"/>
        </w:rPr>
        <w:t xml:space="preserve"> and 14</w:t>
      </w:r>
      <w:r w:rsidRPr="003C1311">
        <w:rPr>
          <w:rFonts w:cstheme="minorHAnsi"/>
          <w:sz w:val="24"/>
          <w:szCs w:val="24"/>
          <w:vertAlign w:val="superscript"/>
        </w:rPr>
        <w:t>th</w:t>
      </w:r>
      <w:r>
        <w:rPr>
          <w:rFonts w:cstheme="minorHAnsi"/>
          <w:sz w:val="24"/>
          <w:szCs w:val="24"/>
        </w:rPr>
        <w:t xml:space="preserve"> Amendment </w:t>
      </w:r>
      <w:r w:rsidRPr="00326D2F">
        <w:rPr>
          <w:rFonts w:cstheme="minorHAnsi"/>
          <w:sz w:val="24"/>
          <w:szCs w:val="24"/>
        </w:rPr>
        <w:t>cases.  This will be a review o</w:t>
      </w:r>
      <w:r>
        <w:rPr>
          <w:rFonts w:cstheme="minorHAnsi"/>
          <w:sz w:val="24"/>
          <w:szCs w:val="24"/>
        </w:rPr>
        <w:t xml:space="preserve">f your basic Constitutional Law cases.   </w:t>
      </w:r>
    </w:p>
    <w:p w14:paraId="26427AB4" w14:textId="77777777" w:rsidR="00217F71" w:rsidRDefault="00F4221C"/>
    <w:sectPr w:rsidR="00217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14"/>
    <w:rsid w:val="00732296"/>
    <w:rsid w:val="00A17A3B"/>
    <w:rsid w:val="00AF684F"/>
    <w:rsid w:val="00F4221C"/>
    <w:rsid w:val="00FB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1CF6"/>
  <w15:chartTrackingRefBased/>
  <w15:docId w15:val="{F1DBBA1D-A6E6-4F0E-BEF5-B58D07AF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19/08/14/magazine/1619-america-slavery.html" TargetMode="External"/><Relationship Id="rId3" Type="http://schemas.openxmlformats.org/officeDocument/2006/relationships/customXml" Target="../customXml/item3.xml"/><Relationship Id="rId7" Type="http://schemas.openxmlformats.org/officeDocument/2006/relationships/hyperlink" Target="mailto:dowd@law.uf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BBD9284978EC4EA52CC2B0204DE37F" ma:contentTypeVersion="13" ma:contentTypeDescription="Create a new document." ma:contentTypeScope="" ma:versionID="4d9002c21a61a843026df7ba81c4dc91">
  <xsd:schema xmlns:xsd="http://www.w3.org/2001/XMLSchema" xmlns:xs="http://www.w3.org/2001/XMLSchema" xmlns:p="http://schemas.microsoft.com/office/2006/metadata/properties" xmlns:ns3="2b997657-3c50-414b-99d3-e3b4315ed11a" xmlns:ns4="b3938646-79cb-405f-a3cf-b8f5ae1e4fd1" targetNamespace="http://schemas.microsoft.com/office/2006/metadata/properties" ma:root="true" ma:fieldsID="fd44c60643ec626f11c2126528059618" ns3:_="" ns4:_="">
    <xsd:import namespace="2b997657-3c50-414b-99d3-e3b4315ed11a"/>
    <xsd:import namespace="b3938646-79cb-405f-a3cf-b8f5ae1e4f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97657-3c50-414b-99d3-e3b4315ed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38646-79cb-405f-a3cf-b8f5ae1e4f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AE5A9-2F5C-42F5-BC76-7E309E193B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997657-3c50-414b-99d3-e3b4315ed11a"/>
    <ds:schemaRef ds:uri="http://purl.org/dc/elements/1.1/"/>
    <ds:schemaRef ds:uri="http://schemas.microsoft.com/office/2006/metadata/properties"/>
    <ds:schemaRef ds:uri="b3938646-79cb-405f-a3cf-b8f5ae1e4fd1"/>
    <ds:schemaRef ds:uri="http://www.w3.org/XML/1998/namespace"/>
    <ds:schemaRef ds:uri="http://purl.org/dc/dcmitype/"/>
  </ds:schemaRefs>
</ds:datastoreItem>
</file>

<file path=customXml/itemProps2.xml><?xml version="1.0" encoding="utf-8"?>
<ds:datastoreItem xmlns:ds="http://schemas.openxmlformats.org/officeDocument/2006/customXml" ds:itemID="{BBCA8C8C-DAF8-48F8-86F0-21D9BF683C2C}">
  <ds:schemaRefs>
    <ds:schemaRef ds:uri="http://schemas.microsoft.com/sharepoint/v3/contenttype/forms"/>
  </ds:schemaRefs>
</ds:datastoreItem>
</file>

<file path=customXml/itemProps3.xml><?xml version="1.0" encoding="utf-8"?>
<ds:datastoreItem xmlns:ds="http://schemas.openxmlformats.org/officeDocument/2006/customXml" ds:itemID="{283D7E63-5C3F-432D-B942-08B873019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97657-3c50-414b-99d3-e3b4315ed11a"/>
    <ds:schemaRef ds:uri="b3938646-79cb-405f-a3cf-b8f5ae1e4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Dowd,Nancy E</dc:creator>
  <cp:keywords/>
  <dc:description/>
  <cp:lastModifiedBy>Dowd,Nancy E</cp:lastModifiedBy>
  <cp:revision>3</cp:revision>
  <dcterms:created xsi:type="dcterms:W3CDTF">2019-10-26T18:04:00Z</dcterms:created>
  <dcterms:modified xsi:type="dcterms:W3CDTF">2019-11-17T15:26:00Z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0x0101002EBBD9284978EC4EA52CC2B0204DE37F</vt:lpwstr>
  </property>
</Properties>
</file>