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83B09" w14:textId="644899F3" w:rsidR="00630315" w:rsidRPr="009C5B1C" w:rsidRDefault="008E3EEB">
      <w:pPr>
        <w:spacing w:before="80" w:line="317" w:lineRule="exact"/>
        <w:ind w:left="1690" w:right="17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B1C">
        <w:rPr>
          <w:rFonts w:ascii="Times New Roman" w:hAnsi="Times New Roman" w:cs="Times New Roman"/>
          <w:b/>
          <w:sz w:val="24"/>
          <w:szCs w:val="24"/>
        </w:rPr>
        <w:t>REGULATORY</w:t>
      </w:r>
      <w:r w:rsidR="00AD58E7" w:rsidRPr="009C5B1C">
        <w:rPr>
          <w:rFonts w:ascii="Times New Roman" w:hAnsi="Times New Roman" w:cs="Times New Roman"/>
          <w:b/>
          <w:sz w:val="24"/>
          <w:szCs w:val="24"/>
        </w:rPr>
        <w:t xml:space="preserve"> LAW</w:t>
      </w:r>
      <w:r w:rsidR="008C3E68" w:rsidRPr="009C5B1C">
        <w:rPr>
          <w:rFonts w:ascii="Times New Roman" w:hAnsi="Times New Roman" w:cs="Times New Roman"/>
          <w:b/>
          <w:sz w:val="24"/>
          <w:szCs w:val="24"/>
        </w:rPr>
        <w:t>,</w:t>
      </w:r>
      <w:r w:rsidR="00D361F7" w:rsidRPr="009C5B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B1C">
        <w:rPr>
          <w:rFonts w:ascii="Times New Roman" w:hAnsi="Times New Roman" w:cs="Times New Roman"/>
          <w:b/>
          <w:sz w:val="24"/>
          <w:szCs w:val="24"/>
        </w:rPr>
        <w:t>THEORY &amp; REALITY</w:t>
      </w:r>
    </w:p>
    <w:p w14:paraId="3080D81B" w14:textId="1880B65A" w:rsidR="00695EBB" w:rsidRPr="002A063B" w:rsidRDefault="00811EA2">
      <w:pPr>
        <w:spacing w:before="80" w:line="317" w:lineRule="exact"/>
        <w:ind w:left="1690" w:right="17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63B">
        <w:rPr>
          <w:rFonts w:ascii="Times New Roman" w:hAnsi="Times New Roman" w:cs="Times New Roman"/>
          <w:b/>
          <w:sz w:val="28"/>
          <w:szCs w:val="28"/>
        </w:rPr>
        <w:t xml:space="preserve">University of Florida </w:t>
      </w:r>
      <w:r w:rsidR="00596388" w:rsidRPr="002A063B">
        <w:rPr>
          <w:rFonts w:ascii="Times New Roman" w:hAnsi="Times New Roman" w:cs="Times New Roman"/>
          <w:b/>
          <w:sz w:val="28"/>
          <w:szCs w:val="28"/>
        </w:rPr>
        <w:t>Levin College of Law</w:t>
      </w:r>
    </w:p>
    <w:p w14:paraId="789C24C0" w14:textId="4AA8D4A8" w:rsidR="00287D73" w:rsidRDefault="008E3EEB">
      <w:pPr>
        <w:ind w:left="1693" w:right="1711"/>
        <w:jc w:val="center"/>
        <w:rPr>
          <w:rFonts w:ascii="Times New Roman" w:hAnsi="Times New Roman" w:cs="Times New Roman"/>
          <w:b/>
          <w:sz w:val="28"/>
        </w:rPr>
      </w:pPr>
      <w:r w:rsidRPr="00AD58E7">
        <w:rPr>
          <w:rFonts w:ascii="Times New Roman" w:hAnsi="Times New Roman" w:cs="Times New Roman"/>
          <w:b/>
          <w:sz w:val="28"/>
        </w:rPr>
        <w:t>LAW 6936</w:t>
      </w:r>
      <w:r w:rsidRPr="00AD58E7">
        <w:rPr>
          <w:rFonts w:ascii="Times New Roman" w:hAnsi="Times New Roman" w:cs="Times New Roman"/>
          <w:b/>
        </w:rPr>
        <w:t xml:space="preserve"> </w:t>
      </w:r>
      <w:r w:rsidR="00771A5E">
        <w:rPr>
          <w:rFonts w:ascii="Times New Roman" w:hAnsi="Times New Roman" w:cs="Times New Roman"/>
          <w:b/>
        </w:rPr>
        <w:t>(</w:t>
      </w:r>
      <w:r w:rsidR="00A654D8">
        <w:rPr>
          <w:rFonts w:ascii="Times New Roman" w:hAnsi="Times New Roman" w:cs="Times New Roman"/>
          <w:b/>
        </w:rPr>
        <w:t>29972</w:t>
      </w:r>
      <w:r w:rsidR="00771A5E">
        <w:rPr>
          <w:rFonts w:ascii="Times New Roman" w:hAnsi="Times New Roman" w:cs="Times New Roman"/>
          <w:b/>
          <w:sz w:val="28"/>
          <w:szCs w:val="28"/>
        </w:rPr>
        <w:t>)</w:t>
      </w:r>
      <w:r w:rsidRPr="00AD58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58E7">
        <w:rPr>
          <w:rFonts w:ascii="Times New Roman" w:hAnsi="Times New Roman" w:cs="Times New Roman"/>
          <w:b/>
          <w:sz w:val="28"/>
        </w:rPr>
        <w:t xml:space="preserve">2 </w:t>
      </w:r>
      <w:r w:rsidRPr="00AD58E7">
        <w:rPr>
          <w:rFonts w:ascii="Times New Roman" w:hAnsi="Times New Roman" w:cs="Times New Roman"/>
          <w:b/>
        </w:rPr>
        <w:t>CREDITS</w:t>
      </w:r>
      <w:r w:rsidRPr="00AD58E7">
        <w:rPr>
          <w:rFonts w:ascii="Times New Roman" w:hAnsi="Times New Roman" w:cs="Times New Roman"/>
          <w:b/>
          <w:sz w:val="28"/>
        </w:rPr>
        <w:t xml:space="preserve"> </w:t>
      </w:r>
    </w:p>
    <w:p w14:paraId="679A3C0D" w14:textId="77777777" w:rsidR="00630315" w:rsidRPr="00AD58E7" w:rsidRDefault="00630315">
      <w:pPr>
        <w:pStyle w:val="BodyText"/>
        <w:rPr>
          <w:rFonts w:ascii="Times New Roman" w:hAnsi="Times New Roman" w:cs="Times New Roman"/>
          <w:b/>
          <w:sz w:val="28"/>
        </w:rPr>
      </w:pPr>
    </w:p>
    <w:p w14:paraId="22FEA274" w14:textId="235A793D" w:rsidR="00630315" w:rsidRDefault="002621E2">
      <w:pPr>
        <w:ind w:left="4116"/>
        <w:rPr>
          <w:rFonts w:ascii="Times New Roman" w:hAnsi="Times New Roman" w:cs="Times New Roman"/>
          <w:b/>
          <w:sz w:val="28"/>
        </w:rPr>
      </w:pPr>
      <w:r w:rsidRPr="00AD58E7">
        <w:rPr>
          <w:rFonts w:ascii="Times New Roman" w:hAnsi="Times New Roman" w:cs="Times New Roman"/>
          <w:b/>
          <w:sz w:val="28"/>
        </w:rPr>
        <w:t>Spring 2023</w:t>
      </w:r>
    </w:p>
    <w:p w14:paraId="35F20901" w14:textId="77777777" w:rsidR="007D5D07" w:rsidRPr="00AD58E7" w:rsidRDefault="007D5D07">
      <w:pPr>
        <w:ind w:left="4116"/>
        <w:rPr>
          <w:rFonts w:ascii="Times New Roman" w:hAnsi="Times New Roman" w:cs="Times New Roman"/>
          <w:b/>
          <w:sz w:val="28"/>
        </w:rPr>
      </w:pPr>
    </w:p>
    <w:p w14:paraId="59989B39" w14:textId="311CF010" w:rsidR="004A7471" w:rsidRDefault="00A12D5C" w:rsidP="007D5D07">
      <w:pPr>
        <w:pStyle w:val="BodyTex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Wednesday</w:t>
      </w:r>
      <w:r w:rsidR="004A7471">
        <w:rPr>
          <w:rFonts w:ascii="Times New Roman" w:hAnsi="Times New Roman" w:cs="Times New Roman"/>
          <w:b/>
          <w:sz w:val="28"/>
        </w:rPr>
        <w:t xml:space="preserve"> </w:t>
      </w:r>
      <w:r w:rsidR="00E448B3">
        <w:rPr>
          <w:rFonts w:ascii="Times New Roman" w:hAnsi="Times New Roman" w:cs="Times New Roman"/>
          <w:b/>
          <w:sz w:val="28"/>
        </w:rPr>
        <w:t>1:15</w:t>
      </w:r>
      <w:r w:rsidR="004A7471">
        <w:rPr>
          <w:rFonts w:ascii="Times New Roman" w:hAnsi="Times New Roman" w:cs="Times New Roman"/>
          <w:b/>
          <w:sz w:val="28"/>
        </w:rPr>
        <w:t xml:space="preserve"> – 3:15 pm</w:t>
      </w:r>
    </w:p>
    <w:p w14:paraId="46FA54E1" w14:textId="3A5D3074" w:rsidR="00054C1C" w:rsidRDefault="00054C1C" w:rsidP="007D5D07">
      <w:pPr>
        <w:pStyle w:val="BodyTex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Room 355A</w:t>
      </w:r>
      <w:r w:rsidR="00C513CC">
        <w:rPr>
          <w:rFonts w:ascii="Times New Roman" w:hAnsi="Times New Roman" w:cs="Times New Roman"/>
          <w:b/>
          <w:sz w:val="28"/>
        </w:rPr>
        <w:t xml:space="preserve"> Holland</w:t>
      </w:r>
    </w:p>
    <w:p w14:paraId="5BC360D7" w14:textId="77777777" w:rsidR="00C513CC" w:rsidRDefault="00C513CC" w:rsidP="007D5D07">
      <w:pPr>
        <w:pStyle w:val="BodyText"/>
        <w:jc w:val="center"/>
        <w:rPr>
          <w:rFonts w:ascii="Times New Roman" w:hAnsi="Times New Roman" w:cs="Times New Roman"/>
          <w:b/>
          <w:sz w:val="28"/>
        </w:rPr>
      </w:pPr>
    </w:p>
    <w:p w14:paraId="1DAB0CEA" w14:textId="2995329C" w:rsidR="00630315" w:rsidRDefault="00042248" w:rsidP="007D5D07">
      <w:pPr>
        <w:pStyle w:val="BodyTex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</w:t>
      </w:r>
      <w:r w:rsidR="001405BA">
        <w:rPr>
          <w:rFonts w:ascii="Times New Roman" w:hAnsi="Times New Roman" w:cs="Times New Roman"/>
          <w:b/>
          <w:sz w:val="28"/>
        </w:rPr>
        <w:t>rofessor Lisa Edgar</w:t>
      </w:r>
    </w:p>
    <w:p w14:paraId="20A3C03E" w14:textId="73800FB3" w:rsidR="007D5D07" w:rsidRDefault="007D5D07" w:rsidP="007D5D07">
      <w:pPr>
        <w:pStyle w:val="BodyTex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Office</w:t>
      </w:r>
      <w:r w:rsidR="00DF79D0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b/>
          <w:sz w:val="28"/>
        </w:rPr>
        <w:t xml:space="preserve"> 370</w:t>
      </w:r>
      <w:r w:rsidR="00106A7E">
        <w:rPr>
          <w:rFonts w:ascii="Times New Roman" w:hAnsi="Times New Roman" w:cs="Times New Roman"/>
          <w:b/>
          <w:sz w:val="28"/>
        </w:rPr>
        <w:t>A Holland</w:t>
      </w:r>
    </w:p>
    <w:p w14:paraId="2517F586" w14:textId="732D3AD1" w:rsidR="00106A7E" w:rsidRDefault="00106A7E" w:rsidP="007D5D07">
      <w:pPr>
        <w:pStyle w:val="BodyTex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Office Phone: </w:t>
      </w:r>
      <w:r w:rsidR="0016297A">
        <w:rPr>
          <w:rFonts w:ascii="Times New Roman" w:hAnsi="Times New Roman" w:cs="Times New Roman"/>
          <w:b/>
          <w:sz w:val="28"/>
        </w:rPr>
        <w:t>352-273-09</w:t>
      </w:r>
      <w:r w:rsidR="00676F68">
        <w:rPr>
          <w:rFonts w:ascii="Times New Roman" w:hAnsi="Times New Roman" w:cs="Times New Roman"/>
          <w:b/>
          <w:sz w:val="28"/>
        </w:rPr>
        <w:t>72</w:t>
      </w:r>
    </w:p>
    <w:p w14:paraId="03A39AA2" w14:textId="32D44453" w:rsidR="00106A7E" w:rsidRDefault="00106A7E" w:rsidP="007D5D07">
      <w:pPr>
        <w:pStyle w:val="BodyTex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Cellular</w:t>
      </w:r>
      <w:r w:rsidR="00F836BA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b/>
          <w:sz w:val="28"/>
        </w:rPr>
        <w:t xml:space="preserve"> 850-322-6502 (preferred)</w:t>
      </w:r>
    </w:p>
    <w:p w14:paraId="645D4096" w14:textId="2D7C3E35" w:rsidR="001116A6" w:rsidRDefault="00676F68" w:rsidP="007D5D07">
      <w:pPr>
        <w:pStyle w:val="BodyTex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E</w:t>
      </w:r>
      <w:r w:rsidR="001116A6">
        <w:rPr>
          <w:rFonts w:ascii="Times New Roman" w:hAnsi="Times New Roman" w:cs="Times New Roman"/>
          <w:b/>
          <w:sz w:val="28"/>
        </w:rPr>
        <w:t>mail</w:t>
      </w:r>
      <w:r>
        <w:rPr>
          <w:rFonts w:ascii="Times New Roman" w:hAnsi="Times New Roman" w:cs="Times New Roman"/>
          <w:b/>
          <w:sz w:val="28"/>
        </w:rPr>
        <w:t>: Lisa.Edgar@Law.</w:t>
      </w:r>
      <w:r w:rsidR="00B111CA">
        <w:rPr>
          <w:rFonts w:ascii="Times New Roman" w:hAnsi="Times New Roman" w:cs="Times New Roman"/>
          <w:b/>
          <w:sz w:val="28"/>
        </w:rPr>
        <w:t>ufl.edu</w:t>
      </w:r>
    </w:p>
    <w:p w14:paraId="06D4A2F6" w14:textId="77777777" w:rsidR="00106A7E" w:rsidRPr="00AD58E7" w:rsidRDefault="00106A7E" w:rsidP="007D5D07">
      <w:pPr>
        <w:pStyle w:val="BodyText"/>
        <w:jc w:val="center"/>
        <w:rPr>
          <w:rFonts w:ascii="Times New Roman" w:hAnsi="Times New Roman" w:cs="Times New Roman"/>
          <w:b/>
          <w:sz w:val="28"/>
        </w:rPr>
      </w:pPr>
    </w:p>
    <w:p w14:paraId="461B3F81" w14:textId="455CD4E5" w:rsidR="00630315" w:rsidRPr="00AD58E7" w:rsidRDefault="00630315">
      <w:pPr>
        <w:spacing w:after="19"/>
        <w:ind w:left="2941" w:right="2917"/>
        <w:jc w:val="center"/>
        <w:rPr>
          <w:rFonts w:ascii="Times New Roman" w:hAnsi="Times New Roman" w:cs="Times New Roman"/>
          <w:b/>
        </w:rPr>
      </w:pPr>
    </w:p>
    <w:p w14:paraId="1E60112E" w14:textId="2EF4EB96" w:rsidR="00630315" w:rsidRDefault="008E3EEB">
      <w:pPr>
        <w:pStyle w:val="BodyText"/>
        <w:spacing w:line="30" w:lineRule="exact"/>
        <w:ind w:left="116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49465649" wp14:editId="07D91B31">
                <wp:extent cx="5981700" cy="18415"/>
                <wp:effectExtent l="10160" t="4445" r="18415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18415"/>
                          <a:chOff x="0" y="0"/>
                          <a:chExt cx="9420" cy="29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42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BB3021" id="Group 2" o:spid="_x0000_s1026" style="width:471pt;height:1.45pt;mso-position-horizontal-relative:char;mso-position-vertical-relative:line" coordsize="942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">
                <v:line id="Line 3" o:spid="_x0000_s1027" style="position:absolute;visibility:visible;mso-wrap-style:square" from="0,14" to="9420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14:paraId="667FD8F7" w14:textId="77777777" w:rsidR="00630315" w:rsidRDefault="00630315">
      <w:pPr>
        <w:pStyle w:val="BodyText"/>
        <w:spacing w:before="10"/>
        <w:rPr>
          <w:b/>
          <w:sz w:val="18"/>
        </w:rPr>
      </w:pPr>
    </w:p>
    <w:p w14:paraId="7C804830" w14:textId="77777777" w:rsidR="00E85D60" w:rsidRDefault="00E85D60" w:rsidP="006F6C3D">
      <w:pPr>
        <w:pStyle w:val="Heading1"/>
        <w:tabs>
          <w:tab w:val="left" w:pos="521"/>
        </w:tabs>
        <w:ind w:left="180" w:firstLine="0"/>
      </w:pPr>
    </w:p>
    <w:p w14:paraId="1DDA72B6" w14:textId="605E5B5D" w:rsidR="00630315" w:rsidRPr="00C80865" w:rsidRDefault="008E3EEB" w:rsidP="006F6C3D">
      <w:pPr>
        <w:pStyle w:val="Heading1"/>
        <w:tabs>
          <w:tab w:val="left" w:pos="521"/>
        </w:tabs>
        <w:ind w:left="180" w:firstLine="0"/>
      </w:pPr>
      <w:r w:rsidRPr="00C80865">
        <w:t>Class</w:t>
      </w:r>
      <w:r w:rsidRPr="00C80865">
        <w:rPr>
          <w:spacing w:val="-8"/>
        </w:rPr>
        <w:t xml:space="preserve"> </w:t>
      </w:r>
      <w:r w:rsidRPr="00C80865">
        <w:t>Description</w:t>
      </w:r>
    </w:p>
    <w:p w14:paraId="606F7E1E" w14:textId="77777777" w:rsidR="00630315" w:rsidRPr="00C80865" w:rsidRDefault="00630315" w:rsidP="006F6C3D">
      <w:pPr>
        <w:pStyle w:val="BodyText"/>
        <w:spacing w:before="10"/>
        <w:rPr>
          <w:b/>
        </w:rPr>
      </w:pPr>
    </w:p>
    <w:p w14:paraId="10CA5061" w14:textId="70739C8E" w:rsidR="00FA66DE" w:rsidRPr="00C80865" w:rsidRDefault="008E3EEB" w:rsidP="006F6C3D">
      <w:pPr>
        <w:pStyle w:val="BodyText"/>
        <w:spacing w:before="1"/>
        <w:ind w:left="160" w:right="148"/>
      </w:pPr>
      <w:r w:rsidRPr="00C80865">
        <w:t>This seminar is an introductory exploration of regulation.</w:t>
      </w:r>
      <w:r w:rsidR="00511869" w:rsidRPr="00C80865">
        <w:t xml:space="preserve">  </w:t>
      </w:r>
      <w:r w:rsidRPr="00C80865">
        <w:t>In broad</w:t>
      </w:r>
      <w:r w:rsidR="00783EF7" w:rsidRPr="00C80865">
        <w:t xml:space="preserve"> terms</w:t>
      </w:r>
      <w:r w:rsidRPr="00C80865">
        <w:t xml:space="preserve">, </w:t>
      </w:r>
      <w:r w:rsidR="00E04487" w:rsidRPr="00C80865">
        <w:t>the purpose of</w:t>
      </w:r>
      <w:r w:rsidRPr="00C80865">
        <w:t xml:space="preserve"> regulation is to further the public health, safety, and welfare</w:t>
      </w:r>
      <w:r w:rsidR="002927EA" w:rsidRPr="00C80865">
        <w:t>; to serve as a substitute for the competitive market; or both.</w:t>
      </w:r>
      <w:r w:rsidR="00D42CC1" w:rsidRPr="00C80865">
        <w:t xml:space="preserve">  </w:t>
      </w:r>
      <w:r w:rsidRPr="00C80865">
        <w:t>Practitioners</w:t>
      </w:r>
      <w:r w:rsidRPr="00C80865">
        <w:rPr>
          <w:spacing w:val="-6"/>
        </w:rPr>
        <w:t xml:space="preserve"> </w:t>
      </w:r>
      <w:r w:rsidRPr="00C80865">
        <w:t>know</w:t>
      </w:r>
      <w:r w:rsidRPr="00C80865">
        <w:rPr>
          <w:spacing w:val="-3"/>
        </w:rPr>
        <w:t xml:space="preserve"> </w:t>
      </w:r>
      <w:r w:rsidRPr="00C80865">
        <w:t>that</w:t>
      </w:r>
      <w:r w:rsidRPr="00C80865">
        <w:rPr>
          <w:spacing w:val="-3"/>
        </w:rPr>
        <w:t xml:space="preserve"> </w:t>
      </w:r>
      <w:r w:rsidRPr="00C80865">
        <w:t>regulation</w:t>
      </w:r>
      <w:r w:rsidRPr="00C80865">
        <w:rPr>
          <w:spacing w:val="-4"/>
        </w:rPr>
        <w:t xml:space="preserve"> </w:t>
      </w:r>
      <w:r w:rsidRPr="00C80865">
        <w:t>is</w:t>
      </w:r>
      <w:r w:rsidRPr="00C80865">
        <w:rPr>
          <w:spacing w:val="-4"/>
        </w:rPr>
        <w:t xml:space="preserve"> </w:t>
      </w:r>
      <w:r w:rsidRPr="00C80865">
        <w:t>also</w:t>
      </w:r>
      <w:r w:rsidRPr="00C80865">
        <w:rPr>
          <w:spacing w:val="-4"/>
        </w:rPr>
        <w:t xml:space="preserve"> </w:t>
      </w:r>
      <w:r w:rsidRPr="00C80865">
        <w:t>the</w:t>
      </w:r>
      <w:r w:rsidRPr="00C80865">
        <w:rPr>
          <w:spacing w:val="-5"/>
        </w:rPr>
        <w:t xml:space="preserve"> </w:t>
      </w:r>
      <w:r w:rsidRPr="00C80865">
        <w:t>convergence</w:t>
      </w:r>
      <w:r w:rsidRPr="00C80865">
        <w:rPr>
          <w:spacing w:val="-4"/>
        </w:rPr>
        <w:t xml:space="preserve"> </w:t>
      </w:r>
      <w:r w:rsidRPr="00C80865">
        <w:t>of</w:t>
      </w:r>
      <w:r w:rsidRPr="00C80865">
        <w:rPr>
          <w:spacing w:val="-4"/>
        </w:rPr>
        <w:t xml:space="preserve"> </w:t>
      </w:r>
      <w:r w:rsidRPr="00C80865">
        <w:t>theory,</w:t>
      </w:r>
      <w:r w:rsidRPr="00C80865">
        <w:rPr>
          <w:spacing w:val="-4"/>
        </w:rPr>
        <w:t xml:space="preserve"> </w:t>
      </w:r>
      <w:r w:rsidRPr="00C80865">
        <w:t>law,</w:t>
      </w:r>
      <w:r w:rsidRPr="00C80865">
        <w:rPr>
          <w:spacing w:val="-4"/>
        </w:rPr>
        <w:t xml:space="preserve"> </w:t>
      </w:r>
      <w:r w:rsidRPr="00C80865">
        <w:t>policy,</w:t>
      </w:r>
      <w:r w:rsidRPr="00C80865">
        <w:rPr>
          <w:spacing w:val="-4"/>
        </w:rPr>
        <w:t xml:space="preserve"> </w:t>
      </w:r>
      <w:r w:rsidRPr="00C80865">
        <w:t>politics, conflicting values</w:t>
      </w:r>
      <w:r w:rsidR="00FA66DE" w:rsidRPr="00C80865">
        <w:t>, and more.</w:t>
      </w:r>
    </w:p>
    <w:p w14:paraId="3AA45CBD" w14:textId="77777777" w:rsidR="00FA66DE" w:rsidRPr="00C80865" w:rsidRDefault="00FA66DE" w:rsidP="006F6C3D">
      <w:pPr>
        <w:pStyle w:val="BodyText"/>
        <w:spacing w:before="1"/>
        <w:ind w:left="160" w:right="148"/>
      </w:pPr>
    </w:p>
    <w:p w14:paraId="3046221C" w14:textId="7ABA6D8B" w:rsidR="00630315" w:rsidRPr="00C80865" w:rsidRDefault="008E3EEB" w:rsidP="006F6C3D">
      <w:pPr>
        <w:pStyle w:val="BodyText"/>
        <w:spacing w:before="1"/>
        <w:ind w:left="160" w:right="148"/>
      </w:pPr>
      <w:r w:rsidRPr="00C80865">
        <w:t>Course materials and topics will include regulatory theory, legislating v. regulating, intended and unintended consequences, consumer protection</w:t>
      </w:r>
      <w:r w:rsidR="00FC63C0" w:rsidRPr="00C80865">
        <w:t xml:space="preserve">, </w:t>
      </w:r>
      <w:r w:rsidRPr="00C80865">
        <w:t>“level playing fields,” economic and political considerations, and more.</w:t>
      </w:r>
      <w:r w:rsidR="007F0F13" w:rsidRPr="00C80865">
        <w:t xml:space="preserve">  </w:t>
      </w:r>
      <w:r w:rsidRPr="00C80865">
        <w:t>Coursework will consist of readings</w:t>
      </w:r>
      <w:r w:rsidR="000505AE" w:rsidRPr="00C80865">
        <w:t>, assignments</w:t>
      </w:r>
      <w:r w:rsidR="00B10E9D" w:rsidRPr="00C80865">
        <w:t>,</w:t>
      </w:r>
      <w:r w:rsidRPr="00C80865">
        <w:t xml:space="preserve"> class discussion, quizzes, engagement with </w:t>
      </w:r>
      <w:r w:rsidR="00C8530F" w:rsidRPr="00C80865">
        <w:t xml:space="preserve">expert </w:t>
      </w:r>
      <w:r w:rsidRPr="00C80865">
        <w:t>guest speakers</w:t>
      </w:r>
      <w:r w:rsidR="00C8530F" w:rsidRPr="00C80865">
        <w:t>,</w:t>
      </w:r>
      <w:r w:rsidRPr="00C80865">
        <w:t xml:space="preserve"> and an analysis paper that meets the Advanced Writing Requirement</w:t>
      </w:r>
      <w:r w:rsidRPr="00C80865">
        <w:rPr>
          <w:spacing w:val="-2"/>
        </w:rPr>
        <w:t xml:space="preserve"> </w:t>
      </w:r>
      <w:r w:rsidRPr="00C80865">
        <w:t>(AWR).</w:t>
      </w:r>
    </w:p>
    <w:p w14:paraId="0D976484" w14:textId="77777777" w:rsidR="00630315" w:rsidRPr="00C80865" w:rsidRDefault="00630315" w:rsidP="006F6C3D">
      <w:pPr>
        <w:pStyle w:val="BodyText"/>
        <w:spacing w:before="11"/>
      </w:pPr>
    </w:p>
    <w:p w14:paraId="03F7D55A" w14:textId="53C0126A" w:rsidR="00630315" w:rsidRPr="00C80865" w:rsidRDefault="008E3EEB" w:rsidP="006F6C3D">
      <w:pPr>
        <w:pStyle w:val="BodyText"/>
        <w:ind w:left="160" w:right="148"/>
      </w:pPr>
      <w:r w:rsidRPr="00C80865">
        <w:t xml:space="preserve">Successful advocacy, whether for a client or a cause, requires effective communication informed by an understanding of surrounding dynamics. As such, many classes will include discussions of timely issues that illustrate theory and/or the </w:t>
      </w:r>
      <w:r w:rsidR="00AB15FB" w:rsidRPr="00C80865">
        <w:t>purpose and impact</w:t>
      </w:r>
      <w:r w:rsidRPr="00C80865">
        <w:t xml:space="preserve"> of regulation. Be informed and aware about the world around you.</w:t>
      </w:r>
      <w:r w:rsidR="00601071" w:rsidRPr="00C80865">
        <w:t xml:space="preserve">  Consider this quote:</w:t>
      </w:r>
    </w:p>
    <w:p w14:paraId="55C0966A" w14:textId="77777777" w:rsidR="00630315" w:rsidRPr="00C80865" w:rsidRDefault="00630315" w:rsidP="006F6C3D">
      <w:pPr>
        <w:pStyle w:val="BodyText"/>
      </w:pPr>
    </w:p>
    <w:p w14:paraId="62A61292" w14:textId="77777777" w:rsidR="00F77146" w:rsidRPr="00C80865" w:rsidRDefault="00F77146" w:rsidP="00F77146">
      <w:pPr>
        <w:pStyle w:val="BodyText"/>
        <w:ind w:left="1024" w:right="1005"/>
      </w:pPr>
      <w:r w:rsidRPr="00C80865">
        <w:t>“We must be struck at every turn by the importance of ideas. Regulation itself is such an idea; deregulation is another . . . To the extent [that] an agency can choose, its choices will be importantly shaped by what its executives learned in college a decade or two earlier.”</w:t>
      </w:r>
    </w:p>
    <w:p w14:paraId="1823609B" w14:textId="77777777" w:rsidR="00F77146" w:rsidRPr="00C80865" w:rsidRDefault="00F77146" w:rsidP="00F77146">
      <w:pPr>
        <w:spacing w:before="200"/>
        <w:ind w:left="1024"/>
        <w:rPr>
          <w:sz w:val="24"/>
          <w:szCs w:val="24"/>
        </w:rPr>
      </w:pPr>
      <w:r w:rsidRPr="00C80865">
        <w:rPr>
          <w:sz w:val="24"/>
          <w:szCs w:val="24"/>
        </w:rPr>
        <w:t>THE POLITICS OF REGULATION 393 (James Q. Wilson ed., 1980).</w:t>
      </w:r>
    </w:p>
    <w:p w14:paraId="203DCD90" w14:textId="77777777" w:rsidR="00F77146" w:rsidRPr="00C80865" w:rsidRDefault="00F77146" w:rsidP="00F77146">
      <w:pPr>
        <w:pStyle w:val="BodyText"/>
        <w:spacing w:before="4"/>
      </w:pPr>
    </w:p>
    <w:p w14:paraId="728BF2D9" w14:textId="77777777" w:rsidR="00001907" w:rsidRPr="00C80865" w:rsidRDefault="00001907" w:rsidP="00AD6287">
      <w:pPr>
        <w:pStyle w:val="BodyText"/>
        <w:ind w:left="160" w:right="572"/>
      </w:pPr>
    </w:p>
    <w:p w14:paraId="09FD93BF" w14:textId="77777777" w:rsidR="00001907" w:rsidRPr="00C80865" w:rsidRDefault="00001907" w:rsidP="00AD6287">
      <w:pPr>
        <w:pStyle w:val="BodyText"/>
        <w:ind w:left="160" w:right="572"/>
      </w:pPr>
    </w:p>
    <w:p w14:paraId="1E9636E0" w14:textId="77777777" w:rsidR="00850134" w:rsidRPr="00C80865" w:rsidRDefault="00850134" w:rsidP="00AD6287">
      <w:pPr>
        <w:pStyle w:val="BodyText"/>
        <w:ind w:left="160" w:right="572"/>
      </w:pPr>
    </w:p>
    <w:p w14:paraId="2848F8C5" w14:textId="608D0F70" w:rsidR="00630315" w:rsidRPr="00C80865" w:rsidRDefault="008E3EEB" w:rsidP="00AD6287">
      <w:pPr>
        <w:pStyle w:val="BodyText"/>
        <w:ind w:left="160" w:right="572"/>
      </w:pPr>
      <w:r w:rsidRPr="00C80865">
        <w:t xml:space="preserve">All students are expected to complete the assigned readings </w:t>
      </w:r>
      <w:r w:rsidRPr="00C80865">
        <w:rPr>
          <w:bCs/>
        </w:rPr>
        <w:t>prior</w:t>
      </w:r>
      <w:r w:rsidRPr="00C80865">
        <w:rPr>
          <w:b/>
        </w:rPr>
        <w:t xml:space="preserve"> </w:t>
      </w:r>
      <w:r w:rsidRPr="00C80865">
        <w:t xml:space="preserve">to class. </w:t>
      </w:r>
      <w:r w:rsidR="00E2786A" w:rsidRPr="00C80865">
        <w:t xml:space="preserve"> </w:t>
      </w:r>
      <w:r w:rsidRPr="00C80865">
        <w:t xml:space="preserve">Assigned readings </w:t>
      </w:r>
      <w:r w:rsidR="00AE5A0C" w:rsidRPr="00C80865">
        <w:t xml:space="preserve">and other material </w:t>
      </w:r>
      <w:r w:rsidRPr="00C80865">
        <w:t>will be posted on the Canvas Course page</w:t>
      </w:r>
      <w:r w:rsidR="00AD6287" w:rsidRPr="00C80865">
        <w:t xml:space="preserve">.  </w:t>
      </w:r>
      <w:r w:rsidRPr="00C80865">
        <w:t xml:space="preserve">Students should check the Canvas </w:t>
      </w:r>
      <w:r w:rsidR="00034E97" w:rsidRPr="00C80865">
        <w:t>c</w:t>
      </w:r>
      <w:r w:rsidRPr="00C80865">
        <w:t xml:space="preserve">ourse page on a regular basis for </w:t>
      </w:r>
      <w:r w:rsidR="00E95D0E" w:rsidRPr="00C80865">
        <w:t xml:space="preserve">announcements, </w:t>
      </w:r>
      <w:r w:rsidR="00C642B7" w:rsidRPr="00C80865">
        <w:t>updates, assignments,</w:t>
      </w:r>
      <w:r w:rsidRPr="00C80865">
        <w:t xml:space="preserve"> materials, readings, and other</w:t>
      </w:r>
      <w:r w:rsidR="00851093" w:rsidRPr="00C80865">
        <w:t>.</w:t>
      </w:r>
    </w:p>
    <w:p w14:paraId="486E6B73" w14:textId="77777777" w:rsidR="00630315" w:rsidRPr="00C80865" w:rsidRDefault="00630315" w:rsidP="006F6C3D">
      <w:pPr>
        <w:pStyle w:val="BodyText"/>
      </w:pPr>
    </w:p>
    <w:p w14:paraId="4F1CF630" w14:textId="77777777" w:rsidR="00630315" w:rsidRPr="00C80865" w:rsidRDefault="00630315" w:rsidP="006F6C3D">
      <w:pPr>
        <w:pStyle w:val="BodyText"/>
        <w:spacing w:before="8"/>
      </w:pPr>
    </w:p>
    <w:p w14:paraId="251D805B" w14:textId="21E80206" w:rsidR="00630315" w:rsidRPr="00C80865" w:rsidRDefault="008E3EEB" w:rsidP="006F6C3D">
      <w:pPr>
        <w:pStyle w:val="Heading1"/>
        <w:tabs>
          <w:tab w:val="left" w:pos="521"/>
        </w:tabs>
        <w:spacing w:line="272" w:lineRule="exact"/>
        <w:ind w:left="179" w:firstLine="0"/>
      </w:pPr>
      <w:r w:rsidRPr="00C80865">
        <w:t>Course Objective</w:t>
      </w:r>
      <w:r w:rsidR="00B420E4" w:rsidRPr="00C80865">
        <w:t>s</w:t>
      </w:r>
      <w:r w:rsidRPr="00C80865">
        <w:t xml:space="preserve"> and</w:t>
      </w:r>
      <w:r w:rsidRPr="00C80865">
        <w:rPr>
          <w:spacing w:val="-5"/>
        </w:rPr>
        <w:t xml:space="preserve"> </w:t>
      </w:r>
      <w:r w:rsidRPr="00C80865">
        <w:t>Outcomes</w:t>
      </w:r>
    </w:p>
    <w:p w14:paraId="3F72DD39" w14:textId="77777777" w:rsidR="003A4BC2" w:rsidRPr="00C80865" w:rsidRDefault="003A4BC2" w:rsidP="006F6C3D">
      <w:pPr>
        <w:pStyle w:val="Heading1"/>
        <w:tabs>
          <w:tab w:val="left" w:pos="521"/>
        </w:tabs>
        <w:spacing w:line="272" w:lineRule="exact"/>
        <w:ind w:left="179" w:firstLine="0"/>
      </w:pPr>
    </w:p>
    <w:p w14:paraId="77D1F2A1" w14:textId="77777777" w:rsidR="00630315" w:rsidRPr="00C80865" w:rsidRDefault="008E3EEB" w:rsidP="006F6C3D">
      <w:pPr>
        <w:pStyle w:val="BodyText"/>
        <w:spacing w:line="271" w:lineRule="exact"/>
        <w:ind w:left="160"/>
      </w:pPr>
      <w:r w:rsidRPr="00C80865">
        <w:t>After successful completion of this seminar, students should be able to:</w:t>
      </w:r>
    </w:p>
    <w:p w14:paraId="4C5606F2" w14:textId="6EFA726C" w:rsidR="00630315" w:rsidRPr="00C80865" w:rsidRDefault="008E3EEB" w:rsidP="00987948">
      <w:pPr>
        <w:pStyle w:val="ListParagraph"/>
        <w:numPr>
          <w:ilvl w:val="0"/>
          <w:numId w:val="3"/>
        </w:numPr>
        <w:tabs>
          <w:tab w:val="left" w:pos="880"/>
          <w:tab w:val="left" w:pos="881"/>
        </w:tabs>
        <w:spacing w:line="293" w:lineRule="exact"/>
        <w:rPr>
          <w:sz w:val="24"/>
          <w:szCs w:val="24"/>
        </w:rPr>
      </w:pPr>
      <w:r w:rsidRPr="00C80865">
        <w:rPr>
          <w:sz w:val="24"/>
          <w:szCs w:val="24"/>
        </w:rPr>
        <w:t>Recognize</w:t>
      </w:r>
      <w:r w:rsidR="00995373" w:rsidRPr="00C80865">
        <w:rPr>
          <w:sz w:val="24"/>
          <w:szCs w:val="24"/>
        </w:rPr>
        <w:t>, understand and exlain</w:t>
      </w:r>
      <w:r w:rsidRPr="00C80865">
        <w:rPr>
          <w:sz w:val="24"/>
          <w:szCs w:val="24"/>
        </w:rPr>
        <w:t xml:space="preserve"> regulatory theories and</w:t>
      </w:r>
      <w:r w:rsidRPr="00C80865">
        <w:rPr>
          <w:spacing w:val="-12"/>
          <w:sz w:val="24"/>
          <w:szCs w:val="24"/>
        </w:rPr>
        <w:t xml:space="preserve"> </w:t>
      </w:r>
      <w:r w:rsidRPr="00C80865">
        <w:rPr>
          <w:sz w:val="24"/>
          <w:szCs w:val="24"/>
        </w:rPr>
        <w:t>trends</w:t>
      </w:r>
    </w:p>
    <w:p w14:paraId="1B554084" w14:textId="05B5C3CC" w:rsidR="00630315" w:rsidRPr="00C80865" w:rsidRDefault="008E3EEB" w:rsidP="00097504">
      <w:pPr>
        <w:pStyle w:val="ListParagraph"/>
        <w:numPr>
          <w:ilvl w:val="0"/>
          <w:numId w:val="3"/>
        </w:numPr>
        <w:tabs>
          <w:tab w:val="left" w:pos="880"/>
          <w:tab w:val="left" w:pos="881"/>
        </w:tabs>
        <w:spacing w:before="2"/>
        <w:ind w:right="234"/>
        <w:rPr>
          <w:sz w:val="24"/>
          <w:szCs w:val="24"/>
        </w:rPr>
      </w:pPr>
      <w:r w:rsidRPr="00C80865">
        <w:rPr>
          <w:sz w:val="24"/>
          <w:szCs w:val="24"/>
        </w:rPr>
        <w:t>Identify and understand different roles and responsibilities within the</w:t>
      </w:r>
      <w:r w:rsidR="003B03BD" w:rsidRPr="00C80865">
        <w:rPr>
          <w:sz w:val="24"/>
          <w:szCs w:val="24"/>
        </w:rPr>
        <w:t xml:space="preserve"> legal</w:t>
      </w:r>
      <w:r w:rsidRPr="00C80865">
        <w:rPr>
          <w:spacing w:val="-35"/>
          <w:sz w:val="24"/>
          <w:szCs w:val="24"/>
        </w:rPr>
        <w:t xml:space="preserve"> </w:t>
      </w:r>
      <w:r w:rsidRPr="00C80865">
        <w:rPr>
          <w:sz w:val="24"/>
          <w:szCs w:val="24"/>
        </w:rPr>
        <w:t>regulatory process</w:t>
      </w:r>
    </w:p>
    <w:p w14:paraId="3098D02F" w14:textId="77777777" w:rsidR="00630315" w:rsidRPr="00C80865" w:rsidRDefault="008E3EEB" w:rsidP="00097504">
      <w:pPr>
        <w:pStyle w:val="ListParagraph"/>
        <w:numPr>
          <w:ilvl w:val="0"/>
          <w:numId w:val="3"/>
        </w:numPr>
        <w:tabs>
          <w:tab w:val="left" w:pos="880"/>
          <w:tab w:val="left" w:pos="881"/>
        </w:tabs>
        <w:ind w:right="1090"/>
        <w:rPr>
          <w:sz w:val="24"/>
          <w:szCs w:val="24"/>
        </w:rPr>
      </w:pPr>
      <w:r w:rsidRPr="00C80865">
        <w:rPr>
          <w:sz w:val="24"/>
          <w:szCs w:val="24"/>
        </w:rPr>
        <w:t>Describe strategic and practical considerations when advocating before</w:t>
      </w:r>
      <w:r w:rsidRPr="00C80865">
        <w:rPr>
          <w:spacing w:val="-32"/>
          <w:sz w:val="24"/>
          <w:szCs w:val="24"/>
        </w:rPr>
        <w:t xml:space="preserve"> </w:t>
      </w:r>
      <w:r w:rsidRPr="00C80865">
        <w:rPr>
          <w:sz w:val="24"/>
          <w:szCs w:val="24"/>
        </w:rPr>
        <w:t>a regulatory agency or</w:t>
      </w:r>
      <w:r w:rsidRPr="00C80865">
        <w:rPr>
          <w:spacing w:val="-4"/>
          <w:sz w:val="24"/>
          <w:szCs w:val="24"/>
        </w:rPr>
        <w:t xml:space="preserve"> </w:t>
      </w:r>
      <w:r w:rsidRPr="00C80865">
        <w:rPr>
          <w:sz w:val="24"/>
          <w:szCs w:val="24"/>
        </w:rPr>
        <w:t>representative</w:t>
      </w:r>
    </w:p>
    <w:p w14:paraId="717778CF" w14:textId="77777777" w:rsidR="00630315" w:rsidRPr="00C80865" w:rsidRDefault="008E3EEB" w:rsidP="00097504">
      <w:pPr>
        <w:pStyle w:val="ListParagraph"/>
        <w:numPr>
          <w:ilvl w:val="0"/>
          <w:numId w:val="3"/>
        </w:numPr>
        <w:tabs>
          <w:tab w:val="left" w:pos="880"/>
          <w:tab w:val="left" w:pos="881"/>
        </w:tabs>
        <w:ind w:right="296"/>
        <w:rPr>
          <w:sz w:val="24"/>
          <w:szCs w:val="24"/>
        </w:rPr>
      </w:pPr>
      <w:r w:rsidRPr="00C80865">
        <w:rPr>
          <w:sz w:val="24"/>
          <w:szCs w:val="24"/>
        </w:rPr>
        <w:t>Compose a persuasive approach on behalf of a client or issue that supplements a strict legal</w:t>
      </w:r>
      <w:r w:rsidRPr="00C80865">
        <w:rPr>
          <w:spacing w:val="-1"/>
          <w:sz w:val="24"/>
          <w:szCs w:val="24"/>
        </w:rPr>
        <w:t xml:space="preserve"> </w:t>
      </w:r>
      <w:r w:rsidRPr="00C80865">
        <w:rPr>
          <w:sz w:val="24"/>
          <w:szCs w:val="24"/>
        </w:rPr>
        <w:t>interpretation</w:t>
      </w:r>
    </w:p>
    <w:p w14:paraId="065F7DFD" w14:textId="2A9539F0" w:rsidR="0061141E" w:rsidRPr="00C80865" w:rsidRDefault="00921678" w:rsidP="00097504">
      <w:pPr>
        <w:pStyle w:val="ListParagraph"/>
        <w:numPr>
          <w:ilvl w:val="0"/>
          <w:numId w:val="3"/>
        </w:numPr>
        <w:tabs>
          <w:tab w:val="left" w:pos="880"/>
          <w:tab w:val="left" w:pos="881"/>
        </w:tabs>
        <w:ind w:right="296"/>
        <w:rPr>
          <w:sz w:val="24"/>
          <w:szCs w:val="24"/>
        </w:rPr>
      </w:pPr>
      <w:r w:rsidRPr="00C80865">
        <w:rPr>
          <w:sz w:val="24"/>
          <w:szCs w:val="24"/>
        </w:rPr>
        <w:t xml:space="preserve">Complete </w:t>
      </w:r>
      <w:r w:rsidR="002A0D67" w:rsidRPr="00C80865">
        <w:rPr>
          <w:sz w:val="24"/>
          <w:szCs w:val="24"/>
        </w:rPr>
        <w:t>Advanced Writing Requirement (AWR</w:t>
      </w:r>
      <w:r w:rsidR="000E2B79" w:rsidRPr="00C80865">
        <w:rPr>
          <w:sz w:val="24"/>
          <w:szCs w:val="24"/>
        </w:rPr>
        <w:t>) paper</w:t>
      </w:r>
      <w:r w:rsidRPr="00C80865">
        <w:rPr>
          <w:sz w:val="24"/>
          <w:szCs w:val="24"/>
        </w:rPr>
        <w:t xml:space="preserve"> </w:t>
      </w:r>
    </w:p>
    <w:p w14:paraId="5FC0A7AE" w14:textId="77777777" w:rsidR="00067A25" w:rsidRPr="00C80865" w:rsidRDefault="00067A25" w:rsidP="00067A25">
      <w:pPr>
        <w:pStyle w:val="Heading1"/>
        <w:tabs>
          <w:tab w:val="left" w:pos="630"/>
        </w:tabs>
        <w:ind w:left="159" w:firstLine="0"/>
      </w:pPr>
    </w:p>
    <w:p w14:paraId="52AC8D20" w14:textId="5CA26809" w:rsidR="00067A25" w:rsidRPr="00C80865" w:rsidRDefault="00E803D1" w:rsidP="00067A25">
      <w:pPr>
        <w:pStyle w:val="Heading1"/>
        <w:tabs>
          <w:tab w:val="left" w:pos="630"/>
        </w:tabs>
        <w:ind w:left="159" w:firstLine="0"/>
      </w:pPr>
      <w:r w:rsidRPr="00C80865">
        <w:t xml:space="preserve">Contact </w:t>
      </w:r>
      <w:r w:rsidR="00AB1CA0" w:rsidRPr="00C80865">
        <w:t xml:space="preserve">Information </w:t>
      </w:r>
      <w:r w:rsidRPr="00C80865">
        <w:t xml:space="preserve">and </w:t>
      </w:r>
      <w:r w:rsidR="00067A25" w:rsidRPr="00C80865">
        <w:t>Office</w:t>
      </w:r>
      <w:r w:rsidR="00067A25" w:rsidRPr="00C80865">
        <w:rPr>
          <w:spacing w:val="-3"/>
        </w:rPr>
        <w:t xml:space="preserve"> </w:t>
      </w:r>
      <w:r w:rsidR="00067A25" w:rsidRPr="00C80865">
        <w:t>Hours</w:t>
      </w:r>
    </w:p>
    <w:p w14:paraId="21CF71BF" w14:textId="77777777" w:rsidR="003A4BC2" w:rsidRPr="00C80865" w:rsidRDefault="003A4BC2" w:rsidP="00067A25">
      <w:pPr>
        <w:pStyle w:val="Heading1"/>
        <w:tabs>
          <w:tab w:val="left" w:pos="630"/>
        </w:tabs>
        <w:ind w:left="159" w:firstLine="0"/>
      </w:pPr>
    </w:p>
    <w:p w14:paraId="40AED8EB" w14:textId="2EBBF9A9" w:rsidR="00067A25" w:rsidRPr="00C80865" w:rsidRDefault="003A4BC2" w:rsidP="00067A25">
      <w:pPr>
        <w:pStyle w:val="BodyText"/>
        <w:spacing w:before="1"/>
        <w:ind w:left="160" w:right="146"/>
        <w:rPr>
          <w:b/>
          <w:bCs/>
        </w:rPr>
      </w:pPr>
      <w:r w:rsidRPr="00C80865">
        <w:t>Please make note of my contact information</w:t>
      </w:r>
      <w:r w:rsidR="000E2B79" w:rsidRPr="00C80865">
        <w:t xml:space="preserve">.  </w:t>
      </w:r>
      <w:r w:rsidR="00DD1491" w:rsidRPr="00C80865">
        <w:t>O</w:t>
      </w:r>
      <w:r w:rsidR="00067A25" w:rsidRPr="00C80865">
        <w:t xml:space="preserve">ffice </w:t>
      </w:r>
      <w:r w:rsidR="000B295E" w:rsidRPr="00C80865">
        <w:t xml:space="preserve">phone </w:t>
      </w:r>
      <w:r w:rsidR="00067A25" w:rsidRPr="00C80865">
        <w:t>352-273-0972</w:t>
      </w:r>
      <w:r w:rsidR="005C2B27" w:rsidRPr="00C80865">
        <w:t xml:space="preserve"> and </w:t>
      </w:r>
      <w:r w:rsidR="005C2B27" w:rsidRPr="00C80865">
        <w:rPr>
          <w:b/>
          <w:bCs/>
        </w:rPr>
        <w:t>cell p</w:t>
      </w:r>
      <w:r w:rsidR="00067A25" w:rsidRPr="00C80865">
        <w:rPr>
          <w:b/>
          <w:bCs/>
        </w:rPr>
        <w:t>hone 850-322-6502</w:t>
      </w:r>
      <w:r w:rsidR="00936F0B" w:rsidRPr="00C80865">
        <w:rPr>
          <w:b/>
          <w:bCs/>
        </w:rPr>
        <w:t xml:space="preserve"> (preferred).  E</w:t>
      </w:r>
      <w:r w:rsidR="00067A25" w:rsidRPr="00C80865">
        <w:rPr>
          <w:b/>
          <w:bCs/>
        </w:rPr>
        <w:t xml:space="preserve">mail </w:t>
      </w:r>
      <w:hyperlink r:id="rId10">
        <w:r w:rsidR="00067A25" w:rsidRPr="00C80865">
          <w:rPr>
            <w:b/>
            <w:bCs/>
            <w:color w:val="0000FF"/>
            <w:u w:val="single" w:color="0000FF"/>
          </w:rPr>
          <w:t>lisa.edgar@law.ufl.edu</w:t>
        </w:r>
      </w:hyperlink>
      <w:r w:rsidR="00067A25" w:rsidRPr="00C80865">
        <w:rPr>
          <w:b/>
          <w:bCs/>
        </w:rPr>
        <w:t xml:space="preserve">.  </w:t>
      </w:r>
    </w:p>
    <w:p w14:paraId="0EC4967A" w14:textId="77777777" w:rsidR="00067A25" w:rsidRPr="00C80865" w:rsidRDefault="00067A25" w:rsidP="00067A25">
      <w:pPr>
        <w:pStyle w:val="BodyText"/>
        <w:spacing w:before="1"/>
        <w:ind w:left="160" w:right="146"/>
        <w:rPr>
          <w:b/>
          <w:bCs/>
        </w:rPr>
      </w:pPr>
    </w:p>
    <w:p w14:paraId="26CD7766" w14:textId="50565161" w:rsidR="00067A25" w:rsidRPr="00C80865" w:rsidRDefault="00D138CA" w:rsidP="00067A25">
      <w:pPr>
        <w:pStyle w:val="BodyText"/>
        <w:spacing w:before="1"/>
        <w:ind w:left="160" w:right="146"/>
      </w:pPr>
      <w:r w:rsidRPr="00C80865">
        <w:rPr>
          <w:b/>
          <w:bCs/>
        </w:rPr>
        <w:t>Office hours are 3:30</w:t>
      </w:r>
      <w:r w:rsidR="008E0535" w:rsidRPr="00C80865">
        <w:rPr>
          <w:b/>
          <w:bCs/>
        </w:rPr>
        <w:t xml:space="preserve"> – 5:30 pm Tuesdays</w:t>
      </w:r>
      <w:r w:rsidR="009E2613" w:rsidRPr="00C80865">
        <w:rPr>
          <w:b/>
          <w:bCs/>
        </w:rPr>
        <w:t xml:space="preserve"> at 370A Holland.</w:t>
      </w:r>
      <w:r w:rsidR="009E2613" w:rsidRPr="00C80865">
        <w:t xml:space="preserve">  D</w:t>
      </w:r>
      <w:r w:rsidR="00EA3FD2" w:rsidRPr="00C80865">
        <w:t xml:space="preserve">rop </w:t>
      </w:r>
      <w:r w:rsidR="000E05D6" w:rsidRPr="00C80865">
        <w:t>ins</w:t>
      </w:r>
      <w:r w:rsidR="00EA3FD2" w:rsidRPr="00C80865">
        <w:t xml:space="preserve"> are welcome</w:t>
      </w:r>
      <w:r w:rsidR="00F51F48" w:rsidRPr="00C80865">
        <w:t xml:space="preserve"> for questions</w:t>
      </w:r>
      <w:r w:rsidR="00C46E93" w:rsidRPr="00C80865">
        <w:t xml:space="preserve"> and </w:t>
      </w:r>
      <w:r w:rsidR="00F51F48" w:rsidRPr="00C80865">
        <w:t>discussion</w:t>
      </w:r>
      <w:r w:rsidR="00C46E93" w:rsidRPr="00C80865">
        <w:t xml:space="preserve">.  </w:t>
      </w:r>
      <w:r w:rsidR="000C2A26" w:rsidRPr="00C80865">
        <w:t xml:space="preserve">Additionally, </w:t>
      </w:r>
      <w:r w:rsidR="000660AE" w:rsidRPr="00C80865">
        <w:t>send me</w:t>
      </w:r>
      <w:r w:rsidR="00570E09" w:rsidRPr="00C80865">
        <w:t xml:space="preserve"> a</w:t>
      </w:r>
      <w:r w:rsidR="00DB6B4F" w:rsidRPr="00C80865">
        <w:t>n email or t</w:t>
      </w:r>
      <w:r w:rsidR="00570E09" w:rsidRPr="00C80865">
        <w:t xml:space="preserve">ext </w:t>
      </w:r>
      <w:r w:rsidR="00B43CC5" w:rsidRPr="00C80865">
        <w:t xml:space="preserve">with a </w:t>
      </w:r>
      <w:r w:rsidR="00067A25" w:rsidRPr="00C80865">
        <w:t>quick question,</w:t>
      </w:r>
      <w:r w:rsidR="007A3A90" w:rsidRPr="00C80865">
        <w:t xml:space="preserve"> comment</w:t>
      </w:r>
      <w:r w:rsidR="00EF2C26" w:rsidRPr="00C80865">
        <w:t xml:space="preserve">, </w:t>
      </w:r>
      <w:r w:rsidR="00C64FA7" w:rsidRPr="00C80865">
        <w:t xml:space="preserve">or to </w:t>
      </w:r>
      <w:r w:rsidR="00EF2C26" w:rsidRPr="00C80865">
        <w:t>schedule a</w:t>
      </w:r>
      <w:r w:rsidR="00A23936" w:rsidRPr="00C80865">
        <w:t xml:space="preserve">n </w:t>
      </w:r>
      <w:r w:rsidR="00570E09" w:rsidRPr="00C80865">
        <w:t>appointment</w:t>
      </w:r>
      <w:r w:rsidR="00B66BB9" w:rsidRPr="00C80865">
        <w:t xml:space="preserve">. Depending on the day, we can meet </w:t>
      </w:r>
      <w:r w:rsidR="00471475" w:rsidRPr="00C80865">
        <w:t xml:space="preserve">in </w:t>
      </w:r>
      <w:r w:rsidR="00EF2C26" w:rsidRPr="00C80865">
        <w:t xml:space="preserve">person, </w:t>
      </w:r>
      <w:r w:rsidR="00471475" w:rsidRPr="00C80865">
        <w:t xml:space="preserve">by </w:t>
      </w:r>
      <w:r w:rsidR="00EF2C26" w:rsidRPr="00C80865">
        <w:t>Zoom or phone</w:t>
      </w:r>
      <w:r w:rsidR="00471475" w:rsidRPr="00C80865">
        <w:t>.</w:t>
      </w:r>
      <w:r w:rsidR="00876633" w:rsidRPr="00C80865">
        <w:t xml:space="preserve">  </w:t>
      </w:r>
      <w:r w:rsidR="006B1B15" w:rsidRPr="00C80865">
        <w:t xml:space="preserve">I </w:t>
      </w:r>
      <w:r w:rsidR="00067A25" w:rsidRPr="00C80865">
        <w:t xml:space="preserve">am available for questions about this course, general discussion, and as a sounding board and resource.  Don’t wait for a concern to become a possible problem. </w:t>
      </w:r>
      <w:r w:rsidR="000660AE" w:rsidRPr="00C80865">
        <w:t xml:space="preserve"> </w:t>
      </w:r>
      <w:r w:rsidR="00067A25" w:rsidRPr="00C80865">
        <w:t>I will be reachable.</w:t>
      </w:r>
    </w:p>
    <w:p w14:paraId="336A5CEC" w14:textId="77777777" w:rsidR="00067A25" w:rsidRPr="00C80865" w:rsidRDefault="00067A25" w:rsidP="00067A25">
      <w:pPr>
        <w:pStyle w:val="BodyText"/>
      </w:pPr>
    </w:p>
    <w:p w14:paraId="0F627FF5" w14:textId="77777777" w:rsidR="00630315" w:rsidRPr="00C80865" w:rsidRDefault="00630315" w:rsidP="006F6C3D">
      <w:pPr>
        <w:pStyle w:val="BodyText"/>
        <w:spacing w:before="10"/>
      </w:pPr>
    </w:p>
    <w:p w14:paraId="50D39D10" w14:textId="5D7E0286" w:rsidR="00630315" w:rsidRPr="00C80865" w:rsidRDefault="008E3EEB" w:rsidP="006F6C3D">
      <w:pPr>
        <w:pStyle w:val="Heading1"/>
        <w:tabs>
          <w:tab w:val="left" w:pos="521"/>
        </w:tabs>
        <w:spacing w:before="1"/>
        <w:ind w:left="179" w:firstLine="0"/>
      </w:pPr>
      <w:r w:rsidRPr="00C80865">
        <w:t>Attendance</w:t>
      </w:r>
    </w:p>
    <w:p w14:paraId="1FD6EE5C" w14:textId="77777777" w:rsidR="003A4BC2" w:rsidRPr="00C80865" w:rsidRDefault="003A4BC2" w:rsidP="006F6C3D">
      <w:pPr>
        <w:pStyle w:val="Heading1"/>
        <w:tabs>
          <w:tab w:val="left" w:pos="521"/>
        </w:tabs>
        <w:spacing w:before="1"/>
        <w:ind w:left="179" w:firstLine="0"/>
      </w:pPr>
    </w:p>
    <w:p w14:paraId="0F9186EF" w14:textId="745FC499" w:rsidR="00C2476E" w:rsidRPr="00C80865" w:rsidRDefault="008E3EEB" w:rsidP="006F6C3D">
      <w:pPr>
        <w:pStyle w:val="BodyText"/>
        <w:spacing w:before="1"/>
        <w:ind w:left="160" w:right="314"/>
      </w:pPr>
      <w:r w:rsidRPr="00C80865">
        <w:t>Attendance will be taken at the beginning of each class. Please be on time. However, late attendance is preferred over no attendance. A student who arrives late is responsible for following up so their attendance is recorded after clas</w:t>
      </w:r>
      <w:r w:rsidR="00C2476E" w:rsidRPr="00C80865">
        <w:t xml:space="preserve">s.  </w:t>
      </w:r>
    </w:p>
    <w:p w14:paraId="52EDC0BB" w14:textId="77777777" w:rsidR="00C2476E" w:rsidRPr="00C80865" w:rsidRDefault="00C2476E" w:rsidP="006F6C3D">
      <w:pPr>
        <w:pStyle w:val="BodyText"/>
        <w:spacing w:before="1"/>
        <w:ind w:left="160" w:right="314"/>
      </w:pPr>
    </w:p>
    <w:p w14:paraId="613D5E74" w14:textId="43033078" w:rsidR="00630315" w:rsidRPr="00C80865" w:rsidRDefault="00702A4C" w:rsidP="006F6C3D">
      <w:pPr>
        <w:pStyle w:val="BodyText"/>
        <w:spacing w:before="1"/>
        <w:ind w:left="160" w:right="314"/>
      </w:pPr>
      <w:r w:rsidRPr="00C80865">
        <w:t>L</w:t>
      </w:r>
      <w:r w:rsidR="008E3EEB" w:rsidRPr="00C80865">
        <w:t>ife happens unexpectedly at times</w:t>
      </w:r>
      <w:r w:rsidRPr="00C80865">
        <w:t>.  E</w:t>
      </w:r>
      <w:r w:rsidR="008E3EEB" w:rsidRPr="00C80865">
        <w:t>ach student is allowed one unexcused absence, no questions asked.</w:t>
      </w:r>
      <w:r w:rsidR="002502B5" w:rsidRPr="00C80865">
        <w:t xml:space="preserve">  </w:t>
      </w:r>
      <w:r w:rsidR="008E3EEB" w:rsidRPr="00C80865">
        <w:t xml:space="preserve">Excused absences </w:t>
      </w:r>
      <w:r w:rsidR="006062EF" w:rsidRPr="00C80865">
        <w:t>are</w:t>
      </w:r>
      <w:r w:rsidR="005966FD" w:rsidRPr="00C80865">
        <w:t xml:space="preserve"> </w:t>
      </w:r>
      <w:r w:rsidR="008E3EEB" w:rsidRPr="00C80865">
        <w:t>according to UF policy</w:t>
      </w:r>
      <w:r w:rsidR="00B25D0F" w:rsidRPr="00C80865">
        <w:t xml:space="preserve">. </w:t>
      </w:r>
      <w:r w:rsidR="008E3EEB" w:rsidRPr="00C80865">
        <w:t xml:space="preserve">As a courtesy, please notify me in advance of your </w:t>
      </w:r>
      <w:r w:rsidR="002502B5" w:rsidRPr="00C80865">
        <w:t xml:space="preserve">upcoming </w:t>
      </w:r>
      <w:r w:rsidR="008E3EEB" w:rsidRPr="00C80865">
        <w:t>absence if possible.</w:t>
      </w:r>
    </w:p>
    <w:p w14:paraId="0A5D7AB6" w14:textId="77777777" w:rsidR="00630315" w:rsidRPr="00C80865" w:rsidRDefault="00630315" w:rsidP="006F6C3D">
      <w:pPr>
        <w:pStyle w:val="BodyText"/>
        <w:spacing w:before="1"/>
      </w:pPr>
    </w:p>
    <w:p w14:paraId="436B1DB3" w14:textId="77777777" w:rsidR="00D83722" w:rsidRPr="00C80865" w:rsidRDefault="00D83722" w:rsidP="00D83722">
      <w:pPr>
        <w:pStyle w:val="BodyText"/>
        <w:spacing w:line="272" w:lineRule="exact"/>
        <w:ind w:left="160"/>
      </w:pPr>
    </w:p>
    <w:p w14:paraId="7932E962" w14:textId="22630C4C" w:rsidR="00630315" w:rsidRPr="00C80865" w:rsidRDefault="003E2C28" w:rsidP="006F6C3D">
      <w:pPr>
        <w:pStyle w:val="Heading1"/>
        <w:tabs>
          <w:tab w:val="left" w:pos="521"/>
        </w:tabs>
        <w:ind w:left="179" w:firstLine="0"/>
      </w:pPr>
      <w:r w:rsidRPr="00C80865">
        <w:t>Class Calendar</w:t>
      </w:r>
    </w:p>
    <w:p w14:paraId="1C95653E" w14:textId="77777777" w:rsidR="00493CAB" w:rsidRPr="00C80865" w:rsidRDefault="00493CAB" w:rsidP="006F6C3D">
      <w:pPr>
        <w:pStyle w:val="Heading1"/>
        <w:tabs>
          <w:tab w:val="left" w:pos="521"/>
        </w:tabs>
        <w:ind w:left="179" w:firstLine="0"/>
      </w:pPr>
    </w:p>
    <w:p w14:paraId="31303D81" w14:textId="1DF4B351" w:rsidR="00630315" w:rsidRPr="00C80865" w:rsidRDefault="008E3EEB" w:rsidP="006F6C3D">
      <w:pPr>
        <w:pStyle w:val="BodyText"/>
        <w:spacing w:before="1"/>
        <w:ind w:left="160" w:right="250"/>
      </w:pPr>
      <w:r w:rsidRPr="00C80865">
        <w:t>During the semester</w:t>
      </w:r>
      <w:r w:rsidR="001F18DB" w:rsidRPr="00C80865">
        <w:t>,</w:t>
      </w:r>
      <w:r w:rsidRPr="00C80865">
        <w:t xml:space="preserve"> </w:t>
      </w:r>
      <w:r w:rsidR="00EF2C38" w:rsidRPr="00C80865">
        <w:t xml:space="preserve">we </w:t>
      </w:r>
      <w:r w:rsidR="004272A9" w:rsidRPr="00C80865">
        <w:t xml:space="preserve">will be discussing emerging issues and </w:t>
      </w:r>
      <w:r w:rsidR="00EF2C38" w:rsidRPr="00C80865">
        <w:t xml:space="preserve">may have an opportunity for expert guest </w:t>
      </w:r>
      <w:r w:rsidR="005966FD" w:rsidRPr="00C80865">
        <w:t>speakers</w:t>
      </w:r>
      <w:r w:rsidR="006179A6" w:rsidRPr="00C80865">
        <w:t>.</w:t>
      </w:r>
      <w:r w:rsidR="00734CA4">
        <w:t xml:space="preserve"> </w:t>
      </w:r>
      <w:r w:rsidR="006179A6" w:rsidRPr="00C80865">
        <w:t xml:space="preserve"> As such,</w:t>
      </w:r>
      <w:r w:rsidR="004272A9" w:rsidRPr="00C80865">
        <w:t xml:space="preserve"> </w:t>
      </w:r>
      <w:r w:rsidR="0097511A" w:rsidRPr="00C80865">
        <w:t>changes may</w:t>
      </w:r>
      <w:r w:rsidR="00B27C0D" w:rsidRPr="00C80865">
        <w:t xml:space="preserve"> </w:t>
      </w:r>
      <w:r w:rsidR="0097511A" w:rsidRPr="00C80865">
        <w:t>be</w:t>
      </w:r>
      <w:r w:rsidR="00E659A7" w:rsidRPr="00C80865">
        <w:t xml:space="preserve"> necessary</w:t>
      </w:r>
      <w:r w:rsidRPr="00C80865">
        <w:t>.</w:t>
      </w:r>
      <w:r w:rsidR="00734CA4">
        <w:t xml:space="preserve"> </w:t>
      </w:r>
      <w:r w:rsidR="00C46378" w:rsidRPr="00C80865">
        <w:t xml:space="preserve"> T</w:t>
      </w:r>
      <w:r w:rsidRPr="00C80865">
        <w:t xml:space="preserve">he </w:t>
      </w:r>
      <w:r w:rsidRPr="00C80865">
        <w:lastRenderedPageBreak/>
        <w:t xml:space="preserve">schedule </w:t>
      </w:r>
      <w:r w:rsidR="00675CF6" w:rsidRPr="00C80865">
        <w:t xml:space="preserve">for class readings </w:t>
      </w:r>
      <w:r w:rsidRPr="00C80865">
        <w:t>from week to week will be fluid.</w:t>
      </w:r>
    </w:p>
    <w:p w14:paraId="22B43CBB" w14:textId="77777777" w:rsidR="00630315" w:rsidRPr="00C80865" w:rsidRDefault="00630315" w:rsidP="006F6C3D">
      <w:pPr>
        <w:pStyle w:val="BodyText"/>
        <w:spacing w:before="1"/>
      </w:pPr>
    </w:p>
    <w:p w14:paraId="778A949E" w14:textId="2A59AA94" w:rsidR="00630315" w:rsidRPr="00C80865" w:rsidRDefault="008E3EEB" w:rsidP="006F6C3D">
      <w:pPr>
        <w:pStyle w:val="Heading1"/>
        <w:tabs>
          <w:tab w:val="left" w:pos="521"/>
        </w:tabs>
        <w:spacing w:line="272" w:lineRule="exact"/>
        <w:ind w:left="179" w:firstLine="0"/>
      </w:pPr>
      <w:r w:rsidRPr="00C80865">
        <w:t>Class</w:t>
      </w:r>
      <w:r w:rsidRPr="00C80865">
        <w:rPr>
          <w:spacing w:val="-3"/>
        </w:rPr>
        <w:t xml:space="preserve"> </w:t>
      </w:r>
      <w:r w:rsidRPr="00C80865">
        <w:t>Preparation</w:t>
      </w:r>
    </w:p>
    <w:p w14:paraId="73378C52" w14:textId="77777777" w:rsidR="00493CAB" w:rsidRPr="00C80865" w:rsidRDefault="00493CAB" w:rsidP="006F6C3D">
      <w:pPr>
        <w:pStyle w:val="Heading1"/>
        <w:tabs>
          <w:tab w:val="left" w:pos="521"/>
        </w:tabs>
        <w:spacing w:line="272" w:lineRule="exact"/>
        <w:ind w:left="179" w:firstLine="0"/>
      </w:pPr>
    </w:p>
    <w:p w14:paraId="1A746491" w14:textId="1CCF469A" w:rsidR="00630315" w:rsidRPr="00C80865" w:rsidRDefault="00370546" w:rsidP="006F6C3D">
      <w:pPr>
        <w:pStyle w:val="BodyText"/>
        <w:ind w:left="160" w:right="334"/>
      </w:pPr>
      <w:r w:rsidRPr="00C80865">
        <w:t xml:space="preserve">Given that we meet </w:t>
      </w:r>
      <w:r w:rsidR="00262A4F" w:rsidRPr="00C80865">
        <w:t xml:space="preserve">2 hours </w:t>
      </w:r>
      <w:r w:rsidR="00146674" w:rsidRPr="00C80865">
        <w:t xml:space="preserve">a week for a </w:t>
      </w:r>
      <w:r w:rsidR="00E27E66" w:rsidRPr="00C80865">
        <w:t>two cr</w:t>
      </w:r>
      <w:r w:rsidR="008E3EEB" w:rsidRPr="00C80865">
        <w:t>edit-hour course</w:t>
      </w:r>
      <w:r w:rsidR="00D00B04" w:rsidRPr="00C80865">
        <w:t>, students should p</w:t>
      </w:r>
      <w:r w:rsidR="008E3EEB" w:rsidRPr="00C80865">
        <w:t xml:space="preserve">lan to spend at least 2 hours </w:t>
      </w:r>
      <w:r w:rsidR="00886B58" w:rsidRPr="00C80865">
        <w:t xml:space="preserve">per week </w:t>
      </w:r>
      <w:r w:rsidR="008E3EEB" w:rsidRPr="00C80865">
        <w:t xml:space="preserve">preparing for each class and 2-3 hours a week </w:t>
      </w:r>
      <w:r w:rsidR="00886B58" w:rsidRPr="00C80865">
        <w:t xml:space="preserve">working on the </w:t>
      </w:r>
      <w:r w:rsidR="008E3EEB" w:rsidRPr="00C80865">
        <w:t>A</w:t>
      </w:r>
      <w:r w:rsidR="00DE21AB" w:rsidRPr="00C80865">
        <w:t>dvanced Writing</w:t>
      </w:r>
      <w:r w:rsidR="009349E6" w:rsidRPr="00C80865">
        <w:t xml:space="preserve"> </w:t>
      </w:r>
      <w:r w:rsidR="00DE21AB" w:rsidRPr="00C80865">
        <w:t>R</w:t>
      </w:r>
      <w:r w:rsidR="009349E6" w:rsidRPr="00C80865">
        <w:t xml:space="preserve">equirement </w:t>
      </w:r>
      <w:r w:rsidR="00344797" w:rsidRPr="00C80865">
        <w:t xml:space="preserve">paper.  </w:t>
      </w:r>
      <w:r w:rsidR="00675CF6" w:rsidRPr="00C80865">
        <w:t xml:space="preserve">Do not underestimate the time necessary over the course of the semester for the AWR paper.  </w:t>
      </w:r>
      <w:r w:rsidR="008E3EEB" w:rsidRPr="00C80865">
        <w:t>Prep</w:t>
      </w:r>
      <w:r w:rsidR="00675CF6" w:rsidRPr="00C80865">
        <w:t>aration time for class and assignments inclu</w:t>
      </w:r>
      <w:r w:rsidR="008E3EEB" w:rsidRPr="00C80865">
        <w:t>des reading the materials, thinking about the materials, and synthesizing your learning and knowledge of the assigned materials. Be prepared to</w:t>
      </w:r>
      <w:r w:rsidR="00262A4F" w:rsidRPr="00C80865">
        <w:t xml:space="preserve"> </w:t>
      </w:r>
      <w:r w:rsidR="008E3EEB" w:rsidRPr="00C80865">
        <w:t>be called upon</w:t>
      </w:r>
      <w:r w:rsidR="00262A4F" w:rsidRPr="00C80865">
        <w:t>, and to lead</w:t>
      </w:r>
      <w:r w:rsidR="008E3EEB" w:rsidRPr="00C80865">
        <w:t xml:space="preserve"> and engage in discussion.</w:t>
      </w:r>
    </w:p>
    <w:p w14:paraId="7E42C931" w14:textId="77777777" w:rsidR="00630315" w:rsidRPr="00C80865" w:rsidRDefault="00630315" w:rsidP="006F6C3D">
      <w:pPr>
        <w:pStyle w:val="BodyText"/>
      </w:pPr>
    </w:p>
    <w:p w14:paraId="632D57AE" w14:textId="25ED0B81" w:rsidR="00630315" w:rsidRPr="00C80865" w:rsidRDefault="008E3EEB" w:rsidP="006F6C3D">
      <w:pPr>
        <w:pStyle w:val="Heading1"/>
        <w:tabs>
          <w:tab w:val="left" w:pos="521"/>
        </w:tabs>
        <w:ind w:left="180" w:firstLine="0"/>
      </w:pPr>
      <w:r w:rsidRPr="00C80865">
        <w:t>Grades</w:t>
      </w:r>
    </w:p>
    <w:p w14:paraId="396D89A0" w14:textId="77777777" w:rsidR="000D48A8" w:rsidRPr="00C80865" w:rsidRDefault="000D48A8" w:rsidP="006F6C3D">
      <w:pPr>
        <w:pStyle w:val="Heading1"/>
        <w:tabs>
          <w:tab w:val="left" w:pos="521"/>
        </w:tabs>
        <w:ind w:left="180" w:firstLine="0"/>
      </w:pPr>
    </w:p>
    <w:p w14:paraId="0061963A" w14:textId="7E72917D" w:rsidR="00630315" w:rsidRPr="00C80865" w:rsidRDefault="00675CF6" w:rsidP="006F6C3D">
      <w:pPr>
        <w:pStyle w:val="BodyText"/>
        <w:spacing w:before="80"/>
        <w:ind w:left="160"/>
      </w:pPr>
      <w:r w:rsidRPr="00C80865">
        <w:t>Y</w:t>
      </w:r>
      <w:r w:rsidR="008E3EEB" w:rsidRPr="00C80865">
        <w:t>our final grade will be based on the following allocation:</w:t>
      </w:r>
    </w:p>
    <w:p w14:paraId="1AC87F34" w14:textId="77777777" w:rsidR="00675CF6" w:rsidRPr="00C80865" w:rsidRDefault="00675CF6" w:rsidP="006F6C3D">
      <w:pPr>
        <w:pStyle w:val="BodyText"/>
        <w:spacing w:before="80"/>
        <w:ind w:left="160"/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5"/>
        <w:gridCol w:w="1833"/>
      </w:tblGrid>
      <w:tr w:rsidR="00630315" w:rsidRPr="00C80865" w14:paraId="3195B0C4" w14:textId="77777777">
        <w:trPr>
          <w:trHeight w:val="273"/>
        </w:trPr>
        <w:tc>
          <w:tcPr>
            <w:tcW w:w="3785" w:type="dxa"/>
          </w:tcPr>
          <w:p w14:paraId="3ACCE851" w14:textId="60F488B8" w:rsidR="00630315" w:rsidRPr="00C80865" w:rsidRDefault="00F4048E" w:rsidP="006F6C3D">
            <w:pPr>
              <w:pStyle w:val="TableParagraph"/>
              <w:ind w:left="50"/>
              <w:rPr>
                <w:sz w:val="24"/>
                <w:szCs w:val="24"/>
              </w:rPr>
            </w:pPr>
            <w:r w:rsidRPr="00C80865">
              <w:rPr>
                <w:sz w:val="24"/>
                <w:szCs w:val="24"/>
              </w:rPr>
              <w:t xml:space="preserve">AWR </w:t>
            </w:r>
            <w:r w:rsidR="008E3EEB" w:rsidRPr="00C80865">
              <w:rPr>
                <w:sz w:val="24"/>
                <w:szCs w:val="24"/>
              </w:rPr>
              <w:t>Final Paper</w:t>
            </w:r>
          </w:p>
        </w:tc>
        <w:tc>
          <w:tcPr>
            <w:tcW w:w="1833" w:type="dxa"/>
          </w:tcPr>
          <w:p w14:paraId="61F93C93" w14:textId="6CC49ADB" w:rsidR="00630315" w:rsidRPr="00C80865" w:rsidRDefault="008E3EEB" w:rsidP="006F6C3D">
            <w:pPr>
              <w:pStyle w:val="TableParagraph"/>
              <w:ind w:right="65"/>
              <w:jc w:val="right"/>
              <w:rPr>
                <w:sz w:val="24"/>
                <w:szCs w:val="24"/>
              </w:rPr>
            </w:pPr>
            <w:r w:rsidRPr="00C80865">
              <w:rPr>
                <w:sz w:val="24"/>
                <w:szCs w:val="24"/>
              </w:rPr>
              <w:t>4</w:t>
            </w:r>
            <w:r w:rsidR="00A5378E" w:rsidRPr="00C80865">
              <w:rPr>
                <w:sz w:val="24"/>
                <w:szCs w:val="24"/>
              </w:rPr>
              <w:t>5</w:t>
            </w:r>
            <w:r w:rsidRPr="00C80865">
              <w:rPr>
                <w:sz w:val="24"/>
                <w:szCs w:val="24"/>
              </w:rPr>
              <w:t>%</w:t>
            </w:r>
          </w:p>
        </w:tc>
      </w:tr>
      <w:tr w:rsidR="00630315" w:rsidRPr="00C80865" w14:paraId="0A8EC758" w14:textId="77777777">
        <w:trPr>
          <w:trHeight w:val="272"/>
        </w:trPr>
        <w:tc>
          <w:tcPr>
            <w:tcW w:w="3785" w:type="dxa"/>
          </w:tcPr>
          <w:p w14:paraId="56AB0F1E" w14:textId="64ABD2F0" w:rsidR="00630315" w:rsidRPr="00C80865" w:rsidRDefault="00F4048E" w:rsidP="006F6C3D">
            <w:pPr>
              <w:pStyle w:val="TableParagraph"/>
              <w:spacing w:line="252" w:lineRule="exact"/>
              <w:ind w:left="50"/>
              <w:rPr>
                <w:sz w:val="24"/>
                <w:szCs w:val="24"/>
              </w:rPr>
            </w:pPr>
            <w:r w:rsidRPr="00C80865">
              <w:rPr>
                <w:sz w:val="24"/>
                <w:szCs w:val="24"/>
              </w:rPr>
              <w:t xml:space="preserve">AWR </w:t>
            </w:r>
            <w:r w:rsidR="008E3EEB" w:rsidRPr="00C80865">
              <w:rPr>
                <w:sz w:val="24"/>
                <w:szCs w:val="24"/>
              </w:rPr>
              <w:t>First Draft</w:t>
            </w:r>
          </w:p>
        </w:tc>
        <w:tc>
          <w:tcPr>
            <w:tcW w:w="1833" w:type="dxa"/>
          </w:tcPr>
          <w:p w14:paraId="7B6FC969" w14:textId="022C6F9A" w:rsidR="00630315" w:rsidRPr="00C80865" w:rsidRDefault="008E3EEB" w:rsidP="006F6C3D">
            <w:pPr>
              <w:pStyle w:val="TableParagraph"/>
              <w:spacing w:line="252" w:lineRule="exact"/>
              <w:ind w:right="98"/>
              <w:jc w:val="right"/>
              <w:rPr>
                <w:sz w:val="24"/>
                <w:szCs w:val="24"/>
              </w:rPr>
            </w:pPr>
            <w:r w:rsidRPr="00C80865">
              <w:rPr>
                <w:sz w:val="24"/>
                <w:szCs w:val="24"/>
              </w:rPr>
              <w:t>1</w:t>
            </w:r>
            <w:r w:rsidR="00A5378E" w:rsidRPr="00C80865">
              <w:rPr>
                <w:sz w:val="24"/>
                <w:szCs w:val="24"/>
              </w:rPr>
              <w:t>5</w:t>
            </w:r>
            <w:r w:rsidRPr="00C80865">
              <w:rPr>
                <w:sz w:val="24"/>
                <w:szCs w:val="24"/>
              </w:rPr>
              <w:t>%</w:t>
            </w:r>
          </w:p>
        </w:tc>
      </w:tr>
      <w:tr w:rsidR="00630315" w:rsidRPr="00C80865" w14:paraId="107F0474" w14:textId="77777777">
        <w:trPr>
          <w:trHeight w:val="272"/>
        </w:trPr>
        <w:tc>
          <w:tcPr>
            <w:tcW w:w="3785" w:type="dxa"/>
          </w:tcPr>
          <w:p w14:paraId="22823ABC" w14:textId="334317A4" w:rsidR="00630315" w:rsidRPr="00C80865" w:rsidRDefault="00F4048E" w:rsidP="006F6C3D">
            <w:pPr>
              <w:pStyle w:val="TableParagraph"/>
              <w:spacing w:line="252" w:lineRule="exact"/>
              <w:ind w:left="50"/>
              <w:rPr>
                <w:sz w:val="24"/>
                <w:szCs w:val="24"/>
              </w:rPr>
            </w:pPr>
            <w:r w:rsidRPr="00C80865">
              <w:rPr>
                <w:sz w:val="24"/>
                <w:szCs w:val="24"/>
              </w:rPr>
              <w:t>AWR Class Presentation</w:t>
            </w:r>
          </w:p>
        </w:tc>
        <w:tc>
          <w:tcPr>
            <w:tcW w:w="1833" w:type="dxa"/>
          </w:tcPr>
          <w:p w14:paraId="791407E0" w14:textId="724733AF" w:rsidR="00630315" w:rsidRPr="00C80865" w:rsidRDefault="008E3EEB" w:rsidP="006F6C3D">
            <w:pPr>
              <w:pStyle w:val="TableParagraph"/>
              <w:spacing w:line="252" w:lineRule="exact"/>
              <w:ind w:right="98"/>
              <w:jc w:val="right"/>
              <w:rPr>
                <w:sz w:val="24"/>
                <w:szCs w:val="24"/>
              </w:rPr>
            </w:pPr>
            <w:r w:rsidRPr="00C80865">
              <w:rPr>
                <w:sz w:val="24"/>
                <w:szCs w:val="24"/>
              </w:rPr>
              <w:t>1</w:t>
            </w:r>
            <w:r w:rsidR="00F4048E" w:rsidRPr="00C80865">
              <w:rPr>
                <w:sz w:val="24"/>
                <w:szCs w:val="24"/>
              </w:rPr>
              <w:t>0</w:t>
            </w:r>
            <w:r w:rsidRPr="00C80865">
              <w:rPr>
                <w:sz w:val="24"/>
                <w:szCs w:val="24"/>
              </w:rPr>
              <w:t>%</w:t>
            </w:r>
          </w:p>
        </w:tc>
      </w:tr>
      <w:tr w:rsidR="00F4048E" w:rsidRPr="00C80865" w14:paraId="1111A035" w14:textId="77777777">
        <w:trPr>
          <w:trHeight w:val="272"/>
        </w:trPr>
        <w:tc>
          <w:tcPr>
            <w:tcW w:w="3785" w:type="dxa"/>
          </w:tcPr>
          <w:p w14:paraId="490C2AB5" w14:textId="149D3689" w:rsidR="00F4048E" w:rsidRPr="00C80865" w:rsidRDefault="00F4048E" w:rsidP="006F6C3D">
            <w:pPr>
              <w:pStyle w:val="TableParagraph"/>
              <w:spacing w:line="252" w:lineRule="exact"/>
              <w:ind w:left="50"/>
              <w:rPr>
                <w:sz w:val="24"/>
                <w:szCs w:val="24"/>
              </w:rPr>
            </w:pPr>
            <w:r w:rsidRPr="00C80865">
              <w:rPr>
                <w:sz w:val="24"/>
                <w:szCs w:val="24"/>
              </w:rPr>
              <w:t>Short Re</w:t>
            </w:r>
            <w:r w:rsidR="00806FB7" w:rsidRPr="00C80865">
              <w:rPr>
                <w:sz w:val="24"/>
                <w:szCs w:val="24"/>
              </w:rPr>
              <w:t xml:space="preserve">flection </w:t>
            </w:r>
            <w:r w:rsidRPr="00C80865">
              <w:rPr>
                <w:sz w:val="24"/>
                <w:szCs w:val="24"/>
              </w:rPr>
              <w:t>Papers</w:t>
            </w:r>
          </w:p>
        </w:tc>
        <w:tc>
          <w:tcPr>
            <w:tcW w:w="1833" w:type="dxa"/>
          </w:tcPr>
          <w:p w14:paraId="72CF2D81" w14:textId="708E282B" w:rsidR="00F4048E" w:rsidRPr="00C80865" w:rsidRDefault="00F4048E" w:rsidP="006F6C3D">
            <w:pPr>
              <w:pStyle w:val="TableParagraph"/>
              <w:spacing w:line="252" w:lineRule="exact"/>
              <w:ind w:right="98"/>
              <w:jc w:val="right"/>
              <w:rPr>
                <w:sz w:val="24"/>
                <w:szCs w:val="24"/>
              </w:rPr>
            </w:pPr>
            <w:r w:rsidRPr="00C80865">
              <w:rPr>
                <w:sz w:val="24"/>
                <w:szCs w:val="24"/>
              </w:rPr>
              <w:t>1</w:t>
            </w:r>
            <w:r w:rsidR="00806FB7" w:rsidRPr="00C80865">
              <w:rPr>
                <w:sz w:val="24"/>
                <w:szCs w:val="24"/>
              </w:rPr>
              <w:t>0</w:t>
            </w:r>
            <w:r w:rsidRPr="00C80865">
              <w:rPr>
                <w:sz w:val="24"/>
                <w:szCs w:val="24"/>
              </w:rPr>
              <w:t>%</w:t>
            </w:r>
          </w:p>
        </w:tc>
      </w:tr>
      <w:tr w:rsidR="00630315" w:rsidRPr="00C80865" w14:paraId="3D41F317" w14:textId="77777777">
        <w:trPr>
          <w:trHeight w:val="273"/>
        </w:trPr>
        <w:tc>
          <w:tcPr>
            <w:tcW w:w="3785" w:type="dxa"/>
          </w:tcPr>
          <w:p w14:paraId="73DA9527" w14:textId="61C4A0BC" w:rsidR="00630315" w:rsidRPr="00C80865" w:rsidRDefault="00A0694A" w:rsidP="005A455B">
            <w:pPr>
              <w:pStyle w:val="TableParagraph"/>
              <w:ind w:left="50"/>
              <w:rPr>
                <w:sz w:val="24"/>
                <w:szCs w:val="24"/>
              </w:rPr>
            </w:pPr>
            <w:r w:rsidRPr="00C80865">
              <w:rPr>
                <w:sz w:val="24"/>
                <w:szCs w:val="24"/>
              </w:rPr>
              <w:t xml:space="preserve">AWR </w:t>
            </w:r>
            <w:r w:rsidR="009C72B0" w:rsidRPr="00C80865">
              <w:rPr>
                <w:sz w:val="24"/>
                <w:szCs w:val="24"/>
              </w:rPr>
              <w:t>Preparation Assignments</w:t>
            </w:r>
          </w:p>
        </w:tc>
        <w:tc>
          <w:tcPr>
            <w:tcW w:w="1833" w:type="dxa"/>
          </w:tcPr>
          <w:p w14:paraId="2398F028" w14:textId="7BC6DAFA" w:rsidR="00630315" w:rsidRPr="00C80865" w:rsidRDefault="00867FF6" w:rsidP="005A455B">
            <w:pPr>
              <w:pStyle w:val="TableParagraph"/>
              <w:ind w:right="86"/>
              <w:jc w:val="center"/>
              <w:rPr>
                <w:sz w:val="24"/>
                <w:szCs w:val="24"/>
              </w:rPr>
            </w:pPr>
            <w:r w:rsidRPr="00C80865">
              <w:rPr>
                <w:sz w:val="24"/>
                <w:szCs w:val="24"/>
              </w:rPr>
              <w:t xml:space="preserve">                      </w:t>
            </w:r>
            <w:r w:rsidR="006D5C53" w:rsidRPr="00C80865">
              <w:rPr>
                <w:sz w:val="24"/>
                <w:szCs w:val="24"/>
              </w:rPr>
              <w:t>10</w:t>
            </w:r>
            <w:r w:rsidR="008E3EEB" w:rsidRPr="00C80865">
              <w:rPr>
                <w:sz w:val="24"/>
                <w:szCs w:val="24"/>
              </w:rPr>
              <w:t>%</w:t>
            </w:r>
          </w:p>
        </w:tc>
      </w:tr>
      <w:tr w:rsidR="00630315" w:rsidRPr="00C80865" w14:paraId="50A5A3DF" w14:textId="77777777">
        <w:trPr>
          <w:trHeight w:val="273"/>
        </w:trPr>
        <w:tc>
          <w:tcPr>
            <w:tcW w:w="3785" w:type="dxa"/>
          </w:tcPr>
          <w:p w14:paraId="26179AEA" w14:textId="77777777" w:rsidR="00630315" w:rsidRPr="00C80865" w:rsidRDefault="008E3EEB" w:rsidP="006F6C3D">
            <w:pPr>
              <w:pStyle w:val="TableParagraph"/>
              <w:ind w:left="50"/>
              <w:rPr>
                <w:sz w:val="24"/>
                <w:szCs w:val="24"/>
              </w:rPr>
            </w:pPr>
            <w:r w:rsidRPr="00C80865">
              <w:rPr>
                <w:sz w:val="24"/>
                <w:szCs w:val="24"/>
              </w:rPr>
              <w:t>Participation</w:t>
            </w:r>
          </w:p>
        </w:tc>
        <w:tc>
          <w:tcPr>
            <w:tcW w:w="1833" w:type="dxa"/>
          </w:tcPr>
          <w:p w14:paraId="729EC983" w14:textId="315DEFD7" w:rsidR="00630315" w:rsidRPr="00C80865" w:rsidRDefault="00867FF6" w:rsidP="005A455B">
            <w:pPr>
              <w:pStyle w:val="TableParagraph"/>
              <w:ind w:right="48"/>
              <w:jc w:val="center"/>
              <w:rPr>
                <w:sz w:val="24"/>
                <w:szCs w:val="24"/>
              </w:rPr>
            </w:pPr>
            <w:r w:rsidRPr="00C80865">
              <w:rPr>
                <w:sz w:val="24"/>
                <w:szCs w:val="24"/>
              </w:rPr>
              <w:t xml:space="preserve">                     </w:t>
            </w:r>
            <w:r w:rsidR="006D5C53" w:rsidRPr="00C80865">
              <w:rPr>
                <w:sz w:val="24"/>
                <w:szCs w:val="24"/>
              </w:rPr>
              <w:t>1</w:t>
            </w:r>
            <w:r w:rsidR="008E3EEB" w:rsidRPr="00C80865">
              <w:rPr>
                <w:sz w:val="24"/>
                <w:szCs w:val="24"/>
              </w:rPr>
              <w:t>0%</w:t>
            </w:r>
          </w:p>
        </w:tc>
      </w:tr>
    </w:tbl>
    <w:p w14:paraId="7D8C7075" w14:textId="77777777" w:rsidR="00630315" w:rsidRPr="00C80865" w:rsidRDefault="00630315" w:rsidP="006F6C3D">
      <w:pPr>
        <w:pStyle w:val="BodyText"/>
        <w:spacing w:before="10"/>
      </w:pPr>
    </w:p>
    <w:p w14:paraId="0FC33F87" w14:textId="77777777" w:rsidR="00630315" w:rsidRPr="00C80865" w:rsidRDefault="008E3EEB" w:rsidP="006F6C3D">
      <w:pPr>
        <w:pStyle w:val="BodyText"/>
        <w:ind w:left="160" w:right="229"/>
      </w:pPr>
      <w:r w:rsidRPr="00C80865">
        <w:t>Due dates and AWR requirements will be provided on Canvas and discussed in advance in class.</w:t>
      </w:r>
    </w:p>
    <w:p w14:paraId="5A0E8D0F" w14:textId="77777777" w:rsidR="00E70B81" w:rsidRPr="00C80865" w:rsidRDefault="00E70B81" w:rsidP="006F6C3D">
      <w:pPr>
        <w:pStyle w:val="BodyText"/>
        <w:ind w:left="160" w:right="229"/>
      </w:pPr>
    </w:p>
    <w:p w14:paraId="174E3950" w14:textId="77777777" w:rsidR="00B24B9F" w:rsidRPr="00C80865" w:rsidRDefault="00B24B9F" w:rsidP="006F6C3D">
      <w:pPr>
        <w:pStyle w:val="BodyText"/>
        <w:rPr>
          <w:color w:val="FF0000"/>
        </w:rPr>
      </w:pPr>
    </w:p>
    <w:p w14:paraId="0C7D8F41" w14:textId="4F0D528B" w:rsidR="00356BEC" w:rsidRPr="00C80865" w:rsidRDefault="00356BEC" w:rsidP="00356BEC">
      <w:pPr>
        <w:pStyle w:val="BodyText"/>
        <w:spacing w:line="272" w:lineRule="exact"/>
        <w:ind w:left="160"/>
        <w:rPr>
          <w:b/>
          <w:bCs/>
        </w:rPr>
      </w:pPr>
      <w:r w:rsidRPr="00C80865">
        <w:rPr>
          <w:b/>
          <w:bCs/>
        </w:rPr>
        <w:t>UF Levin College of Law Standard Policies</w:t>
      </w:r>
    </w:p>
    <w:p w14:paraId="69B437AB" w14:textId="77777777" w:rsidR="000D48A8" w:rsidRPr="00C80865" w:rsidRDefault="000D48A8" w:rsidP="00356BEC">
      <w:pPr>
        <w:pStyle w:val="BodyText"/>
        <w:spacing w:line="272" w:lineRule="exact"/>
        <w:ind w:left="160"/>
        <w:rPr>
          <w:b/>
          <w:bCs/>
        </w:rPr>
      </w:pPr>
    </w:p>
    <w:p w14:paraId="0E202AC6" w14:textId="2B0B56E1" w:rsidR="00356BEC" w:rsidRPr="00C80865" w:rsidRDefault="00356BEC" w:rsidP="00356BEC">
      <w:pPr>
        <w:pStyle w:val="BodyText"/>
        <w:spacing w:line="272" w:lineRule="exact"/>
        <w:ind w:left="160"/>
      </w:pPr>
      <w:r w:rsidRPr="00C80865">
        <w:t>Other information about UF Levin College of Law Policies, incl</w:t>
      </w:r>
      <w:r w:rsidR="00CA6C6E" w:rsidRPr="00C80865">
        <w:t xml:space="preserve">uding compliance with the UF Honor Code, Grading, Accommodations, </w:t>
      </w:r>
      <w:r w:rsidR="00CA376F" w:rsidRPr="00C80865">
        <w:t xml:space="preserve">Class Recordings, and Course Evaluations, can be found at this </w:t>
      </w:r>
      <w:r w:rsidR="003E4264" w:rsidRPr="00C80865">
        <w:t xml:space="preserve">website: </w:t>
      </w:r>
      <w:hyperlink r:id="rId11" w:history="1">
        <w:r w:rsidR="00E70B81" w:rsidRPr="00C80865">
          <w:rPr>
            <w:rStyle w:val="Hyperlink"/>
          </w:rPr>
          <w:t>https://ufl.instructure.com/courses/427635/files/74674656?wrap=1</w:t>
        </w:r>
      </w:hyperlink>
    </w:p>
    <w:p w14:paraId="3798EAFB" w14:textId="77777777" w:rsidR="00E70B81" w:rsidRPr="00C80865" w:rsidRDefault="00E70B81" w:rsidP="00356BEC">
      <w:pPr>
        <w:pStyle w:val="BodyText"/>
        <w:spacing w:line="272" w:lineRule="exact"/>
        <w:ind w:left="160"/>
      </w:pPr>
    </w:p>
    <w:p w14:paraId="72298F78" w14:textId="77777777" w:rsidR="00617D80" w:rsidRPr="00C80865" w:rsidRDefault="00617D80" w:rsidP="006F6C3D">
      <w:pPr>
        <w:pStyle w:val="BodyText"/>
      </w:pPr>
    </w:p>
    <w:p w14:paraId="1C5DD7CC" w14:textId="41C8782F" w:rsidR="00630315" w:rsidRPr="00C80865" w:rsidRDefault="008E3EEB" w:rsidP="006F6C3D">
      <w:pPr>
        <w:pStyle w:val="Heading1"/>
        <w:tabs>
          <w:tab w:val="left" w:pos="521"/>
        </w:tabs>
        <w:spacing w:before="1"/>
        <w:ind w:left="179" w:firstLine="0"/>
      </w:pPr>
      <w:r w:rsidRPr="00C80865">
        <w:t>Laptops and Cell</w:t>
      </w:r>
      <w:r w:rsidRPr="00C80865">
        <w:rPr>
          <w:spacing w:val="-7"/>
        </w:rPr>
        <w:t xml:space="preserve"> </w:t>
      </w:r>
      <w:r w:rsidRPr="00C80865">
        <w:t>Phones</w:t>
      </w:r>
    </w:p>
    <w:p w14:paraId="05293E4B" w14:textId="77777777" w:rsidR="00F4533B" w:rsidRPr="00C80865" w:rsidRDefault="00F4533B" w:rsidP="006F6C3D">
      <w:pPr>
        <w:pStyle w:val="Heading1"/>
        <w:tabs>
          <w:tab w:val="left" w:pos="521"/>
        </w:tabs>
        <w:spacing w:before="1"/>
        <w:ind w:left="179" w:firstLine="0"/>
      </w:pPr>
    </w:p>
    <w:p w14:paraId="572C75CA" w14:textId="1A1C2079" w:rsidR="00630315" w:rsidRPr="00C80865" w:rsidRDefault="008E3EEB" w:rsidP="006F6C3D">
      <w:pPr>
        <w:pStyle w:val="BodyText"/>
        <w:ind w:left="160" w:right="458"/>
      </w:pPr>
      <w:r w:rsidRPr="00C80865">
        <w:t>Laptops and cell phones will be allowed</w:t>
      </w:r>
      <w:r w:rsidR="0069406F" w:rsidRPr="00C80865">
        <w:t xml:space="preserve"> during </w:t>
      </w:r>
      <w:r w:rsidRPr="00C80865">
        <w:t>class for pedagogical purposes (</w:t>
      </w:r>
      <w:r w:rsidRPr="00C80865">
        <w:rPr>
          <w:i/>
        </w:rPr>
        <w:t>i.e.</w:t>
      </w:r>
      <w:r w:rsidRPr="00C80865">
        <w:t xml:space="preserve">, to take notes or to further discussion). Cell phones </w:t>
      </w:r>
      <w:r w:rsidR="00675CF6" w:rsidRPr="00C80865">
        <w:t>should</w:t>
      </w:r>
      <w:r w:rsidRPr="00C80865">
        <w:t xml:space="preserve"> be placed on vibrate </w:t>
      </w:r>
      <w:r w:rsidR="00C706DA" w:rsidRPr="00C80865">
        <w:t xml:space="preserve">and may be answered </w:t>
      </w:r>
      <w:r w:rsidRPr="00C80865">
        <w:t>for</w:t>
      </w:r>
      <w:r w:rsidR="00C706DA" w:rsidRPr="00C80865">
        <w:t xml:space="preserve"> emergency </w:t>
      </w:r>
      <w:r w:rsidRPr="00C80865">
        <w:t>calls. Respect this arrangement with the respect with which it is given.</w:t>
      </w:r>
    </w:p>
    <w:p w14:paraId="329FE149" w14:textId="77777777" w:rsidR="00924A72" w:rsidRPr="00C80865" w:rsidRDefault="00924A72" w:rsidP="006F6C3D">
      <w:pPr>
        <w:pStyle w:val="BodyText"/>
        <w:ind w:left="160" w:right="458"/>
      </w:pPr>
    </w:p>
    <w:p w14:paraId="238900BF" w14:textId="77777777" w:rsidR="00C074DE" w:rsidRPr="00C80865" w:rsidRDefault="00C074DE" w:rsidP="006F6C3D">
      <w:pPr>
        <w:pStyle w:val="BodyText"/>
        <w:ind w:left="160" w:right="458"/>
      </w:pPr>
    </w:p>
    <w:p w14:paraId="299CBB0D" w14:textId="77777777" w:rsidR="00C074DE" w:rsidRPr="00C80865" w:rsidRDefault="00C074DE" w:rsidP="006F6C3D">
      <w:pPr>
        <w:pStyle w:val="BodyText"/>
        <w:ind w:left="160" w:right="458"/>
      </w:pPr>
    </w:p>
    <w:p w14:paraId="04F76262" w14:textId="77777777" w:rsidR="00C074DE" w:rsidRPr="00C80865" w:rsidRDefault="00C074DE" w:rsidP="006F6C3D">
      <w:pPr>
        <w:pStyle w:val="BodyText"/>
        <w:ind w:left="160" w:right="458"/>
      </w:pPr>
    </w:p>
    <w:p w14:paraId="2A8A4E1D" w14:textId="77777777" w:rsidR="00C074DE" w:rsidRPr="00C80865" w:rsidRDefault="00C074DE" w:rsidP="006F6C3D">
      <w:pPr>
        <w:pStyle w:val="BodyText"/>
        <w:ind w:left="160" w:right="458"/>
      </w:pPr>
    </w:p>
    <w:p w14:paraId="307DED5C" w14:textId="77777777" w:rsidR="00C074DE" w:rsidRPr="00C80865" w:rsidRDefault="00C074DE" w:rsidP="006F6C3D">
      <w:pPr>
        <w:pStyle w:val="BodyText"/>
        <w:ind w:left="160" w:right="458"/>
      </w:pPr>
    </w:p>
    <w:p w14:paraId="72120BC6" w14:textId="70FE5232" w:rsidR="00924A72" w:rsidRPr="00C80865" w:rsidRDefault="00DC7921" w:rsidP="003E7E22">
      <w:pPr>
        <w:spacing w:after="170"/>
        <w:ind w:left="180"/>
        <w:rPr>
          <w:b/>
          <w:bCs/>
          <w:sz w:val="24"/>
          <w:szCs w:val="24"/>
        </w:rPr>
      </w:pPr>
      <w:r w:rsidRPr="00C80865">
        <w:rPr>
          <w:b/>
          <w:bCs/>
          <w:sz w:val="24"/>
          <w:szCs w:val="24"/>
        </w:rPr>
        <w:lastRenderedPageBreak/>
        <w:t xml:space="preserve">Law </w:t>
      </w:r>
      <w:r w:rsidR="009C5B1C">
        <w:rPr>
          <w:b/>
          <w:bCs/>
          <w:sz w:val="24"/>
          <w:szCs w:val="24"/>
        </w:rPr>
        <w:t>S</w:t>
      </w:r>
      <w:r w:rsidRPr="00C80865">
        <w:rPr>
          <w:b/>
          <w:bCs/>
          <w:sz w:val="24"/>
          <w:szCs w:val="24"/>
        </w:rPr>
        <w:t xml:space="preserve">chool </w:t>
      </w:r>
      <w:r w:rsidR="009C5B1C">
        <w:rPr>
          <w:b/>
          <w:bCs/>
          <w:sz w:val="24"/>
          <w:szCs w:val="24"/>
        </w:rPr>
        <w:t>C</w:t>
      </w:r>
      <w:r w:rsidRPr="00C80865">
        <w:rPr>
          <w:b/>
          <w:bCs/>
          <w:sz w:val="24"/>
          <w:szCs w:val="24"/>
        </w:rPr>
        <w:t>ounselor</w:t>
      </w:r>
    </w:p>
    <w:p w14:paraId="395A970D" w14:textId="77777777" w:rsidR="00924A72" w:rsidRPr="00C80865" w:rsidRDefault="00924A72" w:rsidP="003E7E22">
      <w:pPr>
        <w:spacing w:after="170"/>
        <w:ind w:left="180" w:right="300"/>
        <w:rPr>
          <w:sz w:val="24"/>
          <w:szCs w:val="24"/>
        </w:rPr>
      </w:pPr>
      <w:r w:rsidRPr="00C80865">
        <w:rPr>
          <w:sz w:val="24"/>
          <w:szCs w:val="24"/>
        </w:rPr>
        <w:t xml:space="preserve">At UF Law, we are fortunate to have a mental health counselor, </w:t>
      </w:r>
      <w:r w:rsidRPr="00C80865">
        <w:rPr>
          <w:b/>
          <w:bCs/>
          <w:sz w:val="24"/>
          <w:szCs w:val="24"/>
        </w:rPr>
        <w:t>Ritzy Ettinger</w:t>
      </w:r>
      <w:r w:rsidRPr="00C80865">
        <w:rPr>
          <w:sz w:val="24"/>
          <w:szCs w:val="24"/>
        </w:rPr>
        <w:t>, who is dedicated to the law school community. Ritzy assists with both crisis and non-crisis services. You may reach out to Ritzy by email or call the Student Life main office.</w:t>
      </w:r>
    </w:p>
    <w:p w14:paraId="6361ABC1" w14:textId="77777777" w:rsidR="00924A72" w:rsidRPr="00C80865" w:rsidRDefault="00924A72" w:rsidP="003E7E22">
      <w:pPr>
        <w:ind w:left="270"/>
        <w:rPr>
          <w:sz w:val="24"/>
          <w:szCs w:val="24"/>
        </w:rPr>
      </w:pPr>
      <w:r w:rsidRPr="00C80865">
        <w:rPr>
          <w:sz w:val="24"/>
          <w:szCs w:val="24"/>
        </w:rPr>
        <w:t>Name: Ritzy Ettinger</w:t>
      </w:r>
    </w:p>
    <w:p w14:paraId="350709BE" w14:textId="77777777" w:rsidR="00924A72" w:rsidRPr="00C80865" w:rsidRDefault="00924A72" w:rsidP="003E7E22">
      <w:pPr>
        <w:ind w:left="270"/>
        <w:rPr>
          <w:sz w:val="24"/>
          <w:szCs w:val="24"/>
        </w:rPr>
      </w:pPr>
      <w:r w:rsidRPr="00C80865">
        <w:rPr>
          <w:sz w:val="24"/>
          <w:szCs w:val="24"/>
        </w:rPr>
        <w:t xml:space="preserve">Direct Email: </w:t>
      </w:r>
      <w:hyperlink r:id="rId12" w:history="1">
        <w:r w:rsidRPr="00C80865">
          <w:rPr>
            <w:rStyle w:val="Hyperlink"/>
            <w:sz w:val="24"/>
            <w:szCs w:val="24"/>
          </w:rPr>
          <w:t>rettinger@ufl.edu</w:t>
        </w:r>
      </w:hyperlink>
    </w:p>
    <w:p w14:paraId="6A0D96D0" w14:textId="77777777" w:rsidR="00924A72" w:rsidRPr="00C80865" w:rsidRDefault="00924A72" w:rsidP="003E7E22">
      <w:pPr>
        <w:ind w:left="270"/>
        <w:rPr>
          <w:sz w:val="24"/>
          <w:szCs w:val="24"/>
        </w:rPr>
      </w:pPr>
      <w:r w:rsidRPr="00C80865">
        <w:rPr>
          <w:sz w:val="24"/>
          <w:szCs w:val="24"/>
        </w:rPr>
        <w:t>Student Life Phone: 352-273-0620</w:t>
      </w:r>
    </w:p>
    <w:p w14:paraId="265F8CC5" w14:textId="77777777" w:rsidR="00924A72" w:rsidRPr="00C80865" w:rsidRDefault="00924A72" w:rsidP="00924A72">
      <w:pPr>
        <w:rPr>
          <w:sz w:val="24"/>
          <w:szCs w:val="24"/>
        </w:rPr>
      </w:pPr>
    </w:p>
    <w:p w14:paraId="44C95D44" w14:textId="1649FDB5" w:rsidR="00924A72" w:rsidRPr="00C80865" w:rsidRDefault="00DC7921" w:rsidP="003E7E22">
      <w:pPr>
        <w:tabs>
          <w:tab w:val="center" w:pos="4682"/>
        </w:tabs>
        <w:ind w:left="180"/>
        <w:rPr>
          <w:b/>
          <w:bCs/>
          <w:sz w:val="24"/>
          <w:szCs w:val="24"/>
        </w:rPr>
      </w:pPr>
      <w:r w:rsidRPr="00C80865">
        <w:rPr>
          <w:b/>
          <w:bCs/>
          <w:sz w:val="24"/>
          <w:szCs w:val="24"/>
        </w:rPr>
        <w:t>U</w:t>
      </w:r>
      <w:r>
        <w:rPr>
          <w:b/>
          <w:bCs/>
          <w:sz w:val="24"/>
          <w:szCs w:val="24"/>
        </w:rPr>
        <w:t>F</w:t>
      </w:r>
      <w:r w:rsidR="009C5B1C">
        <w:rPr>
          <w:b/>
          <w:bCs/>
          <w:sz w:val="24"/>
          <w:szCs w:val="24"/>
        </w:rPr>
        <w:t xml:space="preserve"> L</w:t>
      </w:r>
      <w:r w:rsidRPr="00C80865">
        <w:rPr>
          <w:b/>
          <w:bCs/>
          <w:sz w:val="24"/>
          <w:szCs w:val="24"/>
        </w:rPr>
        <w:t xml:space="preserve">aw </w:t>
      </w:r>
      <w:r w:rsidR="009C5B1C">
        <w:rPr>
          <w:b/>
          <w:bCs/>
          <w:sz w:val="24"/>
          <w:szCs w:val="24"/>
        </w:rPr>
        <w:t>S</w:t>
      </w:r>
      <w:r w:rsidRPr="00C80865">
        <w:rPr>
          <w:b/>
          <w:bCs/>
          <w:sz w:val="24"/>
          <w:szCs w:val="24"/>
        </w:rPr>
        <w:t xml:space="preserve">tudent </w:t>
      </w:r>
      <w:r w:rsidR="009C5B1C">
        <w:rPr>
          <w:b/>
          <w:bCs/>
          <w:sz w:val="24"/>
          <w:szCs w:val="24"/>
        </w:rPr>
        <w:t>L</w:t>
      </w:r>
      <w:r w:rsidRPr="00C80865">
        <w:rPr>
          <w:b/>
          <w:bCs/>
          <w:sz w:val="24"/>
          <w:szCs w:val="24"/>
        </w:rPr>
        <w:t>ife</w:t>
      </w:r>
    </w:p>
    <w:p w14:paraId="7C0BD4BD" w14:textId="77777777" w:rsidR="00924A72" w:rsidRPr="0018127F" w:rsidRDefault="00924A72" w:rsidP="003E7E22">
      <w:pPr>
        <w:tabs>
          <w:tab w:val="center" w:pos="4682"/>
        </w:tabs>
        <w:ind w:left="180"/>
        <w:rPr>
          <w:sz w:val="24"/>
          <w:szCs w:val="24"/>
        </w:rPr>
      </w:pPr>
      <w:r w:rsidRPr="0018127F">
        <w:rPr>
          <w:sz w:val="24"/>
          <w:szCs w:val="24"/>
        </w:rPr>
        <w:t xml:space="preserve">Please familiarize yourself with the law school’s Student Life page at </w:t>
      </w:r>
      <w:hyperlink r:id="rId13" w:history="1">
        <w:r w:rsidRPr="0018127F">
          <w:rPr>
            <w:rStyle w:val="Hyperlink"/>
            <w:sz w:val="24"/>
            <w:szCs w:val="24"/>
          </w:rPr>
          <w:t>https://www.law.ufl.edu/student-life</w:t>
        </w:r>
      </w:hyperlink>
      <w:r w:rsidRPr="0018127F">
        <w:rPr>
          <w:sz w:val="24"/>
          <w:szCs w:val="24"/>
        </w:rPr>
        <w:t>. It is a tremendous resource for both law school and university resources and services, including the following:</w:t>
      </w:r>
    </w:p>
    <w:p w14:paraId="6CED4B19" w14:textId="77777777" w:rsidR="00924A72" w:rsidRPr="0018127F" w:rsidRDefault="00924A72" w:rsidP="003E7E22">
      <w:pPr>
        <w:tabs>
          <w:tab w:val="center" w:pos="4682"/>
        </w:tabs>
        <w:ind w:left="180"/>
        <w:rPr>
          <w:sz w:val="24"/>
          <w:szCs w:val="24"/>
        </w:rPr>
      </w:pPr>
    </w:p>
    <w:p w14:paraId="6666E269" w14:textId="77777777" w:rsidR="00924A72" w:rsidRPr="0018127F" w:rsidRDefault="00924A72" w:rsidP="00E97BAF">
      <w:pPr>
        <w:pStyle w:val="ListParagraph"/>
        <w:widowControl/>
        <w:numPr>
          <w:ilvl w:val="0"/>
          <w:numId w:val="5"/>
        </w:numPr>
        <w:tabs>
          <w:tab w:val="center" w:pos="4682"/>
        </w:tabs>
        <w:autoSpaceDE/>
        <w:autoSpaceDN/>
        <w:spacing w:after="13" w:line="249" w:lineRule="auto"/>
        <w:contextualSpacing/>
        <w:rPr>
          <w:sz w:val="24"/>
          <w:szCs w:val="24"/>
        </w:rPr>
      </w:pPr>
      <w:r w:rsidRPr="0018127F">
        <w:rPr>
          <w:sz w:val="24"/>
          <w:szCs w:val="24"/>
        </w:rPr>
        <w:t>Academics (e.g., Schedules, Calendars, Policies, Experiential Learning)</w:t>
      </w:r>
    </w:p>
    <w:p w14:paraId="1408B861" w14:textId="77777777" w:rsidR="00924A72" w:rsidRPr="0018127F" w:rsidRDefault="00924A72" w:rsidP="00E97BAF">
      <w:pPr>
        <w:pStyle w:val="ListParagraph"/>
        <w:widowControl/>
        <w:numPr>
          <w:ilvl w:val="0"/>
          <w:numId w:val="5"/>
        </w:numPr>
        <w:tabs>
          <w:tab w:val="center" w:pos="4682"/>
        </w:tabs>
        <w:autoSpaceDE/>
        <w:autoSpaceDN/>
        <w:spacing w:after="13" w:line="249" w:lineRule="auto"/>
        <w:contextualSpacing/>
        <w:rPr>
          <w:sz w:val="24"/>
          <w:szCs w:val="24"/>
        </w:rPr>
      </w:pPr>
      <w:r w:rsidRPr="0018127F">
        <w:rPr>
          <w:sz w:val="24"/>
          <w:szCs w:val="24"/>
        </w:rPr>
        <w:t>Campus Logistics (e.g., Reserving a Study Room)</w:t>
      </w:r>
    </w:p>
    <w:p w14:paraId="2D9619BC" w14:textId="77777777" w:rsidR="00924A72" w:rsidRPr="0018127F" w:rsidRDefault="00924A72" w:rsidP="00E97BAF">
      <w:pPr>
        <w:pStyle w:val="ListParagraph"/>
        <w:widowControl/>
        <w:numPr>
          <w:ilvl w:val="0"/>
          <w:numId w:val="5"/>
        </w:numPr>
        <w:tabs>
          <w:tab w:val="center" w:pos="4682"/>
        </w:tabs>
        <w:autoSpaceDE/>
        <w:autoSpaceDN/>
        <w:spacing w:after="13" w:line="249" w:lineRule="auto"/>
        <w:contextualSpacing/>
        <w:rPr>
          <w:sz w:val="24"/>
          <w:szCs w:val="24"/>
        </w:rPr>
      </w:pPr>
      <w:r w:rsidRPr="0018127F">
        <w:rPr>
          <w:sz w:val="24"/>
          <w:szCs w:val="24"/>
        </w:rPr>
        <w:t>Technology (e.g., Zoom, Canvas, ExamSoft, Helplines)</w:t>
      </w:r>
    </w:p>
    <w:p w14:paraId="7266197C" w14:textId="77777777" w:rsidR="00924A72" w:rsidRPr="0018127F" w:rsidRDefault="00924A72" w:rsidP="00E97BAF">
      <w:pPr>
        <w:pStyle w:val="ListParagraph"/>
        <w:widowControl/>
        <w:numPr>
          <w:ilvl w:val="0"/>
          <w:numId w:val="5"/>
        </w:numPr>
        <w:tabs>
          <w:tab w:val="center" w:pos="4682"/>
        </w:tabs>
        <w:autoSpaceDE/>
        <w:autoSpaceDN/>
        <w:spacing w:after="13" w:line="249" w:lineRule="auto"/>
        <w:contextualSpacing/>
        <w:rPr>
          <w:sz w:val="24"/>
          <w:szCs w:val="24"/>
        </w:rPr>
      </w:pPr>
      <w:r w:rsidRPr="0018127F">
        <w:rPr>
          <w:sz w:val="24"/>
          <w:szCs w:val="24"/>
        </w:rPr>
        <w:t>Research Tools (e.g., Law Library, Westlaw, Lexis)</w:t>
      </w:r>
    </w:p>
    <w:p w14:paraId="51ECA23B" w14:textId="77777777" w:rsidR="00924A72" w:rsidRPr="0018127F" w:rsidRDefault="00924A72" w:rsidP="00E97BAF">
      <w:pPr>
        <w:pStyle w:val="ListParagraph"/>
        <w:widowControl/>
        <w:numPr>
          <w:ilvl w:val="0"/>
          <w:numId w:val="5"/>
        </w:numPr>
        <w:tabs>
          <w:tab w:val="center" w:pos="4682"/>
        </w:tabs>
        <w:autoSpaceDE/>
        <w:autoSpaceDN/>
        <w:spacing w:after="13" w:line="249" w:lineRule="auto"/>
        <w:contextualSpacing/>
        <w:rPr>
          <w:sz w:val="24"/>
          <w:szCs w:val="24"/>
        </w:rPr>
      </w:pPr>
      <w:r w:rsidRPr="0018127F">
        <w:rPr>
          <w:sz w:val="24"/>
          <w:szCs w:val="24"/>
        </w:rPr>
        <w:t>Diversity &amp; Inclusion (e.g., Statements, Policies, D&amp;I Dean’s Information)</w:t>
      </w:r>
    </w:p>
    <w:p w14:paraId="7E1898C2" w14:textId="77777777" w:rsidR="00924A72" w:rsidRPr="0018127F" w:rsidRDefault="00924A72" w:rsidP="00E97BAF">
      <w:pPr>
        <w:pStyle w:val="ListParagraph"/>
        <w:widowControl/>
        <w:numPr>
          <w:ilvl w:val="0"/>
          <w:numId w:val="5"/>
        </w:numPr>
        <w:tabs>
          <w:tab w:val="center" w:pos="4682"/>
        </w:tabs>
        <w:autoSpaceDE/>
        <w:autoSpaceDN/>
        <w:spacing w:after="13" w:line="249" w:lineRule="auto"/>
        <w:contextualSpacing/>
        <w:rPr>
          <w:sz w:val="24"/>
          <w:szCs w:val="24"/>
        </w:rPr>
      </w:pPr>
      <w:r w:rsidRPr="0018127F">
        <w:rPr>
          <w:sz w:val="24"/>
          <w:szCs w:val="24"/>
        </w:rPr>
        <w:t>Career and Professional Development (e.g., Advisors, Appointments, Symplicity)</w:t>
      </w:r>
    </w:p>
    <w:p w14:paraId="10A936D3" w14:textId="77777777" w:rsidR="00924A72" w:rsidRPr="0018127F" w:rsidRDefault="00924A72" w:rsidP="00E97BAF">
      <w:pPr>
        <w:pStyle w:val="ListParagraph"/>
        <w:widowControl/>
        <w:numPr>
          <w:ilvl w:val="0"/>
          <w:numId w:val="5"/>
        </w:numPr>
        <w:tabs>
          <w:tab w:val="center" w:pos="4682"/>
        </w:tabs>
        <w:autoSpaceDE/>
        <w:autoSpaceDN/>
        <w:spacing w:after="13" w:line="249" w:lineRule="auto"/>
        <w:contextualSpacing/>
        <w:rPr>
          <w:sz w:val="24"/>
          <w:szCs w:val="24"/>
        </w:rPr>
      </w:pPr>
      <w:r w:rsidRPr="0018127F">
        <w:rPr>
          <w:sz w:val="24"/>
          <w:szCs w:val="24"/>
        </w:rPr>
        <w:t>Health And Safety (e.g., Wellness, Title IX)</w:t>
      </w:r>
    </w:p>
    <w:p w14:paraId="46A9094E" w14:textId="77777777" w:rsidR="00924A72" w:rsidRPr="0018127F" w:rsidRDefault="00924A72" w:rsidP="00E97BAF">
      <w:pPr>
        <w:pStyle w:val="ListParagraph"/>
        <w:widowControl/>
        <w:numPr>
          <w:ilvl w:val="0"/>
          <w:numId w:val="5"/>
        </w:numPr>
        <w:tabs>
          <w:tab w:val="center" w:pos="4682"/>
        </w:tabs>
        <w:autoSpaceDE/>
        <w:autoSpaceDN/>
        <w:spacing w:after="13" w:line="249" w:lineRule="auto"/>
        <w:contextualSpacing/>
        <w:rPr>
          <w:sz w:val="24"/>
          <w:szCs w:val="24"/>
        </w:rPr>
      </w:pPr>
      <w:r w:rsidRPr="0018127F">
        <w:rPr>
          <w:sz w:val="24"/>
          <w:szCs w:val="24"/>
        </w:rPr>
        <w:t>Contact Information (e.g., Law School Departments)</w:t>
      </w:r>
    </w:p>
    <w:p w14:paraId="29B8EAA7" w14:textId="24350D72" w:rsidR="002B5BFD" w:rsidRPr="005F13BD" w:rsidRDefault="001D3F00" w:rsidP="001D3F00">
      <w:pPr>
        <w:rPr>
          <w:b/>
          <w:bCs/>
          <w:sz w:val="24"/>
          <w:szCs w:val="24"/>
          <w:u w:val="thick"/>
        </w:rPr>
      </w:pPr>
      <w:r w:rsidRPr="005F13BD">
        <w:rPr>
          <w:b/>
          <w:bCs/>
          <w:sz w:val="24"/>
          <w:szCs w:val="24"/>
          <w:u w:val="thick"/>
        </w:rPr>
        <w:t xml:space="preserve"> _________________</w:t>
      </w:r>
      <w:r w:rsidR="005F13BD">
        <w:rPr>
          <w:b/>
          <w:bCs/>
          <w:sz w:val="24"/>
          <w:szCs w:val="24"/>
          <w:u w:val="thick"/>
        </w:rPr>
        <w:t>____</w:t>
      </w:r>
    </w:p>
    <w:p w14:paraId="7B88FED7" w14:textId="77777777" w:rsidR="001D3F00" w:rsidRDefault="001D3F00" w:rsidP="001D3F00">
      <w:pPr>
        <w:rPr>
          <w:b/>
          <w:bCs/>
          <w:sz w:val="24"/>
          <w:szCs w:val="24"/>
          <w:u w:val="single"/>
        </w:rPr>
      </w:pPr>
    </w:p>
    <w:p w14:paraId="55A3662B" w14:textId="0C5E6111" w:rsidR="001D3F00" w:rsidRDefault="009627BA" w:rsidP="001D3F0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Class 1: Introduction and Overview</w:t>
      </w:r>
    </w:p>
    <w:p w14:paraId="1BE7D3E7" w14:textId="1D503BB1" w:rsidR="005E17E9" w:rsidRDefault="005E17E9" w:rsidP="001D126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D126B">
        <w:rPr>
          <w:sz w:val="24"/>
          <w:szCs w:val="24"/>
        </w:rPr>
        <w:t>Fill out and submit Form 1 in Canvas</w:t>
      </w:r>
    </w:p>
    <w:p w14:paraId="141F35E9" w14:textId="53B2135F" w:rsidR="001D126B" w:rsidRPr="001D126B" w:rsidRDefault="003677BC" w:rsidP="001D126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Read through Assignment 1</w:t>
      </w:r>
      <w:r w:rsidR="00D71C42">
        <w:rPr>
          <w:sz w:val="24"/>
          <w:szCs w:val="24"/>
        </w:rPr>
        <w:t xml:space="preserve"> and Shapiro-Tomain Preface</w:t>
      </w:r>
    </w:p>
    <w:p w14:paraId="70AD5952" w14:textId="77777777" w:rsidR="002B5BFD" w:rsidRPr="0018127F" w:rsidRDefault="002B5BFD" w:rsidP="003E7E22">
      <w:pPr>
        <w:spacing w:after="160" w:line="259" w:lineRule="auto"/>
        <w:ind w:firstLine="180"/>
        <w:rPr>
          <w:b/>
          <w:bCs/>
          <w:sz w:val="24"/>
          <w:szCs w:val="24"/>
          <w:u w:val="single"/>
        </w:rPr>
      </w:pPr>
    </w:p>
    <w:p w14:paraId="20F85643" w14:textId="288EFD69" w:rsidR="00924A72" w:rsidRDefault="00EA764F" w:rsidP="00621ADB">
      <w:pPr>
        <w:pStyle w:val="BodyText"/>
        <w:ind w:right="458"/>
        <w:rPr>
          <w:b/>
          <w:bCs/>
        </w:rPr>
      </w:pPr>
      <w:r>
        <w:rPr>
          <w:b/>
          <w:bCs/>
        </w:rPr>
        <w:t>Class Calendar (subject to change)</w:t>
      </w:r>
    </w:p>
    <w:p w14:paraId="5B7ED7BA" w14:textId="77777777" w:rsidR="00EA764F" w:rsidRDefault="00EA764F" w:rsidP="00621ADB">
      <w:pPr>
        <w:pStyle w:val="BodyText"/>
        <w:ind w:right="458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5"/>
        <w:gridCol w:w="8025"/>
      </w:tblGrid>
      <w:tr w:rsidR="00EA764F" w14:paraId="2C6CCE42" w14:textId="77777777" w:rsidTr="00732BF6">
        <w:tc>
          <w:tcPr>
            <w:tcW w:w="1605" w:type="dxa"/>
            <w:tcBorders>
              <w:top w:val="double" w:sz="4" w:space="0" w:color="auto"/>
              <w:left w:val="double" w:sz="4" w:space="0" w:color="auto"/>
            </w:tcBorders>
          </w:tcPr>
          <w:p w14:paraId="32958C65" w14:textId="227457CE" w:rsidR="00EA764F" w:rsidRPr="00EA764F" w:rsidRDefault="00EA764F" w:rsidP="00621ADB">
            <w:pPr>
              <w:pStyle w:val="BodyText"/>
              <w:ind w:right="458"/>
            </w:pPr>
            <w:r>
              <w:t xml:space="preserve">Class 1 </w:t>
            </w:r>
            <w:r w:rsidR="00035199">
              <w:t>1/18</w:t>
            </w:r>
          </w:p>
        </w:tc>
        <w:tc>
          <w:tcPr>
            <w:tcW w:w="8025" w:type="dxa"/>
            <w:tcBorders>
              <w:top w:val="double" w:sz="4" w:space="0" w:color="auto"/>
              <w:right w:val="double" w:sz="4" w:space="0" w:color="auto"/>
            </w:tcBorders>
          </w:tcPr>
          <w:p w14:paraId="2E37C427" w14:textId="57863A73" w:rsidR="00EA764F" w:rsidRPr="00541553" w:rsidRDefault="00541553" w:rsidP="00621ADB">
            <w:pPr>
              <w:pStyle w:val="BodyText"/>
              <w:ind w:right="458"/>
            </w:pPr>
            <w:r>
              <w:t>Introduction and review assigned material</w:t>
            </w:r>
          </w:p>
        </w:tc>
      </w:tr>
      <w:tr w:rsidR="00EA764F" w14:paraId="5E25F95C" w14:textId="77777777" w:rsidTr="00732BF6">
        <w:tc>
          <w:tcPr>
            <w:tcW w:w="1605" w:type="dxa"/>
            <w:tcBorders>
              <w:left w:val="double" w:sz="4" w:space="0" w:color="auto"/>
            </w:tcBorders>
          </w:tcPr>
          <w:p w14:paraId="65317565" w14:textId="5A6987BD" w:rsidR="00EA764F" w:rsidRPr="005B60C3" w:rsidRDefault="005B60C3" w:rsidP="00621ADB">
            <w:pPr>
              <w:pStyle w:val="BodyText"/>
              <w:ind w:right="458"/>
            </w:pPr>
            <w:r>
              <w:t xml:space="preserve">Class 2 </w:t>
            </w:r>
            <w:r w:rsidR="00F50991">
              <w:t>1/25</w:t>
            </w:r>
          </w:p>
        </w:tc>
        <w:tc>
          <w:tcPr>
            <w:tcW w:w="8025" w:type="dxa"/>
            <w:tcBorders>
              <w:right w:val="double" w:sz="4" w:space="0" w:color="auto"/>
            </w:tcBorders>
          </w:tcPr>
          <w:p w14:paraId="35717F1B" w14:textId="0883C105" w:rsidR="00EA764F" w:rsidRPr="00F50991" w:rsidRDefault="00F50991" w:rsidP="00621ADB">
            <w:pPr>
              <w:pStyle w:val="BodyText"/>
              <w:ind w:right="458"/>
            </w:pPr>
            <w:r>
              <w:t>Regulatory theory and administrative law</w:t>
            </w:r>
          </w:p>
        </w:tc>
      </w:tr>
      <w:tr w:rsidR="00EA764F" w14:paraId="2BAF2D8E" w14:textId="77777777" w:rsidTr="00732BF6">
        <w:tc>
          <w:tcPr>
            <w:tcW w:w="1605" w:type="dxa"/>
            <w:tcBorders>
              <w:left w:val="double" w:sz="4" w:space="0" w:color="auto"/>
            </w:tcBorders>
          </w:tcPr>
          <w:p w14:paraId="71DC345B" w14:textId="5B5C5BAF" w:rsidR="00EA764F" w:rsidRPr="005B60C3" w:rsidRDefault="00F50991" w:rsidP="00621ADB">
            <w:pPr>
              <w:pStyle w:val="BodyText"/>
              <w:ind w:right="458"/>
            </w:pPr>
            <w:r>
              <w:t>Class 3 2/1</w:t>
            </w:r>
          </w:p>
        </w:tc>
        <w:tc>
          <w:tcPr>
            <w:tcW w:w="8025" w:type="dxa"/>
            <w:tcBorders>
              <w:right w:val="double" w:sz="4" w:space="0" w:color="auto"/>
            </w:tcBorders>
          </w:tcPr>
          <w:p w14:paraId="27D18384" w14:textId="2B5C2926" w:rsidR="00EA764F" w:rsidRPr="00F50991" w:rsidRDefault="00F50991" w:rsidP="00621ADB">
            <w:pPr>
              <w:pStyle w:val="BodyText"/>
              <w:ind w:right="458"/>
            </w:pPr>
            <w:r w:rsidRPr="00F50991">
              <w:t>Regulatory theory and administrative law</w:t>
            </w:r>
            <w:r>
              <w:t xml:space="preserve"> contd.</w:t>
            </w:r>
          </w:p>
        </w:tc>
      </w:tr>
      <w:tr w:rsidR="00EA764F" w14:paraId="7991F139" w14:textId="77777777" w:rsidTr="00732BF6">
        <w:tc>
          <w:tcPr>
            <w:tcW w:w="1605" w:type="dxa"/>
            <w:tcBorders>
              <w:left w:val="double" w:sz="4" w:space="0" w:color="auto"/>
            </w:tcBorders>
          </w:tcPr>
          <w:p w14:paraId="7A7368D0" w14:textId="470529A3" w:rsidR="00EA764F" w:rsidRPr="005B60C3" w:rsidRDefault="00F50991" w:rsidP="00621ADB">
            <w:pPr>
              <w:pStyle w:val="BodyText"/>
              <w:ind w:right="458"/>
            </w:pPr>
            <w:r>
              <w:t xml:space="preserve">Class 4 </w:t>
            </w:r>
            <w:r w:rsidR="00F423DA">
              <w:t>2/</w:t>
            </w:r>
            <w:r w:rsidR="00A079CF">
              <w:t>8</w:t>
            </w:r>
          </w:p>
        </w:tc>
        <w:tc>
          <w:tcPr>
            <w:tcW w:w="8025" w:type="dxa"/>
            <w:tcBorders>
              <w:right w:val="double" w:sz="4" w:space="0" w:color="auto"/>
            </w:tcBorders>
          </w:tcPr>
          <w:p w14:paraId="3888F7A9" w14:textId="104769C3" w:rsidR="00EA764F" w:rsidRPr="00F423DA" w:rsidRDefault="00F423DA" w:rsidP="00621ADB">
            <w:pPr>
              <w:pStyle w:val="BodyText"/>
              <w:ind w:right="458"/>
            </w:pPr>
            <w:r>
              <w:t>Economic regulation, possible guest speaker</w:t>
            </w:r>
          </w:p>
        </w:tc>
      </w:tr>
      <w:tr w:rsidR="00EA764F" w14:paraId="78B4FCEB" w14:textId="77777777" w:rsidTr="00732BF6">
        <w:tc>
          <w:tcPr>
            <w:tcW w:w="1605" w:type="dxa"/>
            <w:tcBorders>
              <w:left w:val="double" w:sz="4" w:space="0" w:color="auto"/>
            </w:tcBorders>
          </w:tcPr>
          <w:p w14:paraId="6EE007F2" w14:textId="32FC4456" w:rsidR="00EA764F" w:rsidRPr="00F423DA" w:rsidRDefault="00F423DA" w:rsidP="00621ADB">
            <w:pPr>
              <w:pStyle w:val="BodyText"/>
              <w:ind w:right="458"/>
            </w:pPr>
            <w:r>
              <w:t xml:space="preserve">Class 5 </w:t>
            </w:r>
            <w:r w:rsidR="00D04795">
              <w:t>2/</w:t>
            </w:r>
            <w:r w:rsidR="00A079CF">
              <w:t>15</w:t>
            </w:r>
          </w:p>
        </w:tc>
        <w:tc>
          <w:tcPr>
            <w:tcW w:w="8025" w:type="dxa"/>
            <w:tcBorders>
              <w:right w:val="double" w:sz="4" w:space="0" w:color="auto"/>
            </w:tcBorders>
          </w:tcPr>
          <w:p w14:paraId="239DD304" w14:textId="0AB127F3" w:rsidR="00EA764F" w:rsidRPr="00F423DA" w:rsidRDefault="00F423DA" w:rsidP="00621ADB">
            <w:pPr>
              <w:pStyle w:val="BodyText"/>
              <w:ind w:right="458"/>
            </w:pPr>
            <w:r>
              <w:t>Economic regulation contd.</w:t>
            </w:r>
          </w:p>
        </w:tc>
      </w:tr>
      <w:tr w:rsidR="00EA764F" w14:paraId="513D4752" w14:textId="77777777" w:rsidTr="00732BF6">
        <w:tc>
          <w:tcPr>
            <w:tcW w:w="1605" w:type="dxa"/>
            <w:tcBorders>
              <w:left w:val="double" w:sz="4" w:space="0" w:color="auto"/>
            </w:tcBorders>
          </w:tcPr>
          <w:p w14:paraId="5257B39D" w14:textId="1BF9AEA9" w:rsidR="00EA764F" w:rsidRPr="00D04795" w:rsidRDefault="00D04795" w:rsidP="00621ADB">
            <w:pPr>
              <w:pStyle w:val="BodyText"/>
              <w:ind w:right="458"/>
            </w:pPr>
            <w:r>
              <w:t>Class 6 2/</w:t>
            </w:r>
            <w:r w:rsidR="00A079CF">
              <w:t>2</w:t>
            </w:r>
          </w:p>
        </w:tc>
        <w:tc>
          <w:tcPr>
            <w:tcW w:w="8025" w:type="dxa"/>
            <w:tcBorders>
              <w:right w:val="double" w:sz="4" w:space="0" w:color="auto"/>
            </w:tcBorders>
          </w:tcPr>
          <w:p w14:paraId="09926BC6" w14:textId="432E4760" w:rsidR="00EA764F" w:rsidRPr="00D04795" w:rsidRDefault="00D04795" w:rsidP="00621ADB">
            <w:pPr>
              <w:pStyle w:val="BodyText"/>
              <w:ind w:right="458"/>
            </w:pPr>
            <w:r>
              <w:t>Boeing case study</w:t>
            </w:r>
          </w:p>
        </w:tc>
      </w:tr>
      <w:tr w:rsidR="00EA764F" w14:paraId="1D51FBC3" w14:textId="77777777" w:rsidTr="00732BF6">
        <w:tc>
          <w:tcPr>
            <w:tcW w:w="1605" w:type="dxa"/>
            <w:tcBorders>
              <w:left w:val="double" w:sz="4" w:space="0" w:color="auto"/>
            </w:tcBorders>
          </w:tcPr>
          <w:p w14:paraId="36E5FE10" w14:textId="24A41F86" w:rsidR="00EA764F" w:rsidRPr="00F1177A" w:rsidRDefault="00F1177A" w:rsidP="00621ADB">
            <w:pPr>
              <w:pStyle w:val="BodyText"/>
              <w:ind w:right="458"/>
            </w:pPr>
            <w:r>
              <w:t xml:space="preserve">Class 7 </w:t>
            </w:r>
            <w:r w:rsidR="00A079CF">
              <w:t>3/1</w:t>
            </w:r>
          </w:p>
        </w:tc>
        <w:tc>
          <w:tcPr>
            <w:tcW w:w="8025" w:type="dxa"/>
            <w:tcBorders>
              <w:right w:val="double" w:sz="4" w:space="0" w:color="auto"/>
            </w:tcBorders>
          </w:tcPr>
          <w:p w14:paraId="30508D85" w14:textId="508ECB0D" w:rsidR="00EA764F" w:rsidRPr="00F1177A" w:rsidRDefault="00F1177A" w:rsidP="00621ADB">
            <w:pPr>
              <w:pStyle w:val="BodyText"/>
              <w:ind w:right="458"/>
            </w:pPr>
            <w:r>
              <w:t>Maryland PSC discussion</w:t>
            </w:r>
          </w:p>
        </w:tc>
      </w:tr>
      <w:tr w:rsidR="00F1177A" w14:paraId="4B0A0991" w14:textId="77777777" w:rsidTr="00732BF6">
        <w:tc>
          <w:tcPr>
            <w:tcW w:w="1605" w:type="dxa"/>
            <w:tcBorders>
              <w:left w:val="double" w:sz="4" w:space="0" w:color="auto"/>
            </w:tcBorders>
          </w:tcPr>
          <w:p w14:paraId="23ECDA7A" w14:textId="0847977C" w:rsidR="00F1177A" w:rsidRDefault="00F1177A" w:rsidP="00621ADB">
            <w:pPr>
              <w:pStyle w:val="BodyText"/>
              <w:ind w:right="458"/>
            </w:pPr>
            <w:r>
              <w:t>Class 8</w:t>
            </w:r>
            <w:r w:rsidR="00A63B8F">
              <w:t xml:space="preserve"> </w:t>
            </w:r>
            <w:r w:rsidR="00A079CF">
              <w:t>3/8</w:t>
            </w:r>
          </w:p>
        </w:tc>
        <w:tc>
          <w:tcPr>
            <w:tcW w:w="8025" w:type="dxa"/>
            <w:tcBorders>
              <w:right w:val="double" w:sz="4" w:space="0" w:color="auto"/>
            </w:tcBorders>
          </w:tcPr>
          <w:p w14:paraId="50864B78" w14:textId="3B8475FF" w:rsidR="00F1177A" w:rsidRPr="00F1177A" w:rsidRDefault="008224E8" w:rsidP="00621ADB">
            <w:pPr>
              <w:pStyle w:val="BodyText"/>
              <w:ind w:right="458"/>
            </w:pPr>
            <w:r>
              <w:t>AWR</w:t>
            </w:r>
          </w:p>
        </w:tc>
      </w:tr>
      <w:tr w:rsidR="00F1177A" w14:paraId="4D387E55" w14:textId="77777777" w:rsidTr="00732BF6">
        <w:tc>
          <w:tcPr>
            <w:tcW w:w="1605" w:type="dxa"/>
            <w:tcBorders>
              <w:left w:val="double" w:sz="4" w:space="0" w:color="auto"/>
            </w:tcBorders>
          </w:tcPr>
          <w:p w14:paraId="5A99EC5E" w14:textId="22880C7A" w:rsidR="00F1177A" w:rsidRDefault="008224E8" w:rsidP="00621ADB">
            <w:pPr>
              <w:pStyle w:val="BodyText"/>
              <w:ind w:right="458"/>
            </w:pPr>
            <w:r>
              <w:lastRenderedPageBreak/>
              <w:t>Class 9</w:t>
            </w:r>
            <w:r w:rsidR="00A63B8F">
              <w:t xml:space="preserve"> </w:t>
            </w:r>
            <w:r w:rsidR="00066A4B">
              <w:t>3</w:t>
            </w:r>
            <w:r w:rsidR="00A079CF">
              <w:t>/15</w:t>
            </w:r>
          </w:p>
        </w:tc>
        <w:tc>
          <w:tcPr>
            <w:tcW w:w="8025" w:type="dxa"/>
            <w:tcBorders>
              <w:right w:val="double" w:sz="4" w:space="0" w:color="auto"/>
            </w:tcBorders>
          </w:tcPr>
          <w:p w14:paraId="5E0DA9D0" w14:textId="0A5317DD" w:rsidR="00F1177A" w:rsidRPr="00F1177A" w:rsidRDefault="008224E8" w:rsidP="00621ADB">
            <w:pPr>
              <w:pStyle w:val="BodyText"/>
              <w:ind w:right="458"/>
            </w:pPr>
            <w:r>
              <w:t>Spring break</w:t>
            </w:r>
          </w:p>
        </w:tc>
      </w:tr>
      <w:tr w:rsidR="00F1177A" w14:paraId="7BFD9F78" w14:textId="77777777" w:rsidTr="00732BF6">
        <w:tc>
          <w:tcPr>
            <w:tcW w:w="1605" w:type="dxa"/>
            <w:tcBorders>
              <w:left w:val="double" w:sz="4" w:space="0" w:color="auto"/>
            </w:tcBorders>
          </w:tcPr>
          <w:p w14:paraId="5F981D8C" w14:textId="035D1FA9" w:rsidR="00F1177A" w:rsidRDefault="008224E8" w:rsidP="00621ADB">
            <w:pPr>
              <w:pStyle w:val="BodyText"/>
              <w:ind w:right="458"/>
            </w:pPr>
            <w:r>
              <w:t>Class</w:t>
            </w:r>
            <w:r w:rsidR="00732BF6">
              <w:t xml:space="preserve"> </w:t>
            </w:r>
            <w:r>
              <w:t>10</w:t>
            </w:r>
            <w:r w:rsidR="00066A4B">
              <w:t xml:space="preserve"> 3/</w:t>
            </w:r>
            <w:r w:rsidR="00A079CF">
              <w:t>22</w:t>
            </w:r>
          </w:p>
        </w:tc>
        <w:tc>
          <w:tcPr>
            <w:tcW w:w="8025" w:type="dxa"/>
            <w:tcBorders>
              <w:right w:val="double" w:sz="4" w:space="0" w:color="auto"/>
            </w:tcBorders>
          </w:tcPr>
          <w:p w14:paraId="69B265F0" w14:textId="18CF63EE" w:rsidR="00F1177A" w:rsidRPr="00F1177A" w:rsidRDefault="008224E8" w:rsidP="00621ADB">
            <w:pPr>
              <w:pStyle w:val="BodyText"/>
              <w:ind w:right="458"/>
            </w:pPr>
            <w:r>
              <w:t>AWR and case study</w:t>
            </w:r>
          </w:p>
        </w:tc>
      </w:tr>
      <w:tr w:rsidR="008224E8" w14:paraId="0B7E09EC" w14:textId="77777777" w:rsidTr="00732BF6">
        <w:tc>
          <w:tcPr>
            <w:tcW w:w="1605" w:type="dxa"/>
            <w:tcBorders>
              <w:left w:val="double" w:sz="4" w:space="0" w:color="auto"/>
            </w:tcBorders>
          </w:tcPr>
          <w:p w14:paraId="2E3833C3" w14:textId="7BA5A57A" w:rsidR="008224E8" w:rsidRDefault="008224E8" w:rsidP="00621ADB">
            <w:pPr>
              <w:pStyle w:val="BodyText"/>
              <w:ind w:right="458"/>
            </w:pPr>
            <w:r>
              <w:t>Class 11</w:t>
            </w:r>
            <w:r w:rsidR="00066A4B">
              <w:t xml:space="preserve"> 3/2</w:t>
            </w:r>
            <w:r w:rsidR="00860BEC">
              <w:t>9</w:t>
            </w:r>
          </w:p>
        </w:tc>
        <w:tc>
          <w:tcPr>
            <w:tcW w:w="8025" w:type="dxa"/>
            <w:tcBorders>
              <w:right w:val="double" w:sz="4" w:space="0" w:color="auto"/>
            </w:tcBorders>
          </w:tcPr>
          <w:p w14:paraId="3D269063" w14:textId="7DB61FCB" w:rsidR="008224E8" w:rsidRPr="00F1177A" w:rsidRDefault="005D4D3B" w:rsidP="00621ADB">
            <w:pPr>
              <w:pStyle w:val="BodyText"/>
              <w:ind w:right="458"/>
            </w:pPr>
            <w:r>
              <w:t>Review</w:t>
            </w:r>
          </w:p>
        </w:tc>
      </w:tr>
      <w:tr w:rsidR="008224E8" w14:paraId="31B9A3B0" w14:textId="77777777" w:rsidTr="00732BF6">
        <w:tc>
          <w:tcPr>
            <w:tcW w:w="1605" w:type="dxa"/>
            <w:tcBorders>
              <w:left w:val="double" w:sz="4" w:space="0" w:color="auto"/>
            </w:tcBorders>
          </w:tcPr>
          <w:p w14:paraId="20EFB837" w14:textId="78AA1A00" w:rsidR="008224E8" w:rsidRDefault="008224E8" w:rsidP="00621ADB">
            <w:pPr>
              <w:pStyle w:val="BodyText"/>
              <w:ind w:right="458"/>
            </w:pPr>
            <w:r>
              <w:t>Class 12</w:t>
            </w:r>
            <w:r w:rsidR="00066A4B">
              <w:t xml:space="preserve"> </w:t>
            </w:r>
            <w:r w:rsidR="00860BEC">
              <w:t>4/5</w:t>
            </w:r>
          </w:p>
        </w:tc>
        <w:tc>
          <w:tcPr>
            <w:tcW w:w="8025" w:type="dxa"/>
            <w:tcBorders>
              <w:right w:val="double" w:sz="4" w:space="0" w:color="auto"/>
            </w:tcBorders>
          </w:tcPr>
          <w:p w14:paraId="277AEBED" w14:textId="2A407977" w:rsidR="008224E8" w:rsidRPr="00F1177A" w:rsidRDefault="008371B6" w:rsidP="00621ADB">
            <w:pPr>
              <w:pStyle w:val="BodyText"/>
              <w:ind w:right="458"/>
            </w:pPr>
            <w:r>
              <w:t>AWR presentation</w:t>
            </w:r>
          </w:p>
        </w:tc>
      </w:tr>
      <w:tr w:rsidR="008224E8" w14:paraId="5994EB97" w14:textId="77777777" w:rsidTr="00732BF6">
        <w:tc>
          <w:tcPr>
            <w:tcW w:w="1605" w:type="dxa"/>
            <w:tcBorders>
              <w:left w:val="double" w:sz="4" w:space="0" w:color="auto"/>
            </w:tcBorders>
          </w:tcPr>
          <w:p w14:paraId="0CC3D7F5" w14:textId="6B6B7250" w:rsidR="008224E8" w:rsidRDefault="008224E8" w:rsidP="00621ADB">
            <w:pPr>
              <w:pStyle w:val="BodyText"/>
              <w:ind w:right="458"/>
            </w:pPr>
            <w:r>
              <w:t>Class 13</w:t>
            </w:r>
            <w:r w:rsidR="000D466D">
              <w:t xml:space="preserve"> 4/</w:t>
            </w:r>
            <w:r w:rsidR="00860BEC">
              <w:t>12</w:t>
            </w:r>
          </w:p>
        </w:tc>
        <w:tc>
          <w:tcPr>
            <w:tcW w:w="8025" w:type="dxa"/>
            <w:tcBorders>
              <w:right w:val="double" w:sz="4" w:space="0" w:color="auto"/>
            </w:tcBorders>
          </w:tcPr>
          <w:p w14:paraId="50409B5C" w14:textId="0D6B7783" w:rsidR="008224E8" w:rsidRPr="00F1177A" w:rsidRDefault="008371B6" w:rsidP="00621ADB">
            <w:pPr>
              <w:pStyle w:val="BodyText"/>
              <w:ind w:right="458"/>
            </w:pPr>
            <w:r>
              <w:t>AWR presentation</w:t>
            </w:r>
          </w:p>
        </w:tc>
      </w:tr>
      <w:tr w:rsidR="008224E8" w14:paraId="2F262E5C" w14:textId="77777777" w:rsidTr="00732BF6">
        <w:tc>
          <w:tcPr>
            <w:tcW w:w="1605" w:type="dxa"/>
            <w:tcBorders>
              <w:left w:val="double" w:sz="4" w:space="0" w:color="auto"/>
              <w:bottom w:val="double" w:sz="4" w:space="0" w:color="auto"/>
            </w:tcBorders>
          </w:tcPr>
          <w:p w14:paraId="1F0B6CDD" w14:textId="5EB5CAAD" w:rsidR="008224E8" w:rsidRDefault="008224E8" w:rsidP="00621ADB">
            <w:pPr>
              <w:pStyle w:val="BodyText"/>
              <w:ind w:right="458"/>
            </w:pPr>
            <w:r>
              <w:t>Class 14</w:t>
            </w:r>
            <w:r w:rsidR="00732BF6">
              <w:t xml:space="preserve"> 4/1</w:t>
            </w:r>
            <w:r w:rsidR="00860BEC">
              <w:t>9</w:t>
            </w:r>
          </w:p>
        </w:tc>
        <w:tc>
          <w:tcPr>
            <w:tcW w:w="8025" w:type="dxa"/>
            <w:tcBorders>
              <w:bottom w:val="double" w:sz="4" w:space="0" w:color="auto"/>
              <w:right w:val="double" w:sz="4" w:space="0" w:color="auto"/>
            </w:tcBorders>
          </w:tcPr>
          <w:p w14:paraId="145C2C8F" w14:textId="039EF431" w:rsidR="008224E8" w:rsidRPr="00F1177A" w:rsidRDefault="008371B6" w:rsidP="00621ADB">
            <w:pPr>
              <w:pStyle w:val="BodyText"/>
              <w:ind w:right="458"/>
            </w:pPr>
            <w:r>
              <w:t>AWR presentation</w:t>
            </w:r>
          </w:p>
        </w:tc>
      </w:tr>
    </w:tbl>
    <w:p w14:paraId="6822B827" w14:textId="77777777" w:rsidR="00EA764F" w:rsidRPr="00DD547A" w:rsidRDefault="00EA764F" w:rsidP="00621ADB">
      <w:pPr>
        <w:pStyle w:val="BodyText"/>
        <w:ind w:right="458"/>
        <w:rPr>
          <w:b/>
          <w:bCs/>
        </w:rPr>
      </w:pPr>
    </w:p>
    <w:p w14:paraId="5FAFA790" w14:textId="77777777" w:rsidR="00630315" w:rsidRPr="0018127F" w:rsidRDefault="00630315" w:rsidP="006F6C3D">
      <w:pPr>
        <w:pStyle w:val="BodyText"/>
      </w:pPr>
    </w:p>
    <w:p w14:paraId="2E980FD8" w14:textId="77777777" w:rsidR="00F74D0D" w:rsidRPr="0018127F" w:rsidRDefault="00F74D0D" w:rsidP="006F6C3D">
      <w:pPr>
        <w:pStyle w:val="Heading1"/>
        <w:tabs>
          <w:tab w:val="left" w:pos="581"/>
        </w:tabs>
        <w:spacing w:before="80" w:line="272" w:lineRule="exact"/>
        <w:ind w:left="160" w:firstLine="0"/>
      </w:pPr>
    </w:p>
    <w:p w14:paraId="39725133" w14:textId="77777777" w:rsidR="00F74D0D" w:rsidRPr="0018127F" w:rsidRDefault="00F74D0D" w:rsidP="006F6C3D">
      <w:pPr>
        <w:pStyle w:val="Heading1"/>
        <w:tabs>
          <w:tab w:val="left" w:pos="581"/>
        </w:tabs>
        <w:spacing w:before="80" w:line="272" w:lineRule="exact"/>
        <w:ind w:left="160" w:firstLine="0"/>
      </w:pPr>
    </w:p>
    <w:p w14:paraId="6CAF7CBB" w14:textId="77777777" w:rsidR="00F74D0D" w:rsidRPr="0018127F" w:rsidRDefault="00F74D0D" w:rsidP="006F6C3D">
      <w:pPr>
        <w:pStyle w:val="Heading1"/>
        <w:tabs>
          <w:tab w:val="left" w:pos="581"/>
        </w:tabs>
        <w:spacing w:before="80" w:line="272" w:lineRule="exact"/>
        <w:ind w:left="160" w:firstLine="0"/>
      </w:pPr>
    </w:p>
    <w:p w14:paraId="75F2B453" w14:textId="77777777" w:rsidR="00F74D0D" w:rsidRPr="0018127F" w:rsidRDefault="00F74D0D" w:rsidP="006F6C3D">
      <w:pPr>
        <w:pStyle w:val="Heading1"/>
        <w:tabs>
          <w:tab w:val="left" w:pos="581"/>
        </w:tabs>
        <w:spacing w:before="80" w:line="272" w:lineRule="exact"/>
        <w:ind w:left="160" w:firstLine="0"/>
      </w:pPr>
    </w:p>
    <w:sectPr w:rsidR="00F74D0D" w:rsidRPr="0018127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360" w:right="1300" w:bottom="1260" w:left="1280" w:header="0" w:footer="10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99174" w14:textId="77777777" w:rsidR="001D7C21" w:rsidRDefault="001D7C21">
      <w:r>
        <w:separator/>
      </w:r>
    </w:p>
  </w:endnote>
  <w:endnote w:type="continuationSeparator" w:id="0">
    <w:p w14:paraId="21253C6F" w14:textId="77777777" w:rsidR="001D7C21" w:rsidRDefault="001D7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43858" w14:textId="77777777" w:rsidR="005F675B" w:rsidRDefault="005F67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9B72B" w14:textId="6A4CE5B5" w:rsidR="00630315" w:rsidRDefault="008E3EE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4BC768D" wp14:editId="6CA3FDCF">
              <wp:simplePos x="0" y="0"/>
              <wp:positionH relativeFrom="page">
                <wp:posOffset>3806190</wp:posOffset>
              </wp:positionH>
              <wp:positionV relativeFrom="page">
                <wp:posOffset>9244330</wp:posOffset>
              </wp:positionV>
              <wp:extent cx="161290" cy="1962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1CE2A7" w14:textId="77777777" w:rsidR="00630315" w:rsidRDefault="008E3EEB">
                          <w:pPr>
                            <w:pStyle w:val="BodyText"/>
                            <w:spacing w:before="12"/>
                            <w:ind w:left="6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BC768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9.7pt;margin-top:727.9pt;width:12.7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" filled="f" stroked="f">
              <v:textbox inset="0,0,0,0">
                <w:txbxContent>
                  <w:p w14:paraId="5D1CE2A7" w14:textId="77777777" w:rsidR="00630315" w:rsidRDefault="008E3EEB">
                    <w:pPr>
                      <w:pStyle w:val="BodyText"/>
                      <w:spacing w:before="12"/>
                      <w:ind w:left="6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5433D" w14:textId="77777777" w:rsidR="005F675B" w:rsidRDefault="005F67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9F38A" w14:textId="77777777" w:rsidR="001D7C21" w:rsidRDefault="001D7C21">
      <w:r>
        <w:separator/>
      </w:r>
    </w:p>
  </w:footnote>
  <w:footnote w:type="continuationSeparator" w:id="0">
    <w:p w14:paraId="390EF60F" w14:textId="77777777" w:rsidR="001D7C21" w:rsidRDefault="001D7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6F661" w14:textId="77777777" w:rsidR="005F675B" w:rsidRDefault="005F67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B9AE4" w14:textId="77777777" w:rsidR="005F675B" w:rsidRDefault="005F67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1FA32" w14:textId="77777777" w:rsidR="005F675B" w:rsidRDefault="005F67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929FE"/>
    <w:multiLevelType w:val="hybridMultilevel"/>
    <w:tmpl w:val="82403B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2367E3"/>
    <w:multiLevelType w:val="hybridMultilevel"/>
    <w:tmpl w:val="2C10A662"/>
    <w:lvl w:ilvl="0" w:tplc="04090001">
      <w:start w:val="1"/>
      <w:numFmt w:val="bullet"/>
      <w:lvlText w:val=""/>
      <w:lvlJc w:val="left"/>
      <w:pPr>
        <w:ind w:left="12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abstractNum w:abstractNumId="2" w15:restartNumberingAfterBreak="0">
    <w:nsid w:val="49865A83"/>
    <w:multiLevelType w:val="hybridMultilevel"/>
    <w:tmpl w:val="5E18129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C151792"/>
    <w:multiLevelType w:val="multilevel"/>
    <w:tmpl w:val="02469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5E03E6"/>
    <w:multiLevelType w:val="hybridMultilevel"/>
    <w:tmpl w:val="63C4B568"/>
    <w:lvl w:ilvl="0" w:tplc="CA92BD52">
      <w:start w:val="1"/>
      <w:numFmt w:val="decimal"/>
      <w:lvlText w:val="%1."/>
      <w:lvlJc w:val="left"/>
      <w:pPr>
        <w:ind w:left="4410" w:hanging="360"/>
      </w:pPr>
      <w:rPr>
        <w:rFonts w:hint="default"/>
        <w:b/>
        <w:bCs/>
        <w:spacing w:val="-20"/>
        <w:w w:val="100"/>
        <w:lang w:val="en-US" w:eastAsia="en-US" w:bidi="en-US"/>
      </w:rPr>
    </w:lvl>
    <w:lvl w:ilvl="1" w:tplc="6BA2B9F2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14509E3E">
      <w:numFmt w:val="bullet"/>
      <w:lvlText w:val="•"/>
      <w:lvlJc w:val="left"/>
      <w:pPr>
        <w:ind w:left="1855" w:hanging="360"/>
      </w:pPr>
      <w:rPr>
        <w:rFonts w:hint="default"/>
        <w:lang w:val="en-US" w:eastAsia="en-US" w:bidi="en-US"/>
      </w:rPr>
    </w:lvl>
    <w:lvl w:ilvl="3" w:tplc="44DE5072">
      <w:numFmt w:val="bullet"/>
      <w:lvlText w:val="•"/>
      <w:lvlJc w:val="left"/>
      <w:pPr>
        <w:ind w:left="2831" w:hanging="360"/>
      </w:pPr>
      <w:rPr>
        <w:rFonts w:hint="default"/>
        <w:lang w:val="en-US" w:eastAsia="en-US" w:bidi="en-US"/>
      </w:rPr>
    </w:lvl>
    <w:lvl w:ilvl="4" w:tplc="8F2ADC8C">
      <w:numFmt w:val="bullet"/>
      <w:lvlText w:val="•"/>
      <w:lvlJc w:val="left"/>
      <w:pPr>
        <w:ind w:left="3806" w:hanging="360"/>
      </w:pPr>
      <w:rPr>
        <w:rFonts w:hint="default"/>
        <w:lang w:val="en-US" w:eastAsia="en-US" w:bidi="en-US"/>
      </w:rPr>
    </w:lvl>
    <w:lvl w:ilvl="5" w:tplc="66EA9E0A">
      <w:numFmt w:val="bullet"/>
      <w:lvlText w:val="•"/>
      <w:lvlJc w:val="left"/>
      <w:pPr>
        <w:ind w:left="4782" w:hanging="360"/>
      </w:pPr>
      <w:rPr>
        <w:rFonts w:hint="default"/>
        <w:lang w:val="en-US" w:eastAsia="en-US" w:bidi="en-US"/>
      </w:rPr>
    </w:lvl>
    <w:lvl w:ilvl="6" w:tplc="51800A26">
      <w:numFmt w:val="bullet"/>
      <w:lvlText w:val="•"/>
      <w:lvlJc w:val="left"/>
      <w:pPr>
        <w:ind w:left="5757" w:hanging="360"/>
      </w:pPr>
      <w:rPr>
        <w:rFonts w:hint="default"/>
        <w:lang w:val="en-US" w:eastAsia="en-US" w:bidi="en-US"/>
      </w:rPr>
    </w:lvl>
    <w:lvl w:ilvl="7" w:tplc="96A486C2">
      <w:numFmt w:val="bullet"/>
      <w:lvlText w:val="•"/>
      <w:lvlJc w:val="left"/>
      <w:pPr>
        <w:ind w:left="6733" w:hanging="360"/>
      </w:pPr>
      <w:rPr>
        <w:rFonts w:hint="default"/>
        <w:lang w:val="en-US" w:eastAsia="en-US" w:bidi="en-US"/>
      </w:rPr>
    </w:lvl>
    <w:lvl w:ilvl="8" w:tplc="2C02B66C">
      <w:numFmt w:val="bullet"/>
      <w:lvlText w:val="•"/>
      <w:lvlJc w:val="left"/>
      <w:pPr>
        <w:ind w:left="7708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7EA97BAD"/>
    <w:multiLevelType w:val="hybridMultilevel"/>
    <w:tmpl w:val="DAFA65C4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 w16cid:durableId="309601988">
    <w:abstractNumId w:val="4"/>
  </w:num>
  <w:num w:numId="2" w16cid:durableId="21056602">
    <w:abstractNumId w:val="3"/>
  </w:num>
  <w:num w:numId="3" w16cid:durableId="1805809867">
    <w:abstractNumId w:val="1"/>
  </w:num>
  <w:num w:numId="4" w16cid:durableId="855078778">
    <w:abstractNumId w:val="5"/>
  </w:num>
  <w:num w:numId="5" w16cid:durableId="345795612">
    <w:abstractNumId w:val="2"/>
  </w:num>
  <w:num w:numId="6" w16cid:durableId="759526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315"/>
    <w:rsid w:val="00001907"/>
    <w:rsid w:val="000306CC"/>
    <w:rsid w:val="00034E97"/>
    <w:rsid w:val="00035199"/>
    <w:rsid w:val="00042248"/>
    <w:rsid w:val="0004747C"/>
    <w:rsid w:val="000505AE"/>
    <w:rsid w:val="00054C1C"/>
    <w:rsid w:val="000660AE"/>
    <w:rsid w:val="00066A4B"/>
    <w:rsid w:val="00067A25"/>
    <w:rsid w:val="00097504"/>
    <w:rsid w:val="000B295E"/>
    <w:rsid w:val="000C2A26"/>
    <w:rsid w:val="000C476B"/>
    <w:rsid w:val="000D466D"/>
    <w:rsid w:val="000D48A8"/>
    <w:rsid w:val="000E05D6"/>
    <w:rsid w:val="000E2B79"/>
    <w:rsid w:val="000F2C4C"/>
    <w:rsid w:val="001044C6"/>
    <w:rsid w:val="00106A7E"/>
    <w:rsid w:val="001116A6"/>
    <w:rsid w:val="00111D55"/>
    <w:rsid w:val="00135379"/>
    <w:rsid w:val="001405BA"/>
    <w:rsid w:val="00146674"/>
    <w:rsid w:val="0016297A"/>
    <w:rsid w:val="0018127F"/>
    <w:rsid w:val="001A18A0"/>
    <w:rsid w:val="001A1F4D"/>
    <w:rsid w:val="001B21B9"/>
    <w:rsid w:val="001D126B"/>
    <w:rsid w:val="001D3F00"/>
    <w:rsid w:val="001D7C21"/>
    <w:rsid w:val="001E2512"/>
    <w:rsid w:val="001F18DB"/>
    <w:rsid w:val="00214AEE"/>
    <w:rsid w:val="0021532C"/>
    <w:rsid w:val="00227AFE"/>
    <w:rsid w:val="002502B5"/>
    <w:rsid w:val="002621E2"/>
    <w:rsid w:val="00262A4F"/>
    <w:rsid w:val="00287D73"/>
    <w:rsid w:val="002927EA"/>
    <w:rsid w:val="002A063B"/>
    <w:rsid w:val="002A0D67"/>
    <w:rsid w:val="002B5BFD"/>
    <w:rsid w:val="002E21BB"/>
    <w:rsid w:val="0032019A"/>
    <w:rsid w:val="00344797"/>
    <w:rsid w:val="00356BEC"/>
    <w:rsid w:val="003677BC"/>
    <w:rsid w:val="00370546"/>
    <w:rsid w:val="003A19E4"/>
    <w:rsid w:val="003A4BC2"/>
    <w:rsid w:val="003A54FC"/>
    <w:rsid w:val="003B03BD"/>
    <w:rsid w:val="003B435E"/>
    <w:rsid w:val="003C255A"/>
    <w:rsid w:val="003D157E"/>
    <w:rsid w:val="003E2C28"/>
    <w:rsid w:val="003E3094"/>
    <w:rsid w:val="003E4264"/>
    <w:rsid w:val="003E688A"/>
    <w:rsid w:val="003E7E22"/>
    <w:rsid w:val="004151B3"/>
    <w:rsid w:val="004272A9"/>
    <w:rsid w:val="0045536D"/>
    <w:rsid w:val="00462BCE"/>
    <w:rsid w:val="00471475"/>
    <w:rsid w:val="00493CAB"/>
    <w:rsid w:val="004A7471"/>
    <w:rsid w:val="00511869"/>
    <w:rsid w:val="00541553"/>
    <w:rsid w:val="00543906"/>
    <w:rsid w:val="00570E09"/>
    <w:rsid w:val="0059495C"/>
    <w:rsid w:val="00596388"/>
    <w:rsid w:val="005966FD"/>
    <w:rsid w:val="005A455B"/>
    <w:rsid w:val="005B60C3"/>
    <w:rsid w:val="005C2B27"/>
    <w:rsid w:val="005D4D3B"/>
    <w:rsid w:val="005E17E9"/>
    <w:rsid w:val="005F13BD"/>
    <w:rsid w:val="005F675B"/>
    <w:rsid w:val="00601071"/>
    <w:rsid w:val="00604300"/>
    <w:rsid w:val="006062EF"/>
    <w:rsid w:val="00606AC5"/>
    <w:rsid w:val="0061141E"/>
    <w:rsid w:val="00612B00"/>
    <w:rsid w:val="006179A6"/>
    <w:rsid w:val="00617D80"/>
    <w:rsid w:val="00621ADB"/>
    <w:rsid w:val="006227F3"/>
    <w:rsid w:val="00627E61"/>
    <w:rsid w:val="00630315"/>
    <w:rsid w:val="00641A45"/>
    <w:rsid w:val="00675CF6"/>
    <w:rsid w:val="00676F68"/>
    <w:rsid w:val="0069406F"/>
    <w:rsid w:val="00695EBB"/>
    <w:rsid w:val="006B1B15"/>
    <w:rsid w:val="006B48F6"/>
    <w:rsid w:val="006D5C53"/>
    <w:rsid w:val="006F4C83"/>
    <w:rsid w:val="006F6C3D"/>
    <w:rsid w:val="00702A4C"/>
    <w:rsid w:val="00707E56"/>
    <w:rsid w:val="00714BF4"/>
    <w:rsid w:val="00716D12"/>
    <w:rsid w:val="007270B2"/>
    <w:rsid w:val="00732981"/>
    <w:rsid w:val="00732BF6"/>
    <w:rsid w:val="00734CA4"/>
    <w:rsid w:val="00765148"/>
    <w:rsid w:val="00771A5E"/>
    <w:rsid w:val="00783EF7"/>
    <w:rsid w:val="007A3A90"/>
    <w:rsid w:val="007D5D07"/>
    <w:rsid w:val="007F0F13"/>
    <w:rsid w:val="00806FB7"/>
    <w:rsid w:val="00811EA2"/>
    <w:rsid w:val="008224E8"/>
    <w:rsid w:val="008371B6"/>
    <w:rsid w:val="00850134"/>
    <w:rsid w:val="00851093"/>
    <w:rsid w:val="00860BEC"/>
    <w:rsid w:val="00867FF6"/>
    <w:rsid w:val="00876633"/>
    <w:rsid w:val="00886B58"/>
    <w:rsid w:val="008C3E68"/>
    <w:rsid w:val="008E0535"/>
    <w:rsid w:val="008E3EEB"/>
    <w:rsid w:val="00921678"/>
    <w:rsid w:val="00924A72"/>
    <w:rsid w:val="00925EC0"/>
    <w:rsid w:val="009349E6"/>
    <w:rsid w:val="00935812"/>
    <w:rsid w:val="00936F0B"/>
    <w:rsid w:val="009535FB"/>
    <w:rsid w:val="009627BA"/>
    <w:rsid w:val="00971AD5"/>
    <w:rsid w:val="0097511A"/>
    <w:rsid w:val="00987948"/>
    <w:rsid w:val="00995373"/>
    <w:rsid w:val="009B6617"/>
    <w:rsid w:val="009C5B1C"/>
    <w:rsid w:val="009C72B0"/>
    <w:rsid w:val="009E2613"/>
    <w:rsid w:val="00A043A7"/>
    <w:rsid w:val="00A0694A"/>
    <w:rsid w:val="00A079CF"/>
    <w:rsid w:val="00A12D5C"/>
    <w:rsid w:val="00A23936"/>
    <w:rsid w:val="00A46850"/>
    <w:rsid w:val="00A5378E"/>
    <w:rsid w:val="00A63B8F"/>
    <w:rsid w:val="00A654D8"/>
    <w:rsid w:val="00A77740"/>
    <w:rsid w:val="00A84906"/>
    <w:rsid w:val="00AB0935"/>
    <w:rsid w:val="00AB15FB"/>
    <w:rsid w:val="00AB1CA0"/>
    <w:rsid w:val="00AC0FC4"/>
    <w:rsid w:val="00AD58E7"/>
    <w:rsid w:val="00AD6287"/>
    <w:rsid w:val="00AE1D55"/>
    <w:rsid w:val="00AE5A0C"/>
    <w:rsid w:val="00AF1A9F"/>
    <w:rsid w:val="00B10E9D"/>
    <w:rsid w:val="00B111CA"/>
    <w:rsid w:val="00B24B9F"/>
    <w:rsid w:val="00B25D0F"/>
    <w:rsid w:val="00B27C0D"/>
    <w:rsid w:val="00B35146"/>
    <w:rsid w:val="00B36B80"/>
    <w:rsid w:val="00B420E4"/>
    <w:rsid w:val="00B43CC5"/>
    <w:rsid w:val="00B66BB9"/>
    <w:rsid w:val="00B70B1B"/>
    <w:rsid w:val="00BA231A"/>
    <w:rsid w:val="00BA7BBF"/>
    <w:rsid w:val="00BE1BE3"/>
    <w:rsid w:val="00BE4737"/>
    <w:rsid w:val="00BF0D1D"/>
    <w:rsid w:val="00C074DE"/>
    <w:rsid w:val="00C22457"/>
    <w:rsid w:val="00C2476E"/>
    <w:rsid w:val="00C34D8F"/>
    <w:rsid w:val="00C46378"/>
    <w:rsid w:val="00C46E93"/>
    <w:rsid w:val="00C513CC"/>
    <w:rsid w:val="00C609E2"/>
    <w:rsid w:val="00C642B7"/>
    <w:rsid w:val="00C64FA7"/>
    <w:rsid w:val="00C706DA"/>
    <w:rsid w:val="00C80865"/>
    <w:rsid w:val="00C8530F"/>
    <w:rsid w:val="00CA376F"/>
    <w:rsid w:val="00CA6C6E"/>
    <w:rsid w:val="00CB2FF7"/>
    <w:rsid w:val="00CF458B"/>
    <w:rsid w:val="00D00B04"/>
    <w:rsid w:val="00D045C2"/>
    <w:rsid w:val="00D04795"/>
    <w:rsid w:val="00D138CA"/>
    <w:rsid w:val="00D3594A"/>
    <w:rsid w:val="00D361F7"/>
    <w:rsid w:val="00D42CC1"/>
    <w:rsid w:val="00D5619F"/>
    <w:rsid w:val="00D61965"/>
    <w:rsid w:val="00D71665"/>
    <w:rsid w:val="00D71C42"/>
    <w:rsid w:val="00D83722"/>
    <w:rsid w:val="00D9355E"/>
    <w:rsid w:val="00DB6B4F"/>
    <w:rsid w:val="00DC0E04"/>
    <w:rsid w:val="00DC7921"/>
    <w:rsid w:val="00DD1491"/>
    <w:rsid w:val="00DD547A"/>
    <w:rsid w:val="00DE21AB"/>
    <w:rsid w:val="00DF79D0"/>
    <w:rsid w:val="00E04487"/>
    <w:rsid w:val="00E20F01"/>
    <w:rsid w:val="00E2786A"/>
    <w:rsid w:val="00E27E66"/>
    <w:rsid w:val="00E31590"/>
    <w:rsid w:val="00E448B3"/>
    <w:rsid w:val="00E51C55"/>
    <w:rsid w:val="00E659A7"/>
    <w:rsid w:val="00E70B81"/>
    <w:rsid w:val="00E803D1"/>
    <w:rsid w:val="00E85D60"/>
    <w:rsid w:val="00E95BD8"/>
    <w:rsid w:val="00E95D0E"/>
    <w:rsid w:val="00E97BAF"/>
    <w:rsid w:val="00EA101E"/>
    <w:rsid w:val="00EA1879"/>
    <w:rsid w:val="00EA3FD2"/>
    <w:rsid w:val="00EA764F"/>
    <w:rsid w:val="00EF2C26"/>
    <w:rsid w:val="00EF2C38"/>
    <w:rsid w:val="00F1177A"/>
    <w:rsid w:val="00F4048E"/>
    <w:rsid w:val="00F423DA"/>
    <w:rsid w:val="00F4533B"/>
    <w:rsid w:val="00F50991"/>
    <w:rsid w:val="00F51F48"/>
    <w:rsid w:val="00F6323F"/>
    <w:rsid w:val="00F70F99"/>
    <w:rsid w:val="00F74D0D"/>
    <w:rsid w:val="00F77146"/>
    <w:rsid w:val="00F836BA"/>
    <w:rsid w:val="00FA66DE"/>
    <w:rsid w:val="00FB679C"/>
    <w:rsid w:val="00FC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A2A3FE"/>
  <w15:docId w15:val="{12B6492D-7678-4A1E-A6C9-F9767C263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  <w:lang w:bidi="en-US"/>
    </w:rPr>
  </w:style>
  <w:style w:type="paragraph" w:styleId="Heading1">
    <w:name w:val="heading 1"/>
    <w:basedOn w:val="Normal"/>
    <w:uiPriority w:val="9"/>
    <w:qFormat/>
    <w:pPr>
      <w:ind w:left="520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880" w:hanging="361"/>
    </w:pPr>
  </w:style>
  <w:style w:type="paragraph" w:customStyle="1" w:styleId="TableParagraph">
    <w:name w:val="Table Paragraph"/>
    <w:basedOn w:val="Normal"/>
    <w:uiPriority w:val="1"/>
    <w:qFormat/>
    <w:pPr>
      <w:spacing w:line="253" w:lineRule="exact"/>
    </w:pPr>
  </w:style>
  <w:style w:type="character" w:styleId="Hyperlink">
    <w:name w:val="Hyperlink"/>
    <w:uiPriority w:val="99"/>
    <w:unhideWhenUsed/>
    <w:rsid w:val="00214AE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0B8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F67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75B"/>
    <w:rPr>
      <w:rFonts w:ascii="Georgia" w:eastAsia="Georgia" w:hAnsi="Georgia" w:cs="Georg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F67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75B"/>
    <w:rPr>
      <w:rFonts w:ascii="Georgia" w:eastAsia="Georgia" w:hAnsi="Georgia" w:cs="Georgia"/>
      <w:lang w:bidi="en-US"/>
    </w:rPr>
  </w:style>
  <w:style w:type="table" w:styleId="TableGrid">
    <w:name w:val="Table Grid"/>
    <w:basedOn w:val="TableNormal"/>
    <w:uiPriority w:val="39"/>
    <w:rsid w:val="00EA7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law.ufl.edu/student-lif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rettinger@ufl.ed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fl.instructure.com/courses/427635/files/74674656?wrap=1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lisa.edgar@law.ufl.edu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6BD61BB63C504691D745C57DA2A628" ma:contentTypeVersion="0" ma:contentTypeDescription="Create a new document." ma:contentTypeScope="" ma:versionID="140a6be22faeb20a2e606f34c7cc10b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1640aef00709b83c284b0ec2f3db83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0032D2-38FE-45E8-96B3-C0B2B158B3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7AFDA1-6FDB-475C-92E8-C2088D5381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C18850-17C7-4B7B-83D1-7E792EBAE5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kaysk</dc:creator>
  <cp:keywords/>
  <cp:lastModifiedBy>lisaedgaroffice@gmail.com</cp:lastModifiedBy>
  <cp:revision>31</cp:revision>
  <cp:lastPrinted>2023-01-11T03:07:00Z</cp:lastPrinted>
  <dcterms:created xsi:type="dcterms:W3CDTF">2023-01-11T03:45:00Z</dcterms:created>
  <dcterms:modified xsi:type="dcterms:W3CDTF">2023-01-16T01:44:00Z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2020-08-06T00:00:00Z</vt:filetime>
  </property>
  <property fmtid="{D5CDD505-2E9C-101B-9397-08002B2CF9AE}" pid="5" name="ContentTypeId">
    <vt:lpwstr>0x0101008F6BD61BB63C504691D745C57DA2A628</vt:lpwstr>
  </property>
</Properties>
</file>