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17C3" w14:textId="0E2B93B0" w:rsidR="00AE0183" w:rsidRPr="00435A0B" w:rsidRDefault="00435A0B">
      <w:pPr>
        <w:rPr>
          <w:b/>
          <w:bCs/>
          <w:sz w:val="24"/>
          <w:szCs w:val="24"/>
          <w:u w:val="single"/>
        </w:rPr>
      </w:pPr>
      <w:r w:rsidRPr="00435A0B">
        <w:rPr>
          <w:b/>
          <w:bCs/>
          <w:sz w:val="24"/>
          <w:szCs w:val="24"/>
          <w:u w:val="single"/>
        </w:rPr>
        <w:t>EVIDENCE</w:t>
      </w:r>
    </w:p>
    <w:p w14:paraId="38CD8BF2" w14:textId="4EDCE3F8" w:rsidR="00435A0B" w:rsidRPr="00E77F76" w:rsidRDefault="00435A0B">
      <w:pPr>
        <w:rPr>
          <w:b/>
          <w:bCs/>
          <w:sz w:val="24"/>
          <w:szCs w:val="24"/>
          <w:u w:val="single"/>
        </w:rPr>
      </w:pPr>
      <w:r w:rsidRPr="00E77F76">
        <w:rPr>
          <w:b/>
          <w:bCs/>
          <w:sz w:val="24"/>
          <w:szCs w:val="24"/>
          <w:u w:val="single"/>
        </w:rPr>
        <w:t>FALL 2022 SYLLABUS</w:t>
      </w:r>
    </w:p>
    <w:p w14:paraId="0B22910A" w14:textId="14DB0182" w:rsidR="00435A0B" w:rsidRDefault="00435A0B">
      <w:pPr>
        <w:rPr>
          <w:b/>
          <w:bCs/>
          <w:sz w:val="24"/>
          <w:szCs w:val="24"/>
        </w:rPr>
      </w:pPr>
      <w:r>
        <w:rPr>
          <w:b/>
          <w:bCs/>
          <w:sz w:val="24"/>
          <w:szCs w:val="24"/>
        </w:rPr>
        <w:t xml:space="preserve">Professor Jennifer </w:t>
      </w:r>
      <w:proofErr w:type="spellStart"/>
      <w:r>
        <w:rPr>
          <w:b/>
          <w:bCs/>
          <w:sz w:val="24"/>
          <w:szCs w:val="24"/>
        </w:rPr>
        <w:t>Zedalis</w:t>
      </w:r>
      <w:proofErr w:type="spellEnd"/>
    </w:p>
    <w:p w14:paraId="00B42CD7" w14:textId="72ECEF11" w:rsidR="00A77195" w:rsidRDefault="00435A0B">
      <w:pPr>
        <w:rPr>
          <w:sz w:val="24"/>
          <w:szCs w:val="24"/>
        </w:rPr>
      </w:pPr>
      <w:r w:rsidRPr="00A77195">
        <w:rPr>
          <w:b/>
          <w:bCs/>
          <w:sz w:val="24"/>
          <w:szCs w:val="24"/>
        </w:rPr>
        <w:t>O</w:t>
      </w:r>
      <w:r w:rsidR="005D25D2">
        <w:rPr>
          <w:b/>
          <w:bCs/>
          <w:sz w:val="24"/>
          <w:szCs w:val="24"/>
        </w:rPr>
        <w:t>ffice</w:t>
      </w:r>
      <w:r w:rsidRPr="00A77195">
        <w:rPr>
          <w:b/>
          <w:bCs/>
          <w:sz w:val="24"/>
          <w:szCs w:val="24"/>
        </w:rPr>
        <w:t xml:space="preserve">: </w:t>
      </w:r>
      <w:r w:rsidRPr="00547FCF">
        <w:rPr>
          <w:sz w:val="24"/>
          <w:szCs w:val="24"/>
        </w:rPr>
        <w:t>327 Holland Hall</w:t>
      </w:r>
      <w:r w:rsidRPr="00547FCF">
        <w:rPr>
          <w:sz w:val="24"/>
          <w:szCs w:val="24"/>
        </w:rPr>
        <w:tab/>
      </w:r>
    </w:p>
    <w:p w14:paraId="30D5876F" w14:textId="4B127726" w:rsidR="00435A0B" w:rsidRDefault="00435A0B">
      <w:pPr>
        <w:rPr>
          <w:sz w:val="24"/>
          <w:szCs w:val="24"/>
        </w:rPr>
      </w:pPr>
      <w:r w:rsidRPr="00A77195">
        <w:rPr>
          <w:b/>
          <w:bCs/>
          <w:sz w:val="24"/>
          <w:szCs w:val="24"/>
        </w:rPr>
        <w:t>O</w:t>
      </w:r>
      <w:r w:rsidR="005D25D2">
        <w:rPr>
          <w:b/>
          <w:bCs/>
          <w:sz w:val="24"/>
          <w:szCs w:val="24"/>
        </w:rPr>
        <w:t>ffice</w:t>
      </w:r>
      <w:r w:rsidRPr="00A77195">
        <w:rPr>
          <w:b/>
          <w:bCs/>
          <w:sz w:val="24"/>
          <w:szCs w:val="24"/>
        </w:rPr>
        <w:t xml:space="preserve"> H</w:t>
      </w:r>
      <w:r w:rsidR="005D25D2">
        <w:rPr>
          <w:b/>
          <w:bCs/>
          <w:sz w:val="24"/>
          <w:szCs w:val="24"/>
        </w:rPr>
        <w:t>ours</w:t>
      </w:r>
      <w:r w:rsidRPr="00A77195">
        <w:rPr>
          <w:b/>
          <w:bCs/>
          <w:sz w:val="24"/>
          <w:szCs w:val="24"/>
        </w:rPr>
        <w:t>:</w:t>
      </w:r>
      <w:r>
        <w:rPr>
          <w:sz w:val="24"/>
          <w:szCs w:val="24"/>
        </w:rPr>
        <w:t xml:space="preserve"> Tuesday and Wednesday 11am-Noon and by appointment.</w:t>
      </w:r>
    </w:p>
    <w:p w14:paraId="15E8C852" w14:textId="0885DE8D" w:rsidR="00435A0B" w:rsidRDefault="00435A0B">
      <w:pPr>
        <w:rPr>
          <w:sz w:val="24"/>
          <w:szCs w:val="24"/>
        </w:rPr>
      </w:pPr>
      <w:r>
        <w:rPr>
          <w:sz w:val="24"/>
          <w:szCs w:val="24"/>
        </w:rPr>
        <w:t xml:space="preserve">Professor </w:t>
      </w:r>
      <w:proofErr w:type="spellStart"/>
      <w:r>
        <w:rPr>
          <w:sz w:val="24"/>
          <w:szCs w:val="24"/>
        </w:rPr>
        <w:t>Zedalis</w:t>
      </w:r>
      <w:proofErr w:type="spellEnd"/>
      <w:r>
        <w:rPr>
          <w:sz w:val="24"/>
          <w:szCs w:val="24"/>
        </w:rPr>
        <w:t xml:space="preserve"> has an open</w:t>
      </w:r>
      <w:r w:rsidR="00A851EF">
        <w:rPr>
          <w:sz w:val="24"/>
          <w:szCs w:val="24"/>
        </w:rPr>
        <w:t>-</w:t>
      </w:r>
      <w:r>
        <w:rPr>
          <w:sz w:val="24"/>
          <w:szCs w:val="24"/>
        </w:rPr>
        <w:t>door policy. Students are welcome to drop by.</w:t>
      </w:r>
      <w:r w:rsidR="00CA1C6F">
        <w:rPr>
          <w:sz w:val="24"/>
          <w:szCs w:val="24"/>
        </w:rPr>
        <w:t xml:space="preserve"> </w:t>
      </w:r>
    </w:p>
    <w:p w14:paraId="135AEB07" w14:textId="2A54B36C" w:rsidR="00435A0B" w:rsidRDefault="00435A0B">
      <w:pPr>
        <w:rPr>
          <w:sz w:val="24"/>
          <w:szCs w:val="24"/>
        </w:rPr>
      </w:pPr>
      <w:r>
        <w:rPr>
          <w:sz w:val="24"/>
          <w:szCs w:val="24"/>
        </w:rPr>
        <w:t xml:space="preserve">352-273-0814; </w:t>
      </w:r>
      <w:hyperlink r:id="rId7" w:history="1">
        <w:r w:rsidR="006813CF" w:rsidRPr="0086398E">
          <w:rPr>
            <w:rStyle w:val="Hyperlink"/>
            <w:sz w:val="24"/>
            <w:szCs w:val="24"/>
          </w:rPr>
          <w:t>zedalis@law.ufl.edu</w:t>
        </w:r>
      </w:hyperlink>
    </w:p>
    <w:p w14:paraId="0E740DC1" w14:textId="55B252FA" w:rsidR="000C07EE" w:rsidRDefault="000C07EE">
      <w:pPr>
        <w:rPr>
          <w:sz w:val="24"/>
          <w:szCs w:val="24"/>
        </w:rPr>
      </w:pPr>
      <w:r>
        <w:rPr>
          <w:b/>
          <w:bCs/>
          <w:sz w:val="24"/>
          <w:szCs w:val="24"/>
          <w:u w:val="single"/>
        </w:rPr>
        <w:t>Course Description</w:t>
      </w:r>
    </w:p>
    <w:p w14:paraId="35261797" w14:textId="0689EE77" w:rsidR="000C07EE" w:rsidRDefault="00D14B06">
      <w:pPr>
        <w:rPr>
          <w:sz w:val="24"/>
          <w:szCs w:val="24"/>
        </w:rPr>
      </w:pPr>
      <w:r>
        <w:rPr>
          <w:sz w:val="24"/>
          <w:szCs w:val="24"/>
        </w:rPr>
        <w:t xml:space="preserve">This course covers the Federal Rules of Evidence. The nature, purpose, and application of the rules will be addressed. </w:t>
      </w:r>
      <w:r w:rsidR="00D41558">
        <w:rPr>
          <w:sz w:val="24"/>
          <w:szCs w:val="24"/>
        </w:rPr>
        <w:t xml:space="preserve">Evidence </w:t>
      </w:r>
      <w:r w:rsidR="001A7F77">
        <w:rPr>
          <w:sz w:val="24"/>
          <w:szCs w:val="24"/>
        </w:rPr>
        <w:t>is an inherently interesting subject</w:t>
      </w:r>
      <w:r w:rsidR="000355CD">
        <w:rPr>
          <w:sz w:val="24"/>
          <w:szCs w:val="24"/>
        </w:rPr>
        <w:t xml:space="preserve">, dealing with questions of how best to </w:t>
      </w:r>
      <w:r w:rsidR="007B7A07">
        <w:rPr>
          <w:sz w:val="24"/>
          <w:szCs w:val="24"/>
        </w:rPr>
        <w:t>test proof in a cou</w:t>
      </w:r>
      <w:r w:rsidR="009C2330">
        <w:rPr>
          <w:sz w:val="24"/>
          <w:szCs w:val="24"/>
        </w:rPr>
        <w:t xml:space="preserve">rt of law, and how fairness comes into play in the fact-finding process. </w:t>
      </w:r>
      <w:r w:rsidR="008371A3">
        <w:rPr>
          <w:sz w:val="24"/>
          <w:szCs w:val="24"/>
        </w:rPr>
        <w:t xml:space="preserve">This subject </w:t>
      </w:r>
      <w:r w:rsidR="008A3016">
        <w:rPr>
          <w:sz w:val="24"/>
          <w:szCs w:val="24"/>
        </w:rPr>
        <w:t xml:space="preserve">lies at the heart of lawyering. </w:t>
      </w:r>
    </w:p>
    <w:p w14:paraId="19AAB134" w14:textId="5784D150" w:rsidR="003A2758" w:rsidRDefault="003A2758">
      <w:pPr>
        <w:rPr>
          <w:b/>
          <w:bCs/>
          <w:sz w:val="24"/>
          <w:szCs w:val="24"/>
          <w:u w:val="single"/>
        </w:rPr>
      </w:pPr>
      <w:r w:rsidRPr="003A2758">
        <w:rPr>
          <w:b/>
          <w:bCs/>
          <w:sz w:val="24"/>
          <w:szCs w:val="24"/>
          <w:u w:val="single"/>
        </w:rPr>
        <w:t>Course Goals and Objectives</w:t>
      </w:r>
    </w:p>
    <w:p w14:paraId="1D5EC614" w14:textId="520BB145" w:rsidR="003A2758" w:rsidRDefault="009719A8">
      <w:pPr>
        <w:rPr>
          <w:sz w:val="24"/>
          <w:szCs w:val="24"/>
        </w:rPr>
      </w:pPr>
      <w:r>
        <w:rPr>
          <w:sz w:val="24"/>
          <w:szCs w:val="24"/>
        </w:rPr>
        <w:t xml:space="preserve">Students will develop an understanding of </w:t>
      </w:r>
      <w:r w:rsidR="00266DAD">
        <w:rPr>
          <w:sz w:val="24"/>
          <w:szCs w:val="24"/>
        </w:rPr>
        <w:t xml:space="preserve">the evidence rules, with emphasis on relevance, hearsay, </w:t>
      </w:r>
      <w:r w:rsidR="0012589B">
        <w:rPr>
          <w:sz w:val="24"/>
          <w:szCs w:val="24"/>
        </w:rPr>
        <w:t xml:space="preserve">impeachment </w:t>
      </w:r>
      <w:r w:rsidR="00BA0970">
        <w:rPr>
          <w:sz w:val="24"/>
          <w:szCs w:val="24"/>
        </w:rPr>
        <w:t xml:space="preserve">evidence, </w:t>
      </w:r>
      <w:r w:rsidR="00A851EF">
        <w:rPr>
          <w:sz w:val="24"/>
          <w:szCs w:val="24"/>
        </w:rPr>
        <w:t xml:space="preserve">opinion testimony, </w:t>
      </w:r>
      <w:r w:rsidR="00266DAD">
        <w:rPr>
          <w:sz w:val="24"/>
          <w:szCs w:val="24"/>
        </w:rPr>
        <w:t>character evidence</w:t>
      </w:r>
      <w:r w:rsidR="00BA0970">
        <w:rPr>
          <w:sz w:val="24"/>
          <w:szCs w:val="24"/>
        </w:rPr>
        <w:t>, and privilege.</w:t>
      </w:r>
      <w:r w:rsidR="00266DAD">
        <w:rPr>
          <w:sz w:val="24"/>
          <w:szCs w:val="24"/>
        </w:rPr>
        <w:t xml:space="preserve"> </w:t>
      </w:r>
    </w:p>
    <w:p w14:paraId="614069E6" w14:textId="421857E2" w:rsidR="00266DAD" w:rsidRDefault="00266DAD">
      <w:pPr>
        <w:rPr>
          <w:b/>
          <w:bCs/>
          <w:sz w:val="24"/>
          <w:szCs w:val="24"/>
          <w:u w:val="single"/>
        </w:rPr>
      </w:pPr>
      <w:r w:rsidRPr="00266DAD">
        <w:rPr>
          <w:b/>
          <w:bCs/>
          <w:sz w:val="24"/>
          <w:szCs w:val="24"/>
          <w:u w:val="single"/>
        </w:rPr>
        <w:t>Learning Outcomes</w:t>
      </w:r>
    </w:p>
    <w:p w14:paraId="3AF044EC" w14:textId="56B29EBC" w:rsidR="00490C3D" w:rsidRDefault="00490C3D">
      <w:pPr>
        <w:rPr>
          <w:sz w:val="24"/>
          <w:szCs w:val="24"/>
        </w:rPr>
      </w:pPr>
      <w:r>
        <w:rPr>
          <w:sz w:val="24"/>
          <w:szCs w:val="24"/>
        </w:rPr>
        <w:t xml:space="preserve">Students will </w:t>
      </w:r>
      <w:r w:rsidR="00E01554">
        <w:rPr>
          <w:sz w:val="24"/>
          <w:szCs w:val="24"/>
        </w:rPr>
        <w:t>recognize evidentiary issues. They will possess</w:t>
      </w:r>
      <w:r w:rsidR="00A851EF">
        <w:rPr>
          <w:sz w:val="24"/>
          <w:szCs w:val="24"/>
        </w:rPr>
        <w:t xml:space="preserve"> entry level </w:t>
      </w:r>
      <w:r w:rsidR="00E01554">
        <w:rPr>
          <w:sz w:val="24"/>
          <w:szCs w:val="24"/>
        </w:rPr>
        <w:t xml:space="preserve">skill at analyzing evidentiary problems, </w:t>
      </w:r>
      <w:r w:rsidR="004B0FAB">
        <w:rPr>
          <w:sz w:val="24"/>
          <w:szCs w:val="24"/>
        </w:rPr>
        <w:t xml:space="preserve">understanding admissibility, </w:t>
      </w:r>
      <w:r w:rsidR="00E01554">
        <w:rPr>
          <w:sz w:val="24"/>
          <w:szCs w:val="24"/>
        </w:rPr>
        <w:t xml:space="preserve">applying the rules, and making and meeting objections. </w:t>
      </w:r>
    </w:p>
    <w:p w14:paraId="2EFCA803" w14:textId="79D67706" w:rsidR="007E5F8E" w:rsidRDefault="007E5F8E">
      <w:pPr>
        <w:rPr>
          <w:b/>
          <w:bCs/>
          <w:sz w:val="24"/>
          <w:szCs w:val="24"/>
          <w:u w:val="single"/>
        </w:rPr>
      </w:pPr>
      <w:r>
        <w:rPr>
          <w:b/>
          <w:bCs/>
          <w:sz w:val="24"/>
          <w:szCs w:val="24"/>
          <w:u w:val="single"/>
        </w:rPr>
        <w:t>Course Materials</w:t>
      </w:r>
    </w:p>
    <w:p w14:paraId="33A10E0D" w14:textId="3AD1BFCD" w:rsidR="00F5712B" w:rsidRDefault="00F5712B">
      <w:pPr>
        <w:rPr>
          <w:b/>
          <w:bCs/>
          <w:sz w:val="24"/>
          <w:szCs w:val="24"/>
        </w:rPr>
      </w:pPr>
      <w:r>
        <w:rPr>
          <w:b/>
          <w:bCs/>
          <w:sz w:val="24"/>
          <w:szCs w:val="24"/>
        </w:rPr>
        <w:t>Rules: The Federal Rules of Evidence</w:t>
      </w:r>
      <w:r w:rsidR="007E092E">
        <w:rPr>
          <w:b/>
          <w:bCs/>
          <w:sz w:val="24"/>
          <w:szCs w:val="24"/>
        </w:rPr>
        <w:t xml:space="preserve"> (included in textbook)</w:t>
      </w:r>
    </w:p>
    <w:p w14:paraId="53B2A061" w14:textId="1073CCD9" w:rsidR="00F5712B" w:rsidRPr="00F5712B" w:rsidRDefault="00F5712B">
      <w:pPr>
        <w:rPr>
          <w:b/>
          <w:bCs/>
          <w:sz w:val="24"/>
          <w:szCs w:val="24"/>
        </w:rPr>
      </w:pPr>
      <w:r>
        <w:rPr>
          <w:b/>
          <w:bCs/>
          <w:sz w:val="24"/>
          <w:szCs w:val="24"/>
        </w:rPr>
        <w:t>Textbook:</w:t>
      </w:r>
    </w:p>
    <w:p w14:paraId="5D88E00C" w14:textId="1EFC5019" w:rsidR="007E5F8E" w:rsidRDefault="00FF6418">
      <w:pPr>
        <w:rPr>
          <w:sz w:val="24"/>
          <w:szCs w:val="24"/>
        </w:rPr>
      </w:pPr>
      <w:r>
        <w:rPr>
          <w:b/>
          <w:bCs/>
          <w:i/>
          <w:iCs/>
          <w:sz w:val="24"/>
          <w:szCs w:val="24"/>
        </w:rPr>
        <w:t>LEARNING EVIDENCE from the Federal Rules to the Courtroom</w:t>
      </w:r>
      <w:r w:rsidR="00F5712B">
        <w:rPr>
          <w:b/>
          <w:bCs/>
          <w:i/>
          <w:iCs/>
          <w:sz w:val="24"/>
          <w:szCs w:val="24"/>
        </w:rPr>
        <w:t xml:space="preserve"> </w:t>
      </w:r>
      <w:r w:rsidR="00F5712B">
        <w:rPr>
          <w:sz w:val="24"/>
          <w:szCs w:val="24"/>
        </w:rPr>
        <w:t xml:space="preserve">(Deborah Johns </w:t>
      </w:r>
      <w:r>
        <w:rPr>
          <w:sz w:val="24"/>
          <w:szCs w:val="24"/>
        </w:rPr>
        <w:t xml:space="preserve">Merritt and </w:t>
      </w:r>
      <w:r w:rsidR="00F5712B">
        <w:rPr>
          <w:sz w:val="24"/>
          <w:szCs w:val="24"/>
        </w:rPr>
        <w:t xml:space="preserve">Ric </w:t>
      </w:r>
      <w:r>
        <w:rPr>
          <w:sz w:val="24"/>
          <w:szCs w:val="24"/>
        </w:rPr>
        <w:t>Simmons</w:t>
      </w:r>
      <w:r w:rsidR="00F5712B">
        <w:rPr>
          <w:sz w:val="24"/>
          <w:szCs w:val="24"/>
        </w:rPr>
        <w:t>,</w:t>
      </w:r>
      <w:r>
        <w:rPr>
          <w:sz w:val="24"/>
          <w:szCs w:val="24"/>
        </w:rPr>
        <w:t xml:space="preserve"> West Academic Publishing)</w:t>
      </w:r>
      <w:r w:rsidR="00F5712B">
        <w:rPr>
          <w:sz w:val="24"/>
          <w:szCs w:val="24"/>
        </w:rPr>
        <w:t>.</w:t>
      </w:r>
      <w:r>
        <w:rPr>
          <w:sz w:val="24"/>
          <w:szCs w:val="24"/>
        </w:rPr>
        <w:t xml:space="preserve"> </w:t>
      </w:r>
      <w:r w:rsidR="001B2B8C">
        <w:rPr>
          <w:sz w:val="24"/>
          <w:szCs w:val="24"/>
        </w:rPr>
        <w:t>While the latest e</w:t>
      </w:r>
      <w:r>
        <w:rPr>
          <w:sz w:val="24"/>
          <w:szCs w:val="24"/>
        </w:rPr>
        <w:t xml:space="preserve">dition is preferred, but students may use an older edition. </w:t>
      </w:r>
    </w:p>
    <w:p w14:paraId="0D1B3DBD" w14:textId="45B6FABB" w:rsidR="00F5712B" w:rsidRDefault="00F5712B">
      <w:pPr>
        <w:rPr>
          <w:sz w:val="24"/>
          <w:szCs w:val="24"/>
        </w:rPr>
      </w:pPr>
      <w:r>
        <w:rPr>
          <w:sz w:val="24"/>
          <w:szCs w:val="24"/>
        </w:rPr>
        <w:t xml:space="preserve">In addition to the text, students </w:t>
      </w:r>
      <w:r w:rsidR="001B2B8C">
        <w:rPr>
          <w:sz w:val="24"/>
          <w:szCs w:val="24"/>
        </w:rPr>
        <w:t xml:space="preserve">may </w:t>
      </w:r>
      <w:r>
        <w:rPr>
          <w:sz w:val="24"/>
          <w:szCs w:val="24"/>
        </w:rPr>
        <w:t>be assigned recent cases for illustrative purposes.</w:t>
      </w:r>
    </w:p>
    <w:p w14:paraId="127A7F8D" w14:textId="78AED893" w:rsidR="00B3711D" w:rsidRPr="00C336C3" w:rsidRDefault="00B3711D">
      <w:pPr>
        <w:rPr>
          <w:b/>
          <w:bCs/>
          <w:sz w:val="24"/>
          <w:szCs w:val="24"/>
          <w:u w:val="single"/>
        </w:rPr>
      </w:pPr>
      <w:r w:rsidRPr="00C336C3">
        <w:rPr>
          <w:b/>
          <w:bCs/>
          <w:sz w:val="24"/>
          <w:szCs w:val="24"/>
          <w:u w:val="single"/>
        </w:rPr>
        <w:t>Attendance Policy</w:t>
      </w:r>
    </w:p>
    <w:p w14:paraId="7F730490" w14:textId="238DB712" w:rsidR="00320630" w:rsidRDefault="004440A6">
      <w:pPr>
        <w:rPr>
          <w:sz w:val="24"/>
          <w:szCs w:val="24"/>
        </w:rPr>
      </w:pPr>
      <w:r>
        <w:rPr>
          <w:sz w:val="24"/>
          <w:szCs w:val="24"/>
        </w:rPr>
        <w:t>Atte</w:t>
      </w:r>
      <w:r w:rsidR="00791066">
        <w:rPr>
          <w:sz w:val="24"/>
          <w:szCs w:val="24"/>
        </w:rPr>
        <w:t>n</w:t>
      </w:r>
      <w:r>
        <w:rPr>
          <w:sz w:val="24"/>
          <w:szCs w:val="24"/>
        </w:rPr>
        <w:t xml:space="preserve">dance and </w:t>
      </w:r>
      <w:r w:rsidR="00791066">
        <w:rPr>
          <w:sz w:val="24"/>
          <w:szCs w:val="24"/>
        </w:rPr>
        <w:t xml:space="preserve">class </w:t>
      </w:r>
      <w:r>
        <w:rPr>
          <w:sz w:val="24"/>
          <w:szCs w:val="24"/>
        </w:rPr>
        <w:t>participation is important</w:t>
      </w:r>
      <w:r w:rsidR="00791066">
        <w:rPr>
          <w:sz w:val="24"/>
          <w:szCs w:val="24"/>
        </w:rPr>
        <w:t xml:space="preserve">. </w:t>
      </w:r>
      <w:r w:rsidR="00213ED9">
        <w:rPr>
          <w:sz w:val="24"/>
          <w:szCs w:val="24"/>
        </w:rPr>
        <w:t xml:space="preserve">Students who miss more than 5 classes may </w:t>
      </w:r>
      <w:r w:rsidR="00DF07ED">
        <w:rPr>
          <w:sz w:val="24"/>
          <w:szCs w:val="24"/>
        </w:rPr>
        <w:t xml:space="preserve">risk a deduction of grade points. </w:t>
      </w:r>
    </w:p>
    <w:p w14:paraId="2C104E93" w14:textId="77777777" w:rsidR="00B24919" w:rsidRPr="00FF6418" w:rsidRDefault="00B24919">
      <w:pPr>
        <w:rPr>
          <w:sz w:val="24"/>
          <w:szCs w:val="24"/>
        </w:rPr>
      </w:pPr>
    </w:p>
    <w:p w14:paraId="2D2ADAD5" w14:textId="77777777" w:rsidR="007E5F8E" w:rsidRPr="00490C3D" w:rsidRDefault="007E5F8E">
      <w:pPr>
        <w:rPr>
          <w:sz w:val="24"/>
          <w:szCs w:val="24"/>
        </w:rPr>
      </w:pPr>
    </w:p>
    <w:p w14:paraId="1F6B25A8" w14:textId="77777777" w:rsidR="006813CF" w:rsidRPr="00F5712B" w:rsidRDefault="006813CF" w:rsidP="006813CF">
      <w:pPr>
        <w:spacing w:after="120"/>
        <w:rPr>
          <w:rFonts w:ascii="Palatino Linotype" w:hAnsi="Palatino Linotype" w:cs="Times New Roman"/>
          <w:b/>
          <w:u w:val="single"/>
        </w:rPr>
      </w:pPr>
      <w:r w:rsidRPr="00F5712B">
        <w:rPr>
          <w:rFonts w:ascii="Palatino Linotype" w:hAnsi="Palatino Linotype" w:cs="Times New Roman"/>
          <w:b/>
          <w:u w:val="single"/>
        </w:rPr>
        <w:t xml:space="preserve">EVALUATION </w:t>
      </w:r>
    </w:p>
    <w:p w14:paraId="6C905567" w14:textId="6521D8DF" w:rsidR="006813CF" w:rsidRPr="000472F8" w:rsidRDefault="006813CF" w:rsidP="006813CF">
      <w:pPr>
        <w:spacing w:after="0"/>
        <w:rPr>
          <w:rFonts w:ascii="Palatino Linotype" w:hAnsi="Palatino Linotype" w:cs="Times New Roman"/>
        </w:rPr>
      </w:pPr>
      <w:r w:rsidRPr="000472F8">
        <w:rPr>
          <w:rFonts w:ascii="Palatino Linotype" w:hAnsi="Palatino Linotype" w:cs="Times New Roman"/>
        </w:rPr>
        <w:t xml:space="preserve">CLASS GRADING </w:t>
      </w:r>
    </w:p>
    <w:tbl>
      <w:tblPr>
        <w:tblStyle w:val="TableGrid"/>
        <w:tblW w:w="0" w:type="auto"/>
        <w:tblLook w:val="04A0" w:firstRow="1" w:lastRow="0" w:firstColumn="1" w:lastColumn="0" w:noHBand="0" w:noVBand="1"/>
      </w:tblPr>
      <w:tblGrid>
        <w:gridCol w:w="3235"/>
        <w:gridCol w:w="1530"/>
      </w:tblGrid>
      <w:tr w:rsidR="006813CF" w:rsidRPr="000472F8" w14:paraId="26586D80" w14:textId="77777777" w:rsidTr="0049141C">
        <w:tc>
          <w:tcPr>
            <w:tcW w:w="3235" w:type="dxa"/>
            <w:vAlign w:val="center"/>
          </w:tcPr>
          <w:p w14:paraId="7829332C" w14:textId="5B7D55C0" w:rsidR="006813CF" w:rsidRPr="000472F8" w:rsidRDefault="006813CF" w:rsidP="003C413E">
            <w:pPr>
              <w:rPr>
                <w:rFonts w:ascii="Palatino Linotype" w:hAnsi="Palatino Linotype"/>
              </w:rPr>
            </w:pPr>
          </w:p>
        </w:tc>
        <w:tc>
          <w:tcPr>
            <w:tcW w:w="1530" w:type="dxa"/>
            <w:vAlign w:val="center"/>
          </w:tcPr>
          <w:p w14:paraId="5F9D0868" w14:textId="49B7D77E" w:rsidR="006813CF" w:rsidRPr="000472F8" w:rsidRDefault="006813CF" w:rsidP="000C07EE">
            <w:pPr>
              <w:ind w:left="72"/>
              <w:rPr>
                <w:rFonts w:ascii="Palatino Linotype" w:hAnsi="Palatino Linotype"/>
              </w:rPr>
            </w:pPr>
          </w:p>
        </w:tc>
      </w:tr>
      <w:tr w:rsidR="006813CF" w:rsidRPr="000472F8" w14:paraId="0973A4EB" w14:textId="77777777" w:rsidTr="0049141C">
        <w:tc>
          <w:tcPr>
            <w:tcW w:w="3235" w:type="dxa"/>
            <w:vAlign w:val="center"/>
          </w:tcPr>
          <w:p w14:paraId="296D9AAC" w14:textId="77777777" w:rsidR="006813CF" w:rsidRPr="000472F8" w:rsidRDefault="006813CF" w:rsidP="0049141C">
            <w:pPr>
              <w:jc w:val="center"/>
              <w:rPr>
                <w:rFonts w:ascii="Palatino Linotype" w:hAnsi="Palatino Linotype"/>
              </w:rPr>
            </w:pPr>
            <w:r w:rsidRPr="000472F8">
              <w:rPr>
                <w:rFonts w:ascii="Palatino Linotype" w:hAnsi="Palatino Linotype"/>
              </w:rPr>
              <w:t>Quiz</w:t>
            </w:r>
            <w:r>
              <w:rPr>
                <w:rFonts w:ascii="Palatino Linotype" w:hAnsi="Palatino Linotype"/>
              </w:rPr>
              <w:t xml:space="preserve"> #1</w:t>
            </w:r>
          </w:p>
        </w:tc>
        <w:tc>
          <w:tcPr>
            <w:tcW w:w="1530" w:type="dxa"/>
            <w:vAlign w:val="center"/>
          </w:tcPr>
          <w:p w14:paraId="6CD383C9" w14:textId="40C4C1C6" w:rsidR="006813CF" w:rsidRPr="000472F8" w:rsidRDefault="006813CF" w:rsidP="0049141C">
            <w:pPr>
              <w:ind w:left="72"/>
              <w:jc w:val="center"/>
              <w:rPr>
                <w:rFonts w:ascii="Palatino Linotype" w:hAnsi="Palatino Linotype"/>
              </w:rPr>
            </w:pPr>
            <w:r>
              <w:rPr>
                <w:rFonts w:ascii="Palatino Linotype" w:hAnsi="Palatino Linotype"/>
              </w:rPr>
              <w:t>2</w:t>
            </w:r>
            <w:r w:rsidR="00A851EF">
              <w:rPr>
                <w:rFonts w:ascii="Palatino Linotype" w:hAnsi="Palatino Linotype"/>
              </w:rPr>
              <w:t>5</w:t>
            </w:r>
            <w:r w:rsidRPr="000472F8">
              <w:rPr>
                <w:rFonts w:ascii="Palatino Linotype" w:hAnsi="Palatino Linotype"/>
              </w:rPr>
              <w:t xml:space="preserve"> points</w:t>
            </w:r>
          </w:p>
        </w:tc>
      </w:tr>
      <w:tr w:rsidR="006813CF" w:rsidRPr="000472F8" w14:paraId="4EEAF3E0" w14:textId="77777777" w:rsidTr="0049141C">
        <w:tc>
          <w:tcPr>
            <w:tcW w:w="3235" w:type="dxa"/>
            <w:vAlign w:val="center"/>
          </w:tcPr>
          <w:p w14:paraId="348A7841" w14:textId="77777777" w:rsidR="006813CF" w:rsidRPr="000472F8" w:rsidRDefault="006813CF" w:rsidP="0049141C">
            <w:pPr>
              <w:rPr>
                <w:rFonts w:ascii="Palatino Linotype" w:hAnsi="Palatino Linotype"/>
              </w:rPr>
            </w:pPr>
            <w:r w:rsidRPr="73CB3C5F">
              <w:rPr>
                <w:rFonts w:ascii="Palatino Linotype" w:hAnsi="Palatino Linotype"/>
              </w:rPr>
              <w:t xml:space="preserve">                    Quiz #2</w:t>
            </w:r>
          </w:p>
        </w:tc>
        <w:tc>
          <w:tcPr>
            <w:tcW w:w="1530" w:type="dxa"/>
            <w:vAlign w:val="center"/>
          </w:tcPr>
          <w:p w14:paraId="3F3427E3" w14:textId="66336726" w:rsidR="006813CF" w:rsidRPr="000472F8" w:rsidRDefault="006813CF" w:rsidP="0049141C">
            <w:pPr>
              <w:ind w:left="72"/>
              <w:jc w:val="center"/>
              <w:rPr>
                <w:rFonts w:ascii="Palatino Linotype" w:hAnsi="Palatino Linotype"/>
              </w:rPr>
            </w:pPr>
            <w:r>
              <w:rPr>
                <w:rFonts w:ascii="Palatino Linotype" w:hAnsi="Palatino Linotype"/>
              </w:rPr>
              <w:t>2</w:t>
            </w:r>
            <w:r w:rsidR="00A851EF">
              <w:rPr>
                <w:rFonts w:ascii="Palatino Linotype" w:hAnsi="Palatino Linotype"/>
              </w:rPr>
              <w:t>5</w:t>
            </w:r>
            <w:r w:rsidRPr="000472F8">
              <w:rPr>
                <w:rFonts w:ascii="Palatino Linotype" w:hAnsi="Palatino Linotype"/>
              </w:rPr>
              <w:t xml:space="preserve"> points</w:t>
            </w:r>
          </w:p>
        </w:tc>
      </w:tr>
      <w:tr w:rsidR="006813CF" w:rsidRPr="000472F8" w14:paraId="2411C022" w14:textId="77777777" w:rsidTr="0049141C">
        <w:tc>
          <w:tcPr>
            <w:tcW w:w="3235" w:type="dxa"/>
            <w:vAlign w:val="center"/>
          </w:tcPr>
          <w:p w14:paraId="269AABFF" w14:textId="7DA2006B" w:rsidR="006813CF" w:rsidRPr="000472F8" w:rsidRDefault="000C07EE" w:rsidP="003C413E">
            <w:pPr>
              <w:rPr>
                <w:rFonts w:ascii="Palatino Linotype" w:hAnsi="Palatino Linotype"/>
              </w:rPr>
            </w:pPr>
            <w:r>
              <w:rPr>
                <w:rFonts w:ascii="Palatino Linotype" w:hAnsi="Palatino Linotype"/>
              </w:rPr>
              <w:t>Final exam</w:t>
            </w:r>
          </w:p>
        </w:tc>
        <w:tc>
          <w:tcPr>
            <w:tcW w:w="1530" w:type="dxa"/>
            <w:vAlign w:val="center"/>
          </w:tcPr>
          <w:p w14:paraId="16C52464" w14:textId="3F6BC144" w:rsidR="006813CF" w:rsidRPr="000472F8" w:rsidRDefault="006813CF" w:rsidP="0049141C">
            <w:pPr>
              <w:ind w:left="72"/>
              <w:rPr>
                <w:rFonts w:ascii="Palatino Linotype" w:hAnsi="Palatino Linotype"/>
              </w:rPr>
            </w:pPr>
            <w:r w:rsidRPr="73CB3C5F">
              <w:rPr>
                <w:rFonts w:ascii="Palatino Linotype" w:hAnsi="Palatino Linotype"/>
              </w:rPr>
              <w:t xml:space="preserve">   </w:t>
            </w:r>
            <w:r w:rsidR="00A851EF">
              <w:rPr>
                <w:rFonts w:ascii="Palatino Linotype" w:hAnsi="Palatino Linotype"/>
              </w:rPr>
              <w:t>5</w:t>
            </w:r>
            <w:r w:rsidR="000C07EE">
              <w:rPr>
                <w:rFonts w:ascii="Palatino Linotype" w:hAnsi="Palatino Linotype"/>
              </w:rPr>
              <w:t>0</w:t>
            </w:r>
            <w:r w:rsidRPr="73CB3C5F">
              <w:rPr>
                <w:rFonts w:ascii="Palatino Linotype" w:hAnsi="Palatino Linotype"/>
              </w:rPr>
              <w:t xml:space="preserve"> points</w:t>
            </w:r>
          </w:p>
        </w:tc>
      </w:tr>
      <w:tr w:rsidR="006813CF" w:rsidRPr="000472F8" w14:paraId="54ADA4B0" w14:textId="77777777" w:rsidTr="0049141C">
        <w:tc>
          <w:tcPr>
            <w:tcW w:w="3235" w:type="dxa"/>
            <w:vAlign w:val="center"/>
          </w:tcPr>
          <w:p w14:paraId="5804ADD8" w14:textId="68554569" w:rsidR="006813CF" w:rsidRPr="000472F8" w:rsidRDefault="006813CF" w:rsidP="0049141C">
            <w:pPr>
              <w:rPr>
                <w:rFonts w:ascii="Palatino Linotype" w:hAnsi="Palatino Linotype"/>
              </w:rPr>
            </w:pPr>
          </w:p>
        </w:tc>
        <w:tc>
          <w:tcPr>
            <w:tcW w:w="1530" w:type="dxa"/>
            <w:vAlign w:val="center"/>
          </w:tcPr>
          <w:p w14:paraId="468E1AF9" w14:textId="335A72EF" w:rsidR="006813CF" w:rsidRPr="000472F8" w:rsidRDefault="006813CF" w:rsidP="0049141C">
            <w:pPr>
              <w:ind w:left="72"/>
              <w:rPr>
                <w:rFonts w:ascii="Palatino Linotype" w:hAnsi="Palatino Linotype"/>
              </w:rPr>
            </w:pPr>
            <w:r w:rsidRPr="73CB3C5F">
              <w:rPr>
                <w:rFonts w:ascii="Palatino Linotype" w:hAnsi="Palatino Linotype"/>
              </w:rPr>
              <w:t xml:space="preserve">   </w:t>
            </w:r>
          </w:p>
        </w:tc>
      </w:tr>
      <w:tr w:rsidR="006813CF" w:rsidRPr="000472F8" w14:paraId="73B3BFCB" w14:textId="77777777" w:rsidTr="0049141C">
        <w:tc>
          <w:tcPr>
            <w:tcW w:w="3235" w:type="dxa"/>
            <w:vAlign w:val="center"/>
          </w:tcPr>
          <w:p w14:paraId="2493D2CC" w14:textId="77777777" w:rsidR="006813CF" w:rsidRPr="000472F8" w:rsidRDefault="006813CF" w:rsidP="0049141C">
            <w:pPr>
              <w:jc w:val="center"/>
              <w:rPr>
                <w:rFonts w:ascii="Palatino Linotype" w:hAnsi="Palatino Linotype"/>
                <w:b/>
              </w:rPr>
            </w:pPr>
            <w:r w:rsidRPr="000472F8">
              <w:rPr>
                <w:rFonts w:ascii="Palatino Linotype" w:hAnsi="Palatino Linotype"/>
                <w:b/>
              </w:rPr>
              <w:t>Total</w:t>
            </w:r>
          </w:p>
        </w:tc>
        <w:tc>
          <w:tcPr>
            <w:tcW w:w="1530" w:type="dxa"/>
            <w:vAlign w:val="center"/>
          </w:tcPr>
          <w:p w14:paraId="560AB44D" w14:textId="77777777" w:rsidR="006813CF" w:rsidRPr="000472F8" w:rsidRDefault="006813CF" w:rsidP="0049141C">
            <w:pPr>
              <w:ind w:left="72"/>
              <w:jc w:val="center"/>
              <w:rPr>
                <w:rFonts w:ascii="Palatino Linotype" w:hAnsi="Palatino Linotype"/>
                <w:b/>
              </w:rPr>
            </w:pPr>
            <w:r w:rsidRPr="000472F8">
              <w:rPr>
                <w:rFonts w:ascii="Palatino Linotype" w:hAnsi="Palatino Linotype"/>
                <w:b/>
              </w:rPr>
              <w:t>100 points</w:t>
            </w:r>
          </w:p>
        </w:tc>
      </w:tr>
    </w:tbl>
    <w:p w14:paraId="51D1B612" w14:textId="77777777" w:rsidR="006813CF" w:rsidRDefault="006813CF" w:rsidP="006813CF">
      <w:pPr>
        <w:rPr>
          <w:rFonts w:ascii="Palatino Linotype" w:hAnsi="Palatino Linotype"/>
        </w:rPr>
      </w:pPr>
    </w:p>
    <w:p w14:paraId="5FAD38D8" w14:textId="0A7834BC" w:rsidR="00125A25" w:rsidRPr="00125A25" w:rsidRDefault="009F00E2" w:rsidP="00125A25">
      <w:pPr>
        <w:rPr>
          <w:rFonts w:ascii="Palatino Linotype" w:hAnsi="Palatino Linotype"/>
        </w:rPr>
      </w:pPr>
      <w:r>
        <w:rPr>
          <w:rFonts w:ascii="Palatino Linotype" w:hAnsi="Palatino Linotype"/>
        </w:rPr>
        <w:t xml:space="preserve">The final exam in the course will be </w:t>
      </w:r>
      <w:r w:rsidR="00767E88">
        <w:rPr>
          <w:rFonts w:ascii="Palatino Linotype" w:hAnsi="Palatino Linotype"/>
        </w:rPr>
        <w:t xml:space="preserve">scheduled and </w:t>
      </w:r>
      <w:r>
        <w:rPr>
          <w:rFonts w:ascii="Palatino Linotype" w:hAnsi="Palatino Linotype"/>
        </w:rPr>
        <w:t xml:space="preserve">administered in accordance with the </w:t>
      </w:r>
      <w:r w:rsidR="00767E88">
        <w:rPr>
          <w:rFonts w:ascii="Palatino Linotype" w:hAnsi="Palatino Linotype"/>
        </w:rPr>
        <w:t xml:space="preserve">policies and procedures of the </w:t>
      </w:r>
      <w:r w:rsidR="00497ACF">
        <w:rPr>
          <w:rFonts w:ascii="Palatino Linotype" w:hAnsi="Palatino Linotype"/>
        </w:rPr>
        <w:t xml:space="preserve">law school and student affairs. </w:t>
      </w:r>
      <w:r w:rsidR="00125A25" w:rsidRPr="00125A25">
        <w:rPr>
          <w:rFonts w:ascii="Palatino Linotype" w:hAnsi="Palatino Linotype"/>
        </w:rPr>
        <w:t xml:space="preserve">The law school policy on exam delays and accommodations can be found </w:t>
      </w:r>
      <w:hyperlink r:id="rId8" w:history="1">
        <w:r w:rsidR="00125A25" w:rsidRPr="00125A25">
          <w:rPr>
            <w:rStyle w:val="Hyperlink"/>
            <w:rFonts w:ascii="Palatino Linotype" w:hAnsi="Palatino Linotype"/>
          </w:rPr>
          <w:t>here</w:t>
        </w:r>
      </w:hyperlink>
      <w:r w:rsidR="00125A25" w:rsidRPr="00125A25">
        <w:rPr>
          <w:rFonts w:ascii="Palatino Linotype" w:hAnsi="Palatino Linotype"/>
        </w:rPr>
        <w:t>.</w:t>
      </w:r>
    </w:p>
    <w:p w14:paraId="63114706" w14:textId="136AAC09" w:rsidR="009F00E2" w:rsidRDefault="009F00E2" w:rsidP="006813CF">
      <w:pPr>
        <w:rPr>
          <w:rFonts w:ascii="Palatino Linotype" w:hAnsi="Palatino Linotype"/>
        </w:rPr>
      </w:pPr>
    </w:p>
    <w:p w14:paraId="0007783F" w14:textId="77777777" w:rsidR="009F00E2" w:rsidRDefault="009F00E2" w:rsidP="006813CF">
      <w:pPr>
        <w:rPr>
          <w:rFonts w:ascii="Palatino Linotype" w:hAnsi="Palatino Linotype"/>
        </w:rPr>
      </w:pPr>
    </w:p>
    <w:p w14:paraId="7542BCF5" w14:textId="28DEA25C" w:rsidR="006813CF" w:rsidRDefault="006813CF" w:rsidP="006813CF">
      <w:pPr>
        <w:rPr>
          <w:rFonts w:ascii="Palatino Linotype" w:hAnsi="Palatino Linotype"/>
        </w:rPr>
      </w:pPr>
      <w:r>
        <w:rPr>
          <w:rFonts w:ascii="Palatino Linotype" w:hAnsi="Palatino Linotype"/>
        </w:rPr>
        <w:t>GPA SCALE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6813CF" w:rsidRPr="00124AA8" w14:paraId="617CC985" w14:textId="77777777" w:rsidTr="0049141C">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7FCD7"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B8511"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Point Equivalent</w:t>
            </w:r>
          </w:p>
        </w:tc>
      </w:tr>
      <w:tr w:rsidR="006813CF" w:rsidRPr="00124AA8" w14:paraId="4012248B" w14:textId="77777777" w:rsidTr="0049141C">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BE656"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9D01DBF"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4.0</w:t>
            </w:r>
          </w:p>
        </w:tc>
      </w:tr>
      <w:tr w:rsidR="006813CF" w:rsidRPr="00124AA8" w14:paraId="0AE07D7F"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0C197"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4DF7036"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3.67</w:t>
            </w:r>
          </w:p>
        </w:tc>
      </w:tr>
      <w:tr w:rsidR="006813CF" w:rsidRPr="00124AA8" w14:paraId="6B0C698E"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B1540"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AB2738"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3.33</w:t>
            </w:r>
          </w:p>
        </w:tc>
      </w:tr>
      <w:tr w:rsidR="006813CF" w:rsidRPr="00124AA8" w14:paraId="15D57268"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A6119"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ABE74F"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3.0</w:t>
            </w:r>
          </w:p>
        </w:tc>
      </w:tr>
      <w:tr w:rsidR="006813CF" w:rsidRPr="00124AA8" w14:paraId="3CF315FA"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2B5CE" w14:textId="2D9F70CD"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557840"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2.67</w:t>
            </w:r>
          </w:p>
        </w:tc>
      </w:tr>
      <w:tr w:rsidR="006813CF" w:rsidRPr="00124AA8" w14:paraId="1D87ADD1"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EF2DB"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D7AFFF"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2.33</w:t>
            </w:r>
          </w:p>
        </w:tc>
      </w:tr>
      <w:tr w:rsidR="006813CF" w:rsidRPr="00124AA8" w14:paraId="0C8262DC"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3FF38"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502EE71"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2.0</w:t>
            </w:r>
          </w:p>
        </w:tc>
      </w:tr>
      <w:tr w:rsidR="006813CF" w:rsidRPr="00124AA8" w14:paraId="79236145"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74481"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ABAD47"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1.67</w:t>
            </w:r>
          </w:p>
        </w:tc>
      </w:tr>
      <w:tr w:rsidR="006813CF" w:rsidRPr="00124AA8" w14:paraId="680BF67A"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78FC6"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337494"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1.33</w:t>
            </w:r>
          </w:p>
        </w:tc>
      </w:tr>
      <w:tr w:rsidR="006813CF" w:rsidRPr="00124AA8" w14:paraId="76548629"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BA6AD"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360B19"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1.0</w:t>
            </w:r>
          </w:p>
        </w:tc>
      </w:tr>
      <w:tr w:rsidR="006813CF" w:rsidRPr="00124AA8" w14:paraId="76653306"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BC90F"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04D0929"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0.67</w:t>
            </w:r>
          </w:p>
        </w:tc>
      </w:tr>
      <w:tr w:rsidR="006813CF" w:rsidRPr="00124AA8" w14:paraId="078F70EE" w14:textId="77777777" w:rsidTr="0049141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351CF"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4649F1" w14:textId="77777777" w:rsidR="006813CF" w:rsidRPr="00124AA8" w:rsidRDefault="006813CF" w:rsidP="0049141C">
            <w:pPr>
              <w:spacing w:after="0" w:line="252" w:lineRule="auto"/>
              <w:rPr>
                <w:rFonts w:ascii="Times New Roman" w:eastAsia="Calibri" w:hAnsi="Times New Roman" w:cs="Times New Roman"/>
              </w:rPr>
            </w:pPr>
            <w:r w:rsidRPr="00124AA8">
              <w:rPr>
                <w:rFonts w:ascii="Times New Roman" w:eastAsia="Calibri" w:hAnsi="Times New Roman" w:cs="Times New Roman"/>
              </w:rPr>
              <w:t xml:space="preserve">0.0 </w:t>
            </w:r>
          </w:p>
        </w:tc>
      </w:tr>
    </w:tbl>
    <w:p w14:paraId="3A75F2E4" w14:textId="71CE648D" w:rsidR="006813CF" w:rsidRDefault="006813CF">
      <w:pPr>
        <w:rPr>
          <w:sz w:val="24"/>
          <w:szCs w:val="24"/>
        </w:rPr>
      </w:pPr>
    </w:p>
    <w:p w14:paraId="15F4652B" w14:textId="26ED2942" w:rsidR="007A061F" w:rsidRDefault="007A061F">
      <w:pPr>
        <w:rPr>
          <w:sz w:val="24"/>
          <w:szCs w:val="24"/>
        </w:rPr>
      </w:pPr>
      <w:r>
        <w:rPr>
          <w:b/>
          <w:bCs/>
          <w:sz w:val="24"/>
          <w:szCs w:val="24"/>
          <w:u w:val="single"/>
        </w:rPr>
        <w:t>CLASS SCHEDULE</w:t>
      </w:r>
    </w:p>
    <w:p w14:paraId="73548FC8" w14:textId="5737D653" w:rsidR="007A061F" w:rsidRDefault="007A061F">
      <w:pPr>
        <w:rPr>
          <w:sz w:val="24"/>
          <w:szCs w:val="24"/>
        </w:rPr>
      </w:pPr>
      <w:r>
        <w:rPr>
          <w:sz w:val="24"/>
          <w:szCs w:val="24"/>
        </w:rPr>
        <w:t>August 22</w:t>
      </w:r>
      <w:r w:rsidR="003A2812">
        <w:rPr>
          <w:sz w:val="24"/>
          <w:szCs w:val="24"/>
        </w:rPr>
        <w:t xml:space="preserve"> </w:t>
      </w:r>
      <w:r w:rsidR="003A2812">
        <w:rPr>
          <w:sz w:val="24"/>
          <w:szCs w:val="24"/>
        </w:rPr>
        <w:tab/>
      </w:r>
      <w:r w:rsidR="00C36029">
        <w:rPr>
          <w:sz w:val="24"/>
          <w:szCs w:val="24"/>
        </w:rPr>
        <w:tab/>
      </w:r>
      <w:r w:rsidR="003A2812">
        <w:rPr>
          <w:sz w:val="24"/>
          <w:szCs w:val="24"/>
        </w:rPr>
        <w:t>WEEK ONE: Introduction to Evidence. Ch</w:t>
      </w:r>
      <w:r w:rsidR="009B35B5">
        <w:rPr>
          <w:sz w:val="24"/>
          <w:szCs w:val="24"/>
        </w:rPr>
        <w:t>apters 1-</w:t>
      </w:r>
      <w:r w:rsidR="002C20BC">
        <w:rPr>
          <w:sz w:val="24"/>
          <w:szCs w:val="24"/>
        </w:rPr>
        <w:t>7</w:t>
      </w:r>
    </w:p>
    <w:p w14:paraId="7B2F601F" w14:textId="28987C56" w:rsidR="007A061F" w:rsidRDefault="007A061F">
      <w:pPr>
        <w:rPr>
          <w:sz w:val="24"/>
          <w:szCs w:val="24"/>
        </w:rPr>
      </w:pPr>
      <w:r>
        <w:rPr>
          <w:sz w:val="24"/>
          <w:szCs w:val="24"/>
        </w:rPr>
        <w:t>August 23</w:t>
      </w:r>
    </w:p>
    <w:p w14:paraId="7CE6AEEE" w14:textId="4440F0D8" w:rsidR="007A061F" w:rsidRDefault="007A061F">
      <w:pPr>
        <w:rPr>
          <w:sz w:val="24"/>
          <w:szCs w:val="24"/>
        </w:rPr>
      </w:pPr>
      <w:r>
        <w:rPr>
          <w:sz w:val="24"/>
          <w:szCs w:val="24"/>
        </w:rPr>
        <w:t>August 24</w:t>
      </w:r>
    </w:p>
    <w:p w14:paraId="0A6458F3" w14:textId="14260F6A" w:rsidR="007A061F" w:rsidRDefault="007A061F">
      <w:pPr>
        <w:rPr>
          <w:sz w:val="24"/>
          <w:szCs w:val="24"/>
        </w:rPr>
      </w:pPr>
      <w:r>
        <w:rPr>
          <w:sz w:val="24"/>
          <w:szCs w:val="24"/>
        </w:rPr>
        <w:lastRenderedPageBreak/>
        <w:t>August 29</w:t>
      </w:r>
      <w:r w:rsidR="009B35B5">
        <w:rPr>
          <w:sz w:val="24"/>
          <w:szCs w:val="24"/>
        </w:rPr>
        <w:tab/>
      </w:r>
      <w:r w:rsidR="00C36029">
        <w:rPr>
          <w:sz w:val="24"/>
          <w:szCs w:val="24"/>
        </w:rPr>
        <w:tab/>
      </w:r>
      <w:r w:rsidR="009B35B5">
        <w:rPr>
          <w:sz w:val="24"/>
          <w:szCs w:val="24"/>
        </w:rPr>
        <w:t xml:space="preserve">WEEK TWO: </w:t>
      </w:r>
      <w:r w:rsidR="003B7A7D">
        <w:rPr>
          <w:sz w:val="24"/>
          <w:szCs w:val="24"/>
        </w:rPr>
        <w:t xml:space="preserve">Chapters </w:t>
      </w:r>
      <w:r w:rsidR="00E116AC">
        <w:rPr>
          <w:sz w:val="24"/>
          <w:szCs w:val="24"/>
        </w:rPr>
        <w:t>8</w:t>
      </w:r>
      <w:r w:rsidR="003B7A7D">
        <w:rPr>
          <w:sz w:val="24"/>
          <w:szCs w:val="24"/>
        </w:rPr>
        <w:t>-1</w:t>
      </w:r>
      <w:r w:rsidR="00E116AC">
        <w:rPr>
          <w:sz w:val="24"/>
          <w:szCs w:val="24"/>
        </w:rPr>
        <w:t>3</w:t>
      </w:r>
    </w:p>
    <w:p w14:paraId="50B78144" w14:textId="6A760E8F" w:rsidR="007A061F" w:rsidRDefault="007A061F">
      <w:pPr>
        <w:rPr>
          <w:sz w:val="24"/>
          <w:szCs w:val="24"/>
        </w:rPr>
      </w:pPr>
      <w:r>
        <w:rPr>
          <w:sz w:val="24"/>
          <w:szCs w:val="24"/>
        </w:rPr>
        <w:t>August 30</w:t>
      </w:r>
    </w:p>
    <w:p w14:paraId="4E196BB9" w14:textId="1107AB15" w:rsidR="007A061F" w:rsidRDefault="007A061F">
      <w:pPr>
        <w:rPr>
          <w:sz w:val="24"/>
          <w:szCs w:val="24"/>
        </w:rPr>
      </w:pPr>
      <w:r>
        <w:rPr>
          <w:sz w:val="24"/>
          <w:szCs w:val="24"/>
        </w:rPr>
        <w:t>August 31</w:t>
      </w:r>
    </w:p>
    <w:p w14:paraId="6E3B0B95" w14:textId="132A0025" w:rsidR="007A061F" w:rsidRDefault="007A061F">
      <w:pPr>
        <w:rPr>
          <w:sz w:val="24"/>
          <w:szCs w:val="24"/>
        </w:rPr>
      </w:pPr>
      <w:r>
        <w:rPr>
          <w:sz w:val="24"/>
          <w:szCs w:val="24"/>
        </w:rPr>
        <w:t>September 5</w:t>
      </w:r>
      <w:r w:rsidR="003C5534">
        <w:rPr>
          <w:sz w:val="24"/>
          <w:szCs w:val="24"/>
        </w:rPr>
        <w:tab/>
      </w:r>
      <w:r w:rsidR="00C36029">
        <w:rPr>
          <w:sz w:val="24"/>
          <w:szCs w:val="24"/>
        </w:rPr>
        <w:tab/>
      </w:r>
      <w:r>
        <w:rPr>
          <w:sz w:val="24"/>
          <w:szCs w:val="24"/>
        </w:rPr>
        <w:t>NO CLASS, LABOR DAY</w:t>
      </w:r>
    </w:p>
    <w:p w14:paraId="75937C40" w14:textId="4D544C7B" w:rsidR="007A061F" w:rsidRDefault="007A061F">
      <w:pPr>
        <w:rPr>
          <w:sz w:val="24"/>
          <w:szCs w:val="24"/>
        </w:rPr>
      </w:pPr>
      <w:r>
        <w:rPr>
          <w:sz w:val="24"/>
          <w:szCs w:val="24"/>
        </w:rPr>
        <w:t>September 6</w:t>
      </w:r>
      <w:r w:rsidR="003B7A7D">
        <w:rPr>
          <w:sz w:val="24"/>
          <w:szCs w:val="24"/>
        </w:rPr>
        <w:tab/>
      </w:r>
      <w:r w:rsidR="00C36029">
        <w:rPr>
          <w:sz w:val="24"/>
          <w:szCs w:val="24"/>
        </w:rPr>
        <w:tab/>
      </w:r>
      <w:r w:rsidR="003B7A7D">
        <w:rPr>
          <w:sz w:val="24"/>
          <w:szCs w:val="24"/>
        </w:rPr>
        <w:t xml:space="preserve">WEEK THREE: </w:t>
      </w:r>
      <w:r w:rsidR="000459A4">
        <w:rPr>
          <w:sz w:val="24"/>
          <w:szCs w:val="24"/>
        </w:rPr>
        <w:t>Chapters 1</w:t>
      </w:r>
      <w:r w:rsidR="00601163">
        <w:rPr>
          <w:sz w:val="24"/>
          <w:szCs w:val="24"/>
        </w:rPr>
        <w:t>4</w:t>
      </w:r>
      <w:r w:rsidR="000459A4">
        <w:rPr>
          <w:sz w:val="24"/>
          <w:szCs w:val="24"/>
        </w:rPr>
        <w:t>-1</w:t>
      </w:r>
      <w:r w:rsidR="008D5D99">
        <w:rPr>
          <w:sz w:val="24"/>
          <w:szCs w:val="24"/>
        </w:rPr>
        <w:t>8</w:t>
      </w:r>
    </w:p>
    <w:p w14:paraId="0CB1447B" w14:textId="4F40A8DC" w:rsidR="007A061F" w:rsidRDefault="007A061F">
      <w:pPr>
        <w:rPr>
          <w:sz w:val="24"/>
          <w:szCs w:val="24"/>
        </w:rPr>
      </w:pPr>
      <w:r>
        <w:rPr>
          <w:sz w:val="24"/>
          <w:szCs w:val="24"/>
        </w:rPr>
        <w:t>September 7</w:t>
      </w:r>
    </w:p>
    <w:p w14:paraId="7E9AF255" w14:textId="5E9FC2E4" w:rsidR="007A061F" w:rsidRDefault="007A061F">
      <w:pPr>
        <w:rPr>
          <w:sz w:val="24"/>
          <w:szCs w:val="24"/>
        </w:rPr>
      </w:pPr>
      <w:r>
        <w:rPr>
          <w:sz w:val="24"/>
          <w:szCs w:val="24"/>
        </w:rPr>
        <w:t>September 12</w:t>
      </w:r>
      <w:r w:rsidR="003C5534">
        <w:rPr>
          <w:sz w:val="24"/>
          <w:szCs w:val="24"/>
        </w:rPr>
        <w:tab/>
      </w:r>
      <w:r w:rsidR="00C36029">
        <w:rPr>
          <w:sz w:val="24"/>
          <w:szCs w:val="24"/>
        </w:rPr>
        <w:tab/>
      </w:r>
      <w:r w:rsidR="008B014A">
        <w:rPr>
          <w:sz w:val="24"/>
          <w:szCs w:val="24"/>
        </w:rPr>
        <w:t>WEEK FOUR</w:t>
      </w:r>
      <w:r w:rsidR="00087BEB">
        <w:rPr>
          <w:sz w:val="24"/>
          <w:szCs w:val="24"/>
        </w:rPr>
        <w:t xml:space="preserve">: </w:t>
      </w:r>
      <w:proofErr w:type="gramStart"/>
      <w:r w:rsidR="00087BEB">
        <w:rPr>
          <w:sz w:val="24"/>
          <w:szCs w:val="24"/>
        </w:rPr>
        <w:t xml:space="preserve">Chapters </w:t>
      </w:r>
      <w:r w:rsidR="00EC4320">
        <w:rPr>
          <w:sz w:val="24"/>
          <w:szCs w:val="24"/>
        </w:rPr>
        <w:t xml:space="preserve"> </w:t>
      </w:r>
      <w:r w:rsidR="00877A7D">
        <w:rPr>
          <w:sz w:val="24"/>
          <w:szCs w:val="24"/>
        </w:rPr>
        <w:t>1</w:t>
      </w:r>
      <w:r w:rsidR="008D5D99">
        <w:rPr>
          <w:sz w:val="24"/>
          <w:szCs w:val="24"/>
        </w:rPr>
        <w:t>9</w:t>
      </w:r>
      <w:proofErr w:type="gramEnd"/>
      <w:r w:rsidR="008D5D99">
        <w:rPr>
          <w:sz w:val="24"/>
          <w:szCs w:val="24"/>
        </w:rPr>
        <w:t>-</w:t>
      </w:r>
      <w:r w:rsidR="006A5411">
        <w:rPr>
          <w:sz w:val="24"/>
          <w:szCs w:val="24"/>
        </w:rPr>
        <w:t>25</w:t>
      </w:r>
    </w:p>
    <w:p w14:paraId="28490625" w14:textId="1BB38507" w:rsidR="007A061F" w:rsidRDefault="007A061F">
      <w:pPr>
        <w:rPr>
          <w:sz w:val="24"/>
          <w:szCs w:val="24"/>
        </w:rPr>
      </w:pPr>
      <w:r>
        <w:rPr>
          <w:sz w:val="24"/>
          <w:szCs w:val="24"/>
        </w:rPr>
        <w:t>September 13</w:t>
      </w:r>
    </w:p>
    <w:p w14:paraId="51032CF7" w14:textId="248471C1" w:rsidR="007A061F" w:rsidRDefault="007A061F">
      <w:pPr>
        <w:rPr>
          <w:sz w:val="24"/>
          <w:szCs w:val="24"/>
        </w:rPr>
      </w:pPr>
      <w:r>
        <w:rPr>
          <w:sz w:val="24"/>
          <w:szCs w:val="24"/>
        </w:rPr>
        <w:t>September 14</w:t>
      </w:r>
    </w:p>
    <w:p w14:paraId="080CD13C" w14:textId="0755D8F0" w:rsidR="007A061F" w:rsidRPr="00197C24" w:rsidRDefault="007A061F" w:rsidP="00197C24">
      <w:pPr>
        <w:rPr>
          <w:sz w:val="24"/>
          <w:szCs w:val="24"/>
        </w:rPr>
      </w:pPr>
      <w:r>
        <w:rPr>
          <w:sz w:val="24"/>
          <w:szCs w:val="24"/>
        </w:rPr>
        <w:t>September 19</w:t>
      </w:r>
      <w:r w:rsidR="00E61252">
        <w:rPr>
          <w:sz w:val="24"/>
          <w:szCs w:val="24"/>
        </w:rPr>
        <w:tab/>
      </w:r>
      <w:r w:rsidR="00E61252">
        <w:rPr>
          <w:sz w:val="24"/>
          <w:szCs w:val="24"/>
        </w:rPr>
        <w:tab/>
        <w:t>WEEK FIVE: Chapters 2</w:t>
      </w:r>
      <w:r w:rsidR="006A5411">
        <w:rPr>
          <w:sz w:val="24"/>
          <w:szCs w:val="24"/>
        </w:rPr>
        <w:t>6-</w:t>
      </w:r>
      <w:r w:rsidR="00BB7D14">
        <w:rPr>
          <w:sz w:val="24"/>
          <w:szCs w:val="24"/>
        </w:rPr>
        <w:t>31</w:t>
      </w:r>
    </w:p>
    <w:p w14:paraId="7F74218E" w14:textId="0347ACB2" w:rsidR="007A061F" w:rsidRDefault="007A061F">
      <w:pPr>
        <w:rPr>
          <w:sz w:val="24"/>
          <w:szCs w:val="24"/>
        </w:rPr>
      </w:pPr>
      <w:r>
        <w:rPr>
          <w:sz w:val="24"/>
          <w:szCs w:val="24"/>
        </w:rPr>
        <w:t>September 20</w:t>
      </w:r>
      <w:r w:rsidR="008171C2">
        <w:rPr>
          <w:sz w:val="24"/>
          <w:szCs w:val="24"/>
        </w:rPr>
        <w:tab/>
      </w:r>
      <w:r w:rsidR="008171C2">
        <w:rPr>
          <w:sz w:val="24"/>
          <w:szCs w:val="24"/>
        </w:rPr>
        <w:tab/>
      </w:r>
    </w:p>
    <w:p w14:paraId="6D4F0BB1" w14:textId="481C5738" w:rsidR="007A061F" w:rsidRPr="00082F77" w:rsidRDefault="007A061F">
      <w:pPr>
        <w:rPr>
          <w:b/>
          <w:bCs/>
          <w:sz w:val="24"/>
          <w:szCs w:val="24"/>
          <w:u w:val="single"/>
        </w:rPr>
      </w:pPr>
      <w:r>
        <w:rPr>
          <w:sz w:val="24"/>
          <w:szCs w:val="24"/>
        </w:rPr>
        <w:t>September 21</w:t>
      </w:r>
      <w:r w:rsidR="00DF2986">
        <w:rPr>
          <w:sz w:val="24"/>
          <w:szCs w:val="24"/>
        </w:rPr>
        <w:tab/>
      </w:r>
      <w:r w:rsidR="00DF2986">
        <w:rPr>
          <w:sz w:val="24"/>
          <w:szCs w:val="24"/>
        </w:rPr>
        <w:tab/>
      </w:r>
      <w:r w:rsidR="00DF2986" w:rsidRPr="00082F77">
        <w:rPr>
          <w:b/>
          <w:bCs/>
          <w:sz w:val="24"/>
          <w:szCs w:val="24"/>
          <w:u w:val="single"/>
        </w:rPr>
        <w:t>QUIZ ONE</w:t>
      </w:r>
    </w:p>
    <w:p w14:paraId="01F60259" w14:textId="1826C795" w:rsidR="007A061F" w:rsidRDefault="007A061F">
      <w:pPr>
        <w:rPr>
          <w:sz w:val="24"/>
          <w:szCs w:val="24"/>
        </w:rPr>
      </w:pPr>
      <w:r>
        <w:rPr>
          <w:sz w:val="24"/>
          <w:szCs w:val="24"/>
        </w:rPr>
        <w:t>September 26</w:t>
      </w:r>
      <w:r w:rsidR="00BB55BA">
        <w:rPr>
          <w:sz w:val="24"/>
          <w:szCs w:val="24"/>
        </w:rPr>
        <w:tab/>
      </w:r>
      <w:r w:rsidR="00BB55BA">
        <w:rPr>
          <w:sz w:val="24"/>
          <w:szCs w:val="24"/>
        </w:rPr>
        <w:tab/>
        <w:t>WEEK SIX</w:t>
      </w:r>
      <w:r w:rsidR="00615E1D">
        <w:rPr>
          <w:sz w:val="24"/>
          <w:szCs w:val="24"/>
        </w:rPr>
        <w:t xml:space="preserve">: Chapters </w:t>
      </w:r>
      <w:r w:rsidR="00BB7D14">
        <w:rPr>
          <w:sz w:val="24"/>
          <w:szCs w:val="24"/>
        </w:rPr>
        <w:t>32-</w:t>
      </w:r>
      <w:r w:rsidR="00991226">
        <w:rPr>
          <w:sz w:val="24"/>
          <w:szCs w:val="24"/>
        </w:rPr>
        <w:t>36</w:t>
      </w:r>
    </w:p>
    <w:p w14:paraId="0D1F6B44" w14:textId="3F0DB57F" w:rsidR="007A061F" w:rsidRDefault="007A061F">
      <w:pPr>
        <w:rPr>
          <w:sz w:val="24"/>
          <w:szCs w:val="24"/>
        </w:rPr>
      </w:pPr>
      <w:r>
        <w:rPr>
          <w:sz w:val="24"/>
          <w:szCs w:val="24"/>
        </w:rPr>
        <w:t>September 27</w:t>
      </w:r>
    </w:p>
    <w:p w14:paraId="0BF8ADEB" w14:textId="6155EFAC" w:rsidR="007A061F" w:rsidRDefault="007A061F">
      <w:pPr>
        <w:rPr>
          <w:sz w:val="24"/>
          <w:szCs w:val="24"/>
        </w:rPr>
      </w:pPr>
      <w:r>
        <w:rPr>
          <w:sz w:val="24"/>
          <w:szCs w:val="24"/>
        </w:rPr>
        <w:t>September 28</w:t>
      </w:r>
    </w:p>
    <w:p w14:paraId="38D89065" w14:textId="44317CE7" w:rsidR="007A061F" w:rsidRDefault="007A061F">
      <w:pPr>
        <w:rPr>
          <w:sz w:val="24"/>
          <w:szCs w:val="24"/>
        </w:rPr>
      </w:pPr>
      <w:r>
        <w:rPr>
          <w:sz w:val="24"/>
          <w:szCs w:val="24"/>
        </w:rPr>
        <w:t>October 3</w:t>
      </w:r>
      <w:r w:rsidR="00226347">
        <w:rPr>
          <w:sz w:val="24"/>
          <w:szCs w:val="24"/>
        </w:rPr>
        <w:tab/>
      </w:r>
      <w:r w:rsidR="00226347">
        <w:rPr>
          <w:sz w:val="24"/>
          <w:szCs w:val="24"/>
        </w:rPr>
        <w:tab/>
        <w:t>WEEK SEVEN:</w:t>
      </w:r>
      <w:r w:rsidR="00182B0F">
        <w:rPr>
          <w:sz w:val="24"/>
          <w:szCs w:val="24"/>
        </w:rPr>
        <w:t xml:space="preserve"> Chapters </w:t>
      </w:r>
      <w:r w:rsidR="0065379A">
        <w:rPr>
          <w:sz w:val="24"/>
          <w:szCs w:val="24"/>
        </w:rPr>
        <w:t>3</w:t>
      </w:r>
      <w:r w:rsidR="00991226">
        <w:rPr>
          <w:sz w:val="24"/>
          <w:szCs w:val="24"/>
        </w:rPr>
        <w:t>7-</w:t>
      </w:r>
      <w:r w:rsidR="00EF49DA">
        <w:rPr>
          <w:sz w:val="24"/>
          <w:szCs w:val="24"/>
        </w:rPr>
        <w:t>42</w:t>
      </w:r>
    </w:p>
    <w:p w14:paraId="3CB8769A" w14:textId="24D71C0B" w:rsidR="007A061F" w:rsidRDefault="007A061F">
      <w:pPr>
        <w:rPr>
          <w:sz w:val="24"/>
          <w:szCs w:val="24"/>
        </w:rPr>
      </w:pPr>
      <w:r>
        <w:rPr>
          <w:sz w:val="24"/>
          <w:szCs w:val="24"/>
        </w:rPr>
        <w:t>October 4</w:t>
      </w:r>
    </w:p>
    <w:p w14:paraId="6B5B867B" w14:textId="27D20833" w:rsidR="007A061F" w:rsidRDefault="007A061F">
      <w:pPr>
        <w:rPr>
          <w:sz w:val="24"/>
          <w:szCs w:val="24"/>
        </w:rPr>
      </w:pPr>
      <w:r>
        <w:rPr>
          <w:sz w:val="24"/>
          <w:szCs w:val="24"/>
        </w:rPr>
        <w:t>October 5</w:t>
      </w:r>
    </w:p>
    <w:p w14:paraId="3F914FE3" w14:textId="7EAB9960" w:rsidR="007A061F" w:rsidRDefault="00090C7C">
      <w:pPr>
        <w:rPr>
          <w:sz w:val="24"/>
          <w:szCs w:val="24"/>
        </w:rPr>
      </w:pPr>
      <w:r>
        <w:rPr>
          <w:sz w:val="24"/>
          <w:szCs w:val="24"/>
        </w:rPr>
        <w:t>October 10</w:t>
      </w:r>
      <w:r w:rsidR="0065379A">
        <w:rPr>
          <w:sz w:val="24"/>
          <w:szCs w:val="24"/>
        </w:rPr>
        <w:tab/>
      </w:r>
      <w:r w:rsidR="0065379A">
        <w:rPr>
          <w:sz w:val="24"/>
          <w:szCs w:val="24"/>
        </w:rPr>
        <w:tab/>
        <w:t>WEEK EIGHT:</w:t>
      </w:r>
      <w:r w:rsidR="0065379A">
        <w:rPr>
          <w:sz w:val="24"/>
          <w:szCs w:val="24"/>
        </w:rPr>
        <w:tab/>
        <w:t xml:space="preserve">Chapters </w:t>
      </w:r>
      <w:r w:rsidR="00EF49DA">
        <w:rPr>
          <w:sz w:val="24"/>
          <w:szCs w:val="24"/>
        </w:rPr>
        <w:t xml:space="preserve">43- </w:t>
      </w:r>
      <w:r w:rsidR="00F06FE2">
        <w:rPr>
          <w:sz w:val="24"/>
          <w:szCs w:val="24"/>
        </w:rPr>
        <w:t>48</w:t>
      </w:r>
    </w:p>
    <w:p w14:paraId="2622319B" w14:textId="4959DE5A" w:rsidR="00090C7C" w:rsidRDefault="00090C7C">
      <w:pPr>
        <w:rPr>
          <w:sz w:val="24"/>
          <w:szCs w:val="24"/>
        </w:rPr>
      </w:pPr>
      <w:r>
        <w:rPr>
          <w:sz w:val="24"/>
          <w:szCs w:val="24"/>
        </w:rPr>
        <w:t>October 11</w:t>
      </w:r>
    </w:p>
    <w:p w14:paraId="17B3FD49" w14:textId="73BE9D89" w:rsidR="00090C7C" w:rsidRDefault="00090C7C">
      <w:pPr>
        <w:rPr>
          <w:sz w:val="24"/>
          <w:szCs w:val="24"/>
        </w:rPr>
      </w:pPr>
      <w:r>
        <w:rPr>
          <w:sz w:val="24"/>
          <w:szCs w:val="24"/>
        </w:rPr>
        <w:t>October 12</w:t>
      </w:r>
    </w:p>
    <w:p w14:paraId="72AE855B" w14:textId="481D038A" w:rsidR="00090C7C" w:rsidRDefault="00090C7C">
      <w:pPr>
        <w:rPr>
          <w:sz w:val="24"/>
          <w:szCs w:val="24"/>
        </w:rPr>
      </w:pPr>
      <w:r>
        <w:rPr>
          <w:sz w:val="24"/>
          <w:szCs w:val="24"/>
        </w:rPr>
        <w:t>October 17</w:t>
      </w:r>
      <w:r w:rsidR="00700756">
        <w:rPr>
          <w:sz w:val="24"/>
          <w:szCs w:val="24"/>
        </w:rPr>
        <w:tab/>
      </w:r>
      <w:r w:rsidR="00700756">
        <w:rPr>
          <w:sz w:val="24"/>
          <w:szCs w:val="24"/>
        </w:rPr>
        <w:tab/>
        <w:t xml:space="preserve">WEEK NINE: </w:t>
      </w:r>
      <w:r w:rsidR="0059723F">
        <w:rPr>
          <w:sz w:val="24"/>
          <w:szCs w:val="24"/>
        </w:rPr>
        <w:t xml:space="preserve">Chapters </w:t>
      </w:r>
      <w:r w:rsidR="00C238DB">
        <w:rPr>
          <w:sz w:val="24"/>
          <w:szCs w:val="24"/>
        </w:rPr>
        <w:t>49-54</w:t>
      </w:r>
    </w:p>
    <w:p w14:paraId="2BC53A22" w14:textId="7D813C50" w:rsidR="00090C7C" w:rsidRDefault="00090C7C">
      <w:pPr>
        <w:rPr>
          <w:sz w:val="24"/>
          <w:szCs w:val="24"/>
        </w:rPr>
      </w:pPr>
      <w:r>
        <w:rPr>
          <w:sz w:val="24"/>
          <w:szCs w:val="24"/>
        </w:rPr>
        <w:t>October 18</w:t>
      </w:r>
    </w:p>
    <w:p w14:paraId="61F3BC73" w14:textId="040E9369" w:rsidR="00090C7C" w:rsidRPr="00635FEB" w:rsidRDefault="00090C7C">
      <w:pPr>
        <w:rPr>
          <w:b/>
          <w:bCs/>
          <w:sz w:val="24"/>
          <w:szCs w:val="24"/>
          <w:u w:val="single"/>
        </w:rPr>
      </w:pPr>
      <w:r>
        <w:rPr>
          <w:sz w:val="24"/>
          <w:szCs w:val="24"/>
        </w:rPr>
        <w:t>October 19</w:t>
      </w:r>
      <w:r w:rsidR="00F93BE8">
        <w:rPr>
          <w:sz w:val="24"/>
          <w:szCs w:val="24"/>
        </w:rPr>
        <w:tab/>
      </w:r>
      <w:r w:rsidR="00F93BE8">
        <w:rPr>
          <w:sz w:val="24"/>
          <w:szCs w:val="24"/>
        </w:rPr>
        <w:tab/>
      </w:r>
      <w:r w:rsidR="00635FEB" w:rsidRPr="00635FEB">
        <w:rPr>
          <w:b/>
          <w:bCs/>
          <w:sz w:val="24"/>
          <w:szCs w:val="24"/>
          <w:u w:val="single"/>
        </w:rPr>
        <w:t>QUIZ TWO</w:t>
      </w:r>
    </w:p>
    <w:p w14:paraId="3EC3318B" w14:textId="7EE0C880" w:rsidR="00090C7C" w:rsidRPr="004954B4" w:rsidRDefault="00090C7C">
      <w:pPr>
        <w:rPr>
          <w:sz w:val="24"/>
          <w:szCs w:val="24"/>
        </w:rPr>
      </w:pPr>
      <w:r>
        <w:rPr>
          <w:sz w:val="24"/>
          <w:szCs w:val="24"/>
        </w:rPr>
        <w:t>October 24</w:t>
      </w:r>
      <w:r w:rsidR="0059723F">
        <w:rPr>
          <w:sz w:val="24"/>
          <w:szCs w:val="24"/>
        </w:rPr>
        <w:tab/>
      </w:r>
      <w:r w:rsidR="0059723F">
        <w:rPr>
          <w:sz w:val="24"/>
          <w:szCs w:val="24"/>
        </w:rPr>
        <w:tab/>
      </w:r>
      <w:r w:rsidR="004954B4">
        <w:rPr>
          <w:sz w:val="24"/>
          <w:szCs w:val="24"/>
        </w:rPr>
        <w:t>WEEK TEN</w:t>
      </w:r>
      <w:r w:rsidR="00BD0410">
        <w:rPr>
          <w:sz w:val="24"/>
          <w:szCs w:val="24"/>
        </w:rPr>
        <w:t xml:space="preserve">: Chapters </w:t>
      </w:r>
      <w:r w:rsidR="00854863">
        <w:rPr>
          <w:sz w:val="24"/>
          <w:szCs w:val="24"/>
        </w:rPr>
        <w:t>55-58</w:t>
      </w:r>
    </w:p>
    <w:p w14:paraId="5800FA48" w14:textId="5EE27CD6" w:rsidR="00090C7C" w:rsidRDefault="00090C7C">
      <w:pPr>
        <w:rPr>
          <w:sz w:val="24"/>
          <w:szCs w:val="24"/>
        </w:rPr>
      </w:pPr>
      <w:r>
        <w:rPr>
          <w:sz w:val="24"/>
          <w:szCs w:val="24"/>
        </w:rPr>
        <w:t>October 25</w:t>
      </w:r>
      <w:r w:rsidR="002A141E">
        <w:rPr>
          <w:sz w:val="24"/>
          <w:szCs w:val="24"/>
        </w:rPr>
        <w:tab/>
      </w:r>
      <w:r w:rsidR="002A141E">
        <w:rPr>
          <w:sz w:val="24"/>
          <w:szCs w:val="24"/>
        </w:rPr>
        <w:tab/>
      </w:r>
    </w:p>
    <w:p w14:paraId="6BF75712" w14:textId="4E58C3BF" w:rsidR="00090C7C" w:rsidRPr="000816A1" w:rsidRDefault="00090C7C">
      <w:pPr>
        <w:rPr>
          <w:b/>
          <w:bCs/>
          <w:sz w:val="24"/>
          <w:szCs w:val="24"/>
          <w:u w:val="single"/>
        </w:rPr>
      </w:pPr>
      <w:r>
        <w:rPr>
          <w:sz w:val="24"/>
          <w:szCs w:val="24"/>
        </w:rPr>
        <w:lastRenderedPageBreak/>
        <w:t>October 26</w:t>
      </w:r>
      <w:r w:rsidR="0016710F">
        <w:rPr>
          <w:sz w:val="24"/>
          <w:szCs w:val="24"/>
        </w:rPr>
        <w:tab/>
      </w:r>
    </w:p>
    <w:p w14:paraId="487D56C1" w14:textId="64869E86" w:rsidR="00090C7C" w:rsidRDefault="00090C7C">
      <w:pPr>
        <w:rPr>
          <w:sz w:val="24"/>
          <w:szCs w:val="24"/>
        </w:rPr>
      </w:pPr>
      <w:r>
        <w:rPr>
          <w:sz w:val="24"/>
          <w:szCs w:val="24"/>
        </w:rPr>
        <w:t>October 31</w:t>
      </w:r>
      <w:r w:rsidR="004D7AC2">
        <w:rPr>
          <w:sz w:val="24"/>
          <w:szCs w:val="24"/>
        </w:rPr>
        <w:tab/>
      </w:r>
      <w:r w:rsidR="004D7AC2">
        <w:rPr>
          <w:sz w:val="24"/>
          <w:szCs w:val="24"/>
        </w:rPr>
        <w:tab/>
      </w:r>
      <w:r w:rsidR="00771975">
        <w:rPr>
          <w:sz w:val="24"/>
          <w:szCs w:val="24"/>
        </w:rPr>
        <w:t xml:space="preserve">WEEK </w:t>
      </w:r>
      <w:r w:rsidR="00BF582A">
        <w:rPr>
          <w:sz w:val="24"/>
          <w:szCs w:val="24"/>
        </w:rPr>
        <w:t xml:space="preserve">ELEVEN: Chapters </w:t>
      </w:r>
      <w:r w:rsidR="003C2217">
        <w:rPr>
          <w:sz w:val="24"/>
          <w:szCs w:val="24"/>
        </w:rPr>
        <w:t>5</w:t>
      </w:r>
      <w:r w:rsidR="00073D59">
        <w:rPr>
          <w:sz w:val="24"/>
          <w:szCs w:val="24"/>
        </w:rPr>
        <w:t>9-</w:t>
      </w:r>
      <w:r w:rsidR="00395EC9">
        <w:rPr>
          <w:sz w:val="24"/>
          <w:szCs w:val="24"/>
        </w:rPr>
        <w:t>64</w:t>
      </w:r>
    </w:p>
    <w:p w14:paraId="3D4D6F84" w14:textId="3DA37A37" w:rsidR="00090C7C" w:rsidRDefault="00090C7C">
      <w:pPr>
        <w:rPr>
          <w:sz w:val="24"/>
          <w:szCs w:val="24"/>
        </w:rPr>
      </w:pPr>
      <w:r>
        <w:rPr>
          <w:sz w:val="24"/>
          <w:szCs w:val="24"/>
        </w:rPr>
        <w:t>November 1</w:t>
      </w:r>
    </w:p>
    <w:p w14:paraId="4394615A" w14:textId="43626FDA" w:rsidR="00090C7C" w:rsidRDefault="00090C7C">
      <w:pPr>
        <w:rPr>
          <w:sz w:val="24"/>
          <w:szCs w:val="24"/>
        </w:rPr>
      </w:pPr>
      <w:r>
        <w:rPr>
          <w:sz w:val="24"/>
          <w:szCs w:val="24"/>
        </w:rPr>
        <w:t>November 2</w:t>
      </w:r>
    </w:p>
    <w:p w14:paraId="3269D1AB" w14:textId="5237060B" w:rsidR="00090C7C" w:rsidRPr="000075D3" w:rsidRDefault="00090C7C">
      <w:pPr>
        <w:rPr>
          <w:sz w:val="24"/>
          <w:szCs w:val="24"/>
        </w:rPr>
      </w:pPr>
      <w:r>
        <w:rPr>
          <w:sz w:val="24"/>
          <w:szCs w:val="24"/>
        </w:rPr>
        <w:t>November 7</w:t>
      </w:r>
      <w:r w:rsidR="00BE0D43">
        <w:rPr>
          <w:sz w:val="24"/>
          <w:szCs w:val="24"/>
        </w:rPr>
        <w:tab/>
      </w:r>
      <w:r w:rsidR="00BE0D43">
        <w:rPr>
          <w:sz w:val="24"/>
          <w:szCs w:val="24"/>
        </w:rPr>
        <w:tab/>
      </w:r>
      <w:r w:rsidR="005469E4" w:rsidRPr="000075D3">
        <w:rPr>
          <w:sz w:val="24"/>
          <w:szCs w:val="24"/>
        </w:rPr>
        <w:t xml:space="preserve">WEEK TWELVE: Chapters </w:t>
      </w:r>
      <w:r w:rsidR="00395EC9">
        <w:rPr>
          <w:sz w:val="24"/>
          <w:szCs w:val="24"/>
        </w:rPr>
        <w:t>65-6</w:t>
      </w:r>
      <w:r w:rsidR="0071190A">
        <w:rPr>
          <w:sz w:val="24"/>
          <w:szCs w:val="24"/>
        </w:rPr>
        <w:t>9</w:t>
      </w:r>
    </w:p>
    <w:p w14:paraId="0067FEF1" w14:textId="4EBA1E11" w:rsidR="00090C7C" w:rsidRDefault="00090C7C">
      <w:pPr>
        <w:rPr>
          <w:sz w:val="24"/>
          <w:szCs w:val="24"/>
        </w:rPr>
      </w:pPr>
      <w:r>
        <w:rPr>
          <w:sz w:val="24"/>
          <w:szCs w:val="24"/>
        </w:rPr>
        <w:t>November 8</w:t>
      </w:r>
    </w:p>
    <w:p w14:paraId="552061D1" w14:textId="30AE0B41" w:rsidR="00090C7C" w:rsidRDefault="00090C7C">
      <w:pPr>
        <w:rPr>
          <w:sz w:val="24"/>
          <w:szCs w:val="24"/>
        </w:rPr>
      </w:pPr>
      <w:r>
        <w:rPr>
          <w:sz w:val="24"/>
          <w:szCs w:val="24"/>
        </w:rPr>
        <w:t>November 9</w:t>
      </w:r>
    </w:p>
    <w:p w14:paraId="1FF29674" w14:textId="6A5AD608" w:rsidR="00090C7C" w:rsidRDefault="00090C7C">
      <w:pPr>
        <w:rPr>
          <w:sz w:val="24"/>
          <w:szCs w:val="24"/>
        </w:rPr>
      </w:pPr>
      <w:r>
        <w:rPr>
          <w:sz w:val="24"/>
          <w:szCs w:val="24"/>
        </w:rPr>
        <w:t>November 14</w:t>
      </w:r>
      <w:r w:rsidR="00D4702C">
        <w:rPr>
          <w:sz w:val="24"/>
          <w:szCs w:val="24"/>
        </w:rPr>
        <w:tab/>
      </w:r>
      <w:r w:rsidR="00D4702C">
        <w:rPr>
          <w:sz w:val="24"/>
          <w:szCs w:val="24"/>
        </w:rPr>
        <w:tab/>
        <w:t xml:space="preserve">WEEK THIRTEEN: </w:t>
      </w:r>
      <w:r w:rsidR="0071190A">
        <w:rPr>
          <w:sz w:val="24"/>
          <w:szCs w:val="24"/>
        </w:rPr>
        <w:t>70-72</w:t>
      </w:r>
    </w:p>
    <w:p w14:paraId="06101BEF" w14:textId="08A525B5" w:rsidR="00090C7C" w:rsidRDefault="00090C7C">
      <w:pPr>
        <w:rPr>
          <w:sz w:val="24"/>
          <w:szCs w:val="24"/>
        </w:rPr>
      </w:pPr>
      <w:r>
        <w:rPr>
          <w:sz w:val="24"/>
          <w:szCs w:val="24"/>
        </w:rPr>
        <w:t>November 15</w:t>
      </w:r>
    </w:p>
    <w:p w14:paraId="0AE3C30C" w14:textId="77777777" w:rsidR="007E5F8E" w:rsidRDefault="00090C7C" w:rsidP="007E5F8E">
      <w:pPr>
        <w:spacing w:after="120"/>
        <w:rPr>
          <w:rFonts w:ascii="Palatino Linotype" w:hAnsi="Palatino Linotype" w:cs="Times New Roman"/>
          <w:b/>
        </w:rPr>
      </w:pPr>
      <w:r>
        <w:rPr>
          <w:sz w:val="24"/>
          <w:szCs w:val="24"/>
        </w:rPr>
        <w:t>November 16</w:t>
      </w:r>
      <w:r w:rsidR="007E5F8E" w:rsidRPr="007E5F8E">
        <w:rPr>
          <w:rFonts w:ascii="Palatino Linotype" w:hAnsi="Palatino Linotype" w:cs="Times New Roman"/>
          <w:b/>
        </w:rPr>
        <w:t xml:space="preserve"> </w:t>
      </w:r>
    </w:p>
    <w:p w14:paraId="490A4AE9" w14:textId="77777777" w:rsidR="007E5F8E" w:rsidRDefault="007E5F8E" w:rsidP="007E5F8E">
      <w:pPr>
        <w:spacing w:after="120"/>
        <w:rPr>
          <w:rFonts w:ascii="Palatino Linotype" w:hAnsi="Palatino Linotype" w:cs="Times New Roman"/>
          <w:b/>
        </w:rPr>
      </w:pPr>
    </w:p>
    <w:p w14:paraId="16FA9716" w14:textId="5EBE63DF" w:rsidR="007E5F8E" w:rsidRPr="000472F8" w:rsidRDefault="007E5F8E" w:rsidP="007E5F8E">
      <w:pPr>
        <w:spacing w:after="120"/>
        <w:rPr>
          <w:rFonts w:ascii="Palatino Linotype" w:hAnsi="Palatino Linotype" w:cs="Times New Roman"/>
          <w:b/>
        </w:rPr>
      </w:pPr>
      <w:r w:rsidRPr="000472F8">
        <w:rPr>
          <w:rFonts w:ascii="Palatino Linotype" w:hAnsi="Palatino Linotype" w:cs="Times New Roman"/>
          <w:b/>
        </w:rPr>
        <w:t>PREPARATION</w:t>
      </w:r>
    </w:p>
    <w:p w14:paraId="719616A0" w14:textId="77777777" w:rsidR="00C36029" w:rsidRDefault="007E5F8E" w:rsidP="007E5F8E">
      <w:pPr>
        <w:spacing w:after="120"/>
        <w:rPr>
          <w:rFonts w:ascii="Palatino Linotype" w:eastAsia="Palatino Linotype" w:hAnsi="Palatino Linotype" w:cs="Palatino Linotype"/>
          <w:b/>
          <w:bCs/>
        </w:rPr>
      </w:pPr>
      <w:r w:rsidRPr="73CB3C5F">
        <w:rPr>
          <w:rFonts w:ascii="Palatino Linotype" w:eastAsiaTheme="minorEastAsia" w:hAnsi="Palatino Linotype" w:cs="Times New Roman"/>
        </w:rPr>
        <w:t xml:space="preserve">ABA Standard 310 requires that students devote 2 hours to out-of-class preparation for every “classroom hour” of instruction. </w:t>
      </w:r>
      <w:r>
        <w:rPr>
          <w:rFonts w:ascii="Palatino Linotype" w:eastAsiaTheme="minorEastAsia" w:hAnsi="Palatino Linotype" w:cs="Times New Roman"/>
        </w:rPr>
        <w:t>Evidence</w:t>
      </w:r>
      <w:r w:rsidRPr="73CB3C5F">
        <w:rPr>
          <w:rFonts w:ascii="Palatino Linotype" w:eastAsiaTheme="minorEastAsia" w:hAnsi="Palatino Linotype" w:cs="Times New Roman"/>
        </w:rPr>
        <w:t xml:space="preserve"> has 3 hours of in-class instruction each week, requiring at least 6 hours of preparation outside of class each week.</w:t>
      </w:r>
      <w:r w:rsidRPr="007E5F8E">
        <w:rPr>
          <w:rFonts w:ascii="Palatino Linotype" w:eastAsia="Palatino Linotype" w:hAnsi="Palatino Linotype" w:cs="Palatino Linotype"/>
          <w:b/>
          <w:bCs/>
        </w:rPr>
        <w:t xml:space="preserve"> </w:t>
      </w:r>
    </w:p>
    <w:p w14:paraId="2E03B846" w14:textId="32047F58" w:rsidR="007E5F8E" w:rsidRPr="005840B3" w:rsidRDefault="007E5F8E" w:rsidP="007E5F8E">
      <w:pPr>
        <w:spacing w:after="120"/>
        <w:rPr>
          <w:rFonts w:ascii="Palatino Linotype" w:eastAsia="Palatino Linotype" w:hAnsi="Palatino Linotype" w:cs="Palatino Linotype"/>
          <w:b/>
          <w:bCs/>
          <w:u w:val="single"/>
        </w:rPr>
      </w:pPr>
      <w:r w:rsidRPr="005840B3">
        <w:rPr>
          <w:rFonts w:ascii="Palatino Linotype" w:eastAsia="Palatino Linotype" w:hAnsi="Palatino Linotype" w:cs="Palatino Linotype"/>
          <w:b/>
          <w:bCs/>
          <w:u w:val="single"/>
        </w:rPr>
        <w:t>University of Florida Policies:</w:t>
      </w:r>
    </w:p>
    <w:p w14:paraId="5FC12826" w14:textId="77777777" w:rsidR="007E5F8E" w:rsidRPr="000472F8" w:rsidRDefault="007E5F8E" w:rsidP="007E5F8E">
      <w:pPr>
        <w:spacing w:after="120"/>
        <w:rPr>
          <w:rFonts w:ascii="Palatino Linotype" w:eastAsia="Palatino Linotype" w:hAnsi="Palatino Linotype" w:cs="Palatino Linotype"/>
          <w:b/>
          <w:bCs/>
        </w:rPr>
      </w:pPr>
      <w:r w:rsidRPr="73CB3C5F">
        <w:rPr>
          <w:rFonts w:ascii="Palatino Linotype" w:eastAsia="Palatino Linotype" w:hAnsi="Palatino Linotype" w:cs="Palatino Linotype"/>
          <w:b/>
          <w:bCs/>
        </w:rPr>
        <w:t>ACADEMIC HONESTY</w:t>
      </w:r>
    </w:p>
    <w:p w14:paraId="102E2807" w14:textId="77777777" w:rsidR="007E5F8E" w:rsidRPr="000472F8" w:rsidRDefault="007E5F8E" w:rsidP="007E5F8E">
      <w:pPr>
        <w:spacing w:after="120"/>
        <w:rPr>
          <w:rFonts w:ascii="Palatino Linotype" w:eastAsiaTheme="minorEastAsia" w:hAnsi="Palatino Linotype" w:cs="Times New Roman"/>
          <w:b/>
          <w:bCs/>
        </w:rPr>
      </w:pPr>
      <w:r w:rsidRPr="73CB3C5F">
        <w:rPr>
          <w:rFonts w:ascii="Palatino Linotype" w:eastAsia="Palatino Linotype" w:hAnsi="Palatino Linotype" w:cs="Palatino Linotype"/>
        </w:rPr>
        <w:t xml:space="preserve">Academic honesty and integrity are fundamental values of the University community. Students should be sure that they understand the UF Student Honor Code at: http://www.dso.ufl.edu/students.php </w:t>
      </w:r>
    </w:p>
    <w:p w14:paraId="55C24F70" w14:textId="77777777" w:rsidR="007E5F8E" w:rsidRPr="000472F8" w:rsidRDefault="007E5F8E" w:rsidP="007E5F8E">
      <w:pPr>
        <w:spacing w:after="120"/>
        <w:rPr>
          <w:rFonts w:ascii="Palatino Linotype" w:eastAsia="Palatino Linotype" w:hAnsi="Palatino Linotype" w:cs="Palatino Linotype"/>
          <w:b/>
          <w:bCs/>
        </w:rPr>
      </w:pPr>
      <w:r w:rsidRPr="73CB3C5F">
        <w:rPr>
          <w:rFonts w:ascii="Palatino Linotype" w:eastAsia="Palatino Linotype" w:hAnsi="Palatino Linotype" w:cs="Palatino Linotype"/>
          <w:b/>
          <w:bCs/>
        </w:rPr>
        <w:t>CLASS RECORDING</w:t>
      </w:r>
    </w:p>
    <w:p w14:paraId="1A6E4CB0" w14:textId="77777777" w:rsidR="007E5F8E" w:rsidRPr="000472F8" w:rsidRDefault="007E5F8E" w:rsidP="007E5F8E">
      <w:pPr>
        <w:spacing w:after="120"/>
        <w:rPr>
          <w:rFonts w:ascii="Palatino Linotype" w:eastAsia="Palatino Linotype" w:hAnsi="Palatino Linotype" w:cs="Palatino Linotype"/>
        </w:rPr>
      </w:pPr>
      <w:r w:rsidRPr="73CB3C5F">
        <w:rPr>
          <w:rFonts w:ascii="Palatino Linotype" w:eastAsia="Palatino Linotype" w:hAnsi="Palatino Linotype" w:cs="Palatino Linotype"/>
        </w:rPr>
        <w:t xml:space="preserve">Class Recording Policy: “Students </w:t>
      </w:r>
      <w:proofErr w:type="gramStart"/>
      <w:r w:rsidRPr="73CB3C5F">
        <w:rPr>
          <w:rFonts w:ascii="Palatino Linotype" w:eastAsia="Palatino Linotype" w:hAnsi="Palatino Linotype" w:cs="Palatino Linotype"/>
        </w:rPr>
        <w:t>are allowed to</w:t>
      </w:r>
      <w:proofErr w:type="gramEnd"/>
      <w:r w:rsidRPr="73CB3C5F">
        <w:rPr>
          <w:rFonts w:ascii="Palatino Linotype" w:eastAsia="Palatino Linotype" w:hAnsi="Palatino Linotype" w:cs="Palatino Linotype"/>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w:t>
      </w:r>
      <w:r w:rsidRPr="73CB3C5F">
        <w:rPr>
          <w:rFonts w:ascii="Palatino Linotype" w:eastAsia="Palatino Linotype" w:hAnsi="Palatino Linotype" w:cs="Palatino Linotype"/>
        </w:rPr>
        <w:lastRenderedPageBreak/>
        <w:t>during a class session. Publication without permission of the instructor is prohibited. To “publish” means to share, transmit, circulate, distribute, or provide access to a recording, regardless of format or medium, to another person (or persons), 9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480BCFA" w14:textId="77777777" w:rsidR="007E5F8E" w:rsidRPr="000472F8" w:rsidRDefault="007E5F8E" w:rsidP="007E5F8E">
      <w:pPr>
        <w:rPr>
          <w:rFonts w:ascii="Palatino Linotype" w:eastAsiaTheme="minorEastAsia" w:hAnsi="Palatino Linotype" w:cs="Times New Roman"/>
        </w:rPr>
      </w:pPr>
      <w:r w:rsidRPr="73CB3C5F">
        <w:rPr>
          <w:rFonts w:ascii="Palatino Linotype" w:eastAsiaTheme="minorEastAsia" w:hAnsi="Palatino Linotype" w:cs="Times New Roman"/>
          <w:b/>
          <w:bCs/>
        </w:rPr>
        <w:t>UNIVERSITY POLICY ON ACCOMMODATING STUDENTS WITH DISABILITIES:</w:t>
      </w:r>
      <w:r w:rsidRPr="73CB3C5F">
        <w:rPr>
          <w:rFonts w:ascii="Palatino Linotype" w:eastAsiaTheme="minorEastAsia" w:hAnsi="Palatino Linotype" w:cs="Times New Roman"/>
        </w:rPr>
        <w:t xml:space="preserve"> </w:t>
      </w:r>
    </w:p>
    <w:p w14:paraId="29DE8FC6" w14:textId="77777777" w:rsidR="007E5F8E" w:rsidRPr="000472F8" w:rsidRDefault="007E5F8E" w:rsidP="007E5F8E">
      <w:pPr>
        <w:rPr>
          <w:rFonts w:ascii="Palatino Linotype" w:eastAsiaTheme="minorEastAsia" w:hAnsi="Palatino Linotype" w:cs="Times New Roman"/>
        </w:rPr>
      </w:pPr>
      <w:r w:rsidRPr="73CB3C5F">
        <w:rPr>
          <w:rFonts w:ascii="Palatino Linotype" w:eastAsiaTheme="minorEastAsia" w:hAnsi="Palatino Linotype" w:cs="Times New Roman"/>
        </w:rPr>
        <w:t xml:space="preserve">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5A3E674F" w14:textId="77777777" w:rsidR="007E5F8E" w:rsidRPr="000472F8" w:rsidRDefault="007E5F8E" w:rsidP="007E5F8E">
      <w:pPr>
        <w:rPr>
          <w:rFonts w:ascii="Palatino Linotype" w:eastAsiaTheme="minorEastAsia" w:hAnsi="Palatino Linotype" w:cs="Times New Roman"/>
        </w:rPr>
      </w:pPr>
      <w:r w:rsidRPr="73CB3C5F">
        <w:rPr>
          <w:rFonts w:ascii="Palatino Linotype" w:eastAsiaTheme="minorEastAsia" w:hAnsi="Palatino Linotype" w:cs="Times New Roman"/>
          <w:b/>
          <w:bCs/>
        </w:rPr>
        <w:t>NETIQUETTE: COMMUNICATION COURTESY</w:t>
      </w:r>
      <w:r w:rsidRPr="73CB3C5F">
        <w:rPr>
          <w:rFonts w:ascii="Palatino Linotype" w:eastAsiaTheme="minorEastAsia" w:hAnsi="Palatino Linotype" w:cs="Times New Roman"/>
        </w:rPr>
        <w:t xml:space="preserve">:  </w:t>
      </w:r>
    </w:p>
    <w:p w14:paraId="270E2D5F" w14:textId="77777777" w:rsidR="007E5F8E" w:rsidRPr="000472F8" w:rsidRDefault="007E5F8E" w:rsidP="007E5F8E">
      <w:pPr>
        <w:rPr>
          <w:rFonts w:ascii="Palatino Linotype" w:eastAsiaTheme="minorEastAsia" w:hAnsi="Palatino Linotype" w:cs="Times New Roman"/>
        </w:rPr>
      </w:pPr>
      <w:r w:rsidRPr="73CB3C5F">
        <w:rPr>
          <w:rFonts w:ascii="Palatino Linotype" w:eastAsiaTheme="minorEastAsia" w:hAnsi="Palatino Linotype" w:cs="Times New Roman"/>
        </w:rPr>
        <w:t xml:space="preserve">All members of the class are expected to follow rules of common courtesy in all email messages, threaded </w:t>
      </w:r>
      <w:proofErr w:type="gramStart"/>
      <w:r w:rsidRPr="73CB3C5F">
        <w:rPr>
          <w:rFonts w:ascii="Palatino Linotype" w:eastAsiaTheme="minorEastAsia" w:hAnsi="Palatino Linotype" w:cs="Times New Roman"/>
        </w:rPr>
        <w:t>discussions</w:t>
      </w:r>
      <w:proofErr w:type="gramEnd"/>
      <w:r w:rsidRPr="73CB3C5F">
        <w:rPr>
          <w:rFonts w:ascii="Palatino Linotype" w:eastAsiaTheme="minorEastAsia" w:hAnsi="Palatino Linotype" w:cs="Times New Roman"/>
        </w:rPr>
        <w:t xml:space="preserve"> and chats. </w:t>
      </w:r>
    </w:p>
    <w:p w14:paraId="65EF7006" w14:textId="68C6C2C6" w:rsidR="007E5F8E" w:rsidRPr="000472F8" w:rsidRDefault="007E5F8E" w:rsidP="007E5F8E">
      <w:pPr>
        <w:rPr>
          <w:rFonts w:ascii="Palatino Linotype" w:eastAsiaTheme="minorEastAsia" w:hAnsi="Palatino Linotype" w:cs="Times New Roman"/>
        </w:rPr>
      </w:pPr>
      <w:r w:rsidRPr="73CB3C5F">
        <w:rPr>
          <w:rFonts w:ascii="Palatino Linotype" w:eastAsiaTheme="minorEastAsia" w:hAnsi="Palatino Linotype" w:cs="Times New Roman"/>
          <w:b/>
          <w:bCs/>
        </w:rPr>
        <w:t>COURSE EVALUATION:</w:t>
      </w:r>
      <w:r w:rsidRPr="73CB3C5F">
        <w:rPr>
          <w:rFonts w:ascii="Palatino Linotype" w:eastAsiaTheme="minorEastAsia" w:hAnsi="Palatino Linotype" w:cs="Times New Roman"/>
        </w:rPr>
        <w:t xml:space="preserve"> </w:t>
      </w:r>
    </w:p>
    <w:p w14:paraId="2DA98034" w14:textId="77777777" w:rsidR="007E5F8E" w:rsidRPr="000472F8" w:rsidRDefault="007E5F8E" w:rsidP="007E5F8E">
      <w:pPr>
        <w:rPr>
          <w:rFonts w:ascii="Palatino Linotype" w:eastAsiaTheme="minorEastAsia" w:hAnsi="Palatino Linotype" w:cs="Times New Roman"/>
        </w:rPr>
      </w:pPr>
      <w:r w:rsidRPr="73CB3C5F">
        <w:rPr>
          <w:rFonts w:ascii="Palatino Linotype" w:hAnsi="Palatino Linotype"/>
        </w:rPr>
        <w:t xml:space="preserve">Students are expected to provide feedback on the quality of instruction in this course by completing online evaluations at </w:t>
      </w:r>
      <w:r w:rsidRPr="73CB3C5F">
        <w:rPr>
          <w:rFonts w:ascii="Palatino Linotype" w:hAnsi="Palatino Linotype"/>
          <w:u w:val="single"/>
        </w:rPr>
        <w:t>https://evaluations.ufl.edu</w:t>
      </w:r>
      <w:r w:rsidRPr="73CB3C5F">
        <w:rPr>
          <w:rFonts w:ascii="Palatino Linotype" w:hAnsi="Palatino Linotype"/>
        </w:rPr>
        <w:t xml:space="preserve">. Evaluations are typically open during the last two or three weeks of the semester, but students will be given specific times when they are open. Summary results of these assessments are available to students at </w:t>
      </w:r>
      <w:r w:rsidRPr="73CB3C5F">
        <w:rPr>
          <w:rFonts w:ascii="Palatino Linotype" w:hAnsi="Palatino Linotype"/>
          <w:u w:val="single"/>
        </w:rPr>
        <w:t>https://evaluations.ufl.edu/results/</w:t>
      </w:r>
    </w:p>
    <w:p w14:paraId="5AA8258D" w14:textId="77777777" w:rsidR="007E5F8E" w:rsidRPr="000472F8" w:rsidRDefault="007E5F8E" w:rsidP="007E5F8E">
      <w:pPr>
        <w:rPr>
          <w:rFonts w:ascii="Palatino Linotype" w:eastAsiaTheme="minorEastAsia" w:hAnsi="Palatino Linotype" w:cs="Times New Roman"/>
        </w:rPr>
      </w:pPr>
      <w:r w:rsidRPr="73CB3C5F">
        <w:rPr>
          <w:rFonts w:ascii="Palatino Linotype" w:eastAsiaTheme="minorEastAsia" w:hAnsi="Palatino Linotype" w:cs="Times New Roman"/>
        </w:rPr>
        <w:t>Other resources are available at http://www.distance.ufl.edu/getting-help for:</w:t>
      </w:r>
    </w:p>
    <w:p w14:paraId="7FB58A2E" w14:textId="77777777" w:rsidR="007E5F8E" w:rsidRPr="000472F8" w:rsidRDefault="007E5F8E" w:rsidP="007E5F8E">
      <w:pPr>
        <w:pStyle w:val="ListParagraph"/>
        <w:numPr>
          <w:ilvl w:val="0"/>
          <w:numId w:val="1"/>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Counseling and Wellness resources</w:t>
      </w:r>
    </w:p>
    <w:p w14:paraId="7282FF7E" w14:textId="77777777" w:rsidR="007E5F8E" w:rsidRPr="000472F8" w:rsidRDefault="007E5F8E" w:rsidP="007E5F8E">
      <w:pPr>
        <w:pStyle w:val="ListParagraph"/>
        <w:numPr>
          <w:ilvl w:val="0"/>
          <w:numId w:val="1"/>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Disability resources</w:t>
      </w:r>
    </w:p>
    <w:p w14:paraId="26907D7C" w14:textId="77777777" w:rsidR="007E5F8E" w:rsidRPr="000472F8" w:rsidRDefault="007E5F8E" w:rsidP="007E5F8E">
      <w:pPr>
        <w:pStyle w:val="ListParagraph"/>
        <w:numPr>
          <w:ilvl w:val="0"/>
          <w:numId w:val="1"/>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Resources for handling student concerns and complaints</w:t>
      </w:r>
    </w:p>
    <w:p w14:paraId="102AC981" w14:textId="77777777" w:rsidR="007E5F8E" w:rsidRPr="000472F8" w:rsidRDefault="007E5F8E" w:rsidP="007E5F8E">
      <w:pPr>
        <w:pStyle w:val="ListParagraph"/>
        <w:numPr>
          <w:ilvl w:val="0"/>
          <w:numId w:val="1"/>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Library Help Desk support</w:t>
      </w:r>
    </w:p>
    <w:p w14:paraId="548109F7" w14:textId="77777777" w:rsidR="007E5F8E" w:rsidRPr="000472F8" w:rsidRDefault="007E5F8E" w:rsidP="007E5F8E">
      <w:pPr>
        <w:rPr>
          <w:rFonts w:ascii="Palatino Linotype" w:eastAsiaTheme="minorEastAsia" w:hAnsi="Palatino Linotype" w:cs="Times New Roman"/>
        </w:rPr>
      </w:pPr>
    </w:p>
    <w:p w14:paraId="75683A18" w14:textId="77777777" w:rsidR="007E5F8E" w:rsidRPr="000472F8" w:rsidRDefault="007E5F8E" w:rsidP="007E5F8E">
      <w:pPr>
        <w:rPr>
          <w:rFonts w:ascii="Palatino Linotype" w:eastAsia="Palatino Linotype" w:hAnsi="Palatino Linotype" w:cs="Palatino Linotype"/>
        </w:rPr>
      </w:pPr>
    </w:p>
    <w:p w14:paraId="2682F046" w14:textId="3A89A41A" w:rsidR="007E5F8E" w:rsidRDefault="007E5F8E" w:rsidP="007E5F8E">
      <w:pPr>
        <w:rPr>
          <w:rFonts w:ascii="Palatino Linotype" w:eastAsiaTheme="minorEastAsia" w:hAnsi="Palatino Linotype" w:cs="Times New Roman"/>
        </w:rPr>
      </w:pPr>
    </w:p>
    <w:p w14:paraId="02B47DDD" w14:textId="614D39EF" w:rsidR="007E5F8E" w:rsidRDefault="007E5F8E" w:rsidP="007E5F8E">
      <w:pPr>
        <w:rPr>
          <w:rFonts w:ascii="Palatino Linotype" w:eastAsiaTheme="minorEastAsia" w:hAnsi="Palatino Linotype" w:cs="Times New Roman"/>
        </w:rPr>
      </w:pPr>
    </w:p>
    <w:p w14:paraId="6AB47DEF" w14:textId="77777777" w:rsidR="007E5F8E" w:rsidRPr="000472F8" w:rsidRDefault="007E5F8E" w:rsidP="007E5F8E">
      <w:pPr>
        <w:rPr>
          <w:rFonts w:ascii="Palatino Linotype" w:eastAsiaTheme="minorEastAsia" w:hAnsi="Palatino Linotype" w:cs="Times New Roman"/>
        </w:rPr>
      </w:pPr>
    </w:p>
    <w:p w14:paraId="42A45936" w14:textId="084879A3" w:rsidR="00090C7C" w:rsidRDefault="00090C7C">
      <w:pPr>
        <w:rPr>
          <w:sz w:val="24"/>
          <w:szCs w:val="24"/>
        </w:rPr>
      </w:pPr>
    </w:p>
    <w:p w14:paraId="6CAD0A58" w14:textId="4EE3D15B" w:rsidR="007E5F8E" w:rsidRDefault="007E5F8E">
      <w:pPr>
        <w:rPr>
          <w:sz w:val="24"/>
          <w:szCs w:val="24"/>
        </w:rPr>
      </w:pPr>
    </w:p>
    <w:p w14:paraId="14E367A7" w14:textId="77777777" w:rsidR="007E5F8E" w:rsidRPr="007A061F" w:rsidRDefault="007E5F8E">
      <w:pPr>
        <w:rPr>
          <w:sz w:val="24"/>
          <w:szCs w:val="24"/>
        </w:rPr>
      </w:pPr>
    </w:p>
    <w:p w14:paraId="511F35EC" w14:textId="77777777" w:rsidR="007A061F" w:rsidRPr="00435A0B" w:rsidRDefault="007A061F">
      <w:pPr>
        <w:rPr>
          <w:sz w:val="24"/>
          <w:szCs w:val="24"/>
        </w:rPr>
      </w:pPr>
    </w:p>
    <w:sectPr w:rsidR="007A061F" w:rsidRPr="00435A0B" w:rsidSect="00CB78FF">
      <w:headerReference w:type="default" r:id="rId9"/>
      <w:pgSz w:w="12240" w:h="15840"/>
      <w:pgMar w:top="1440" w:right="36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0AC2" w14:textId="77777777" w:rsidR="00DB12EB" w:rsidRDefault="00DB12EB" w:rsidP="005022FF">
      <w:pPr>
        <w:spacing w:after="0" w:line="240" w:lineRule="auto"/>
      </w:pPr>
      <w:r>
        <w:separator/>
      </w:r>
    </w:p>
  </w:endnote>
  <w:endnote w:type="continuationSeparator" w:id="0">
    <w:p w14:paraId="15255224" w14:textId="77777777" w:rsidR="00DB12EB" w:rsidRDefault="00DB12EB" w:rsidP="0050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30CF" w14:textId="77777777" w:rsidR="00DB12EB" w:rsidRDefault="00DB12EB" w:rsidP="005022FF">
      <w:pPr>
        <w:spacing w:after="0" w:line="240" w:lineRule="auto"/>
      </w:pPr>
      <w:r>
        <w:separator/>
      </w:r>
    </w:p>
  </w:footnote>
  <w:footnote w:type="continuationSeparator" w:id="0">
    <w:p w14:paraId="6708248C" w14:textId="77777777" w:rsidR="00DB12EB" w:rsidRDefault="00DB12EB" w:rsidP="00502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35137"/>
      <w:docPartObj>
        <w:docPartGallery w:val="Page Numbers (Top of Page)"/>
        <w:docPartUnique/>
      </w:docPartObj>
    </w:sdtPr>
    <w:sdtEndPr>
      <w:rPr>
        <w:noProof/>
      </w:rPr>
    </w:sdtEndPr>
    <w:sdtContent>
      <w:p w14:paraId="1B85FB4E" w14:textId="71266DE6" w:rsidR="005022FF" w:rsidRDefault="005022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2E6764" w14:textId="77777777" w:rsidR="005022FF" w:rsidRDefault="00502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12006"/>
    <w:multiLevelType w:val="hybridMultilevel"/>
    <w:tmpl w:val="1E0288A8"/>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0B"/>
    <w:rsid w:val="000075D3"/>
    <w:rsid w:val="000355CD"/>
    <w:rsid w:val="000459A4"/>
    <w:rsid w:val="00057E5E"/>
    <w:rsid w:val="00073D59"/>
    <w:rsid w:val="000816A1"/>
    <w:rsid w:val="00082F77"/>
    <w:rsid w:val="00087BEB"/>
    <w:rsid w:val="00090C7C"/>
    <w:rsid w:val="000C07EE"/>
    <w:rsid w:val="0012589B"/>
    <w:rsid w:val="00125A25"/>
    <w:rsid w:val="0016710F"/>
    <w:rsid w:val="00182B0F"/>
    <w:rsid w:val="00197C24"/>
    <w:rsid w:val="001A7F77"/>
    <w:rsid w:val="001B2B8C"/>
    <w:rsid w:val="00213ED9"/>
    <w:rsid w:val="00226347"/>
    <w:rsid w:val="00266DAD"/>
    <w:rsid w:val="002A141E"/>
    <w:rsid w:val="002A39B3"/>
    <w:rsid w:val="002C20BC"/>
    <w:rsid w:val="00320630"/>
    <w:rsid w:val="00395EC9"/>
    <w:rsid w:val="003A2758"/>
    <w:rsid w:val="003A2812"/>
    <w:rsid w:val="003B7A7D"/>
    <w:rsid w:val="003C2217"/>
    <w:rsid w:val="003C413E"/>
    <w:rsid w:val="003C5534"/>
    <w:rsid w:val="003C7AD1"/>
    <w:rsid w:val="004330CB"/>
    <w:rsid w:val="00435A0B"/>
    <w:rsid w:val="004440A6"/>
    <w:rsid w:val="0047241F"/>
    <w:rsid w:val="00490C3D"/>
    <w:rsid w:val="004954B4"/>
    <w:rsid w:val="00497ACF"/>
    <w:rsid w:val="004B0FAB"/>
    <w:rsid w:val="004D7AC2"/>
    <w:rsid w:val="005022FF"/>
    <w:rsid w:val="005469E4"/>
    <w:rsid w:val="00547FCF"/>
    <w:rsid w:val="005840B3"/>
    <w:rsid w:val="0059723F"/>
    <w:rsid w:val="005D25D2"/>
    <w:rsid w:val="005D4155"/>
    <w:rsid w:val="00601163"/>
    <w:rsid w:val="00601764"/>
    <w:rsid w:val="00615E1D"/>
    <w:rsid w:val="00632521"/>
    <w:rsid w:val="00635FEB"/>
    <w:rsid w:val="00640A14"/>
    <w:rsid w:val="0065379A"/>
    <w:rsid w:val="006813CF"/>
    <w:rsid w:val="006A5411"/>
    <w:rsid w:val="006B7F87"/>
    <w:rsid w:val="00700756"/>
    <w:rsid w:val="0071190A"/>
    <w:rsid w:val="00731921"/>
    <w:rsid w:val="00767E88"/>
    <w:rsid w:val="00771975"/>
    <w:rsid w:val="00791066"/>
    <w:rsid w:val="007A061F"/>
    <w:rsid w:val="007B7A07"/>
    <w:rsid w:val="007E092E"/>
    <w:rsid w:val="007E5F8E"/>
    <w:rsid w:val="008171C2"/>
    <w:rsid w:val="008371A3"/>
    <w:rsid w:val="00854863"/>
    <w:rsid w:val="00877A7D"/>
    <w:rsid w:val="008A3016"/>
    <w:rsid w:val="008B014A"/>
    <w:rsid w:val="008D5D99"/>
    <w:rsid w:val="009517EE"/>
    <w:rsid w:val="009719A8"/>
    <w:rsid w:val="00991226"/>
    <w:rsid w:val="009B35B5"/>
    <w:rsid w:val="009C2330"/>
    <w:rsid w:val="009D40B0"/>
    <w:rsid w:val="009F00E2"/>
    <w:rsid w:val="00A334D4"/>
    <w:rsid w:val="00A77195"/>
    <w:rsid w:val="00A851EF"/>
    <w:rsid w:val="00A956D8"/>
    <w:rsid w:val="00AE0183"/>
    <w:rsid w:val="00B05200"/>
    <w:rsid w:val="00B24919"/>
    <w:rsid w:val="00B3711D"/>
    <w:rsid w:val="00B87104"/>
    <w:rsid w:val="00BA0970"/>
    <w:rsid w:val="00BB55BA"/>
    <w:rsid w:val="00BB7D14"/>
    <w:rsid w:val="00BD0410"/>
    <w:rsid w:val="00BE0D43"/>
    <w:rsid w:val="00BE4CBC"/>
    <w:rsid w:val="00BF582A"/>
    <w:rsid w:val="00C238DB"/>
    <w:rsid w:val="00C336C3"/>
    <w:rsid w:val="00C36029"/>
    <w:rsid w:val="00CA1C6F"/>
    <w:rsid w:val="00CB78FF"/>
    <w:rsid w:val="00D14B06"/>
    <w:rsid w:val="00D41558"/>
    <w:rsid w:val="00D4702C"/>
    <w:rsid w:val="00D50D3C"/>
    <w:rsid w:val="00DB12EB"/>
    <w:rsid w:val="00DF07ED"/>
    <w:rsid w:val="00DF2986"/>
    <w:rsid w:val="00E01554"/>
    <w:rsid w:val="00E116AC"/>
    <w:rsid w:val="00E61252"/>
    <w:rsid w:val="00E70214"/>
    <w:rsid w:val="00E77F76"/>
    <w:rsid w:val="00E9003C"/>
    <w:rsid w:val="00EC4320"/>
    <w:rsid w:val="00EF2E5F"/>
    <w:rsid w:val="00EF49DA"/>
    <w:rsid w:val="00F06FE2"/>
    <w:rsid w:val="00F5712B"/>
    <w:rsid w:val="00F93BE8"/>
    <w:rsid w:val="00FD416B"/>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5AC9"/>
  <w15:chartTrackingRefBased/>
  <w15:docId w15:val="{BF324AC6-D423-4204-A35C-86867109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3CF"/>
    <w:rPr>
      <w:color w:val="0563C1" w:themeColor="hyperlink"/>
      <w:u w:val="single"/>
    </w:rPr>
  </w:style>
  <w:style w:type="character" w:styleId="UnresolvedMention">
    <w:name w:val="Unresolved Mention"/>
    <w:basedOn w:val="DefaultParagraphFont"/>
    <w:uiPriority w:val="99"/>
    <w:semiHidden/>
    <w:unhideWhenUsed/>
    <w:rsid w:val="006813CF"/>
    <w:rPr>
      <w:color w:val="605E5C"/>
      <w:shd w:val="clear" w:color="auto" w:fill="E1DFDD"/>
    </w:rPr>
  </w:style>
  <w:style w:type="table" w:styleId="TableGrid">
    <w:name w:val="Table Grid"/>
    <w:basedOn w:val="TableNormal"/>
    <w:uiPriority w:val="39"/>
    <w:rsid w:val="0068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F8E"/>
    <w:pPr>
      <w:spacing w:after="12" w:line="248" w:lineRule="auto"/>
      <w:ind w:left="720" w:hanging="10"/>
      <w:contextualSpacing/>
    </w:pPr>
    <w:rPr>
      <w:rFonts w:ascii="Arial" w:eastAsia="Arial" w:hAnsi="Arial" w:cs="Arial"/>
      <w:color w:val="000000"/>
      <w:sz w:val="24"/>
    </w:rPr>
  </w:style>
  <w:style w:type="paragraph" w:styleId="Header">
    <w:name w:val="header"/>
    <w:basedOn w:val="Normal"/>
    <w:link w:val="HeaderChar"/>
    <w:uiPriority w:val="99"/>
    <w:unhideWhenUsed/>
    <w:rsid w:val="0050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2FF"/>
  </w:style>
  <w:style w:type="paragraph" w:styleId="Footer">
    <w:name w:val="footer"/>
    <w:basedOn w:val="Normal"/>
    <w:link w:val="FooterChar"/>
    <w:uiPriority w:val="99"/>
    <w:unhideWhenUsed/>
    <w:rsid w:val="0050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2FF"/>
  </w:style>
  <w:style w:type="paragraph" w:styleId="BodyText">
    <w:name w:val="Body Text"/>
    <w:basedOn w:val="Normal"/>
    <w:link w:val="BodyTextChar"/>
    <w:uiPriority w:val="99"/>
    <w:semiHidden/>
    <w:unhideWhenUsed/>
    <w:rsid w:val="00125A25"/>
    <w:pPr>
      <w:spacing w:after="120"/>
    </w:pPr>
  </w:style>
  <w:style w:type="character" w:customStyle="1" w:styleId="BodyTextChar">
    <w:name w:val="Body Text Char"/>
    <w:basedOn w:val="DefaultParagraphFont"/>
    <w:link w:val="BodyText"/>
    <w:uiPriority w:val="99"/>
    <w:semiHidden/>
    <w:rsid w:val="0012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3" Type="http://schemas.openxmlformats.org/officeDocument/2006/relationships/settings" Target="settings.xml"/><Relationship Id="rId7" Type="http://schemas.openxmlformats.org/officeDocument/2006/relationships/hyperlink" Target="mailto:zedalis@law.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1069</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Zedalis</dc:creator>
  <cp:keywords/>
  <dc:description/>
  <cp:lastModifiedBy>McIlhenny, Ruth M.</cp:lastModifiedBy>
  <cp:revision>2</cp:revision>
  <dcterms:created xsi:type="dcterms:W3CDTF">2022-08-09T13:53:00Z</dcterms:created>
  <dcterms:modified xsi:type="dcterms:W3CDTF">2022-08-09T13:53:00Z</dcterms:modified>
</cp:coreProperties>
</file>