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69" w:rsidRPr="005355B4" w:rsidRDefault="00C85569" w:rsidP="00163E8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entury" w:hAnsi="Century" w:cstheme="minorHAnsi"/>
          <w:color w:val="000000" w:themeColor="text1"/>
          <w:sz w:val="48"/>
          <w:szCs w:val="48"/>
        </w:rPr>
      </w:pPr>
      <w:r w:rsidRPr="005355B4">
        <w:rPr>
          <w:rFonts w:ascii="Century" w:hAnsi="Century" w:cstheme="minorHAnsi"/>
          <w:color w:val="000000" w:themeColor="text1"/>
          <w:sz w:val="48"/>
          <w:szCs w:val="48"/>
        </w:rPr>
        <w:t>Legal Drafting</w:t>
      </w:r>
    </w:p>
    <w:p w:rsidR="005355B4" w:rsidRPr="005355B4" w:rsidRDefault="005355B4" w:rsidP="005355B4">
      <w:pPr>
        <w:spacing w:after="0" w:line="240" w:lineRule="auto"/>
        <w:jc w:val="center"/>
        <w:rPr>
          <w:rFonts w:ascii="Century" w:hAnsi="Century"/>
        </w:rPr>
      </w:pPr>
    </w:p>
    <w:p w:rsidR="00C85569" w:rsidRPr="005355B4" w:rsidRDefault="004F44B8" w:rsidP="00163E8A">
      <w:pPr>
        <w:pStyle w:val="Heading4"/>
        <w:spacing w:line="240" w:lineRule="auto"/>
        <w:jc w:val="center"/>
        <w:rPr>
          <w:rFonts w:ascii="Century" w:hAnsi="Century" w:cstheme="minorHAnsi"/>
          <w:i w:val="0"/>
          <w:color w:val="000000" w:themeColor="text1"/>
          <w:sz w:val="28"/>
          <w:szCs w:val="28"/>
        </w:rPr>
      </w:pPr>
      <w:r>
        <w:rPr>
          <w:rFonts w:ascii="Century" w:hAnsi="Century" w:cstheme="minorHAnsi"/>
          <w:i w:val="0"/>
          <w:color w:val="000000" w:themeColor="text1"/>
          <w:sz w:val="28"/>
          <w:szCs w:val="28"/>
        </w:rPr>
        <w:t>L</w:t>
      </w:r>
      <w:r w:rsidR="00C85569" w:rsidRPr="005355B4">
        <w:rPr>
          <w:rFonts w:ascii="Century" w:hAnsi="Century" w:cstheme="minorHAnsi"/>
          <w:i w:val="0"/>
          <w:color w:val="000000" w:themeColor="text1"/>
          <w:sz w:val="28"/>
          <w:szCs w:val="28"/>
        </w:rPr>
        <w:t xml:space="preserve">aw 6807, Section </w:t>
      </w:r>
      <w:r w:rsidR="00595F57" w:rsidRPr="005355B4">
        <w:rPr>
          <w:rFonts w:ascii="Century" w:hAnsi="Century" w:cstheme="minorHAnsi"/>
          <w:i w:val="0"/>
          <w:color w:val="000000" w:themeColor="text1"/>
          <w:sz w:val="28"/>
          <w:szCs w:val="28"/>
        </w:rPr>
        <w:t>16228</w:t>
      </w:r>
    </w:p>
    <w:p w:rsidR="00C85569" w:rsidRPr="005355B4" w:rsidRDefault="00C85569" w:rsidP="00163E8A">
      <w:pPr>
        <w:pStyle w:val="Heading4"/>
        <w:spacing w:line="240" w:lineRule="auto"/>
        <w:jc w:val="center"/>
        <w:rPr>
          <w:rStyle w:val="ItemDescription"/>
          <w:rFonts w:ascii="Century" w:eastAsia="Times New Roman" w:hAnsi="Century" w:cstheme="minorHAnsi"/>
          <w:color w:val="000000" w:themeColor="text1"/>
          <w:sz w:val="28"/>
          <w:szCs w:val="28"/>
        </w:rPr>
      </w:pPr>
      <w:r w:rsidRPr="005355B4">
        <w:rPr>
          <w:rFonts w:ascii="Century" w:hAnsi="Century" w:cstheme="minorHAnsi"/>
          <w:i w:val="0"/>
          <w:color w:val="000000" w:themeColor="text1"/>
          <w:sz w:val="28"/>
          <w:szCs w:val="28"/>
        </w:rPr>
        <w:t>2 Credit Hours</w:t>
      </w:r>
      <w:r w:rsidR="00163E8A" w:rsidRPr="005355B4">
        <w:rPr>
          <w:rFonts w:ascii="Century" w:hAnsi="Century" w:cstheme="minorHAnsi"/>
          <w:i w:val="0"/>
          <w:color w:val="000000" w:themeColor="text1"/>
          <w:sz w:val="28"/>
          <w:szCs w:val="28"/>
        </w:rPr>
        <w:t xml:space="preserve">; </w:t>
      </w:r>
      <w:proofErr w:type="gramStart"/>
      <w:r w:rsidR="00D7145B" w:rsidRPr="005355B4">
        <w:rPr>
          <w:rStyle w:val="ItemDescription"/>
          <w:rFonts w:ascii="Century" w:eastAsia="Times New Roman" w:hAnsi="Century" w:cstheme="minorHAnsi"/>
          <w:color w:val="000000" w:themeColor="text1"/>
          <w:sz w:val="28"/>
          <w:szCs w:val="28"/>
        </w:rPr>
        <w:t>Spring</w:t>
      </w:r>
      <w:proofErr w:type="gramEnd"/>
      <w:r w:rsidRPr="005355B4">
        <w:rPr>
          <w:rStyle w:val="ItemDescription"/>
          <w:rFonts w:ascii="Century" w:eastAsia="Times New Roman" w:hAnsi="Century" w:cstheme="minorHAnsi"/>
          <w:color w:val="000000" w:themeColor="text1"/>
          <w:sz w:val="28"/>
          <w:szCs w:val="28"/>
        </w:rPr>
        <w:t xml:space="preserve"> 201</w:t>
      </w:r>
      <w:r w:rsidR="00D7145B" w:rsidRPr="005355B4">
        <w:rPr>
          <w:rStyle w:val="ItemDescription"/>
          <w:rFonts w:ascii="Century" w:eastAsia="Times New Roman" w:hAnsi="Century" w:cstheme="minorHAnsi"/>
          <w:color w:val="000000" w:themeColor="text1"/>
          <w:sz w:val="28"/>
          <w:szCs w:val="28"/>
        </w:rPr>
        <w:t>9</w:t>
      </w:r>
      <w:r w:rsidR="00163E8A" w:rsidRPr="005355B4">
        <w:rPr>
          <w:rStyle w:val="ItemDescription"/>
          <w:rFonts w:ascii="Century" w:eastAsia="Times New Roman" w:hAnsi="Century" w:cstheme="minorHAnsi"/>
          <w:color w:val="000000" w:themeColor="text1"/>
          <w:sz w:val="28"/>
          <w:szCs w:val="28"/>
        </w:rPr>
        <w:t xml:space="preserve">; </w:t>
      </w:r>
      <w:r w:rsidRPr="005355B4">
        <w:rPr>
          <w:rStyle w:val="ItemDescription"/>
          <w:rFonts w:ascii="Century" w:eastAsia="Times New Roman" w:hAnsi="Century" w:cstheme="minorHAnsi"/>
          <w:color w:val="000000" w:themeColor="text1"/>
          <w:sz w:val="28"/>
          <w:szCs w:val="28"/>
        </w:rPr>
        <w:t xml:space="preserve">Room </w:t>
      </w:r>
      <w:r w:rsidR="00595F57" w:rsidRPr="005355B4">
        <w:rPr>
          <w:rStyle w:val="ItemDescription"/>
          <w:rFonts w:ascii="Century" w:eastAsia="Times New Roman" w:hAnsi="Century" w:cstheme="minorHAnsi"/>
          <w:color w:val="000000" w:themeColor="text1"/>
          <w:sz w:val="28"/>
          <w:szCs w:val="28"/>
        </w:rPr>
        <w:t>382</w:t>
      </w:r>
      <w:r w:rsidR="00163E8A" w:rsidRPr="005355B4">
        <w:rPr>
          <w:rStyle w:val="ItemDescription"/>
          <w:rFonts w:ascii="Century" w:eastAsia="Times New Roman" w:hAnsi="Century" w:cstheme="minorHAnsi"/>
          <w:color w:val="000000" w:themeColor="text1"/>
          <w:sz w:val="28"/>
          <w:szCs w:val="28"/>
        </w:rPr>
        <w:t xml:space="preserve">; </w:t>
      </w:r>
      <w:r w:rsidRPr="005355B4">
        <w:rPr>
          <w:rStyle w:val="ItemDescription"/>
          <w:rFonts w:ascii="Century" w:eastAsia="Times New Roman" w:hAnsi="Century" w:cstheme="minorHAnsi"/>
          <w:color w:val="000000" w:themeColor="text1"/>
          <w:sz w:val="28"/>
          <w:szCs w:val="28"/>
        </w:rPr>
        <w:t>MW 8:00 A.M.</w:t>
      </w:r>
    </w:p>
    <w:p w:rsidR="00163E8A" w:rsidRPr="00801157" w:rsidRDefault="00163E8A" w:rsidP="00163E8A">
      <w:pPr>
        <w:spacing w:after="0" w:line="240" w:lineRule="auto"/>
        <w:rPr>
          <w:rFonts w:ascii="Century" w:hAnsi="Century"/>
        </w:rPr>
      </w:pPr>
    </w:p>
    <w:p w:rsidR="00C85569" w:rsidRPr="00801157" w:rsidRDefault="00C85569" w:rsidP="00163E8A">
      <w:pPr>
        <w:spacing w:after="0" w:line="240" w:lineRule="auto"/>
        <w:jc w:val="center"/>
        <w:rPr>
          <w:rFonts w:ascii="Century" w:eastAsia="Calibri" w:hAnsi="Century" w:cstheme="minorHAnsi"/>
          <w:color w:val="000000" w:themeColor="text1"/>
          <w:sz w:val="28"/>
          <w:szCs w:val="28"/>
        </w:rPr>
      </w:pPr>
      <w:r w:rsidRPr="00801157">
        <w:rPr>
          <w:rStyle w:val="Heading3Char"/>
          <w:rFonts w:ascii="Century" w:hAnsi="Century" w:cstheme="minorHAnsi"/>
          <w:color w:val="000000" w:themeColor="text1"/>
          <w:sz w:val="28"/>
          <w:szCs w:val="28"/>
        </w:rPr>
        <w:t>Instructor:</w:t>
      </w:r>
      <w:r w:rsidR="00D46945">
        <w:rPr>
          <w:rStyle w:val="Heading3Char"/>
          <w:rFonts w:ascii="Century" w:hAnsi="Century" w:cstheme="minorHAnsi"/>
          <w:color w:val="000000" w:themeColor="text1"/>
          <w:sz w:val="28"/>
          <w:szCs w:val="28"/>
        </w:rPr>
        <w:t xml:space="preserve"> </w:t>
      </w:r>
      <w:r w:rsidRPr="00801157">
        <w:rPr>
          <w:rFonts w:ascii="Century" w:eastAsia="Calibri" w:hAnsi="Century" w:cstheme="minorHAnsi"/>
          <w:color w:val="000000" w:themeColor="text1"/>
          <w:sz w:val="28"/>
          <w:szCs w:val="28"/>
        </w:rPr>
        <w:t>Ben L. Fernandez</w:t>
      </w:r>
    </w:p>
    <w:p w:rsidR="00C85569" w:rsidRPr="00801157" w:rsidRDefault="00C85569" w:rsidP="00163E8A">
      <w:pPr>
        <w:spacing w:after="0" w:line="240" w:lineRule="auto"/>
        <w:jc w:val="center"/>
        <w:rPr>
          <w:rFonts w:ascii="Century" w:eastAsia="Calibri" w:hAnsi="Century" w:cstheme="minorHAnsi"/>
          <w:color w:val="000000" w:themeColor="text1"/>
          <w:sz w:val="28"/>
          <w:szCs w:val="28"/>
        </w:rPr>
      </w:pPr>
      <w:r w:rsidRPr="00801157">
        <w:rPr>
          <w:rFonts w:ascii="Century" w:eastAsia="Calibri" w:hAnsi="Century" w:cstheme="minorHAnsi"/>
          <w:color w:val="000000" w:themeColor="text1"/>
          <w:sz w:val="28"/>
          <w:szCs w:val="28"/>
        </w:rPr>
        <w:t>312I Holland Hall</w:t>
      </w:r>
    </w:p>
    <w:p w:rsidR="00C85569" w:rsidRPr="00801157" w:rsidRDefault="00C85569" w:rsidP="00163E8A">
      <w:pPr>
        <w:spacing w:after="0" w:line="240" w:lineRule="auto"/>
        <w:jc w:val="center"/>
        <w:rPr>
          <w:rFonts w:ascii="Century" w:eastAsia="Calibri" w:hAnsi="Century" w:cstheme="minorHAnsi"/>
          <w:color w:val="000000" w:themeColor="text1"/>
          <w:sz w:val="28"/>
          <w:szCs w:val="28"/>
        </w:rPr>
      </w:pPr>
      <w:r w:rsidRPr="00801157">
        <w:rPr>
          <w:rFonts w:ascii="Century" w:eastAsia="Calibri" w:hAnsi="Century" w:cstheme="minorHAnsi"/>
          <w:color w:val="000000" w:themeColor="text1"/>
          <w:sz w:val="28"/>
          <w:szCs w:val="28"/>
        </w:rPr>
        <w:t>352 273 0937</w:t>
      </w:r>
    </w:p>
    <w:p w:rsidR="00C85569" w:rsidRPr="00334725" w:rsidRDefault="00C85569" w:rsidP="00163E8A">
      <w:pPr>
        <w:spacing w:after="0" w:line="240" w:lineRule="auto"/>
        <w:jc w:val="center"/>
        <w:rPr>
          <w:rStyle w:val="ItemDescription"/>
          <w:rFonts w:ascii="Century" w:hAnsi="Century" w:cstheme="minorHAnsi"/>
          <w:i w:val="0"/>
          <w:color w:val="000000" w:themeColor="text1"/>
          <w:sz w:val="28"/>
          <w:szCs w:val="28"/>
        </w:rPr>
      </w:pPr>
    </w:p>
    <w:p w:rsidR="00163E8A" w:rsidRPr="00801157" w:rsidRDefault="00C85569" w:rsidP="00163E8A">
      <w:pPr>
        <w:spacing w:after="0" w:line="240" w:lineRule="auto"/>
        <w:ind w:left="2160" w:hanging="2160"/>
        <w:jc w:val="center"/>
        <w:rPr>
          <w:rFonts w:ascii="Century" w:eastAsia="Calibri" w:hAnsi="Century" w:cstheme="minorHAnsi"/>
          <w:color w:val="000000" w:themeColor="text1"/>
          <w:sz w:val="28"/>
          <w:szCs w:val="28"/>
        </w:rPr>
      </w:pPr>
      <w:r w:rsidRPr="00801157">
        <w:rPr>
          <w:rStyle w:val="Heading3Char"/>
          <w:rFonts w:ascii="Century" w:hAnsi="Century" w:cstheme="minorHAnsi"/>
          <w:color w:val="000000" w:themeColor="text1"/>
          <w:sz w:val="28"/>
          <w:szCs w:val="28"/>
        </w:rPr>
        <w:t xml:space="preserve">Office Hours: </w:t>
      </w:r>
      <w:r w:rsidRPr="00801157">
        <w:rPr>
          <w:rStyle w:val="Heading3Char"/>
          <w:rFonts w:ascii="Century" w:hAnsi="Century" w:cstheme="minorHAnsi"/>
          <w:b w:val="0"/>
          <w:color w:val="000000" w:themeColor="text1"/>
          <w:sz w:val="28"/>
          <w:szCs w:val="28"/>
        </w:rPr>
        <w:t>MTWR 9-12:00</w:t>
      </w:r>
      <w:r w:rsidR="00D7145B">
        <w:rPr>
          <w:rStyle w:val="Heading3Char"/>
          <w:rFonts w:ascii="Century" w:hAnsi="Century" w:cstheme="minorHAnsi"/>
          <w:b w:val="0"/>
          <w:color w:val="000000" w:themeColor="text1"/>
          <w:sz w:val="28"/>
          <w:szCs w:val="28"/>
        </w:rPr>
        <w:t xml:space="preserve"> </w:t>
      </w:r>
      <w:r w:rsidR="00595F57">
        <w:rPr>
          <w:rStyle w:val="Heading3Char"/>
          <w:rFonts w:ascii="Century" w:hAnsi="Century" w:cstheme="minorHAnsi"/>
          <w:b w:val="0"/>
          <w:color w:val="000000" w:themeColor="text1"/>
          <w:sz w:val="28"/>
          <w:szCs w:val="28"/>
        </w:rPr>
        <w:t>and</w:t>
      </w:r>
    </w:p>
    <w:p w:rsidR="00C85569" w:rsidRPr="00801157" w:rsidRDefault="00163E8A" w:rsidP="00163E8A">
      <w:pPr>
        <w:spacing w:after="0" w:line="240" w:lineRule="auto"/>
        <w:ind w:left="2160" w:hanging="2160"/>
        <w:jc w:val="center"/>
        <w:rPr>
          <w:rStyle w:val="ItemDescription"/>
          <w:rFonts w:ascii="Century" w:hAnsi="Century" w:cstheme="minorHAnsi"/>
          <w:i w:val="0"/>
          <w:color w:val="000000" w:themeColor="text1"/>
          <w:sz w:val="28"/>
          <w:szCs w:val="28"/>
        </w:rPr>
      </w:pPr>
      <w:r w:rsidRPr="00801157">
        <w:rPr>
          <w:rStyle w:val="ItemDescription"/>
          <w:rFonts w:ascii="Century" w:hAnsi="Century" w:cstheme="minorHAnsi"/>
          <w:i w:val="0"/>
          <w:color w:val="000000" w:themeColor="text1"/>
          <w:sz w:val="28"/>
          <w:szCs w:val="28"/>
        </w:rPr>
        <w:t xml:space="preserve">By </w:t>
      </w:r>
      <w:r w:rsidR="004E2FF8">
        <w:rPr>
          <w:rStyle w:val="ItemDescription"/>
          <w:rFonts w:ascii="Century" w:hAnsi="Century" w:cstheme="minorHAnsi"/>
          <w:i w:val="0"/>
          <w:color w:val="000000" w:themeColor="text1"/>
          <w:sz w:val="28"/>
          <w:szCs w:val="28"/>
        </w:rPr>
        <w:t>A</w:t>
      </w:r>
      <w:r w:rsidRPr="00801157">
        <w:rPr>
          <w:rStyle w:val="ItemDescription"/>
          <w:rFonts w:ascii="Century" w:hAnsi="Century" w:cstheme="minorHAnsi"/>
          <w:i w:val="0"/>
          <w:color w:val="000000" w:themeColor="text1"/>
          <w:sz w:val="28"/>
          <w:szCs w:val="28"/>
        </w:rPr>
        <w:t>ppointment</w:t>
      </w:r>
    </w:p>
    <w:p w:rsidR="00C85569" w:rsidRPr="00801157" w:rsidRDefault="00C85569" w:rsidP="00163E8A">
      <w:pPr>
        <w:ind w:left="1440" w:hanging="1440"/>
        <w:jc w:val="center"/>
        <w:rPr>
          <w:rFonts w:ascii="Century" w:eastAsia="Calibri" w:hAnsi="Century" w:cstheme="minorHAnsi"/>
          <w:color w:val="000000" w:themeColor="text1"/>
          <w:sz w:val="28"/>
          <w:szCs w:val="28"/>
        </w:rPr>
      </w:pPr>
    </w:p>
    <w:p w:rsidR="00C85569" w:rsidRPr="00C85569" w:rsidRDefault="00C85569" w:rsidP="00C85569">
      <w:pPr>
        <w:pStyle w:val="ListParagraph"/>
        <w:numPr>
          <w:ilvl w:val="0"/>
          <w:numId w:val="6"/>
        </w:numPr>
        <w:tabs>
          <w:tab w:val="left" w:pos="-1440"/>
        </w:tabs>
        <w:spacing w:line="245" w:lineRule="auto"/>
        <w:rPr>
          <w:rFonts w:ascii="Century" w:hAnsi="Century" w:cs="Times New Roman"/>
          <w:color w:val="000000"/>
        </w:rPr>
      </w:pPr>
      <w:r w:rsidRPr="00C85569">
        <w:rPr>
          <w:rFonts w:ascii="Century" w:hAnsi="Century" w:cs="Times New Roman"/>
          <w:b/>
          <w:bCs/>
          <w:color w:val="000000"/>
        </w:rPr>
        <w:t>Course Materials</w:t>
      </w:r>
    </w:p>
    <w:p w:rsidR="00C85569" w:rsidRPr="00C85569" w:rsidRDefault="00C85569" w:rsidP="00C85569">
      <w:pPr>
        <w:pStyle w:val="ListParagraph"/>
        <w:tabs>
          <w:tab w:val="left" w:pos="-1440"/>
        </w:tabs>
        <w:spacing w:line="245" w:lineRule="auto"/>
        <w:ind w:left="1080"/>
        <w:rPr>
          <w:rFonts w:ascii="Century" w:hAnsi="Century" w:cs="Times New Roman"/>
          <w:color w:val="000000"/>
        </w:rPr>
      </w:pPr>
    </w:p>
    <w:p w:rsidR="00C85569" w:rsidRPr="00C560A8" w:rsidRDefault="00C85569" w:rsidP="00C85569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5" w:lineRule="auto"/>
        <w:rPr>
          <w:rFonts w:ascii="Century" w:hAnsi="Century" w:cs="Times New Roman"/>
          <w:color w:val="000000"/>
          <w:sz w:val="24"/>
          <w:szCs w:val="24"/>
        </w:rPr>
      </w:pPr>
      <w:r w:rsidRPr="00C560A8">
        <w:rPr>
          <w:rFonts w:ascii="Century" w:hAnsi="Century" w:cs="Times New Roman"/>
          <w:color w:val="000000"/>
          <w:sz w:val="24"/>
          <w:szCs w:val="24"/>
          <w:u w:val="single"/>
        </w:rPr>
        <w:t>Textbook</w:t>
      </w:r>
      <w:r w:rsidRPr="00C560A8">
        <w:rPr>
          <w:rFonts w:ascii="Century" w:hAnsi="Century" w:cs="Times New Roman"/>
          <w:color w:val="000000"/>
          <w:sz w:val="24"/>
          <w:szCs w:val="24"/>
        </w:rPr>
        <w:t xml:space="preserve">.  The textbook is </w:t>
      </w:r>
      <w:r w:rsidRPr="00C560A8">
        <w:rPr>
          <w:rFonts w:ascii="Century" w:hAnsi="Century" w:cs="Times New Roman"/>
          <w:color w:val="000000"/>
          <w:sz w:val="24"/>
          <w:szCs w:val="24"/>
          <w:u w:val="single"/>
        </w:rPr>
        <w:t>Legal Drafting</w:t>
      </w:r>
      <w:r w:rsidRPr="00C560A8">
        <w:rPr>
          <w:rFonts w:ascii="Century" w:hAnsi="Century" w:cs="Times New Roman"/>
          <w:color w:val="000000"/>
          <w:sz w:val="24"/>
          <w:szCs w:val="24"/>
        </w:rPr>
        <w:t xml:space="preserve"> by </w:t>
      </w:r>
      <w:r w:rsidR="00814D56">
        <w:rPr>
          <w:rFonts w:ascii="Century" w:hAnsi="Century" w:cs="Times New Roman"/>
          <w:color w:val="000000"/>
          <w:sz w:val="24"/>
          <w:szCs w:val="24"/>
        </w:rPr>
        <w:t xml:space="preserve">Levin College of Law </w:t>
      </w:r>
      <w:r w:rsidRPr="00C560A8">
        <w:rPr>
          <w:rFonts w:ascii="Century" w:hAnsi="Century" w:cs="Times New Roman"/>
          <w:color w:val="000000"/>
          <w:sz w:val="24"/>
          <w:szCs w:val="24"/>
        </w:rPr>
        <w:t xml:space="preserve">Professors Margaret Temple-Smith and Deborah E. </w:t>
      </w:r>
      <w:proofErr w:type="spellStart"/>
      <w:r w:rsidRPr="00C560A8">
        <w:rPr>
          <w:rFonts w:ascii="Century" w:hAnsi="Century" w:cs="Times New Roman"/>
          <w:color w:val="000000"/>
          <w:sz w:val="24"/>
          <w:szCs w:val="24"/>
        </w:rPr>
        <w:t>Cupples</w:t>
      </w:r>
      <w:proofErr w:type="spellEnd"/>
      <w:r w:rsidRPr="00C560A8">
        <w:rPr>
          <w:rFonts w:ascii="Century" w:hAnsi="Century" w:cs="Times New Roman"/>
          <w:color w:val="000000"/>
          <w:sz w:val="24"/>
          <w:szCs w:val="24"/>
        </w:rPr>
        <w:t>.  Assignments refer to the textbook as “LD.”</w:t>
      </w:r>
    </w:p>
    <w:p w:rsidR="00C85569" w:rsidRPr="00C560A8" w:rsidRDefault="00C85569" w:rsidP="00C8556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5" w:lineRule="auto"/>
        <w:ind w:left="1440"/>
        <w:rPr>
          <w:rFonts w:ascii="Century" w:hAnsi="Century" w:cs="Times New Roman"/>
          <w:color w:val="000000"/>
          <w:sz w:val="24"/>
          <w:szCs w:val="24"/>
        </w:rPr>
      </w:pPr>
    </w:p>
    <w:p w:rsidR="00C85569" w:rsidRPr="00C560A8" w:rsidRDefault="00595F57" w:rsidP="005F283E">
      <w:pPr>
        <w:tabs>
          <w:tab w:val="left" w:pos="-1440"/>
        </w:tabs>
        <w:spacing w:line="245" w:lineRule="auto"/>
        <w:ind w:left="1440" w:hanging="720"/>
        <w:rPr>
          <w:rFonts w:ascii="Century" w:hAnsi="Century" w:cs="Times New Roman"/>
          <w:color w:val="000000"/>
          <w:sz w:val="24"/>
          <w:szCs w:val="24"/>
        </w:rPr>
      </w:pPr>
      <w:r>
        <w:rPr>
          <w:rFonts w:ascii="Century" w:hAnsi="Century" w:cs="Times New Roman"/>
          <w:color w:val="000000"/>
          <w:sz w:val="24"/>
          <w:szCs w:val="24"/>
        </w:rPr>
        <w:t>B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>.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ab/>
      </w:r>
      <w:r w:rsidR="00C85569" w:rsidRPr="00C560A8">
        <w:rPr>
          <w:rFonts w:ascii="Century" w:hAnsi="Century" w:cs="Times New Roman"/>
          <w:color w:val="000000"/>
          <w:sz w:val="24"/>
          <w:szCs w:val="24"/>
          <w:u w:val="single"/>
        </w:rPr>
        <w:t>Reference Materials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>.  The following materials are either on reserve or in the Reference Collection of the Legal Information Center.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ab/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713" w:tblpY="160"/>
        <w:tblW w:w="0" w:type="auto"/>
        <w:tblLook w:val="04A0" w:firstRow="1" w:lastRow="0" w:firstColumn="1" w:lastColumn="0" w:noHBand="0" w:noVBand="1"/>
      </w:tblPr>
      <w:tblGrid>
        <w:gridCol w:w="2340"/>
        <w:gridCol w:w="5688"/>
      </w:tblGrid>
      <w:tr w:rsidR="00C85569" w:rsidRPr="00C560A8" w:rsidTr="008839AD">
        <w:tc>
          <w:tcPr>
            <w:tcW w:w="2340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b/>
                <w:color w:val="000000"/>
                <w:sz w:val="24"/>
                <w:szCs w:val="24"/>
              </w:rPr>
            </w:pPr>
            <w:r w:rsidRPr="00C560A8">
              <w:rPr>
                <w:rFonts w:ascii="Century" w:hAnsi="Century" w:cs="Times New Roman"/>
                <w:b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5688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b/>
                <w:color w:val="000000"/>
                <w:sz w:val="24"/>
                <w:szCs w:val="24"/>
              </w:rPr>
            </w:pPr>
            <w:r w:rsidRPr="00C560A8">
              <w:rPr>
                <w:rFonts w:ascii="Century" w:hAnsi="Century" w:cs="Times New Roman"/>
                <w:b/>
                <w:color w:val="000000"/>
                <w:sz w:val="24"/>
                <w:szCs w:val="24"/>
              </w:rPr>
              <w:t>Title</w:t>
            </w:r>
          </w:p>
        </w:tc>
      </w:tr>
      <w:tr w:rsidR="00C85569" w:rsidRPr="00C560A8" w:rsidTr="008839AD">
        <w:tc>
          <w:tcPr>
            <w:tcW w:w="2340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proofErr w:type="spellStart"/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Cupples</w:t>
            </w:r>
            <w:proofErr w:type="spellEnd"/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/</w:t>
            </w:r>
          </w:p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 xml:space="preserve">Temple-Smith  </w:t>
            </w:r>
          </w:p>
        </w:tc>
        <w:tc>
          <w:tcPr>
            <w:tcW w:w="5688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Grammar, Punctuation &amp; Style:  A Quick Guide for Lawyers and Other Writers</w:t>
            </w:r>
          </w:p>
        </w:tc>
      </w:tr>
      <w:tr w:rsidR="00C85569" w:rsidRPr="00C560A8" w:rsidTr="008839AD">
        <w:tc>
          <w:tcPr>
            <w:tcW w:w="2340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proofErr w:type="spellStart"/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Wydick</w:t>
            </w:r>
            <w:proofErr w:type="spellEnd"/>
          </w:p>
        </w:tc>
        <w:tc>
          <w:tcPr>
            <w:tcW w:w="5688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Plain English for Lawyers</w:t>
            </w:r>
          </w:p>
        </w:tc>
      </w:tr>
      <w:tr w:rsidR="00C85569" w:rsidRPr="00C560A8" w:rsidTr="008839AD">
        <w:tc>
          <w:tcPr>
            <w:tcW w:w="2340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Garner</w:t>
            </w:r>
          </w:p>
        </w:tc>
        <w:tc>
          <w:tcPr>
            <w:tcW w:w="5688" w:type="dxa"/>
          </w:tcPr>
          <w:p w:rsidR="00C85569" w:rsidRPr="00C560A8" w:rsidRDefault="00C85569" w:rsidP="008839AD">
            <w:pPr>
              <w:tabs>
                <w:tab w:val="left" w:pos="-1440"/>
              </w:tabs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The Redbook: A Manual on Legal Style</w:t>
            </w:r>
          </w:p>
        </w:tc>
      </w:tr>
      <w:tr w:rsidR="00C85569" w:rsidRPr="00C560A8" w:rsidTr="008839AD">
        <w:tc>
          <w:tcPr>
            <w:tcW w:w="2340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Hodges</w:t>
            </w:r>
          </w:p>
        </w:tc>
        <w:tc>
          <w:tcPr>
            <w:tcW w:w="5688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proofErr w:type="spellStart"/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Harbrace</w:t>
            </w:r>
            <w:proofErr w:type="spellEnd"/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 xml:space="preserve"> College Handbook</w:t>
            </w:r>
          </w:p>
        </w:tc>
      </w:tr>
      <w:tr w:rsidR="00C85569" w:rsidRPr="00C560A8" w:rsidTr="008839AD">
        <w:tc>
          <w:tcPr>
            <w:tcW w:w="2340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proofErr w:type="spellStart"/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Trawick</w:t>
            </w:r>
            <w:proofErr w:type="spellEnd"/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5688" w:type="dxa"/>
          </w:tcPr>
          <w:p w:rsidR="00C85569" w:rsidRPr="00C560A8" w:rsidRDefault="00C85569" w:rsidP="008839AD">
            <w:pPr>
              <w:rPr>
                <w:rFonts w:ascii="Century" w:hAnsi="Century" w:cs="Times New Roman"/>
                <w:color w:val="000000"/>
                <w:sz w:val="24"/>
                <w:szCs w:val="24"/>
              </w:rPr>
            </w:pPr>
            <w:r w:rsidRPr="00C560A8">
              <w:rPr>
                <w:rFonts w:ascii="Century" w:hAnsi="Century" w:cs="Times New Roman"/>
                <w:color w:val="000000"/>
                <w:sz w:val="24"/>
                <w:szCs w:val="24"/>
              </w:rPr>
              <w:t>Florida Practice and Procedure (current ed.)</w:t>
            </w:r>
          </w:p>
        </w:tc>
      </w:tr>
    </w:tbl>
    <w:p w:rsidR="00163E8A" w:rsidRDefault="00C85569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color w:val="000000"/>
          <w:sz w:val="24"/>
          <w:szCs w:val="24"/>
        </w:rPr>
      </w:pPr>
      <w:r>
        <w:rPr>
          <w:rFonts w:ascii="Century" w:hAnsi="Century" w:cs="Times New Roman"/>
          <w:color w:val="000000"/>
          <w:sz w:val="24"/>
          <w:szCs w:val="24"/>
        </w:rPr>
        <w:tab/>
      </w:r>
    </w:p>
    <w:p w:rsidR="00163E8A" w:rsidRDefault="00163E8A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color w:val="000000"/>
          <w:sz w:val="24"/>
          <w:szCs w:val="24"/>
        </w:rPr>
      </w:pPr>
    </w:p>
    <w:p w:rsidR="00163E8A" w:rsidRDefault="00163E8A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color w:val="000000"/>
          <w:sz w:val="24"/>
          <w:szCs w:val="24"/>
        </w:rPr>
      </w:pPr>
    </w:p>
    <w:p w:rsidR="00163E8A" w:rsidRDefault="00163E8A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b/>
          <w:bCs/>
          <w:color w:val="000000"/>
          <w:sz w:val="24"/>
          <w:szCs w:val="24"/>
        </w:rPr>
      </w:pPr>
    </w:p>
    <w:p w:rsidR="00163E8A" w:rsidRDefault="00163E8A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b/>
          <w:bCs/>
          <w:color w:val="000000"/>
          <w:sz w:val="24"/>
          <w:szCs w:val="24"/>
        </w:rPr>
      </w:pPr>
    </w:p>
    <w:p w:rsidR="00163E8A" w:rsidRDefault="00163E8A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b/>
          <w:bCs/>
          <w:color w:val="000000"/>
          <w:sz w:val="24"/>
          <w:szCs w:val="24"/>
        </w:rPr>
      </w:pPr>
    </w:p>
    <w:p w:rsidR="00163E8A" w:rsidRDefault="00163E8A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b/>
          <w:bCs/>
          <w:color w:val="000000"/>
          <w:sz w:val="24"/>
          <w:szCs w:val="24"/>
        </w:rPr>
      </w:pPr>
    </w:p>
    <w:p w:rsidR="00163E8A" w:rsidRDefault="00163E8A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b/>
          <w:bCs/>
          <w:color w:val="000000"/>
          <w:sz w:val="24"/>
          <w:szCs w:val="24"/>
        </w:rPr>
      </w:pPr>
    </w:p>
    <w:p w:rsidR="00C106AA" w:rsidRDefault="00C106AA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b/>
          <w:bCs/>
          <w:color w:val="000000"/>
          <w:sz w:val="24"/>
          <w:szCs w:val="24"/>
        </w:rPr>
      </w:pPr>
    </w:p>
    <w:p w:rsidR="005355B4" w:rsidRDefault="005355B4">
      <w:pPr>
        <w:rPr>
          <w:rFonts w:ascii="Century" w:hAnsi="Century" w:cs="Times New Roman"/>
          <w:b/>
          <w:bCs/>
          <w:color w:val="000000"/>
          <w:sz w:val="24"/>
          <w:szCs w:val="24"/>
        </w:rPr>
      </w:pPr>
      <w:r>
        <w:rPr>
          <w:rFonts w:ascii="Century" w:hAnsi="Century" w:cs="Times New Roman"/>
          <w:b/>
          <w:bCs/>
          <w:color w:val="000000"/>
          <w:sz w:val="24"/>
          <w:szCs w:val="24"/>
        </w:rPr>
        <w:br w:type="page"/>
      </w:r>
    </w:p>
    <w:p w:rsidR="00C85569" w:rsidRPr="00C560A8" w:rsidRDefault="00C85569" w:rsidP="00C85569">
      <w:pPr>
        <w:tabs>
          <w:tab w:val="left" w:pos="-1440"/>
        </w:tabs>
        <w:spacing w:after="0" w:line="240" w:lineRule="auto"/>
        <w:ind w:left="720" w:hanging="720"/>
        <w:rPr>
          <w:rFonts w:ascii="Century" w:hAnsi="Century" w:cs="Times New Roman"/>
          <w:color w:val="000000"/>
          <w:sz w:val="24"/>
          <w:szCs w:val="24"/>
        </w:rPr>
      </w:pPr>
      <w:r w:rsidRPr="00C560A8">
        <w:rPr>
          <w:rFonts w:ascii="Century" w:hAnsi="Century" w:cs="Times New Roman"/>
          <w:b/>
          <w:bCs/>
          <w:color w:val="000000"/>
          <w:sz w:val="24"/>
          <w:szCs w:val="24"/>
        </w:rPr>
        <w:lastRenderedPageBreak/>
        <w:t>II.</w:t>
      </w:r>
      <w:r w:rsidRPr="00C560A8">
        <w:rPr>
          <w:rFonts w:ascii="Century" w:hAnsi="Century" w:cs="Times New Roman"/>
          <w:b/>
          <w:bCs/>
          <w:color w:val="000000"/>
          <w:sz w:val="24"/>
          <w:szCs w:val="24"/>
        </w:rPr>
        <w:tab/>
        <w:t>Course Method</w:t>
      </w:r>
    </w:p>
    <w:p w:rsidR="00C85569" w:rsidRPr="00C560A8" w:rsidRDefault="00C85569" w:rsidP="00C85569">
      <w:pPr>
        <w:spacing w:after="0" w:line="240" w:lineRule="auto"/>
        <w:rPr>
          <w:rFonts w:ascii="Century" w:hAnsi="Century" w:cs="Times New Roman"/>
          <w:color w:val="000000"/>
          <w:sz w:val="24"/>
          <w:szCs w:val="24"/>
        </w:rPr>
      </w:pPr>
    </w:p>
    <w:p w:rsidR="00C85569" w:rsidRDefault="00C85569" w:rsidP="00C85569">
      <w:pPr>
        <w:tabs>
          <w:tab w:val="left" w:pos="-1440"/>
        </w:tabs>
        <w:spacing w:after="0" w:line="240" w:lineRule="auto"/>
        <w:ind w:left="1440" w:hanging="720"/>
        <w:rPr>
          <w:rFonts w:ascii="Century" w:hAnsi="Century" w:cs="Times New Roman"/>
          <w:color w:val="000000"/>
          <w:sz w:val="24"/>
          <w:szCs w:val="24"/>
        </w:rPr>
      </w:pPr>
      <w:r w:rsidRPr="00C560A8">
        <w:rPr>
          <w:rFonts w:ascii="Century" w:hAnsi="Century" w:cs="Times New Roman"/>
          <w:color w:val="000000"/>
          <w:sz w:val="24"/>
          <w:szCs w:val="24"/>
        </w:rPr>
        <w:t>A.</w:t>
      </w:r>
      <w:r w:rsidRPr="00C560A8">
        <w:rPr>
          <w:rFonts w:ascii="Century" w:hAnsi="Century" w:cs="Times New Roman"/>
          <w:color w:val="000000"/>
          <w:sz w:val="24"/>
          <w:szCs w:val="24"/>
        </w:rPr>
        <w:tab/>
      </w:r>
      <w:r w:rsidRPr="00C560A8">
        <w:rPr>
          <w:rFonts w:ascii="Century" w:hAnsi="Century" w:cs="Times New Roman"/>
          <w:color w:val="000000"/>
          <w:sz w:val="24"/>
          <w:szCs w:val="24"/>
          <w:u w:val="single"/>
        </w:rPr>
        <w:t>Weekly Assignments</w:t>
      </w:r>
      <w:r w:rsidRPr="00C560A8">
        <w:rPr>
          <w:rFonts w:ascii="Century" w:hAnsi="Century" w:cs="Times New Roman"/>
          <w:color w:val="000000"/>
          <w:sz w:val="24"/>
          <w:szCs w:val="24"/>
        </w:rPr>
        <w:t>.  The Legal Drafting course requires the completion outside of class of many short and medium-length drafting assignments and occasionally the completion of short in-class projects</w:t>
      </w:r>
      <w:r w:rsidR="00C106AA">
        <w:rPr>
          <w:rFonts w:ascii="Century" w:hAnsi="Century" w:cs="Times New Roman"/>
          <w:color w:val="000000"/>
          <w:sz w:val="24"/>
          <w:szCs w:val="24"/>
        </w:rPr>
        <w:t xml:space="preserve"> and on-line quiz</w:t>
      </w:r>
      <w:r w:rsidR="00595F57">
        <w:rPr>
          <w:rFonts w:ascii="Century" w:hAnsi="Century" w:cs="Times New Roman"/>
          <w:color w:val="000000"/>
          <w:sz w:val="24"/>
          <w:szCs w:val="24"/>
        </w:rPr>
        <w:t>zes</w:t>
      </w:r>
      <w:r w:rsidRPr="00C560A8">
        <w:rPr>
          <w:rFonts w:ascii="Century" w:hAnsi="Century" w:cs="Times New Roman"/>
          <w:color w:val="000000"/>
          <w:sz w:val="24"/>
          <w:szCs w:val="24"/>
        </w:rPr>
        <w:t xml:space="preserve">.  </w:t>
      </w:r>
    </w:p>
    <w:p w:rsidR="00C106AA" w:rsidRPr="00C560A8" w:rsidRDefault="00C106AA" w:rsidP="00C85569">
      <w:pPr>
        <w:tabs>
          <w:tab w:val="left" w:pos="-1440"/>
        </w:tabs>
        <w:spacing w:after="0" w:line="240" w:lineRule="auto"/>
        <w:ind w:left="1440" w:hanging="720"/>
        <w:rPr>
          <w:rFonts w:ascii="Century" w:hAnsi="Century" w:cs="Times New Roman"/>
          <w:color w:val="000000"/>
          <w:sz w:val="24"/>
          <w:szCs w:val="24"/>
        </w:rPr>
      </w:pPr>
    </w:p>
    <w:p w:rsidR="00C85569" w:rsidRDefault="00C85569" w:rsidP="004F17AB">
      <w:pPr>
        <w:pStyle w:val="ListParagraph"/>
        <w:keepNext/>
        <w:keepLines/>
        <w:numPr>
          <w:ilvl w:val="0"/>
          <w:numId w:val="3"/>
        </w:numPr>
        <w:rPr>
          <w:rFonts w:ascii="Century" w:hAnsi="Century" w:cs="Times New Roman"/>
          <w:color w:val="000000"/>
        </w:rPr>
      </w:pPr>
      <w:r w:rsidRPr="004F17AB">
        <w:rPr>
          <w:rFonts w:ascii="Century" w:hAnsi="Century" w:cs="Times New Roman"/>
          <w:color w:val="000000"/>
          <w:u w:val="single"/>
        </w:rPr>
        <w:t>Office Conferences</w:t>
      </w:r>
      <w:r w:rsidRPr="004F17AB">
        <w:rPr>
          <w:rFonts w:ascii="Century" w:hAnsi="Century" w:cs="Times New Roman"/>
          <w:color w:val="000000"/>
        </w:rPr>
        <w:t xml:space="preserve">.  Office conferences are encouraged.  </w:t>
      </w:r>
      <w:r w:rsidR="00C106AA" w:rsidRPr="004F17AB">
        <w:rPr>
          <w:rFonts w:ascii="Century" w:hAnsi="Century" w:cs="Times New Roman"/>
          <w:color w:val="000000"/>
        </w:rPr>
        <w:t xml:space="preserve">I will </w:t>
      </w:r>
      <w:r w:rsidRPr="004F17AB">
        <w:rPr>
          <w:rFonts w:ascii="Century" w:hAnsi="Century" w:cs="Times New Roman"/>
          <w:color w:val="000000"/>
        </w:rPr>
        <w:t>be more than happy to meet with you in individual meetings throughout the semester to di</w:t>
      </w:r>
      <w:r w:rsidR="00C106AA" w:rsidRPr="004F17AB">
        <w:rPr>
          <w:rFonts w:ascii="Century" w:hAnsi="Century" w:cs="Times New Roman"/>
          <w:color w:val="000000"/>
        </w:rPr>
        <w:t xml:space="preserve">scuss your work or the course </w:t>
      </w:r>
      <w:r w:rsidRPr="004F17AB">
        <w:rPr>
          <w:rFonts w:ascii="Century" w:hAnsi="Century" w:cs="Times New Roman"/>
          <w:color w:val="000000"/>
        </w:rPr>
        <w:t>material.</w:t>
      </w:r>
    </w:p>
    <w:p w:rsidR="004F17AB" w:rsidRPr="004F17AB" w:rsidRDefault="004F17AB" w:rsidP="004F17AB">
      <w:pPr>
        <w:pStyle w:val="ListParagraph"/>
        <w:keepNext/>
        <w:keepLines/>
        <w:ind w:left="1440"/>
        <w:rPr>
          <w:rFonts w:ascii="Century" w:hAnsi="Century" w:cs="Times New Roman"/>
          <w:color w:val="000000"/>
        </w:rPr>
      </w:pPr>
    </w:p>
    <w:p w:rsidR="004F17AB" w:rsidRDefault="004F17AB" w:rsidP="004F17AB">
      <w:pPr>
        <w:pStyle w:val="ListParagraph"/>
        <w:keepNext/>
        <w:keepLines/>
        <w:numPr>
          <w:ilvl w:val="0"/>
          <w:numId w:val="3"/>
        </w:numPr>
        <w:rPr>
          <w:rFonts w:ascii="Century" w:hAnsi="Century" w:cs="Times New Roman"/>
          <w:color w:val="000000"/>
        </w:rPr>
      </w:pPr>
      <w:r w:rsidRPr="004F17AB">
        <w:rPr>
          <w:rFonts w:ascii="Century" w:hAnsi="Century" w:cs="Times New Roman"/>
          <w:color w:val="000000"/>
          <w:u w:val="single"/>
        </w:rPr>
        <w:t>Grade Calculation</w:t>
      </w:r>
      <w:r>
        <w:rPr>
          <w:rFonts w:ascii="Century" w:hAnsi="Century" w:cs="Times New Roman"/>
          <w:color w:val="000000"/>
        </w:rPr>
        <w:t>.</w:t>
      </w:r>
    </w:p>
    <w:p w:rsidR="004F17AB" w:rsidRPr="004F17AB" w:rsidRDefault="004F17AB" w:rsidP="004F17AB">
      <w:pPr>
        <w:pStyle w:val="ListParagraph"/>
        <w:rPr>
          <w:rFonts w:ascii="Century" w:hAnsi="Century" w:cs="Times New Roman"/>
          <w:color w:val="000000"/>
        </w:rPr>
      </w:pPr>
    </w:p>
    <w:p w:rsidR="00C306A9" w:rsidRPr="00C306A9" w:rsidRDefault="00C306A9" w:rsidP="004F17AB">
      <w:pPr>
        <w:keepNext/>
        <w:keepLines/>
        <w:ind w:left="1440"/>
        <w:rPr>
          <w:rFonts w:ascii="Century" w:hAnsi="Century" w:cs="Times New Roman"/>
          <w:b/>
          <w:color w:val="000000"/>
        </w:rPr>
      </w:pPr>
      <w:r>
        <w:rPr>
          <w:rFonts w:ascii="Century" w:hAnsi="Century" w:cs="Times New Roman"/>
          <w:color w:val="000000"/>
        </w:rPr>
        <w:t>Complaint Rules Quiz</w:t>
      </w:r>
      <w:r>
        <w:rPr>
          <w:rFonts w:ascii="Century" w:hAnsi="Century" w:cs="Times New Roman"/>
          <w:color w:val="000000"/>
        </w:rPr>
        <w:tab/>
      </w:r>
      <w:r>
        <w:rPr>
          <w:rFonts w:ascii="Century" w:hAnsi="Century" w:cs="Times New Roman"/>
          <w:color w:val="000000"/>
        </w:rPr>
        <w:tab/>
      </w:r>
      <w:r w:rsidR="00D52D3B">
        <w:rPr>
          <w:rFonts w:ascii="Century" w:hAnsi="Century" w:cs="Times New Roman"/>
          <w:color w:val="000000"/>
        </w:rPr>
        <w:tab/>
      </w:r>
      <w:r w:rsidR="00355AFD">
        <w:rPr>
          <w:rFonts w:ascii="Century" w:hAnsi="Century" w:cs="Times New Roman"/>
          <w:b/>
          <w:color w:val="000000"/>
        </w:rPr>
        <w:t>10</w:t>
      </w:r>
      <w:r w:rsidRPr="00C306A9">
        <w:rPr>
          <w:rFonts w:ascii="Century" w:hAnsi="Century" w:cs="Times New Roman"/>
          <w:b/>
          <w:color w:val="000000"/>
        </w:rPr>
        <w:t>% of Grade</w:t>
      </w:r>
    </w:p>
    <w:p w:rsidR="004F17AB" w:rsidRDefault="004F17AB" w:rsidP="004F17AB">
      <w:pPr>
        <w:keepNext/>
        <w:keepLines/>
        <w:ind w:left="1440"/>
        <w:rPr>
          <w:rFonts w:ascii="Century" w:hAnsi="Century" w:cs="Times New Roman"/>
          <w:b/>
          <w:color w:val="000000"/>
        </w:rPr>
      </w:pPr>
      <w:r>
        <w:rPr>
          <w:rFonts w:ascii="Century" w:hAnsi="Century" w:cs="Times New Roman"/>
          <w:color w:val="000000"/>
        </w:rPr>
        <w:t>Complaint</w:t>
      </w:r>
      <w:r>
        <w:rPr>
          <w:rFonts w:ascii="Century" w:hAnsi="Century" w:cs="Times New Roman"/>
          <w:color w:val="000000"/>
        </w:rPr>
        <w:tab/>
      </w:r>
      <w:r>
        <w:rPr>
          <w:rFonts w:ascii="Century" w:hAnsi="Century" w:cs="Times New Roman"/>
          <w:color w:val="000000"/>
        </w:rPr>
        <w:tab/>
      </w:r>
      <w:r>
        <w:rPr>
          <w:rFonts w:ascii="Century" w:hAnsi="Century" w:cs="Times New Roman"/>
          <w:color w:val="000000"/>
        </w:rPr>
        <w:tab/>
      </w:r>
      <w:r>
        <w:rPr>
          <w:rFonts w:ascii="Century" w:hAnsi="Century" w:cs="Times New Roman"/>
          <w:color w:val="000000"/>
        </w:rPr>
        <w:tab/>
      </w:r>
      <w:r w:rsidR="00EC6421">
        <w:rPr>
          <w:rFonts w:ascii="Century" w:hAnsi="Century" w:cs="Times New Roman"/>
          <w:color w:val="000000"/>
        </w:rPr>
        <w:tab/>
      </w:r>
      <w:r w:rsidR="00D35555">
        <w:rPr>
          <w:rFonts w:ascii="Century" w:hAnsi="Century" w:cs="Times New Roman"/>
          <w:b/>
          <w:color w:val="000000"/>
        </w:rPr>
        <w:t>3</w:t>
      </w:r>
      <w:r w:rsidR="00355AFD">
        <w:rPr>
          <w:rFonts w:ascii="Century" w:hAnsi="Century" w:cs="Times New Roman"/>
          <w:b/>
          <w:color w:val="000000"/>
        </w:rPr>
        <w:t>0</w:t>
      </w:r>
      <w:r w:rsidR="005353EF">
        <w:rPr>
          <w:rFonts w:ascii="Century" w:hAnsi="Century" w:cs="Times New Roman"/>
          <w:b/>
          <w:color w:val="000000"/>
        </w:rPr>
        <w:t>%</w:t>
      </w:r>
      <w:r w:rsidRPr="004F17AB">
        <w:rPr>
          <w:rFonts w:ascii="Century" w:hAnsi="Century" w:cs="Times New Roman"/>
          <w:b/>
          <w:color w:val="000000"/>
        </w:rPr>
        <w:t xml:space="preserve"> of Grade</w:t>
      </w:r>
    </w:p>
    <w:p w:rsidR="00355AFD" w:rsidRPr="00355AFD" w:rsidRDefault="004F17AB" w:rsidP="00355AFD">
      <w:pPr>
        <w:keepNext/>
        <w:keepLines/>
        <w:ind w:left="720" w:firstLine="720"/>
        <w:rPr>
          <w:rFonts w:ascii="Century" w:hAnsi="Century" w:cs="Times New Roman"/>
          <w:b/>
          <w:color w:val="000000"/>
        </w:rPr>
      </w:pPr>
      <w:r>
        <w:rPr>
          <w:rFonts w:ascii="Century" w:hAnsi="Century" w:cs="Times New Roman"/>
          <w:color w:val="000000"/>
        </w:rPr>
        <w:t>Contract</w:t>
      </w:r>
      <w:r w:rsidR="00EC6421">
        <w:rPr>
          <w:rFonts w:ascii="Century" w:hAnsi="Century" w:cs="Times New Roman"/>
          <w:color w:val="000000"/>
        </w:rPr>
        <w:tab/>
      </w:r>
      <w:r>
        <w:rPr>
          <w:rFonts w:ascii="Century" w:hAnsi="Century" w:cs="Times New Roman"/>
          <w:color w:val="000000"/>
        </w:rPr>
        <w:tab/>
      </w:r>
      <w:r>
        <w:rPr>
          <w:rFonts w:ascii="Century" w:hAnsi="Century" w:cs="Times New Roman"/>
          <w:color w:val="000000"/>
        </w:rPr>
        <w:tab/>
      </w:r>
      <w:r>
        <w:rPr>
          <w:rFonts w:ascii="Century" w:hAnsi="Century" w:cs="Times New Roman"/>
          <w:color w:val="000000"/>
        </w:rPr>
        <w:tab/>
      </w:r>
      <w:r>
        <w:rPr>
          <w:rFonts w:ascii="Century" w:hAnsi="Century" w:cs="Times New Roman"/>
          <w:color w:val="000000"/>
        </w:rPr>
        <w:tab/>
      </w:r>
      <w:r w:rsidR="00355AFD">
        <w:rPr>
          <w:rFonts w:ascii="Century" w:hAnsi="Century" w:cs="Times New Roman"/>
          <w:b/>
          <w:color w:val="000000"/>
        </w:rPr>
        <w:t>50</w:t>
      </w:r>
      <w:r w:rsidRPr="004F17AB">
        <w:rPr>
          <w:rFonts w:ascii="Century" w:hAnsi="Century" w:cs="Times New Roman"/>
          <w:b/>
          <w:color w:val="000000"/>
        </w:rPr>
        <w:t>% of Grade</w:t>
      </w:r>
    </w:p>
    <w:p w:rsidR="00C306A9" w:rsidRPr="00355AFD" w:rsidRDefault="00355AFD" w:rsidP="004F17AB">
      <w:pPr>
        <w:keepNext/>
        <w:keepLines/>
        <w:ind w:left="1440"/>
        <w:rPr>
          <w:rFonts w:ascii="Century" w:hAnsi="Century" w:cs="Times New Roman"/>
          <w:b/>
          <w:color w:val="000000"/>
        </w:rPr>
      </w:pPr>
      <w:r>
        <w:rPr>
          <w:rFonts w:ascii="Century" w:hAnsi="Century" w:cs="Times New Roman"/>
          <w:color w:val="000000"/>
        </w:rPr>
        <w:t>Rule Modification</w:t>
      </w:r>
      <w:r w:rsidR="00D52D3B">
        <w:rPr>
          <w:rFonts w:ascii="Century" w:hAnsi="Century" w:cs="Times New Roman"/>
          <w:color w:val="000000"/>
        </w:rPr>
        <w:t xml:space="preserve"> </w:t>
      </w:r>
      <w:r w:rsidR="00A27642">
        <w:rPr>
          <w:rFonts w:ascii="Century" w:hAnsi="Century" w:cs="Times New Roman"/>
          <w:color w:val="000000"/>
        </w:rPr>
        <w:t>Assignment</w:t>
      </w:r>
      <w:r>
        <w:rPr>
          <w:rFonts w:ascii="Century" w:hAnsi="Century" w:cs="Times New Roman"/>
          <w:color w:val="000000"/>
        </w:rPr>
        <w:tab/>
      </w:r>
      <w:r>
        <w:rPr>
          <w:rFonts w:ascii="Century" w:hAnsi="Century" w:cs="Times New Roman"/>
          <w:color w:val="000000"/>
        </w:rPr>
        <w:tab/>
      </w:r>
      <w:r w:rsidRPr="00355AFD">
        <w:rPr>
          <w:rFonts w:ascii="Century" w:hAnsi="Century" w:cs="Times New Roman"/>
          <w:b/>
          <w:color w:val="000000"/>
        </w:rPr>
        <w:t>10% of Grade</w:t>
      </w:r>
    </w:p>
    <w:p w:rsidR="00C85569" w:rsidRPr="00C560A8" w:rsidRDefault="00C85569" w:rsidP="00C85569">
      <w:pPr>
        <w:tabs>
          <w:tab w:val="left" w:pos="-1440"/>
        </w:tabs>
        <w:ind w:left="720" w:hanging="720"/>
        <w:rPr>
          <w:rFonts w:ascii="Century" w:hAnsi="Century" w:cs="Times New Roman"/>
          <w:color w:val="000000"/>
          <w:sz w:val="24"/>
          <w:szCs w:val="24"/>
        </w:rPr>
      </w:pPr>
      <w:r w:rsidRPr="00C560A8">
        <w:rPr>
          <w:rFonts w:ascii="Century" w:hAnsi="Century" w:cs="Times New Roman"/>
          <w:b/>
          <w:bCs/>
          <w:color w:val="000000"/>
          <w:sz w:val="24"/>
          <w:szCs w:val="24"/>
        </w:rPr>
        <w:t>III.</w:t>
      </w:r>
      <w:r w:rsidRPr="00C560A8">
        <w:rPr>
          <w:rFonts w:ascii="Century" w:hAnsi="Century" w:cs="Times New Roman"/>
          <w:b/>
          <w:bCs/>
          <w:color w:val="000000"/>
          <w:sz w:val="24"/>
          <w:szCs w:val="24"/>
        </w:rPr>
        <w:tab/>
        <w:t>Grading Policy</w:t>
      </w:r>
    </w:p>
    <w:p w:rsidR="00C85569" w:rsidRPr="00607B27" w:rsidRDefault="000D18EA" w:rsidP="00607B27">
      <w:pPr>
        <w:tabs>
          <w:tab w:val="left" w:pos="-1440"/>
        </w:tabs>
        <w:ind w:left="1440" w:hanging="720"/>
        <w:rPr>
          <w:rFonts w:ascii="Century" w:hAnsi="Century" w:cs="Times New Roman"/>
          <w:color w:val="000000"/>
          <w:sz w:val="24"/>
          <w:szCs w:val="24"/>
        </w:rPr>
      </w:pPr>
      <w:r>
        <w:rPr>
          <w:rFonts w:ascii="Century" w:hAnsi="Century" w:cs="Times New Roman"/>
          <w:color w:val="000000"/>
          <w:sz w:val="24"/>
          <w:szCs w:val="24"/>
        </w:rPr>
        <w:t>A</w:t>
      </w:r>
      <w:r w:rsidR="009D5F34">
        <w:rPr>
          <w:rFonts w:ascii="Century" w:hAnsi="Century" w:cs="Times New Roman"/>
          <w:color w:val="000000"/>
          <w:sz w:val="24"/>
          <w:szCs w:val="24"/>
        </w:rPr>
        <w:t>.</w:t>
      </w:r>
      <w:r w:rsidR="009D5F34">
        <w:rPr>
          <w:rFonts w:ascii="Century" w:hAnsi="Century" w:cs="Times New Roman"/>
          <w:color w:val="000000"/>
          <w:sz w:val="24"/>
          <w:szCs w:val="24"/>
        </w:rPr>
        <w:tab/>
      </w:r>
      <w:r w:rsidR="00607B27">
        <w:rPr>
          <w:rFonts w:ascii="Century" w:hAnsi="Century" w:cs="Times New Roman"/>
          <w:color w:val="000000"/>
          <w:sz w:val="24"/>
          <w:szCs w:val="24"/>
          <w:u w:val="single"/>
        </w:rPr>
        <w:t>Late Submission of Assignments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 xml:space="preserve">.   </w:t>
      </w:r>
      <w:r w:rsidR="00C85569" w:rsidRPr="000B1CFC">
        <w:rPr>
          <w:rFonts w:ascii="Century" w:hAnsi="Century" w:cs="Times New Roman"/>
          <w:b/>
          <w:color w:val="000000"/>
          <w:sz w:val="24"/>
          <w:szCs w:val="24"/>
        </w:rPr>
        <w:t xml:space="preserve">If, without authorization, you do not turn in a </w:t>
      </w:r>
      <w:r w:rsidR="00607B27" w:rsidRPr="000B1CFC">
        <w:rPr>
          <w:rFonts w:ascii="Century" w:hAnsi="Century" w:cs="Times New Roman"/>
          <w:b/>
          <w:color w:val="000000"/>
          <w:sz w:val="24"/>
          <w:szCs w:val="24"/>
        </w:rPr>
        <w:t>homework</w:t>
      </w:r>
      <w:r w:rsidR="00C85569" w:rsidRPr="000B1CFC">
        <w:rPr>
          <w:rFonts w:ascii="Century" w:hAnsi="Century" w:cs="Times New Roman"/>
          <w:b/>
          <w:color w:val="000000"/>
          <w:sz w:val="24"/>
          <w:szCs w:val="24"/>
        </w:rPr>
        <w:t xml:space="preserve"> assignment</w:t>
      </w:r>
      <w:r w:rsidR="00607B27" w:rsidRPr="000B1CFC">
        <w:rPr>
          <w:rFonts w:ascii="Century" w:hAnsi="Century" w:cs="Times New Roman"/>
          <w:b/>
          <w:color w:val="000000"/>
          <w:sz w:val="24"/>
          <w:szCs w:val="24"/>
        </w:rPr>
        <w:t>, graded document, quiz or in class project</w:t>
      </w:r>
      <w:r w:rsidR="00C85569" w:rsidRPr="000B1CFC">
        <w:rPr>
          <w:rFonts w:ascii="Century" w:hAnsi="Century" w:cs="Times New Roman"/>
          <w:b/>
          <w:color w:val="000000"/>
          <w:sz w:val="24"/>
          <w:szCs w:val="24"/>
        </w:rPr>
        <w:t xml:space="preserve"> on time, your final grade on the assignment may drop one full letter grade</w:t>
      </w:r>
      <w:r w:rsidR="00D7145B" w:rsidRPr="000B1CFC">
        <w:rPr>
          <w:rFonts w:ascii="Century" w:hAnsi="Century" w:cs="Times New Roman"/>
          <w:b/>
          <w:color w:val="000000"/>
          <w:sz w:val="24"/>
          <w:szCs w:val="24"/>
        </w:rPr>
        <w:t>, and may</w:t>
      </w:r>
      <w:r w:rsidR="00C85569" w:rsidRPr="000B1CFC">
        <w:rPr>
          <w:rFonts w:ascii="Century" w:hAnsi="Century" w:cs="Times New Roman"/>
          <w:b/>
          <w:color w:val="000000"/>
          <w:sz w:val="24"/>
          <w:szCs w:val="24"/>
        </w:rPr>
        <w:t xml:space="preserve"> continue to drop at the rate of one full letter grade for each </w:t>
      </w:r>
      <w:r w:rsidR="00D7145B" w:rsidRPr="000B1CFC">
        <w:rPr>
          <w:rFonts w:ascii="Century" w:hAnsi="Century" w:cs="Times New Roman"/>
          <w:b/>
          <w:color w:val="000000"/>
          <w:sz w:val="24"/>
          <w:szCs w:val="24"/>
        </w:rPr>
        <w:t xml:space="preserve">day </w:t>
      </w:r>
      <w:r w:rsidR="00C85569" w:rsidRPr="000B1CFC">
        <w:rPr>
          <w:rFonts w:ascii="Century" w:hAnsi="Century" w:cs="Times New Roman"/>
          <w:b/>
          <w:color w:val="000000"/>
          <w:sz w:val="24"/>
          <w:szCs w:val="24"/>
        </w:rPr>
        <w:t xml:space="preserve">the assignment remains untendered. </w:t>
      </w:r>
      <w:r w:rsidR="00C85569" w:rsidRPr="00607B27">
        <w:rPr>
          <w:rFonts w:ascii="Century" w:hAnsi="Century" w:cs="Times New Roman"/>
          <w:color w:val="000000"/>
          <w:sz w:val="24"/>
          <w:szCs w:val="24"/>
        </w:rPr>
        <w:t xml:space="preserve"> If you fail to turn in, on time, three </w:t>
      </w:r>
      <w:r w:rsidR="00607B27" w:rsidRPr="00607B27">
        <w:rPr>
          <w:rFonts w:ascii="Century" w:hAnsi="Century" w:cs="Times New Roman"/>
          <w:color w:val="000000"/>
          <w:sz w:val="24"/>
          <w:szCs w:val="24"/>
        </w:rPr>
        <w:t xml:space="preserve">homework </w:t>
      </w:r>
      <w:r w:rsidR="00C85569" w:rsidRPr="00607B27">
        <w:rPr>
          <w:rFonts w:ascii="Century" w:hAnsi="Century" w:cs="Times New Roman"/>
          <w:color w:val="000000"/>
          <w:sz w:val="24"/>
          <w:szCs w:val="24"/>
        </w:rPr>
        <w:t>assignments</w:t>
      </w:r>
      <w:r w:rsidR="00607B27" w:rsidRPr="00607B27">
        <w:rPr>
          <w:rFonts w:ascii="Century" w:hAnsi="Century" w:cs="Times New Roman"/>
          <w:color w:val="000000"/>
          <w:sz w:val="24"/>
          <w:szCs w:val="24"/>
        </w:rPr>
        <w:t xml:space="preserve"> or in class project</w:t>
      </w:r>
      <w:r w:rsidR="00C85569" w:rsidRPr="00607B27">
        <w:rPr>
          <w:rFonts w:ascii="Century" w:hAnsi="Century" w:cs="Times New Roman"/>
          <w:color w:val="000000"/>
          <w:sz w:val="24"/>
          <w:szCs w:val="24"/>
        </w:rPr>
        <w:t xml:space="preserve">, </w:t>
      </w:r>
      <w:r w:rsidR="00607B27" w:rsidRPr="00607B27">
        <w:rPr>
          <w:rFonts w:ascii="Century" w:hAnsi="Century" w:cs="Times New Roman"/>
          <w:color w:val="000000"/>
          <w:sz w:val="24"/>
          <w:szCs w:val="24"/>
        </w:rPr>
        <w:t xml:space="preserve">or any of the graded documents or quizzes, </w:t>
      </w:r>
      <w:r w:rsidR="00C85569" w:rsidRPr="00607B27">
        <w:rPr>
          <w:rFonts w:ascii="Century" w:hAnsi="Century" w:cs="Times New Roman"/>
          <w:color w:val="000000"/>
          <w:sz w:val="24"/>
          <w:szCs w:val="24"/>
        </w:rPr>
        <w:t>you may be dropped from the class roll.</w:t>
      </w:r>
    </w:p>
    <w:p w:rsidR="00C85569" w:rsidRPr="00C560A8" w:rsidRDefault="000D18EA" w:rsidP="00C85569">
      <w:pPr>
        <w:tabs>
          <w:tab w:val="left" w:pos="-1440"/>
        </w:tabs>
        <w:ind w:left="1440" w:hanging="720"/>
        <w:rPr>
          <w:rFonts w:ascii="Century" w:hAnsi="Century" w:cs="Times New Roman"/>
          <w:color w:val="000000"/>
          <w:sz w:val="24"/>
          <w:szCs w:val="24"/>
        </w:rPr>
      </w:pPr>
      <w:r>
        <w:rPr>
          <w:rFonts w:ascii="Century" w:hAnsi="Century" w:cs="Times New Roman"/>
          <w:color w:val="000000"/>
          <w:sz w:val="24"/>
          <w:szCs w:val="24"/>
        </w:rPr>
        <w:t>B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>.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ab/>
      </w:r>
      <w:r w:rsidR="00C85569" w:rsidRPr="00C560A8">
        <w:rPr>
          <w:rFonts w:ascii="Century" w:hAnsi="Century" w:cs="Times New Roman"/>
          <w:color w:val="000000"/>
          <w:sz w:val="24"/>
          <w:szCs w:val="24"/>
          <w:u w:val="single"/>
        </w:rPr>
        <w:t>Attendance and Participation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>.  Your grade in Legal Drafting also is affected by attendance and participation</w:t>
      </w:r>
      <w:r w:rsidR="00C85569" w:rsidRPr="00814D56">
        <w:rPr>
          <w:rFonts w:ascii="Century" w:hAnsi="Century" w:cs="Times New Roman"/>
          <w:b/>
          <w:color w:val="000000"/>
          <w:sz w:val="24"/>
          <w:szCs w:val="24"/>
        </w:rPr>
        <w:t xml:space="preserve">.  If you are absent from more than four class meetings, you may </w:t>
      </w:r>
      <w:r w:rsidR="00D7145B" w:rsidRPr="00814D56">
        <w:rPr>
          <w:rFonts w:ascii="Century" w:hAnsi="Century" w:cs="Times New Roman"/>
          <w:b/>
          <w:color w:val="000000"/>
          <w:sz w:val="24"/>
          <w:szCs w:val="24"/>
        </w:rPr>
        <w:t xml:space="preserve">also </w:t>
      </w:r>
      <w:r w:rsidR="00C85569" w:rsidRPr="00814D56">
        <w:rPr>
          <w:rFonts w:ascii="Century" w:hAnsi="Century" w:cs="Times New Roman"/>
          <w:b/>
          <w:color w:val="000000"/>
          <w:sz w:val="24"/>
          <w:szCs w:val="24"/>
        </w:rPr>
        <w:t>be dropped from the class roll.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 xml:space="preserve">  See the College of Law attendance policy at: </w:t>
      </w:r>
      <w:hyperlink r:id="rId9" w:history="1">
        <w:r w:rsidR="00C85569" w:rsidRPr="00C560A8">
          <w:rPr>
            <w:rStyle w:val="Hyperlink"/>
            <w:rFonts w:ascii="Century" w:hAnsi="Century" w:cs="Times New Roman"/>
            <w:b/>
            <w:sz w:val="24"/>
            <w:szCs w:val="24"/>
          </w:rPr>
          <w:t>http://www.law.ufl.edu/student-affairs/current-students/academic-policies</w:t>
        </w:r>
      </w:hyperlink>
      <w:r w:rsidR="00C85569" w:rsidRPr="00C560A8">
        <w:rPr>
          <w:rFonts w:ascii="Century" w:hAnsi="Century" w:cs="Times New Roman"/>
          <w:b/>
          <w:color w:val="000000"/>
          <w:sz w:val="24"/>
          <w:szCs w:val="24"/>
        </w:rPr>
        <w:t>.</w:t>
      </w:r>
      <w:r w:rsidR="00C85569" w:rsidRPr="00C560A8">
        <w:rPr>
          <w:rFonts w:ascii="Century" w:hAnsi="Century" w:cs="Times New Roman"/>
          <w:color w:val="000000"/>
          <w:sz w:val="24"/>
          <w:szCs w:val="24"/>
        </w:rPr>
        <w:t xml:space="preserve">  </w:t>
      </w:r>
    </w:p>
    <w:p w:rsidR="00D7145B" w:rsidRDefault="00C85569" w:rsidP="00D7145B">
      <w:pPr>
        <w:spacing w:after="0" w:line="240" w:lineRule="auto"/>
        <w:rPr>
          <w:rFonts w:ascii="Century" w:hAnsi="Century" w:cs="Times New Roman"/>
          <w:color w:val="000000"/>
          <w:sz w:val="24"/>
          <w:szCs w:val="24"/>
        </w:rPr>
      </w:pPr>
      <w:r w:rsidRPr="00C560A8">
        <w:rPr>
          <w:rFonts w:ascii="Century" w:hAnsi="Century" w:cs="Times New Roman"/>
          <w:color w:val="000000"/>
          <w:sz w:val="24"/>
          <w:szCs w:val="24"/>
        </w:rPr>
        <w:tab/>
      </w:r>
      <w:r w:rsidR="000D18EA">
        <w:rPr>
          <w:rFonts w:ascii="Century" w:hAnsi="Century" w:cs="Times New Roman"/>
          <w:color w:val="000000"/>
          <w:sz w:val="24"/>
          <w:szCs w:val="24"/>
        </w:rPr>
        <w:t>C</w:t>
      </w:r>
      <w:r w:rsidRPr="00C560A8">
        <w:rPr>
          <w:rFonts w:ascii="Century" w:hAnsi="Century" w:cs="Times New Roman"/>
          <w:color w:val="000000"/>
          <w:sz w:val="24"/>
          <w:szCs w:val="24"/>
        </w:rPr>
        <w:t>.</w:t>
      </w:r>
      <w:r w:rsidRPr="00C560A8">
        <w:rPr>
          <w:rFonts w:ascii="Century" w:hAnsi="Century" w:cs="Times New Roman"/>
          <w:color w:val="000000"/>
          <w:sz w:val="24"/>
          <w:szCs w:val="24"/>
        </w:rPr>
        <w:tab/>
      </w:r>
      <w:r w:rsidRPr="00C560A8">
        <w:rPr>
          <w:rFonts w:ascii="Century" w:hAnsi="Century" w:cs="Times New Roman"/>
          <w:color w:val="000000"/>
          <w:sz w:val="24"/>
          <w:szCs w:val="24"/>
          <w:u w:val="single"/>
        </w:rPr>
        <w:t>University Policy on Grade Points</w:t>
      </w:r>
      <w:r w:rsidRPr="00C560A8">
        <w:rPr>
          <w:rFonts w:ascii="Century" w:hAnsi="Century" w:cs="Times New Roman"/>
          <w:color w:val="000000"/>
          <w:sz w:val="24"/>
          <w:szCs w:val="24"/>
        </w:rPr>
        <w:t xml:space="preserve">.  Information on the University </w:t>
      </w:r>
      <w:r w:rsidRPr="00C560A8">
        <w:rPr>
          <w:rFonts w:ascii="Century" w:hAnsi="Century" w:cs="Times New Roman"/>
          <w:color w:val="000000"/>
          <w:sz w:val="24"/>
          <w:szCs w:val="24"/>
        </w:rPr>
        <w:tab/>
      </w:r>
      <w:r w:rsidRPr="00C560A8">
        <w:rPr>
          <w:rFonts w:ascii="Century" w:hAnsi="Century" w:cs="Times New Roman"/>
          <w:color w:val="000000"/>
          <w:sz w:val="24"/>
          <w:szCs w:val="24"/>
        </w:rPr>
        <w:tab/>
      </w:r>
      <w:r w:rsidRPr="00C560A8">
        <w:rPr>
          <w:rFonts w:ascii="Century" w:hAnsi="Century" w:cs="Times New Roman"/>
          <w:color w:val="000000"/>
          <w:sz w:val="24"/>
          <w:szCs w:val="24"/>
        </w:rPr>
        <w:tab/>
        <w:t>policy as to assignin</w:t>
      </w:r>
      <w:r w:rsidR="00D7145B">
        <w:rPr>
          <w:rFonts w:ascii="Century" w:hAnsi="Century" w:cs="Times New Roman"/>
          <w:color w:val="000000"/>
          <w:sz w:val="24"/>
          <w:szCs w:val="24"/>
        </w:rPr>
        <w:t>g grade points is available at:</w:t>
      </w:r>
    </w:p>
    <w:p w:rsidR="00C85569" w:rsidRPr="00C560A8" w:rsidRDefault="00E639AB" w:rsidP="00D7145B">
      <w:pPr>
        <w:spacing w:after="0" w:line="240" w:lineRule="auto"/>
        <w:ind w:left="720" w:firstLine="720"/>
        <w:rPr>
          <w:rFonts w:ascii="Century" w:hAnsi="Century" w:cs="Times New Roman"/>
          <w:color w:val="000000"/>
          <w:sz w:val="24"/>
          <w:szCs w:val="24"/>
        </w:rPr>
      </w:pPr>
      <w:hyperlink r:id="rId10" w:history="1">
        <w:r w:rsidR="00C85569" w:rsidRPr="00C560A8">
          <w:rPr>
            <w:rStyle w:val="Hyperlink"/>
            <w:rFonts w:ascii="Century" w:hAnsi="Century" w:cs="Times New Roman"/>
            <w:b/>
            <w:sz w:val="24"/>
            <w:szCs w:val="24"/>
          </w:rPr>
          <w:t>http://www.</w:t>
        </w:r>
      </w:hyperlink>
      <w:r w:rsidR="00C85569" w:rsidRPr="00C560A8">
        <w:rPr>
          <w:rStyle w:val="Hyperlink"/>
          <w:rFonts w:ascii="Century" w:hAnsi="Century" w:cs="Times New Roman"/>
          <w:b/>
          <w:sz w:val="24"/>
          <w:szCs w:val="24"/>
        </w:rPr>
        <w:t>catalog.ufl.edu/ugrad/current/regulations/info/grades.aspx</w:t>
      </w:r>
      <w:r w:rsidR="00C85569" w:rsidRPr="00C560A8">
        <w:rPr>
          <w:rFonts w:ascii="Century" w:hAnsi="Century" w:cs="Times New Roman"/>
          <w:color w:val="0000FF"/>
          <w:sz w:val="24"/>
          <w:szCs w:val="24"/>
          <w:u w:val="single"/>
        </w:rPr>
        <w:t xml:space="preserve">  </w:t>
      </w:r>
    </w:p>
    <w:p w:rsidR="004F17AB" w:rsidRDefault="004F17AB" w:rsidP="004F17AB">
      <w:pPr>
        <w:rPr>
          <w:rFonts w:ascii="Century" w:hAnsi="Century" w:cs="Times New Roman"/>
          <w:b/>
          <w:bCs/>
          <w:color w:val="000000"/>
          <w:sz w:val="24"/>
          <w:szCs w:val="24"/>
        </w:rPr>
      </w:pPr>
    </w:p>
    <w:p w:rsidR="00C85569" w:rsidRPr="00C560A8" w:rsidRDefault="00C85569" w:rsidP="004F17AB">
      <w:pPr>
        <w:rPr>
          <w:rFonts w:ascii="Century" w:hAnsi="Century" w:cs="Times New Roman"/>
          <w:color w:val="000000"/>
          <w:sz w:val="24"/>
          <w:szCs w:val="24"/>
        </w:rPr>
      </w:pPr>
      <w:r w:rsidRPr="00C560A8">
        <w:rPr>
          <w:rFonts w:ascii="Century" w:hAnsi="Century" w:cs="Times New Roman"/>
          <w:b/>
          <w:bCs/>
          <w:color w:val="000000"/>
          <w:sz w:val="24"/>
          <w:szCs w:val="24"/>
        </w:rPr>
        <w:lastRenderedPageBreak/>
        <w:t>IV.</w:t>
      </w:r>
      <w:r w:rsidRPr="00C560A8">
        <w:rPr>
          <w:rFonts w:ascii="Century" w:hAnsi="Century" w:cs="Times New Roman"/>
          <w:b/>
          <w:bCs/>
          <w:color w:val="000000"/>
          <w:sz w:val="24"/>
          <w:szCs w:val="24"/>
        </w:rPr>
        <w:tab/>
        <w:t>Academic Honesty Guidelines</w:t>
      </w:r>
    </w:p>
    <w:p w:rsidR="00C85569" w:rsidRPr="00C560A8" w:rsidRDefault="00C85569" w:rsidP="00D064A4">
      <w:pPr>
        <w:ind w:left="720"/>
        <w:rPr>
          <w:rFonts w:ascii="Century" w:hAnsi="Century" w:cs="Times New Roman"/>
          <w:color w:val="000000"/>
          <w:sz w:val="24"/>
          <w:szCs w:val="24"/>
        </w:rPr>
      </w:pPr>
      <w:r w:rsidRPr="00C560A8">
        <w:rPr>
          <w:rFonts w:ascii="Century" w:hAnsi="Century" w:cs="Times New Roman"/>
          <w:color w:val="000000"/>
          <w:sz w:val="24"/>
          <w:szCs w:val="24"/>
        </w:rPr>
        <w:t>The University of Florida and the Levin College of Law require</w:t>
      </w:r>
      <w:r w:rsidR="00D064A4">
        <w:rPr>
          <w:rFonts w:ascii="Century" w:hAnsi="Century" w:cs="Times New Roman"/>
          <w:color w:val="000000"/>
          <w:sz w:val="24"/>
          <w:szCs w:val="24"/>
        </w:rPr>
        <w:t>s</w:t>
      </w:r>
      <w:r w:rsidRPr="00C560A8">
        <w:rPr>
          <w:rFonts w:ascii="Century" w:hAnsi="Century" w:cs="Times New Roman"/>
          <w:color w:val="000000"/>
          <w:sz w:val="24"/>
          <w:szCs w:val="24"/>
        </w:rPr>
        <w:t xml:space="preserve"> that the written materials submitted by each student represent his or her own work.  </w:t>
      </w:r>
      <w:proofErr w:type="gramStart"/>
      <w:r w:rsidRPr="00C560A8">
        <w:rPr>
          <w:rFonts w:ascii="Century" w:hAnsi="Century" w:cs="Times New Roman"/>
          <w:color w:val="000000"/>
          <w:sz w:val="24"/>
          <w:szCs w:val="24"/>
        </w:rPr>
        <w:t xml:space="preserve">See the University webpage </w:t>
      </w:r>
      <w:hyperlink r:id="rId11" w:history="1">
        <w:r w:rsidRPr="00C560A8">
          <w:rPr>
            <w:rStyle w:val="Hyperlink"/>
            <w:rFonts w:ascii="Century" w:hAnsi="Century" w:cs="Times New Roman"/>
            <w:b/>
            <w:sz w:val="24"/>
            <w:szCs w:val="24"/>
          </w:rPr>
          <w:t>http://www.dso.ufl.edu/sccr/process/student-conduct-honor-code/</w:t>
        </w:r>
      </w:hyperlink>
      <w:r w:rsidRPr="00C560A8">
        <w:rPr>
          <w:rFonts w:ascii="Century" w:hAnsi="Century" w:cs="Times New Roman"/>
          <w:color w:val="000000"/>
          <w:sz w:val="24"/>
          <w:szCs w:val="24"/>
        </w:rPr>
        <w:t>) and the College of Law webpage (</w:t>
      </w:r>
      <w:hyperlink r:id="rId12" w:history="1">
        <w:r w:rsidRPr="00C560A8">
          <w:rPr>
            <w:rStyle w:val="Hyperlink"/>
            <w:rFonts w:ascii="Century" w:hAnsi="Century" w:cs="Times New Roman"/>
            <w:b/>
            <w:sz w:val="24"/>
            <w:szCs w:val="24"/>
          </w:rPr>
          <w:t>http://www.law.ufl.edu/student-affairs/additional-information/honor-code-and-committee/honor-code</w:t>
        </w:r>
      </w:hyperlink>
      <w:r w:rsidRPr="00C560A8">
        <w:rPr>
          <w:rFonts w:ascii="Century" w:hAnsi="Century" w:cs="Times New Roman"/>
          <w:b/>
          <w:color w:val="000000"/>
          <w:sz w:val="24"/>
          <w:szCs w:val="24"/>
        </w:rPr>
        <w:t>)</w:t>
      </w:r>
      <w:r w:rsidRPr="00C560A8">
        <w:rPr>
          <w:rFonts w:ascii="Century" w:hAnsi="Century" w:cs="Times New Roman"/>
          <w:color w:val="000000"/>
          <w:sz w:val="24"/>
          <w:szCs w:val="24"/>
        </w:rPr>
        <w:t xml:space="preserve"> for more information about the Honor Code.</w:t>
      </w:r>
      <w:proofErr w:type="gramEnd"/>
    </w:p>
    <w:p w:rsidR="00C85569" w:rsidRPr="00D064A4" w:rsidRDefault="00C85569" w:rsidP="007F6B70">
      <w:pPr>
        <w:rPr>
          <w:rFonts w:ascii="Century" w:hAnsi="Century" w:cs="Times New Roman"/>
          <w:color w:val="000000"/>
          <w:sz w:val="24"/>
          <w:szCs w:val="24"/>
        </w:rPr>
      </w:pPr>
      <w:r w:rsidRPr="00D064A4">
        <w:rPr>
          <w:rFonts w:ascii="Century" w:hAnsi="Century" w:cs="Times New Roman"/>
          <w:b/>
          <w:bCs/>
          <w:color w:val="000000"/>
          <w:sz w:val="24"/>
          <w:szCs w:val="24"/>
        </w:rPr>
        <w:t>V.</w:t>
      </w:r>
      <w:r w:rsidRPr="00D064A4">
        <w:rPr>
          <w:rFonts w:ascii="Century" w:hAnsi="Century" w:cs="Times New Roman"/>
          <w:b/>
          <w:bCs/>
          <w:color w:val="000000"/>
          <w:sz w:val="24"/>
          <w:szCs w:val="24"/>
        </w:rPr>
        <w:tab/>
        <w:t>Accommodations:</w:t>
      </w:r>
    </w:p>
    <w:p w:rsidR="00163E8A" w:rsidRPr="00D064A4" w:rsidRDefault="00C85569" w:rsidP="00C85569">
      <w:pPr>
        <w:spacing w:after="0" w:line="240" w:lineRule="auto"/>
        <w:ind w:left="720"/>
        <w:rPr>
          <w:rFonts w:ascii="Century" w:hAnsi="Century"/>
          <w:sz w:val="24"/>
          <w:szCs w:val="24"/>
        </w:rPr>
      </w:pPr>
      <w:r w:rsidRPr="00D064A4">
        <w:rPr>
          <w:rFonts w:ascii="Century" w:hAnsi="Century"/>
          <w:sz w:val="24"/>
          <w:szCs w:val="24"/>
        </w:rPr>
        <w:t xml:space="preserve">Students requesting accommodation for disabilities must first register with the Disability Resource </w:t>
      </w:r>
      <w:proofErr w:type="gramStart"/>
      <w:r w:rsidRPr="00D064A4">
        <w:rPr>
          <w:rFonts w:ascii="Century" w:hAnsi="Century"/>
          <w:sz w:val="24"/>
          <w:szCs w:val="24"/>
        </w:rPr>
        <w:t>Center  (</w:t>
      </w:r>
      <w:proofErr w:type="gramEnd"/>
      <w:r w:rsidR="00412F08">
        <w:fldChar w:fldCharType="begin"/>
      </w:r>
      <w:r w:rsidR="00412F08">
        <w:instrText xml:space="preserve"> HYPERLINK "http://www.dso.ufl.edu/drc/" </w:instrText>
      </w:r>
      <w:r w:rsidR="00412F08">
        <w:fldChar w:fldCharType="separate"/>
      </w:r>
      <w:r w:rsidRPr="00D064A4">
        <w:rPr>
          <w:rStyle w:val="Hyperlink"/>
          <w:rFonts w:ascii="Century" w:hAnsi="Century"/>
          <w:sz w:val="24"/>
          <w:szCs w:val="24"/>
        </w:rPr>
        <w:t>http</w:t>
      </w:r>
      <w:r w:rsidR="00412F08">
        <w:rPr>
          <w:rStyle w:val="Hyperlink"/>
          <w:rFonts w:ascii="Century" w:hAnsi="Century"/>
          <w:sz w:val="24"/>
          <w:szCs w:val="24"/>
        </w:rPr>
        <w:fldChar w:fldCharType="end"/>
      </w:r>
      <w:hyperlink r:id="rId13" w:history="1">
        <w:r w:rsidRPr="00D064A4">
          <w:rPr>
            <w:rStyle w:val="Hyperlink"/>
            <w:rFonts w:ascii="Century" w:hAnsi="Century"/>
            <w:sz w:val="24"/>
            <w:szCs w:val="24"/>
          </w:rPr>
          <w:t>://</w:t>
        </w:r>
      </w:hyperlink>
      <w:hyperlink r:id="rId14" w:history="1">
        <w:r w:rsidRPr="00D064A4">
          <w:rPr>
            <w:rStyle w:val="Hyperlink"/>
            <w:rFonts w:ascii="Century" w:hAnsi="Century"/>
            <w:sz w:val="24"/>
            <w:szCs w:val="24"/>
          </w:rPr>
          <w:t>www</w:t>
        </w:r>
      </w:hyperlink>
      <w:hyperlink r:id="rId15" w:history="1">
        <w:r w:rsidRPr="00D064A4">
          <w:rPr>
            <w:rStyle w:val="Hyperlink"/>
            <w:rFonts w:ascii="Century" w:hAnsi="Century"/>
            <w:sz w:val="24"/>
            <w:szCs w:val="24"/>
          </w:rPr>
          <w:t>.</w:t>
        </w:r>
      </w:hyperlink>
      <w:hyperlink r:id="rId16" w:history="1">
        <w:proofErr w:type="gramStart"/>
        <w:r w:rsidRPr="00D064A4">
          <w:rPr>
            <w:rStyle w:val="Hyperlink"/>
            <w:rFonts w:ascii="Century" w:hAnsi="Century"/>
            <w:sz w:val="24"/>
            <w:szCs w:val="24"/>
          </w:rPr>
          <w:t>ds</w:t>
        </w:r>
        <w:proofErr w:type="gramEnd"/>
      </w:hyperlink>
      <w:hyperlink r:id="rId17" w:history="1">
        <w:r w:rsidRPr="00D064A4">
          <w:rPr>
            <w:rStyle w:val="Hyperlink"/>
            <w:rFonts w:ascii="Century" w:hAnsi="Century"/>
            <w:sz w:val="24"/>
            <w:szCs w:val="24"/>
          </w:rPr>
          <w:t>o</w:t>
        </w:r>
      </w:hyperlink>
      <w:hyperlink r:id="rId18" w:history="1">
        <w:r w:rsidRPr="00D064A4">
          <w:rPr>
            <w:rStyle w:val="Hyperlink"/>
            <w:rFonts w:ascii="Century" w:hAnsi="Century"/>
            <w:sz w:val="24"/>
            <w:szCs w:val="24"/>
          </w:rPr>
          <w:t>.</w:t>
        </w:r>
      </w:hyperlink>
      <w:hyperlink r:id="rId19" w:history="1">
        <w:proofErr w:type="gramStart"/>
        <w:r w:rsidRPr="00D064A4">
          <w:rPr>
            <w:rStyle w:val="Hyperlink"/>
            <w:rFonts w:ascii="Century" w:hAnsi="Century"/>
            <w:sz w:val="24"/>
            <w:szCs w:val="24"/>
          </w:rPr>
          <w:t>ufl</w:t>
        </w:r>
        <w:proofErr w:type="gramEnd"/>
      </w:hyperlink>
      <w:hyperlink r:id="rId20" w:history="1">
        <w:r w:rsidRPr="00D064A4">
          <w:rPr>
            <w:rStyle w:val="Hyperlink"/>
            <w:rFonts w:ascii="Century" w:hAnsi="Century"/>
            <w:sz w:val="24"/>
            <w:szCs w:val="24"/>
          </w:rPr>
          <w:t>.</w:t>
        </w:r>
      </w:hyperlink>
      <w:hyperlink r:id="rId21" w:history="1">
        <w:proofErr w:type="gramStart"/>
        <w:r w:rsidRPr="00D064A4">
          <w:rPr>
            <w:rStyle w:val="Hyperlink"/>
            <w:rFonts w:ascii="Century" w:hAnsi="Century"/>
            <w:sz w:val="24"/>
            <w:szCs w:val="24"/>
          </w:rPr>
          <w:t>edu</w:t>
        </w:r>
      </w:hyperlink>
      <w:hyperlink r:id="rId22" w:history="1">
        <w:r w:rsidRPr="00D064A4">
          <w:rPr>
            <w:rStyle w:val="Hyperlink"/>
            <w:rFonts w:ascii="Century" w:hAnsi="Century"/>
            <w:sz w:val="24"/>
            <w:szCs w:val="24"/>
          </w:rPr>
          <w:t>/</w:t>
        </w:r>
      </w:hyperlink>
      <w:hyperlink r:id="rId23" w:history="1">
        <w:r w:rsidRPr="00D064A4">
          <w:rPr>
            <w:rStyle w:val="Hyperlink"/>
            <w:rFonts w:ascii="Century" w:hAnsi="Century"/>
            <w:sz w:val="24"/>
            <w:szCs w:val="24"/>
          </w:rPr>
          <w:t>drc</w:t>
        </w:r>
        <w:proofErr w:type="gramEnd"/>
      </w:hyperlink>
      <w:hyperlink r:id="rId24" w:history="1">
        <w:r w:rsidRPr="00D064A4">
          <w:rPr>
            <w:rStyle w:val="Hyperlink"/>
            <w:rFonts w:ascii="Century" w:hAnsi="Century"/>
            <w:sz w:val="24"/>
            <w:szCs w:val="24"/>
          </w:rPr>
          <w:t>/</w:t>
        </w:r>
      </w:hyperlink>
      <w:r w:rsidRPr="00D064A4">
        <w:rPr>
          <w:rFonts w:ascii="Century" w:hAnsi="Century"/>
          <w:sz w:val="24"/>
          <w:szCs w:val="24"/>
        </w:rPr>
        <w:t xml:space="preserve">). Once registered, students will receive an accommodation letter which must be presented to the Assistant Dean for Student Affairs (Dean Mitchell) when </w:t>
      </w:r>
    </w:p>
    <w:p w:rsidR="00C85569" w:rsidRPr="00D064A4" w:rsidRDefault="00C85569" w:rsidP="00C85569">
      <w:pPr>
        <w:spacing w:after="0" w:line="240" w:lineRule="auto"/>
        <w:ind w:left="720"/>
        <w:rPr>
          <w:rFonts w:ascii="Century" w:hAnsi="Century"/>
          <w:sz w:val="24"/>
          <w:szCs w:val="24"/>
        </w:rPr>
      </w:pPr>
      <w:proofErr w:type="gramStart"/>
      <w:r w:rsidRPr="00D064A4">
        <w:rPr>
          <w:rFonts w:ascii="Century" w:hAnsi="Century"/>
          <w:sz w:val="24"/>
          <w:szCs w:val="24"/>
        </w:rPr>
        <w:t>requesting</w:t>
      </w:r>
      <w:proofErr w:type="gramEnd"/>
      <w:r w:rsidRPr="00D064A4">
        <w:rPr>
          <w:rFonts w:ascii="Century" w:hAnsi="Century"/>
          <w:sz w:val="24"/>
          <w:szCs w:val="24"/>
        </w:rPr>
        <w:t xml:space="preserve"> accommodation. Students with disabilities should follow this procedure as early as possible in the semester.</w:t>
      </w:r>
    </w:p>
    <w:p w:rsidR="00C85569" w:rsidRPr="00D064A4" w:rsidRDefault="00C85569" w:rsidP="00C85569">
      <w:pPr>
        <w:pStyle w:val="Heading2"/>
        <w:rPr>
          <w:rFonts w:ascii="Century" w:hAnsi="Century" w:cs="Times New Roman"/>
          <w:sz w:val="24"/>
          <w:szCs w:val="24"/>
        </w:rPr>
      </w:pPr>
    </w:p>
    <w:p w:rsidR="00C85569" w:rsidRPr="00D064A4" w:rsidRDefault="00C85569" w:rsidP="00C85569">
      <w:pPr>
        <w:pStyle w:val="Heading2"/>
        <w:rPr>
          <w:rFonts w:ascii="Century" w:hAnsi="Century" w:cs="Times New Roman"/>
          <w:b/>
          <w:color w:val="000000" w:themeColor="text1"/>
          <w:sz w:val="24"/>
          <w:szCs w:val="24"/>
        </w:rPr>
      </w:pPr>
      <w:r w:rsidRPr="00D064A4">
        <w:rPr>
          <w:rFonts w:ascii="Century" w:hAnsi="Century" w:cs="Times New Roman"/>
          <w:b/>
          <w:color w:val="000000" w:themeColor="text1"/>
          <w:sz w:val="24"/>
          <w:szCs w:val="24"/>
        </w:rPr>
        <w:t>VI.</w:t>
      </w:r>
      <w:r w:rsidRPr="00D064A4">
        <w:rPr>
          <w:rFonts w:ascii="Century" w:hAnsi="Century" w:cs="Times New Roman"/>
          <w:b/>
          <w:color w:val="000000" w:themeColor="text1"/>
          <w:sz w:val="24"/>
          <w:szCs w:val="24"/>
        </w:rPr>
        <w:tab/>
        <w:t>Workload / Class Preparation</w:t>
      </w:r>
    </w:p>
    <w:p w:rsidR="00C85569" w:rsidRPr="00D064A4" w:rsidRDefault="00C85569" w:rsidP="00C85569">
      <w:pPr>
        <w:spacing w:after="0" w:line="240" w:lineRule="auto"/>
        <w:rPr>
          <w:rFonts w:ascii="Century" w:hAnsi="Century"/>
          <w:sz w:val="24"/>
          <w:szCs w:val="24"/>
        </w:rPr>
      </w:pPr>
    </w:p>
    <w:p w:rsidR="00C85569" w:rsidRDefault="00C85569" w:rsidP="00C85569">
      <w:pPr>
        <w:spacing w:after="0" w:line="240" w:lineRule="auto"/>
        <w:ind w:left="720"/>
        <w:rPr>
          <w:rFonts w:ascii="Century" w:hAnsi="Century"/>
          <w:sz w:val="24"/>
          <w:szCs w:val="24"/>
        </w:rPr>
      </w:pPr>
      <w:r w:rsidRPr="00D064A4">
        <w:rPr>
          <w:rFonts w:ascii="Century" w:hAnsi="Century"/>
          <w:sz w:val="24"/>
          <w:szCs w:val="24"/>
        </w:rPr>
        <w:t xml:space="preserve">ABA Standard 310 requires that students devote 120 minutes to out-of-class preparation for every “classroom hour” of in-class instruction. (Course) has 2 “classroom hours” of in-class instruction each week, requiring at least 4 hours of preparation outside of class. </w:t>
      </w:r>
    </w:p>
    <w:p w:rsidR="003625B0" w:rsidRDefault="003625B0" w:rsidP="003625B0">
      <w:pPr>
        <w:spacing w:after="0" w:line="240" w:lineRule="auto"/>
        <w:rPr>
          <w:rFonts w:ascii="Century" w:hAnsi="Century"/>
          <w:sz w:val="24"/>
          <w:szCs w:val="24"/>
        </w:rPr>
      </w:pPr>
    </w:p>
    <w:p w:rsidR="003625B0" w:rsidRPr="003625B0" w:rsidRDefault="00123D8E" w:rsidP="00595F57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VII.</w:t>
      </w:r>
      <w:r>
        <w:rPr>
          <w:rFonts w:ascii="Century" w:hAnsi="Century"/>
          <w:b/>
          <w:sz w:val="24"/>
          <w:szCs w:val="24"/>
        </w:rPr>
        <w:tab/>
        <w:t>Computer Usage</w:t>
      </w:r>
    </w:p>
    <w:p w:rsidR="003625B0" w:rsidRPr="000B1CFC" w:rsidRDefault="003625B0" w:rsidP="003625B0">
      <w:pPr>
        <w:ind w:left="72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Students may </w:t>
      </w:r>
      <w:r w:rsidR="002E61E0">
        <w:rPr>
          <w:rFonts w:ascii="Century" w:hAnsi="Century"/>
          <w:sz w:val="24"/>
          <w:szCs w:val="24"/>
        </w:rPr>
        <w:t xml:space="preserve">use </w:t>
      </w:r>
      <w:r>
        <w:rPr>
          <w:rFonts w:ascii="Century" w:hAnsi="Century"/>
          <w:sz w:val="24"/>
          <w:szCs w:val="24"/>
        </w:rPr>
        <w:t xml:space="preserve">laptops </w:t>
      </w:r>
      <w:r w:rsidR="002E61E0">
        <w:rPr>
          <w:rFonts w:ascii="Century" w:hAnsi="Century"/>
          <w:sz w:val="24"/>
          <w:szCs w:val="24"/>
        </w:rPr>
        <w:t xml:space="preserve">in </w:t>
      </w:r>
      <w:r>
        <w:rPr>
          <w:rFonts w:ascii="Century" w:hAnsi="Century"/>
          <w:sz w:val="24"/>
          <w:szCs w:val="24"/>
        </w:rPr>
        <w:t xml:space="preserve">class </w:t>
      </w:r>
      <w:r w:rsidR="002E61E0">
        <w:rPr>
          <w:rFonts w:ascii="Century" w:hAnsi="Century"/>
          <w:sz w:val="24"/>
          <w:szCs w:val="24"/>
        </w:rPr>
        <w:t>but only</w:t>
      </w:r>
      <w:r>
        <w:rPr>
          <w:rFonts w:ascii="Century" w:hAnsi="Century"/>
          <w:sz w:val="24"/>
          <w:szCs w:val="24"/>
        </w:rPr>
        <w:t xml:space="preserve"> for the purpose of taking class notes, revising weekly assignments, and doing in class exercises.  </w:t>
      </w:r>
      <w:r w:rsidR="000E348B">
        <w:rPr>
          <w:rFonts w:ascii="Century" w:hAnsi="Century"/>
          <w:sz w:val="24"/>
          <w:szCs w:val="24"/>
        </w:rPr>
        <w:t>S</w:t>
      </w:r>
      <w:r>
        <w:rPr>
          <w:rFonts w:ascii="Century" w:hAnsi="Century"/>
          <w:sz w:val="24"/>
          <w:szCs w:val="24"/>
        </w:rPr>
        <w:t xml:space="preserve">tudents may </w:t>
      </w:r>
      <w:r w:rsidR="000E348B">
        <w:rPr>
          <w:rFonts w:ascii="Century" w:hAnsi="Century"/>
          <w:sz w:val="24"/>
          <w:szCs w:val="24"/>
        </w:rPr>
        <w:t xml:space="preserve">also access the CANVAS site for the course, and </w:t>
      </w:r>
      <w:r>
        <w:rPr>
          <w:rFonts w:ascii="Century" w:hAnsi="Century"/>
          <w:sz w:val="24"/>
          <w:szCs w:val="24"/>
        </w:rPr>
        <w:t xml:space="preserve">use the on-line chat room to communicate with </w:t>
      </w:r>
      <w:r w:rsidR="004E2FF8">
        <w:rPr>
          <w:rFonts w:ascii="Century" w:hAnsi="Century"/>
          <w:sz w:val="24"/>
          <w:szCs w:val="24"/>
        </w:rPr>
        <w:t>me</w:t>
      </w:r>
      <w:r>
        <w:rPr>
          <w:rFonts w:ascii="Century" w:hAnsi="Century"/>
          <w:sz w:val="24"/>
          <w:szCs w:val="24"/>
        </w:rPr>
        <w:t xml:space="preserve"> during class.</w:t>
      </w:r>
      <w:r w:rsidR="000E348B">
        <w:rPr>
          <w:rFonts w:ascii="Century" w:hAnsi="Century"/>
          <w:sz w:val="24"/>
          <w:szCs w:val="24"/>
        </w:rPr>
        <w:t xml:space="preserve">  </w:t>
      </w:r>
      <w:proofErr w:type="gramStart"/>
      <w:r w:rsidR="000E348B" w:rsidRPr="000B1CFC">
        <w:rPr>
          <w:rFonts w:ascii="Century" w:hAnsi="Century"/>
          <w:b/>
          <w:sz w:val="24"/>
          <w:szCs w:val="24"/>
        </w:rPr>
        <w:t>Internet surfing and e-mailing and texting classmates during class is</w:t>
      </w:r>
      <w:proofErr w:type="gramEnd"/>
      <w:r w:rsidR="000E348B" w:rsidRPr="000B1CFC">
        <w:rPr>
          <w:rFonts w:ascii="Century" w:hAnsi="Century"/>
          <w:b/>
          <w:sz w:val="24"/>
          <w:szCs w:val="24"/>
        </w:rPr>
        <w:t xml:space="preserve"> otherwise prohibited.</w:t>
      </w:r>
    </w:p>
    <w:p w:rsidR="00123D8E" w:rsidRPr="003625B0" w:rsidRDefault="00595F57" w:rsidP="003625B0">
      <w:pPr>
        <w:ind w:left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 will post any revisions to this syllabus on the</w:t>
      </w:r>
      <w:r w:rsidR="000E348B">
        <w:rPr>
          <w:rFonts w:ascii="Century" w:hAnsi="Century"/>
          <w:sz w:val="24"/>
          <w:szCs w:val="24"/>
        </w:rPr>
        <w:t xml:space="preserve"> CANVAS site for the course</w:t>
      </w:r>
      <w:r w:rsidR="00123D8E">
        <w:rPr>
          <w:rFonts w:ascii="Century" w:hAnsi="Century"/>
          <w:sz w:val="24"/>
          <w:szCs w:val="24"/>
        </w:rPr>
        <w:t xml:space="preserve">.  </w:t>
      </w:r>
      <w:r>
        <w:rPr>
          <w:rFonts w:ascii="Century" w:hAnsi="Century"/>
          <w:sz w:val="24"/>
          <w:szCs w:val="24"/>
        </w:rPr>
        <w:t>I will also post</w:t>
      </w:r>
      <w:r w:rsidR="00123D8E">
        <w:rPr>
          <w:rFonts w:ascii="Century" w:hAnsi="Century"/>
          <w:sz w:val="24"/>
          <w:szCs w:val="24"/>
        </w:rPr>
        <w:t xml:space="preserve"> announcements for the course, examples of applicable statutes and rules, sample drafted documents, grading checklists for documents</w:t>
      </w:r>
      <w:r>
        <w:rPr>
          <w:rFonts w:ascii="Century" w:hAnsi="Century"/>
          <w:sz w:val="24"/>
          <w:szCs w:val="24"/>
        </w:rPr>
        <w:t xml:space="preserve">, and </w:t>
      </w:r>
      <w:r w:rsidR="00814D56">
        <w:rPr>
          <w:rFonts w:ascii="Century" w:hAnsi="Century"/>
          <w:sz w:val="24"/>
          <w:szCs w:val="24"/>
        </w:rPr>
        <w:t xml:space="preserve">brief </w:t>
      </w:r>
      <w:r>
        <w:rPr>
          <w:rFonts w:ascii="Century" w:hAnsi="Century"/>
          <w:sz w:val="24"/>
          <w:szCs w:val="24"/>
        </w:rPr>
        <w:t xml:space="preserve">videos </w:t>
      </w:r>
      <w:r w:rsidR="00123D8E">
        <w:rPr>
          <w:rFonts w:ascii="Century" w:hAnsi="Century"/>
          <w:sz w:val="24"/>
          <w:szCs w:val="24"/>
        </w:rPr>
        <w:t>for reviewing subjects covered in c</w:t>
      </w:r>
      <w:r w:rsidR="000E348B">
        <w:rPr>
          <w:rFonts w:ascii="Century" w:hAnsi="Century"/>
          <w:sz w:val="24"/>
          <w:szCs w:val="24"/>
        </w:rPr>
        <w:t>lass</w:t>
      </w:r>
      <w:r>
        <w:rPr>
          <w:rFonts w:ascii="Century" w:hAnsi="Century"/>
          <w:sz w:val="24"/>
          <w:szCs w:val="24"/>
        </w:rPr>
        <w:t xml:space="preserve"> on the CANVAS site</w:t>
      </w:r>
      <w:r w:rsidR="00814D56">
        <w:rPr>
          <w:rFonts w:ascii="Century" w:hAnsi="Century"/>
          <w:sz w:val="24"/>
          <w:szCs w:val="24"/>
        </w:rPr>
        <w:t>.  A</w:t>
      </w:r>
      <w:r w:rsidR="00123D8E">
        <w:rPr>
          <w:rFonts w:ascii="Century" w:hAnsi="Century"/>
          <w:sz w:val="24"/>
          <w:szCs w:val="24"/>
        </w:rPr>
        <w:t xml:space="preserve">ny on line quizzes will </w:t>
      </w:r>
      <w:r w:rsidR="00814D56">
        <w:rPr>
          <w:rFonts w:ascii="Century" w:hAnsi="Century"/>
          <w:sz w:val="24"/>
          <w:szCs w:val="24"/>
        </w:rPr>
        <w:t xml:space="preserve">also </w:t>
      </w:r>
      <w:r w:rsidR="00123D8E">
        <w:rPr>
          <w:rFonts w:ascii="Century" w:hAnsi="Century"/>
          <w:sz w:val="24"/>
          <w:szCs w:val="24"/>
        </w:rPr>
        <w:t xml:space="preserve">be administered on the CANVAS site.  </w:t>
      </w:r>
    </w:p>
    <w:p w:rsidR="00C85569" w:rsidRPr="00D064A4" w:rsidRDefault="00C85569" w:rsidP="00C85569">
      <w:pPr>
        <w:pStyle w:val="Heading2"/>
        <w:rPr>
          <w:rFonts w:ascii="Century" w:hAnsi="Century" w:cs="Times New Roman"/>
          <w:b/>
          <w:color w:val="000000" w:themeColor="text1"/>
          <w:sz w:val="24"/>
          <w:szCs w:val="24"/>
        </w:rPr>
      </w:pPr>
      <w:r w:rsidRPr="00D064A4">
        <w:rPr>
          <w:rFonts w:ascii="Century" w:hAnsi="Century" w:cs="Times New Roman"/>
          <w:b/>
          <w:color w:val="000000" w:themeColor="text1"/>
          <w:sz w:val="24"/>
          <w:szCs w:val="24"/>
        </w:rPr>
        <w:lastRenderedPageBreak/>
        <w:t>VII</w:t>
      </w:r>
      <w:r w:rsidR="003625B0">
        <w:rPr>
          <w:rFonts w:ascii="Century" w:hAnsi="Century" w:cs="Times New Roman"/>
          <w:b/>
          <w:color w:val="000000" w:themeColor="text1"/>
          <w:sz w:val="24"/>
          <w:szCs w:val="24"/>
        </w:rPr>
        <w:t>I</w:t>
      </w:r>
      <w:r w:rsidRPr="00D064A4">
        <w:rPr>
          <w:rFonts w:ascii="Century" w:hAnsi="Century" w:cs="Times New Roman"/>
          <w:b/>
          <w:color w:val="000000" w:themeColor="text1"/>
          <w:sz w:val="24"/>
          <w:szCs w:val="24"/>
        </w:rPr>
        <w:t xml:space="preserve">. </w:t>
      </w:r>
      <w:r w:rsidRPr="00D064A4">
        <w:rPr>
          <w:rFonts w:ascii="Century" w:hAnsi="Century" w:cs="Times New Roman"/>
          <w:b/>
          <w:color w:val="000000" w:themeColor="text1"/>
          <w:sz w:val="24"/>
          <w:szCs w:val="24"/>
        </w:rPr>
        <w:tab/>
      </w:r>
      <w:r w:rsidR="00D064A4" w:rsidRPr="00D064A4">
        <w:rPr>
          <w:rFonts w:ascii="Century" w:hAnsi="Century" w:cs="Times New Roman"/>
          <w:b/>
          <w:color w:val="000000" w:themeColor="text1"/>
          <w:sz w:val="24"/>
          <w:szCs w:val="24"/>
        </w:rPr>
        <w:t xml:space="preserve">Course Objectives and </w:t>
      </w:r>
      <w:r w:rsidRPr="00D064A4">
        <w:rPr>
          <w:rFonts w:ascii="Century" w:hAnsi="Century" w:cs="Times New Roman"/>
          <w:b/>
          <w:color w:val="000000" w:themeColor="text1"/>
          <w:sz w:val="24"/>
          <w:szCs w:val="24"/>
        </w:rPr>
        <w:t xml:space="preserve">Student Learning Outcomes. </w:t>
      </w:r>
    </w:p>
    <w:p w:rsidR="00C85569" w:rsidRPr="00D064A4" w:rsidRDefault="00C85569" w:rsidP="00C85569">
      <w:pPr>
        <w:pStyle w:val="Heading2"/>
        <w:rPr>
          <w:rFonts w:ascii="Century" w:hAnsi="Century" w:cs="Times New Roman"/>
          <w:sz w:val="24"/>
          <w:szCs w:val="24"/>
        </w:rPr>
      </w:pPr>
    </w:p>
    <w:p w:rsidR="00D064A4" w:rsidRPr="00D064A4" w:rsidRDefault="00D064A4" w:rsidP="00D064A4">
      <w:pPr>
        <w:spacing w:after="0" w:line="240" w:lineRule="auto"/>
        <w:ind w:left="720"/>
        <w:rPr>
          <w:rFonts w:ascii="Century" w:hAnsi="Century"/>
          <w:sz w:val="24"/>
          <w:szCs w:val="24"/>
        </w:rPr>
      </w:pPr>
      <w:r w:rsidRPr="00D064A4">
        <w:rPr>
          <w:rFonts w:ascii="Century" w:hAnsi="Century"/>
          <w:sz w:val="24"/>
          <w:szCs w:val="24"/>
        </w:rPr>
        <w:t>In this course, students will work from a portfolio of simulated fact patterns and applicable statutes, rules, and case law to prepare a variety of legal documents.  After completing this course, students should be able to:</w:t>
      </w:r>
    </w:p>
    <w:p w:rsidR="00123D8E" w:rsidRDefault="00123D8E" w:rsidP="00D064A4">
      <w:pPr>
        <w:spacing w:after="0" w:line="240" w:lineRule="auto"/>
        <w:ind w:left="1440"/>
        <w:rPr>
          <w:rFonts w:ascii="Century" w:hAnsi="Century"/>
          <w:sz w:val="24"/>
          <w:szCs w:val="24"/>
        </w:rPr>
      </w:pPr>
    </w:p>
    <w:p w:rsidR="00D064A4" w:rsidRPr="00D064A4" w:rsidRDefault="00D064A4" w:rsidP="00D064A4">
      <w:pPr>
        <w:spacing w:after="0" w:line="240" w:lineRule="auto"/>
        <w:ind w:left="1440"/>
        <w:rPr>
          <w:rFonts w:ascii="Century" w:hAnsi="Century"/>
          <w:sz w:val="24"/>
          <w:szCs w:val="24"/>
        </w:rPr>
      </w:pPr>
      <w:r w:rsidRPr="00D064A4">
        <w:rPr>
          <w:rFonts w:ascii="Century" w:hAnsi="Century"/>
          <w:sz w:val="24"/>
          <w:szCs w:val="24"/>
        </w:rPr>
        <w:t>1.  Apply the principles and practices necessary for drafting legal documents, including litigation documents, contracts, and legislative documents;</w:t>
      </w:r>
    </w:p>
    <w:p w:rsidR="00123D8E" w:rsidRDefault="00123D8E" w:rsidP="00D064A4">
      <w:pPr>
        <w:spacing w:after="0" w:line="240" w:lineRule="auto"/>
        <w:ind w:left="1440"/>
        <w:rPr>
          <w:rFonts w:ascii="Century" w:hAnsi="Century"/>
          <w:sz w:val="24"/>
          <w:szCs w:val="24"/>
        </w:rPr>
      </w:pPr>
    </w:p>
    <w:p w:rsidR="00D064A4" w:rsidRPr="00D064A4" w:rsidRDefault="00D064A4" w:rsidP="00D064A4">
      <w:pPr>
        <w:spacing w:after="0" w:line="240" w:lineRule="auto"/>
        <w:ind w:left="1440"/>
        <w:rPr>
          <w:rFonts w:ascii="Century" w:hAnsi="Century"/>
          <w:sz w:val="24"/>
          <w:szCs w:val="24"/>
        </w:rPr>
      </w:pPr>
      <w:r w:rsidRPr="00D064A4">
        <w:rPr>
          <w:rFonts w:ascii="Century" w:hAnsi="Century"/>
          <w:sz w:val="24"/>
          <w:szCs w:val="24"/>
        </w:rPr>
        <w:t>2.  Elicit information from fictional clients, counsel them, and draft polished, professional-caliber documents that best serve the clients’ needs; and</w:t>
      </w:r>
    </w:p>
    <w:p w:rsidR="00123D8E" w:rsidRDefault="00123D8E" w:rsidP="00D064A4">
      <w:pPr>
        <w:spacing w:after="0" w:line="240" w:lineRule="auto"/>
        <w:ind w:left="1440"/>
        <w:rPr>
          <w:rFonts w:ascii="Century" w:hAnsi="Century"/>
          <w:sz w:val="24"/>
          <w:szCs w:val="24"/>
        </w:rPr>
      </w:pPr>
    </w:p>
    <w:p w:rsidR="00D064A4" w:rsidRPr="00D064A4" w:rsidRDefault="00D064A4" w:rsidP="00D064A4">
      <w:pPr>
        <w:spacing w:after="0" w:line="240" w:lineRule="auto"/>
        <w:ind w:left="1440"/>
        <w:rPr>
          <w:rFonts w:ascii="Century" w:hAnsi="Century"/>
          <w:sz w:val="24"/>
          <w:szCs w:val="24"/>
        </w:rPr>
      </w:pPr>
      <w:r w:rsidRPr="00D064A4">
        <w:rPr>
          <w:rFonts w:ascii="Century" w:hAnsi="Century"/>
          <w:sz w:val="24"/>
          <w:szCs w:val="24"/>
        </w:rPr>
        <w:t>3.  Produce work product that is thoughtfully planned, logically organized, and articulated clearly and unambiguously.</w:t>
      </w:r>
    </w:p>
    <w:p w:rsidR="00D064A4" w:rsidRPr="00D064A4" w:rsidRDefault="00D064A4" w:rsidP="00D064A4">
      <w:pPr>
        <w:spacing w:after="0" w:line="240" w:lineRule="auto"/>
        <w:rPr>
          <w:rFonts w:ascii="Century" w:hAnsi="Century"/>
          <w:sz w:val="24"/>
          <w:szCs w:val="24"/>
        </w:rPr>
      </w:pPr>
    </w:p>
    <w:p w:rsidR="00C85569" w:rsidRPr="0034635E" w:rsidRDefault="000B1CFC" w:rsidP="000B1CFC">
      <w:pPr>
        <w:spacing w:after="0" w:line="240" w:lineRule="auto"/>
        <w:ind w:left="72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The readings in the text are short.  Since this is a skills course, students should spend the bulk of their time practicing the writing assignments.  </w:t>
      </w:r>
      <w:r w:rsidR="0034635E">
        <w:rPr>
          <w:rFonts w:ascii="Century" w:hAnsi="Century"/>
          <w:sz w:val="24"/>
          <w:szCs w:val="24"/>
        </w:rPr>
        <w:t xml:space="preserve">Also, </w:t>
      </w:r>
      <w:r w:rsidR="0034635E" w:rsidRPr="0034635E">
        <w:rPr>
          <w:rFonts w:ascii="Century" w:hAnsi="Century"/>
          <w:b/>
          <w:sz w:val="24"/>
          <w:szCs w:val="24"/>
        </w:rPr>
        <w:t>i</w:t>
      </w:r>
      <w:r w:rsidRPr="0034635E">
        <w:rPr>
          <w:rFonts w:ascii="Century" w:hAnsi="Century"/>
          <w:b/>
          <w:sz w:val="24"/>
          <w:szCs w:val="24"/>
        </w:rPr>
        <w:t xml:space="preserve">t is very important that students takes notes on the material the professor writes on the board in class.  </w:t>
      </w:r>
      <w:r w:rsidR="00CF08CD" w:rsidRPr="0034635E">
        <w:rPr>
          <w:rFonts w:ascii="Century" w:hAnsi="Century"/>
          <w:b/>
          <w:sz w:val="24"/>
          <w:szCs w:val="24"/>
        </w:rPr>
        <w:t>Some or all of that material will be included in the next graded document.</w:t>
      </w:r>
      <w:r w:rsidR="00527856" w:rsidRPr="0034635E">
        <w:rPr>
          <w:rFonts w:ascii="Century" w:hAnsi="Century"/>
          <w:b/>
          <w:sz w:val="24"/>
          <w:szCs w:val="24"/>
        </w:rPr>
        <w:t xml:space="preserve">  </w:t>
      </w:r>
    </w:p>
    <w:p w:rsidR="002256FC" w:rsidRPr="00D064A4" w:rsidRDefault="00163E8A" w:rsidP="003625B0">
      <w:pPr>
        <w:jc w:val="center"/>
        <w:rPr>
          <w:rFonts w:ascii="Century" w:hAnsi="Century"/>
          <w:b/>
          <w:caps/>
          <w:sz w:val="24"/>
          <w:szCs w:val="24"/>
        </w:rPr>
      </w:pPr>
      <w:r w:rsidRPr="0034635E">
        <w:rPr>
          <w:rFonts w:ascii="Century" w:hAnsi="Century"/>
          <w:b/>
          <w:sz w:val="24"/>
          <w:szCs w:val="24"/>
        </w:rPr>
        <w:br w:type="page"/>
      </w:r>
      <w:r w:rsidR="00C85569" w:rsidRPr="00D064A4">
        <w:rPr>
          <w:rFonts w:ascii="Century" w:hAnsi="Century"/>
          <w:b/>
          <w:caps/>
          <w:sz w:val="24"/>
          <w:szCs w:val="24"/>
        </w:rPr>
        <w:lastRenderedPageBreak/>
        <w:t>Course Schedule</w:t>
      </w:r>
    </w:p>
    <w:tbl>
      <w:tblPr>
        <w:tblStyle w:val="TableGrid"/>
        <w:tblpPr w:leftFromText="180" w:rightFromText="180" w:vertAnchor="page" w:horzAnchor="margin" w:tblpY="2281"/>
        <w:tblW w:w="10188" w:type="dxa"/>
        <w:tblLook w:val="04A0" w:firstRow="1" w:lastRow="0" w:firstColumn="1" w:lastColumn="0" w:noHBand="0" w:noVBand="1"/>
      </w:tblPr>
      <w:tblGrid>
        <w:gridCol w:w="822"/>
        <w:gridCol w:w="3156"/>
        <w:gridCol w:w="2790"/>
        <w:gridCol w:w="3420"/>
      </w:tblGrid>
      <w:tr w:rsidR="00B75D4E" w:rsidRPr="00320789" w:rsidTr="00D35555">
        <w:tc>
          <w:tcPr>
            <w:tcW w:w="822" w:type="dxa"/>
          </w:tcPr>
          <w:p w:rsidR="00163E8A" w:rsidRPr="00C106AA" w:rsidRDefault="00163E8A" w:rsidP="00163E8A">
            <w:pPr>
              <w:rPr>
                <w:rFonts w:ascii="Century" w:hAnsi="Century"/>
                <w:b/>
                <w:sz w:val="24"/>
                <w:szCs w:val="24"/>
              </w:rPr>
            </w:pPr>
            <w:r w:rsidRPr="00C106AA">
              <w:rPr>
                <w:rFonts w:ascii="Century" w:hAnsi="Century"/>
                <w:b/>
                <w:sz w:val="24"/>
                <w:szCs w:val="24"/>
              </w:rPr>
              <w:t xml:space="preserve">Class </w:t>
            </w:r>
            <w:r w:rsidR="00D7145B">
              <w:rPr>
                <w:rFonts w:ascii="Century" w:hAnsi="Century"/>
                <w:b/>
                <w:sz w:val="24"/>
                <w:szCs w:val="24"/>
              </w:rPr>
              <w:t xml:space="preserve">Date </w:t>
            </w:r>
          </w:p>
          <w:p w:rsidR="00163E8A" w:rsidRPr="00C106AA" w:rsidRDefault="00163E8A" w:rsidP="00163E8A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FFFFFF" w:themeFill="background1"/>
          </w:tcPr>
          <w:p w:rsidR="00163E8A" w:rsidRPr="00C106AA" w:rsidRDefault="00163E8A" w:rsidP="00163E8A">
            <w:pPr>
              <w:rPr>
                <w:rFonts w:ascii="Century" w:hAnsi="Century"/>
                <w:b/>
                <w:sz w:val="24"/>
                <w:szCs w:val="24"/>
              </w:rPr>
            </w:pPr>
            <w:r w:rsidRPr="00C106AA">
              <w:rPr>
                <w:rFonts w:ascii="Century" w:hAnsi="Century"/>
                <w:b/>
                <w:sz w:val="24"/>
                <w:szCs w:val="24"/>
              </w:rPr>
              <w:t>Assigned Reading (Due Before Class)</w:t>
            </w:r>
          </w:p>
        </w:tc>
        <w:tc>
          <w:tcPr>
            <w:tcW w:w="2790" w:type="dxa"/>
            <w:shd w:val="clear" w:color="auto" w:fill="FFFFFF" w:themeFill="background1"/>
          </w:tcPr>
          <w:p w:rsidR="00163E8A" w:rsidRPr="00C106AA" w:rsidRDefault="00163E8A" w:rsidP="00163E8A">
            <w:pPr>
              <w:rPr>
                <w:rFonts w:ascii="Century" w:hAnsi="Century"/>
                <w:b/>
                <w:sz w:val="24"/>
                <w:szCs w:val="24"/>
              </w:rPr>
            </w:pPr>
            <w:r w:rsidRPr="00C106AA">
              <w:rPr>
                <w:rFonts w:ascii="Century" w:hAnsi="Century"/>
                <w:b/>
                <w:sz w:val="24"/>
                <w:szCs w:val="24"/>
              </w:rPr>
              <w:t>Assigned Writing  (Due Before Class)</w:t>
            </w:r>
          </w:p>
          <w:p w:rsidR="00163E8A" w:rsidRPr="00C106AA" w:rsidRDefault="00163E8A" w:rsidP="00163E8A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163E8A" w:rsidRPr="00C106AA" w:rsidRDefault="00163E8A" w:rsidP="00163E8A">
            <w:pPr>
              <w:rPr>
                <w:rFonts w:ascii="Century" w:hAnsi="Century"/>
                <w:b/>
                <w:sz w:val="24"/>
                <w:szCs w:val="24"/>
              </w:rPr>
            </w:pPr>
            <w:r w:rsidRPr="00C106AA">
              <w:rPr>
                <w:rFonts w:ascii="Century" w:hAnsi="Century"/>
                <w:b/>
                <w:sz w:val="24"/>
                <w:szCs w:val="24"/>
              </w:rPr>
              <w:t>Class Discussion</w:t>
            </w:r>
          </w:p>
        </w:tc>
      </w:tr>
      <w:tr w:rsidR="00B75D4E" w:rsidRPr="00320789" w:rsidTr="00D35555">
        <w:trPr>
          <w:trHeight w:val="2993"/>
        </w:trPr>
        <w:tc>
          <w:tcPr>
            <w:tcW w:w="822" w:type="dxa"/>
          </w:tcPr>
          <w:p w:rsidR="006C7DE8" w:rsidRPr="00320789" w:rsidRDefault="005B3A20" w:rsidP="00163E8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1/7</w:t>
            </w:r>
          </w:p>
        </w:tc>
        <w:tc>
          <w:tcPr>
            <w:tcW w:w="3156" w:type="dxa"/>
            <w:shd w:val="clear" w:color="auto" w:fill="FFFFFF" w:themeFill="background1"/>
          </w:tcPr>
          <w:p w:rsidR="006C7DE8" w:rsidRPr="00D60A62" w:rsidRDefault="006C7DE8" w:rsidP="00083AC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Read Chapter 1</w:t>
            </w:r>
            <w:r w:rsidR="00C55EBD">
              <w:rPr>
                <w:rFonts w:ascii="Century" w:hAnsi="Century"/>
                <w:sz w:val="24"/>
                <w:szCs w:val="24"/>
              </w:rPr>
              <w:t xml:space="preserve">, </w:t>
            </w:r>
            <w:r w:rsidR="00B5144E">
              <w:rPr>
                <w:rFonts w:ascii="Century" w:hAnsi="Century"/>
                <w:b/>
                <w:sz w:val="24"/>
                <w:szCs w:val="24"/>
              </w:rPr>
              <w:t>Learn</w:t>
            </w:r>
            <w:r w:rsidR="00D60A62">
              <w:rPr>
                <w:rFonts w:ascii="Century" w:hAnsi="Century"/>
                <w:b/>
                <w:sz w:val="24"/>
                <w:szCs w:val="24"/>
              </w:rPr>
              <w:t xml:space="preserve"> Complaint Drafting Statutes</w:t>
            </w:r>
            <w:r w:rsidR="00D60A62" w:rsidRPr="00D60A62">
              <w:rPr>
                <w:rFonts w:ascii="Century" w:hAnsi="Century"/>
                <w:sz w:val="24"/>
                <w:szCs w:val="24"/>
              </w:rPr>
              <w:t>:</w:t>
            </w:r>
            <w:r w:rsidRPr="00D60A62">
              <w:rPr>
                <w:rFonts w:ascii="Century" w:hAnsi="Century"/>
                <w:sz w:val="24"/>
                <w:szCs w:val="24"/>
              </w:rPr>
              <w:t xml:space="preserve"> Fla. Stat. </w:t>
            </w:r>
            <w:proofErr w:type="spellStart"/>
            <w:r w:rsidR="00C86D2B">
              <w:rPr>
                <w:rFonts w:ascii="Century" w:hAnsi="Century"/>
                <w:sz w:val="24"/>
                <w:szCs w:val="24"/>
              </w:rPr>
              <w:t>secs</w:t>
            </w:r>
            <w:proofErr w:type="spellEnd"/>
            <w:r w:rsidR="00C86D2B">
              <w:rPr>
                <w:rFonts w:ascii="Century" w:hAnsi="Century"/>
                <w:sz w:val="24"/>
                <w:szCs w:val="24"/>
              </w:rPr>
              <w:t xml:space="preserve">. </w:t>
            </w:r>
            <w:r w:rsidRPr="00D60A62">
              <w:rPr>
                <w:rFonts w:ascii="Century" w:hAnsi="Century"/>
                <w:sz w:val="24"/>
                <w:szCs w:val="24"/>
              </w:rPr>
              <w:t xml:space="preserve">26.012 (Cir. Ct. </w:t>
            </w:r>
            <w:proofErr w:type="spellStart"/>
            <w:r w:rsidRPr="00D60A62">
              <w:rPr>
                <w:rFonts w:ascii="Century" w:hAnsi="Century"/>
                <w:sz w:val="24"/>
                <w:szCs w:val="24"/>
              </w:rPr>
              <w:t>Juris</w:t>
            </w:r>
            <w:proofErr w:type="spellEnd"/>
            <w:r w:rsidRPr="00D60A62">
              <w:rPr>
                <w:rFonts w:ascii="Century" w:hAnsi="Century"/>
                <w:sz w:val="24"/>
                <w:szCs w:val="24"/>
              </w:rPr>
              <w:t>.), 34.01 (</w:t>
            </w:r>
            <w:proofErr w:type="spellStart"/>
            <w:r w:rsidRPr="00D60A62">
              <w:rPr>
                <w:rFonts w:ascii="Century" w:hAnsi="Century"/>
                <w:sz w:val="24"/>
                <w:szCs w:val="24"/>
              </w:rPr>
              <w:t>Cty</w:t>
            </w:r>
            <w:proofErr w:type="spellEnd"/>
            <w:r w:rsidRPr="00D60A62">
              <w:rPr>
                <w:rFonts w:ascii="Century" w:hAnsi="Century"/>
                <w:sz w:val="24"/>
                <w:szCs w:val="24"/>
              </w:rPr>
              <w:t xml:space="preserve"> Ct. </w:t>
            </w:r>
            <w:proofErr w:type="spellStart"/>
            <w:r w:rsidRPr="00D60A62">
              <w:rPr>
                <w:rFonts w:ascii="Century" w:hAnsi="Century"/>
                <w:sz w:val="24"/>
                <w:szCs w:val="24"/>
              </w:rPr>
              <w:t>Juris</w:t>
            </w:r>
            <w:proofErr w:type="spellEnd"/>
            <w:r w:rsidRPr="00D60A62">
              <w:rPr>
                <w:rFonts w:ascii="Century" w:hAnsi="Century"/>
                <w:sz w:val="24"/>
                <w:szCs w:val="24"/>
              </w:rPr>
              <w:t>.), 86,011 (Decl. Judge.), 768.042 (Dam.), 47.011, 47.021 &amp; 47.051 (Venue)</w:t>
            </w:r>
            <w:r w:rsidR="00595F57">
              <w:rPr>
                <w:rFonts w:ascii="Century" w:hAnsi="Century"/>
                <w:sz w:val="24"/>
                <w:szCs w:val="24"/>
              </w:rPr>
              <w:t xml:space="preserve">, 48.193 (Pers. </w:t>
            </w:r>
            <w:proofErr w:type="spellStart"/>
            <w:r w:rsidR="00595F57">
              <w:rPr>
                <w:rFonts w:ascii="Century" w:hAnsi="Century"/>
                <w:sz w:val="24"/>
                <w:szCs w:val="24"/>
              </w:rPr>
              <w:t>Juris</w:t>
            </w:r>
            <w:proofErr w:type="spellEnd"/>
            <w:r w:rsidR="00AD7719">
              <w:rPr>
                <w:rFonts w:ascii="Century" w:hAnsi="Century"/>
                <w:sz w:val="24"/>
                <w:szCs w:val="24"/>
              </w:rPr>
              <w:t>.</w:t>
            </w:r>
            <w:r w:rsidR="00595F57">
              <w:rPr>
                <w:rFonts w:ascii="Century" w:hAnsi="Century"/>
                <w:sz w:val="24"/>
                <w:szCs w:val="24"/>
              </w:rPr>
              <w:t>)</w:t>
            </w:r>
            <w:r w:rsidR="00F75E4A" w:rsidRPr="00D60A62">
              <w:rPr>
                <w:rFonts w:ascii="Century" w:hAnsi="Century"/>
                <w:sz w:val="24"/>
                <w:szCs w:val="24"/>
              </w:rPr>
              <w:t>.</w:t>
            </w:r>
            <w:r w:rsidRPr="00D60A62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650FB5" w:rsidRPr="00320789" w:rsidRDefault="00650FB5" w:rsidP="00083AC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6C7DE8" w:rsidRPr="00320789" w:rsidRDefault="006C7DE8" w:rsidP="00163E8A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7DE8" w:rsidRPr="00320789" w:rsidRDefault="006C7DE8" w:rsidP="006C7DE8">
            <w:pPr>
              <w:rPr>
                <w:rFonts w:ascii="Century" w:hAnsi="Century"/>
                <w:sz w:val="24"/>
                <w:szCs w:val="24"/>
              </w:rPr>
            </w:pPr>
            <w:r w:rsidRPr="006C7DE8">
              <w:rPr>
                <w:rFonts w:ascii="Century" w:hAnsi="Century"/>
                <w:sz w:val="24"/>
                <w:szCs w:val="24"/>
              </w:rPr>
              <w:t xml:space="preserve">Introduction to </w:t>
            </w:r>
            <w:r>
              <w:rPr>
                <w:rFonts w:ascii="Century" w:hAnsi="Century"/>
                <w:sz w:val="24"/>
                <w:szCs w:val="24"/>
              </w:rPr>
              <w:t>C</w:t>
            </w:r>
            <w:r w:rsidRPr="006C7DE8">
              <w:rPr>
                <w:rFonts w:ascii="Century" w:hAnsi="Century"/>
                <w:sz w:val="24"/>
                <w:szCs w:val="24"/>
              </w:rPr>
              <w:t>ourse.</w:t>
            </w:r>
            <w:r w:rsidR="00CC5EDE">
              <w:rPr>
                <w:rFonts w:ascii="Century" w:hAnsi="Century"/>
                <w:sz w:val="24"/>
                <w:szCs w:val="24"/>
              </w:rPr>
              <w:t xml:space="preserve">  Discuss Court Jurisdiction and Litigation Procedure.</w:t>
            </w:r>
          </w:p>
        </w:tc>
      </w:tr>
      <w:tr w:rsidR="00B75D4E" w:rsidRPr="00320789" w:rsidTr="00D35555">
        <w:tc>
          <w:tcPr>
            <w:tcW w:w="822" w:type="dxa"/>
          </w:tcPr>
          <w:p w:rsidR="006C7DE8" w:rsidRPr="00320789" w:rsidRDefault="005B3A20" w:rsidP="00163E8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1/9</w:t>
            </w:r>
          </w:p>
        </w:tc>
        <w:tc>
          <w:tcPr>
            <w:tcW w:w="3156" w:type="dxa"/>
            <w:shd w:val="clear" w:color="auto" w:fill="FFFFFF" w:themeFill="background1"/>
          </w:tcPr>
          <w:p w:rsidR="006C7DE8" w:rsidRPr="00D60A62" w:rsidRDefault="00083AC4" w:rsidP="006C7DE8">
            <w:pPr>
              <w:rPr>
                <w:rFonts w:ascii="Century" w:hAnsi="Century"/>
                <w:sz w:val="24"/>
                <w:szCs w:val="24"/>
              </w:rPr>
            </w:pPr>
            <w:r w:rsidRPr="00083AC4">
              <w:rPr>
                <w:rFonts w:ascii="Century" w:hAnsi="Century"/>
                <w:sz w:val="24"/>
                <w:szCs w:val="24"/>
              </w:rPr>
              <w:t>Read Chapter 2, Sections I-III</w:t>
            </w:r>
            <w:r>
              <w:rPr>
                <w:rFonts w:ascii="Century" w:hAnsi="Century"/>
                <w:sz w:val="24"/>
                <w:szCs w:val="24"/>
              </w:rPr>
              <w:t xml:space="preserve">, </w:t>
            </w:r>
            <w:r w:rsidR="00B5144E">
              <w:rPr>
                <w:rFonts w:ascii="Century" w:hAnsi="Century"/>
                <w:b/>
                <w:sz w:val="24"/>
                <w:szCs w:val="24"/>
              </w:rPr>
              <w:t>Learn</w:t>
            </w:r>
            <w:r w:rsidR="006C7DE8" w:rsidRPr="00083AC4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 w:rsidR="00D60A62">
              <w:rPr>
                <w:rFonts w:ascii="Century" w:hAnsi="Century"/>
                <w:b/>
                <w:sz w:val="24"/>
                <w:szCs w:val="24"/>
              </w:rPr>
              <w:t xml:space="preserve">Complaint Drafting Rules: </w:t>
            </w:r>
            <w:r w:rsidR="006C7DE8" w:rsidRPr="00D60A62">
              <w:rPr>
                <w:rFonts w:ascii="Century" w:hAnsi="Century"/>
                <w:sz w:val="24"/>
                <w:szCs w:val="24"/>
              </w:rPr>
              <w:t xml:space="preserve">Fla. Rules Civ. P. 1.010 (Scope), 1.050 (Comm.), 1.100 (Plead.), 1.110 (Gen. Rules Plead.), </w:t>
            </w:r>
            <w:r w:rsidR="00CF08CD">
              <w:rPr>
                <w:rFonts w:ascii="Century" w:hAnsi="Century"/>
                <w:sz w:val="24"/>
                <w:szCs w:val="24"/>
              </w:rPr>
              <w:t xml:space="preserve">1.430 (Jury Trial), </w:t>
            </w:r>
            <w:r w:rsidR="006C7DE8" w:rsidRPr="00D60A62">
              <w:rPr>
                <w:rFonts w:ascii="Century" w:hAnsi="Century"/>
                <w:sz w:val="24"/>
                <w:szCs w:val="24"/>
              </w:rPr>
              <w:t>Fla. Rules. Jud. Admin. 2.515 (Sign</w:t>
            </w:r>
            <w:r w:rsidR="00C86D2B">
              <w:rPr>
                <w:rFonts w:ascii="Century" w:hAnsi="Century"/>
                <w:sz w:val="24"/>
                <w:szCs w:val="24"/>
              </w:rPr>
              <w:t>.</w:t>
            </w:r>
            <w:r w:rsidR="006C7DE8" w:rsidRPr="00D60A62">
              <w:rPr>
                <w:rFonts w:ascii="Century" w:hAnsi="Century"/>
                <w:sz w:val="24"/>
                <w:szCs w:val="24"/>
              </w:rPr>
              <w:t>)</w:t>
            </w:r>
            <w:r w:rsidR="00F75E4A" w:rsidRPr="00D60A62">
              <w:rPr>
                <w:rFonts w:ascii="Century" w:hAnsi="Century"/>
                <w:sz w:val="24"/>
                <w:szCs w:val="24"/>
              </w:rPr>
              <w:t>.</w:t>
            </w:r>
          </w:p>
          <w:p w:rsidR="00650FB5" w:rsidRPr="00083AC4" w:rsidRDefault="00650FB5" w:rsidP="006C7DE8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7DE8" w:rsidRPr="00320789" w:rsidRDefault="006C7DE8" w:rsidP="00C55EB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DE8" w:rsidRPr="00614915" w:rsidRDefault="00614915" w:rsidP="008D0668">
            <w:pPr>
              <w:rPr>
                <w:rFonts w:ascii="Century" w:hAnsi="Century"/>
                <w:b/>
                <w:sz w:val="24"/>
                <w:szCs w:val="24"/>
              </w:rPr>
            </w:pPr>
            <w:r w:rsidRPr="009B24A4"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 xml:space="preserve">Work in Teams to Complete Complaint </w:t>
            </w:r>
            <w:r w:rsidR="00353595" w:rsidRPr="009B24A4"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 xml:space="preserve">Statutes and Rules </w:t>
            </w:r>
            <w:r w:rsidRPr="009B24A4"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>Quiz</w:t>
            </w:r>
            <w:r w:rsidR="009B24A4"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>.</w:t>
            </w:r>
          </w:p>
        </w:tc>
      </w:tr>
      <w:tr w:rsidR="00B75D4E" w:rsidRPr="00320789" w:rsidTr="00D35555">
        <w:tc>
          <w:tcPr>
            <w:tcW w:w="822" w:type="dxa"/>
          </w:tcPr>
          <w:p w:rsidR="00AF4F58" w:rsidRPr="00320789" w:rsidRDefault="005B3A20" w:rsidP="00AF4F5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1/14</w:t>
            </w:r>
          </w:p>
        </w:tc>
        <w:tc>
          <w:tcPr>
            <w:tcW w:w="3156" w:type="dxa"/>
            <w:shd w:val="clear" w:color="auto" w:fill="FFFFFF" w:themeFill="background1"/>
          </w:tcPr>
          <w:p w:rsidR="00DE1B8D" w:rsidRPr="00B74F68" w:rsidRDefault="00AF4F58" w:rsidP="00DE1B8D">
            <w:pPr>
              <w:rPr>
                <w:rFonts w:ascii="Century" w:hAnsi="Century"/>
                <w:sz w:val="24"/>
                <w:szCs w:val="24"/>
              </w:rPr>
            </w:pPr>
            <w:r w:rsidRPr="00614915">
              <w:rPr>
                <w:rFonts w:ascii="Century" w:hAnsi="Century"/>
                <w:sz w:val="24"/>
                <w:szCs w:val="24"/>
              </w:rPr>
              <w:t>Read Chapter 2, Section</w:t>
            </w:r>
            <w:r w:rsidR="004611E1">
              <w:rPr>
                <w:rFonts w:ascii="Century" w:hAnsi="Century"/>
                <w:sz w:val="24"/>
                <w:szCs w:val="24"/>
              </w:rPr>
              <w:t>s</w:t>
            </w:r>
            <w:r w:rsidRPr="00614915">
              <w:rPr>
                <w:rFonts w:ascii="Century" w:hAnsi="Century"/>
                <w:sz w:val="24"/>
                <w:szCs w:val="24"/>
              </w:rPr>
              <w:t xml:space="preserve"> IV</w:t>
            </w:r>
            <w:r w:rsidR="00D91D50">
              <w:rPr>
                <w:rFonts w:ascii="Century" w:hAnsi="Century"/>
                <w:sz w:val="24"/>
                <w:szCs w:val="24"/>
              </w:rPr>
              <w:t>-VI</w:t>
            </w:r>
            <w:r w:rsidRPr="00614915">
              <w:rPr>
                <w:rFonts w:ascii="Century" w:hAnsi="Century"/>
                <w:sz w:val="24"/>
                <w:szCs w:val="24"/>
              </w:rPr>
              <w:t>,</w:t>
            </w:r>
            <w:r w:rsidR="00C55EBD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 w:rsidR="00E304B0">
              <w:rPr>
                <w:rFonts w:ascii="Century" w:hAnsi="Century"/>
                <w:sz w:val="24"/>
                <w:szCs w:val="24"/>
              </w:rPr>
              <w:t xml:space="preserve">Read Simulation 1, </w:t>
            </w:r>
            <w:r w:rsidR="00C130B7">
              <w:rPr>
                <w:rFonts w:ascii="Century" w:hAnsi="Century"/>
                <w:b/>
                <w:sz w:val="24"/>
                <w:szCs w:val="24"/>
              </w:rPr>
              <w:t xml:space="preserve">Learn How to </w:t>
            </w:r>
            <w:r w:rsidR="00D91D50">
              <w:rPr>
                <w:rFonts w:ascii="Century" w:hAnsi="Century"/>
                <w:b/>
                <w:sz w:val="24"/>
                <w:szCs w:val="24"/>
              </w:rPr>
              <w:t>Draft a Complaint</w:t>
            </w:r>
            <w:r w:rsidR="006D0E44">
              <w:rPr>
                <w:rFonts w:ascii="Century" w:hAnsi="Century"/>
                <w:sz w:val="24"/>
                <w:szCs w:val="24"/>
              </w:rPr>
              <w:t>.</w:t>
            </w:r>
          </w:p>
          <w:p w:rsidR="00AF4F58" w:rsidRPr="00320789" w:rsidRDefault="00AF4F58" w:rsidP="00D91D50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F4F58" w:rsidRPr="00320789" w:rsidRDefault="00DE1B8D" w:rsidP="00D35555">
            <w:pPr>
              <w:rPr>
                <w:rFonts w:ascii="Century" w:hAnsi="Century"/>
                <w:sz w:val="24"/>
                <w:szCs w:val="24"/>
              </w:rPr>
            </w:pPr>
            <w:r w:rsidRPr="005353EF">
              <w:rPr>
                <w:rFonts w:ascii="Century" w:hAnsi="Century"/>
                <w:sz w:val="24"/>
                <w:szCs w:val="24"/>
              </w:rPr>
              <w:t xml:space="preserve">Begin drafting </w:t>
            </w:r>
            <w:r w:rsidR="00D35555">
              <w:rPr>
                <w:rFonts w:ascii="Century" w:hAnsi="Century"/>
                <w:sz w:val="24"/>
                <w:szCs w:val="24"/>
              </w:rPr>
              <w:t>a</w:t>
            </w:r>
            <w:r w:rsidRPr="005353EF">
              <w:rPr>
                <w:rFonts w:ascii="Century" w:hAnsi="Century"/>
                <w:sz w:val="24"/>
                <w:szCs w:val="24"/>
              </w:rPr>
              <w:t xml:space="preserve"> Complaint for Simulation 1</w:t>
            </w:r>
            <w:r>
              <w:rPr>
                <w:rFonts w:ascii="Century" w:hAnsi="Century"/>
                <w:sz w:val="24"/>
                <w:szCs w:val="24"/>
              </w:rPr>
              <w:t>, Upload to CANVAS.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4F58" w:rsidRDefault="00D91D50" w:rsidP="003F799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over Caption, Commencement, Jurisdiction, </w:t>
            </w:r>
            <w:r w:rsidR="00DE1B8D">
              <w:rPr>
                <w:rFonts w:ascii="Century" w:hAnsi="Century"/>
                <w:sz w:val="24"/>
                <w:szCs w:val="24"/>
              </w:rPr>
              <w:t>and Venue</w:t>
            </w:r>
            <w:r>
              <w:rPr>
                <w:rFonts w:ascii="Century" w:hAnsi="Century"/>
                <w:sz w:val="24"/>
                <w:szCs w:val="24"/>
              </w:rPr>
              <w:t>.</w:t>
            </w:r>
          </w:p>
          <w:p w:rsidR="00D91D50" w:rsidRPr="00320789" w:rsidRDefault="00D91D50" w:rsidP="003F799D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D91D50" w:rsidRPr="00320789" w:rsidTr="00D35555">
        <w:tc>
          <w:tcPr>
            <w:tcW w:w="822" w:type="dxa"/>
          </w:tcPr>
          <w:p w:rsidR="00D91D50" w:rsidRDefault="00DE1B8D" w:rsidP="00AF4F5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1/16</w:t>
            </w:r>
          </w:p>
        </w:tc>
        <w:tc>
          <w:tcPr>
            <w:tcW w:w="3156" w:type="dxa"/>
            <w:shd w:val="clear" w:color="auto" w:fill="FFFFFF" w:themeFill="background1"/>
          </w:tcPr>
          <w:p w:rsidR="00D91D50" w:rsidRPr="00614915" w:rsidRDefault="00D91D50" w:rsidP="00D91D50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91D50" w:rsidRDefault="005F283E" w:rsidP="00DE1B8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Continue</w:t>
            </w:r>
            <w:r w:rsidR="00DE1B8D" w:rsidRPr="00DE1B8D">
              <w:rPr>
                <w:rFonts w:ascii="Century" w:hAnsi="Century"/>
                <w:sz w:val="24"/>
                <w:szCs w:val="24"/>
              </w:rPr>
              <w:t xml:space="preserve"> drafting Complaint for Simulation 1, Upload to CANVAS.</w:t>
            </w:r>
          </w:p>
          <w:p w:rsidR="002034E5" w:rsidRPr="00320789" w:rsidRDefault="002034E5" w:rsidP="00DE1B8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E1B8D" w:rsidRDefault="00D91D50" w:rsidP="005F283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Over </w:t>
            </w:r>
            <w:r w:rsidR="002034E5">
              <w:rPr>
                <w:rFonts w:ascii="Century" w:hAnsi="Century"/>
                <w:sz w:val="24"/>
                <w:szCs w:val="24"/>
              </w:rPr>
              <w:t>Statement of Claim</w:t>
            </w:r>
            <w:r w:rsidR="00B81786">
              <w:rPr>
                <w:rFonts w:ascii="Century" w:hAnsi="Century"/>
                <w:sz w:val="24"/>
                <w:szCs w:val="24"/>
              </w:rPr>
              <w:t xml:space="preserve">.  </w:t>
            </w:r>
            <w:r w:rsidR="00DE1B8D">
              <w:rPr>
                <w:rFonts w:ascii="Century" w:hAnsi="Century"/>
                <w:sz w:val="24"/>
                <w:szCs w:val="24"/>
              </w:rPr>
              <w:t xml:space="preserve"> </w:t>
            </w:r>
          </w:p>
        </w:tc>
      </w:tr>
      <w:tr w:rsidR="005F283E" w:rsidRPr="00320789" w:rsidTr="00D35555">
        <w:tc>
          <w:tcPr>
            <w:tcW w:w="822" w:type="dxa"/>
          </w:tcPr>
          <w:p w:rsidR="005F283E" w:rsidRDefault="005F283E" w:rsidP="00AF4F5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1/23</w:t>
            </w:r>
          </w:p>
        </w:tc>
        <w:tc>
          <w:tcPr>
            <w:tcW w:w="3156" w:type="dxa"/>
            <w:shd w:val="clear" w:color="auto" w:fill="FFFFFF" w:themeFill="background1"/>
          </w:tcPr>
          <w:p w:rsidR="005F283E" w:rsidRPr="00614915" w:rsidRDefault="005F283E" w:rsidP="00D91D50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5F283E" w:rsidRDefault="005F283E" w:rsidP="00DE1B8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Finish drafting Complaint for Simulation 1.</w:t>
            </w:r>
            <w:r w:rsidR="006E4319">
              <w:rPr>
                <w:rFonts w:ascii="Century" w:hAnsi="Century"/>
                <w:sz w:val="24"/>
                <w:szCs w:val="24"/>
              </w:rPr>
              <w:t xml:space="preserve"> </w:t>
            </w:r>
            <w:r w:rsidR="00527856">
              <w:rPr>
                <w:rFonts w:ascii="Century" w:hAnsi="Century"/>
                <w:sz w:val="24"/>
                <w:szCs w:val="24"/>
              </w:rPr>
              <w:t>Upload to CANVAS.</w:t>
            </w:r>
          </w:p>
          <w:p w:rsidR="005F283E" w:rsidRDefault="005F283E" w:rsidP="00DE1B8D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F283E" w:rsidRDefault="005F283E" w:rsidP="00527856">
            <w:pPr>
              <w:rPr>
                <w:rFonts w:ascii="Century" w:hAnsi="Century"/>
                <w:sz w:val="24"/>
                <w:szCs w:val="24"/>
              </w:rPr>
            </w:pPr>
            <w:r w:rsidRPr="005F283E">
              <w:rPr>
                <w:rFonts w:ascii="Century" w:hAnsi="Century"/>
                <w:sz w:val="24"/>
                <w:szCs w:val="24"/>
              </w:rPr>
              <w:t>Go Over Demand for Relief, Ju</w:t>
            </w:r>
            <w:r w:rsidR="00854830">
              <w:rPr>
                <w:rFonts w:ascii="Century" w:hAnsi="Century"/>
                <w:sz w:val="24"/>
                <w:szCs w:val="24"/>
              </w:rPr>
              <w:t xml:space="preserve">ry Trial, and Signature Line.  </w:t>
            </w:r>
          </w:p>
        </w:tc>
      </w:tr>
    </w:tbl>
    <w:p w:rsidR="006D0E44" w:rsidRDefault="006D0E44"/>
    <w:p w:rsidR="00A426C3" w:rsidRDefault="00A426C3">
      <w:r>
        <w:br w:type="page"/>
      </w: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822"/>
        <w:gridCol w:w="3156"/>
        <w:gridCol w:w="2790"/>
        <w:gridCol w:w="2808"/>
      </w:tblGrid>
      <w:tr w:rsidR="00A426C3" w:rsidRPr="00320789" w:rsidTr="00F940D1">
        <w:tc>
          <w:tcPr>
            <w:tcW w:w="822" w:type="dxa"/>
          </w:tcPr>
          <w:p w:rsidR="00A426C3" w:rsidRDefault="00A426C3" w:rsidP="00A426C3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1/28</w:t>
            </w:r>
          </w:p>
        </w:tc>
        <w:tc>
          <w:tcPr>
            <w:tcW w:w="3156" w:type="dxa"/>
            <w:shd w:val="clear" w:color="auto" w:fill="FFFFFF" w:themeFill="background1"/>
          </w:tcPr>
          <w:p w:rsidR="00A426C3" w:rsidRPr="00614915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Revise Tort Complaint.  Upload to CANVAS.</w:t>
            </w:r>
          </w:p>
          <w:p w:rsidR="00A426C3" w:rsidRPr="00DE1B8D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Live Grading Conferences.</w:t>
            </w:r>
          </w:p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A426C3" w:rsidRPr="00320789" w:rsidTr="00F940D1">
        <w:tc>
          <w:tcPr>
            <w:tcW w:w="822" w:type="dxa"/>
          </w:tcPr>
          <w:p w:rsidR="00A426C3" w:rsidRDefault="00A426C3" w:rsidP="00A426C3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1/30</w:t>
            </w:r>
          </w:p>
        </w:tc>
        <w:tc>
          <w:tcPr>
            <w:tcW w:w="3156" w:type="dxa"/>
            <w:shd w:val="clear" w:color="auto" w:fill="FFFFFF" w:themeFill="background1"/>
          </w:tcPr>
          <w:p w:rsidR="00A426C3" w:rsidRPr="00614915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426C3" w:rsidRPr="00DE1B8D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 w:rsidRPr="00E304B0">
              <w:rPr>
                <w:rFonts w:ascii="Century" w:hAnsi="Century"/>
                <w:sz w:val="24"/>
                <w:szCs w:val="24"/>
              </w:rPr>
              <w:t>Go Over Statement of Cl</w:t>
            </w:r>
            <w:r>
              <w:rPr>
                <w:rFonts w:ascii="Century" w:hAnsi="Century"/>
                <w:sz w:val="24"/>
                <w:szCs w:val="24"/>
              </w:rPr>
              <w:t>aim for Breach of Contract Case.  Go Over Multi-Count Complaint.</w:t>
            </w:r>
          </w:p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A426C3" w:rsidRPr="00320789" w:rsidTr="00F940D1">
        <w:tc>
          <w:tcPr>
            <w:tcW w:w="822" w:type="dxa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2/4</w:t>
            </w:r>
          </w:p>
        </w:tc>
        <w:tc>
          <w:tcPr>
            <w:tcW w:w="3156" w:type="dxa"/>
            <w:shd w:val="clear" w:color="auto" w:fill="FFFFFF" w:themeFill="background1"/>
          </w:tcPr>
          <w:p w:rsidR="00A426C3" w:rsidRPr="006D0E44" w:rsidRDefault="00A426C3" w:rsidP="00F940D1">
            <w:pPr>
              <w:rPr>
                <w:rFonts w:ascii="Century" w:hAnsi="Century"/>
                <w:sz w:val="24"/>
                <w:szCs w:val="24"/>
                <w:bdr w:val="single" w:sz="4" w:space="0" w:color="auto"/>
              </w:rPr>
            </w:pPr>
            <w:r w:rsidRPr="00320789">
              <w:rPr>
                <w:rFonts w:ascii="Century" w:hAnsi="Century"/>
                <w:sz w:val="24"/>
                <w:szCs w:val="24"/>
              </w:rPr>
              <w:t xml:space="preserve">Read </w:t>
            </w:r>
            <w:r>
              <w:rPr>
                <w:rFonts w:ascii="Century" w:hAnsi="Century"/>
                <w:sz w:val="24"/>
                <w:szCs w:val="24"/>
              </w:rPr>
              <w:t>Simulation 2</w:t>
            </w:r>
            <w:proofErr w:type="gramStart"/>
            <w:r>
              <w:rPr>
                <w:rFonts w:ascii="Century" w:hAnsi="Century"/>
                <w:sz w:val="24"/>
                <w:szCs w:val="24"/>
              </w:rPr>
              <w:t>,</w:t>
            </w:r>
            <w:r w:rsidRPr="00C130B7"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>Draft</w:t>
            </w:r>
            <w:proofErr w:type="gramEnd"/>
            <w:r w:rsidRPr="00C130B7"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 xml:space="preserve"> a </w:t>
            </w:r>
            <w:r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>Complaint,</w:t>
            </w:r>
            <w:r w:rsidRPr="006D0E44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 w:rsidRPr="006D0E44">
              <w:rPr>
                <w:rFonts w:ascii="Century" w:hAnsi="Century"/>
                <w:sz w:val="24"/>
                <w:szCs w:val="24"/>
              </w:rPr>
              <w:t>(</w:t>
            </w:r>
            <w:r>
              <w:rPr>
                <w:rFonts w:ascii="Century" w:hAnsi="Century"/>
                <w:sz w:val="24"/>
                <w:szCs w:val="24"/>
              </w:rPr>
              <w:t xml:space="preserve">Obtain Return of </w:t>
            </w:r>
            <w:r w:rsidRPr="006D0E44">
              <w:rPr>
                <w:rFonts w:ascii="Century" w:hAnsi="Century"/>
                <w:sz w:val="24"/>
                <w:szCs w:val="24"/>
              </w:rPr>
              <w:t>Deposit on Used Car).</w:t>
            </w:r>
          </w:p>
          <w:p w:rsidR="00A426C3" w:rsidRPr="00614915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426C3" w:rsidRPr="00DE1B8D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26C3" w:rsidRPr="00E304B0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Over Statement of Claim for Statutory Cause of Action.  </w:t>
            </w:r>
          </w:p>
        </w:tc>
      </w:tr>
      <w:tr w:rsidR="00A426C3" w:rsidRPr="00320789" w:rsidTr="00F940D1">
        <w:tc>
          <w:tcPr>
            <w:tcW w:w="822" w:type="dxa"/>
          </w:tcPr>
          <w:p w:rsidR="00A426C3" w:rsidRDefault="00A426C3" w:rsidP="00A426C3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2/6</w:t>
            </w:r>
          </w:p>
        </w:tc>
        <w:tc>
          <w:tcPr>
            <w:tcW w:w="3156" w:type="dxa"/>
            <w:shd w:val="clear" w:color="auto" w:fill="FFFFFF" w:themeFill="background1"/>
          </w:tcPr>
          <w:p w:rsidR="00A426C3" w:rsidRPr="00614915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 w:rsidRPr="00320789">
              <w:rPr>
                <w:rFonts w:ascii="Century" w:hAnsi="Century"/>
                <w:sz w:val="24"/>
                <w:szCs w:val="24"/>
              </w:rPr>
              <w:t xml:space="preserve">Draft Complaint for Simulation 2, </w:t>
            </w:r>
            <w:r>
              <w:rPr>
                <w:rFonts w:ascii="Century" w:hAnsi="Century"/>
                <w:sz w:val="24"/>
                <w:szCs w:val="24"/>
              </w:rPr>
              <w:t>Print and Turn in for Grade.</w:t>
            </w:r>
          </w:p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 w:rsidRPr="00320789">
              <w:rPr>
                <w:rFonts w:ascii="Century" w:hAnsi="Century"/>
                <w:sz w:val="24"/>
                <w:szCs w:val="24"/>
              </w:rPr>
              <w:t>Go Over Complaint for Simulation 2</w:t>
            </w:r>
            <w:r>
              <w:rPr>
                <w:rFonts w:ascii="Century" w:hAnsi="Century"/>
                <w:sz w:val="24"/>
                <w:szCs w:val="24"/>
              </w:rPr>
              <w:t xml:space="preserve">.   </w:t>
            </w:r>
          </w:p>
        </w:tc>
      </w:tr>
      <w:tr w:rsidR="00A426C3" w:rsidRPr="00320789" w:rsidTr="00F940D1">
        <w:tc>
          <w:tcPr>
            <w:tcW w:w="822" w:type="dxa"/>
          </w:tcPr>
          <w:p w:rsidR="00A426C3" w:rsidRDefault="00A426C3" w:rsidP="00A426C3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2/11</w:t>
            </w:r>
          </w:p>
        </w:tc>
        <w:tc>
          <w:tcPr>
            <w:tcW w:w="3156" w:type="dxa"/>
            <w:shd w:val="clear" w:color="auto" w:fill="FFFFFF" w:themeFill="background1"/>
          </w:tcPr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Read Negotiation Materials, </w:t>
            </w:r>
            <w:r w:rsidRPr="00C635BF">
              <w:rPr>
                <w:rFonts w:ascii="Century" w:hAnsi="Century"/>
                <w:b/>
                <w:sz w:val="24"/>
                <w:szCs w:val="24"/>
              </w:rPr>
              <w:t xml:space="preserve">Learn to Settle a </w:t>
            </w:r>
            <w:r>
              <w:rPr>
                <w:rFonts w:ascii="Century" w:hAnsi="Century"/>
                <w:b/>
                <w:sz w:val="24"/>
                <w:szCs w:val="24"/>
              </w:rPr>
              <w:t>Case.</w:t>
            </w:r>
          </w:p>
        </w:tc>
        <w:tc>
          <w:tcPr>
            <w:tcW w:w="2790" w:type="dxa"/>
            <w:shd w:val="clear" w:color="auto" w:fill="FFFFFF" w:themeFill="background1"/>
          </w:tcPr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Collaboration with Outside Practitioner or Professor on Negotiation Strategy.</w:t>
            </w:r>
          </w:p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A426C3" w:rsidRPr="00320789" w:rsidTr="00F940D1">
        <w:tc>
          <w:tcPr>
            <w:tcW w:w="822" w:type="dxa"/>
          </w:tcPr>
          <w:p w:rsidR="00A426C3" w:rsidRPr="00320789" w:rsidRDefault="00A426C3" w:rsidP="00A426C3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2/13</w:t>
            </w:r>
          </w:p>
        </w:tc>
        <w:tc>
          <w:tcPr>
            <w:tcW w:w="3156" w:type="dxa"/>
            <w:shd w:val="clear" w:color="auto" w:fill="FFFFFF" w:themeFill="background1"/>
          </w:tcPr>
          <w:p w:rsidR="00A426C3" w:rsidRPr="00A34B61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 w:rsidRPr="00CA1724">
              <w:rPr>
                <w:rFonts w:ascii="Century" w:hAnsi="Century"/>
                <w:b/>
                <w:sz w:val="24"/>
                <w:szCs w:val="24"/>
              </w:rPr>
              <w:t>Settle a Case</w:t>
            </w:r>
            <w:r w:rsidRPr="00A34B61">
              <w:rPr>
                <w:rFonts w:ascii="Century" w:hAnsi="Century"/>
                <w:sz w:val="24"/>
                <w:szCs w:val="24"/>
              </w:rPr>
              <w:t>, (</w:t>
            </w:r>
            <w:r>
              <w:rPr>
                <w:rFonts w:ascii="Century" w:hAnsi="Century"/>
                <w:sz w:val="24"/>
                <w:szCs w:val="24"/>
              </w:rPr>
              <w:t>Slip and Fall at Satchel’s Pizza</w:t>
            </w:r>
            <w:r w:rsidRPr="00A34B61">
              <w:rPr>
                <w:rFonts w:ascii="Century" w:hAnsi="Century"/>
                <w:sz w:val="24"/>
                <w:szCs w:val="24"/>
              </w:rPr>
              <w:t>).</w:t>
            </w:r>
          </w:p>
        </w:tc>
        <w:tc>
          <w:tcPr>
            <w:tcW w:w="2790" w:type="dxa"/>
            <w:shd w:val="clear" w:color="auto" w:fill="FFFFFF" w:themeFill="background1"/>
          </w:tcPr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In Class Simulation: </w:t>
            </w:r>
            <w:r w:rsidR="00661E03">
              <w:rPr>
                <w:rFonts w:ascii="Century" w:hAnsi="Century"/>
                <w:sz w:val="24"/>
                <w:szCs w:val="24"/>
                <w:bdr w:val="single" w:sz="4" w:space="0" w:color="auto"/>
              </w:rPr>
              <w:t>Negotiate a Settlement and Com</w:t>
            </w:r>
            <w:r>
              <w:rPr>
                <w:rFonts w:ascii="Century" w:hAnsi="Century"/>
                <w:sz w:val="24"/>
                <w:szCs w:val="24"/>
                <w:bdr w:val="single" w:sz="4" w:space="0" w:color="auto"/>
              </w:rPr>
              <w:t>plete a Form</w:t>
            </w:r>
            <w:r w:rsidRPr="00C130B7">
              <w:rPr>
                <w:rFonts w:ascii="Century" w:hAnsi="Century"/>
                <w:sz w:val="24"/>
                <w:szCs w:val="24"/>
                <w:bdr w:val="single" w:sz="4" w:space="0" w:color="auto"/>
              </w:rPr>
              <w:t xml:space="preserve"> Agreement.</w:t>
            </w:r>
          </w:p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A426C3" w:rsidRPr="00320789" w:rsidTr="00F940D1">
        <w:tc>
          <w:tcPr>
            <w:tcW w:w="822" w:type="dxa"/>
          </w:tcPr>
          <w:p w:rsidR="00A426C3" w:rsidRPr="00320789" w:rsidRDefault="00A426C3" w:rsidP="00A426C3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2/18</w:t>
            </w:r>
          </w:p>
        </w:tc>
        <w:tc>
          <w:tcPr>
            <w:tcW w:w="3156" w:type="dxa"/>
            <w:shd w:val="clear" w:color="auto" w:fill="FFFFFF" w:themeFill="background1"/>
          </w:tcPr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 w:rsidRPr="00614915">
              <w:rPr>
                <w:rFonts w:ascii="Century" w:hAnsi="Century"/>
                <w:sz w:val="24"/>
                <w:szCs w:val="24"/>
              </w:rPr>
              <w:t>Read Chapter 6</w:t>
            </w:r>
            <w:r>
              <w:rPr>
                <w:rFonts w:ascii="Century" w:hAnsi="Century"/>
                <w:sz w:val="24"/>
                <w:szCs w:val="24"/>
              </w:rPr>
              <w:t>,</w:t>
            </w:r>
            <w:r w:rsidRPr="00C55EBD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 w:rsidRPr="004611E1">
              <w:rPr>
                <w:rFonts w:ascii="Century" w:hAnsi="Century"/>
                <w:sz w:val="24"/>
                <w:szCs w:val="24"/>
              </w:rPr>
              <w:t xml:space="preserve">Learn Basic Contract Articulation, </w:t>
            </w:r>
            <w:r>
              <w:rPr>
                <w:rFonts w:ascii="Century" w:hAnsi="Century"/>
                <w:sz w:val="24"/>
                <w:szCs w:val="24"/>
              </w:rPr>
              <w:t>Read Simulation 4.</w:t>
            </w:r>
          </w:p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 w:rsidRPr="00320789">
              <w:rPr>
                <w:rFonts w:ascii="Century" w:hAnsi="Century"/>
                <w:sz w:val="24"/>
                <w:szCs w:val="24"/>
              </w:rPr>
              <w:t>Discuss Basic Articulation</w:t>
            </w:r>
            <w:r>
              <w:rPr>
                <w:rFonts w:ascii="Century" w:hAnsi="Century"/>
                <w:sz w:val="24"/>
                <w:szCs w:val="24"/>
              </w:rPr>
              <w:t>, Introduce Simulation 4.  Go Over Articulation Flowchart.</w:t>
            </w:r>
          </w:p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A426C3" w:rsidRPr="00320789" w:rsidTr="00F940D1">
        <w:tc>
          <w:tcPr>
            <w:tcW w:w="822" w:type="dxa"/>
          </w:tcPr>
          <w:p w:rsidR="00A426C3" w:rsidRDefault="00A426C3" w:rsidP="00A426C3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2/20</w:t>
            </w:r>
          </w:p>
        </w:tc>
        <w:tc>
          <w:tcPr>
            <w:tcW w:w="3156" w:type="dxa"/>
            <w:shd w:val="clear" w:color="auto" w:fill="FFFFFF" w:themeFill="background1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Learn Client’s Business (</w:t>
            </w:r>
            <w:proofErr w:type="spellStart"/>
            <w:r>
              <w:rPr>
                <w:rFonts w:ascii="Century" w:hAnsi="Century"/>
                <w:sz w:val="24"/>
                <w:szCs w:val="24"/>
              </w:rPr>
              <w:t>Gogoro</w:t>
            </w:r>
            <w:proofErr w:type="spellEnd"/>
            <w:r>
              <w:rPr>
                <w:rFonts w:ascii="Century" w:hAnsi="Century"/>
                <w:sz w:val="24"/>
                <w:szCs w:val="24"/>
              </w:rPr>
              <w:t xml:space="preserve"> Scooters), Brainstorm for Issues.</w:t>
            </w:r>
          </w:p>
          <w:p w:rsidR="00A426C3" w:rsidRPr="00614915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Draft List of Questions for Client Confer</w:t>
            </w:r>
            <w:r w:rsidRPr="005F283E">
              <w:rPr>
                <w:rFonts w:ascii="Century" w:hAnsi="Century"/>
                <w:sz w:val="24"/>
                <w:szCs w:val="24"/>
              </w:rPr>
              <w:t>e</w:t>
            </w:r>
            <w:r>
              <w:rPr>
                <w:rFonts w:ascii="Century" w:hAnsi="Century"/>
                <w:sz w:val="24"/>
                <w:szCs w:val="24"/>
              </w:rPr>
              <w:t>nce.</w:t>
            </w:r>
          </w:p>
        </w:tc>
        <w:tc>
          <w:tcPr>
            <w:tcW w:w="2808" w:type="dxa"/>
            <w:shd w:val="clear" w:color="auto" w:fill="FFFFFF" w:themeFill="background1"/>
          </w:tcPr>
          <w:p w:rsidR="00A426C3" w:rsidRPr="00320789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Over issues for Client Conference.  </w:t>
            </w:r>
          </w:p>
        </w:tc>
      </w:tr>
      <w:tr w:rsidR="00A426C3" w:rsidRPr="00320789" w:rsidTr="00F940D1">
        <w:tc>
          <w:tcPr>
            <w:tcW w:w="822" w:type="dxa"/>
          </w:tcPr>
          <w:p w:rsidR="00A426C3" w:rsidRDefault="00A426C3" w:rsidP="00A426C3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2/25</w:t>
            </w:r>
          </w:p>
        </w:tc>
        <w:tc>
          <w:tcPr>
            <w:tcW w:w="3156" w:type="dxa"/>
            <w:shd w:val="clear" w:color="auto" w:fill="FFFFFF" w:themeFill="background1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A426C3" w:rsidRDefault="00661E03" w:rsidP="00F940D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In Class Simulation: Client </w:t>
            </w:r>
            <w:r w:rsidR="00A426C3">
              <w:rPr>
                <w:rFonts w:ascii="Century" w:hAnsi="Century"/>
                <w:sz w:val="24"/>
                <w:szCs w:val="24"/>
              </w:rPr>
              <w:t>Interview.</w:t>
            </w:r>
          </w:p>
          <w:p w:rsidR="00A426C3" w:rsidRDefault="00A426C3" w:rsidP="00F940D1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6D0E44" w:rsidRDefault="006D0E44">
      <w:r>
        <w:br w:type="page"/>
      </w:r>
      <w:r w:rsidR="00F15057">
        <w:lastRenderedPageBreak/>
        <w:t xml:space="preserve"> </w:t>
      </w: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822"/>
        <w:gridCol w:w="3156"/>
        <w:gridCol w:w="2790"/>
        <w:gridCol w:w="2808"/>
      </w:tblGrid>
      <w:tr w:rsidR="00D75FE4" w:rsidRPr="00320789" w:rsidTr="00B90011">
        <w:tc>
          <w:tcPr>
            <w:tcW w:w="822" w:type="dxa"/>
          </w:tcPr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2/27</w:t>
            </w:r>
          </w:p>
        </w:tc>
        <w:tc>
          <w:tcPr>
            <w:tcW w:w="3156" w:type="dxa"/>
            <w:shd w:val="clear" w:color="auto" w:fill="FFFFFF" w:themeFill="background1"/>
          </w:tcPr>
          <w:p w:rsidR="00D75FE4" w:rsidRPr="00C130B7" w:rsidRDefault="00D75FE4" w:rsidP="00D75FE4">
            <w:pPr>
              <w:rPr>
                <w:rFonts w:ascii="Century" w:hAnsi="Century"/>
                <w:b/>
                <w:sz w:val="24"/>
                <w:szCs w:val="24"/>
              </w:rPr>
            </w:pPr>
            <w:r w:rsidRPr="00614915">
              <w:rPr>
                <w:rFonts w:ascii="Century" w:hAnsi="Century"/>
                <w:sz w:val="24"/>
                <w:szCs w:val="24"/>
              </w:rPr>
              <w:t>Read Chapter 7</w:t>
            </w:r>
            <w:r w:rsidRPr="00135277">
              <w:rPr>
                <w:rFonts w:ascii="Century" w:hAnsi="Century"/>
                <w:sz w:val="24"/>
                <w:szCs w:val="24"/>
              </w:rPr>
              <w:t xml:space="preserve">, </w:t>
            </w:r>
            <w:r w:rsidRPr="00B5144E">
              <w:rPr>
                <w:rFonts w:ascii="Century" w:hAnsi="Century"/>
                <w:b/>
                <w:sz w:val="24"/>
                <w:szCs w:val="24"/>
              </w:rPr>
              <w:t>Learn to Draft a</w:t>
            </w:r>
            <w:r w:rsidR="004F44B8">
              <w:rPr>
                <w:rFonts w:ascii="Century" w:hAnsi="Century"/>
                <w:b/>
                <w:sz w:val="24"/>
                <w:szCs w:val="24"/>
              </w:rPr>
              <w:t xml:space="preserve"> Contract</w:t>
            </w:r>
            <w:r w:rsidRPr="00066588">
              <w:rPr>
                <w:rFonts w:ascii="Century" w:hAnsi="Century"/>
                <w:b/>
                <w:sz w:val="24"/>
                <w:szCs w:val="24"/>
              </w:rPr>
              <w:t>.</w:t>
            </w:r>
          </w:p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75FE4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Begin Drafting </w:t>
            </w:r>
            <w:r w:rsidR="004F44B8">
              <w:rPr>
                <w:rFonts w:ascii="Century" w:hAnsi="Century"/>
                <w:sz w:val="24"/>
                <w:szCs w:val="24"/>
              </w:rPr>
              <w:t>Contract</w:t>
            </w:r>
            <w:r>
              <w:rPr>
                <w:rFonts w:ascii="Century" w:hAnsi="Century"/>
                <w:sz w:val="24"/>
                <w:szCs w:val="24"/>
              </w:rPr>
              <w:t xml:space="preserve">: </w:t>
            </w:r>
            <w:r w:rsidRPr="00C955A2">
              <w:rPr>
                <w:rFonts w:ascii="Century" w:hAnsi="Century"/>
                <w:sz w:val="24"/>
                <w:szCs w:val="24"/>
              </w:rPr>
              <w:t xml:space="preserve">Title, Exordium, Background and Core </w:t>
            </w:r>
            <w:r>
              <w:rPr>
                <w:rFonts w:ascii="Century" w:hAnsi="Century"/>
                <w:sz w:val="24"/>
                <w:szCs w:val="24"/>
              </w:rPr>
              <w:t>Covenants.  Upload to CANVAS.</w:t>
            </w:r>
          </w:p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Over </w:t>
            </w:r>
            <w:r w:rsidRPr="00C955A2">
              <w:rPr>
                <w:rFonts w:ascii="Century" w:hAnsi="Century"/>
                <w:sz w:val="24"/>
                <w:szCs w:val="24"/>
              </w:rPr>
              <w:t xml:space="preserve">Title, Exordium, Background and Core </w:t>
            </w:r>
            <w:r>
              <w:rPr>
                <w:rFonts w:ascii="Century" w:hAnsi="Century"/>
                <w:sz w:val="24"/>
                <w:szCs w:val="24"/>
              </w:rPr>
              <w:t>Covenants.</w:t>
            </w:r>
          </w:p>
        </w:tc>
      </w:tr>
      <w:tr w:rsidR="00D75FE4" w:rsidRPr="00320789" w:rsidTr="00B90011">
        <w:trPr>
          <w:trHeight w:val="917"/>
        </w:trPr>
        <w:tc>
          <w:tcPr>
            <w:tcW w:w="822" w:type="dxa"/>
          </w:tcPr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3/11</w:t>
            </w:r>
          </w:p>
        </w:tc>
        <w:tc>
          <w:tcPr>
            <w:tcW w:w="3156" w:type="dxa"/>
            <w:shd w:val="clear" w:color="auto" w:fill="FFFFFF" w:themeFill="background1"/>
          </w:tcPr>
          <w:p w:rsidR="00D75FE4" w:rsidRPr="004052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 w:rsidRPr="00405289">
              <w:rPr>
                <w:rFonts w:ascii="Century" w:hAnsi="Century"/>
                <w:sz w:val="24"/>
                <w:szCs w:val="24"/>
              </w:rPr>
              <w:t>Read Chapter</w:t>
            </w:r>
            <w:r>
              <w:rPr>
                <w:rFonts w:ascii="Century" w:hAnsi="Century"/>
                <w:sz w:val="24"/>
                <w:szCs w:val="24"/>
              </w:rPr>
              <w:t>s</w:t>
            </w:r>
            <w:r w:rsidRPr="00405289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614915">
              <w:rPr>
                <w:rFonts w:ascii="Century" w:hAnsi="Century"/>
                <w:sz w:val="24"/>
                <w:szCs w:val="24"/>
              </w:rPr>
              <w:t xml:space="preserve">27 </w:t>
            </w:r>
            <w:r>
              <w:rPr>
                <w:rFonts w:ascii="Century" w:hAnsi="Century"/>
                <w:sz w:val="24"/>
                <w:szCs w:val="24"/>
              </w:rPr>
              <w:t xml:space="preserve">and </w:t>
            </w:r>
            <w:r w:rsidRPr="00405289">
              <w:rPr>
                <w:rFonts w:ascii="Century" w:hAnsi="Century"/>
                <w:sz w:val="24"/>
                <w:szCs w:val="24"/>
              </w:rPr>
              <w:t xml:space="preserve">29, </w:t>
            </w:r>
            <w:r>
              <w:rPr>
                <w:rFonts w:ascii="Century" w:hAnsi="Century"/>
                <w:sz w:val="24"/>
                <w:szCs w:val="24"/>
              </w:rPr>
              <w:t xml:space="preserve">Duration, </w:t>
            </w:r>
            <w:r w:rsidRPr="00405289">
              <w:rPr>
                <w:rFonts w:ascii="Century" w:hAnsi="Century"/>
                <w:sz w:val="24"/>
                <w:szCs w:val="24"/>
              </w:rPr>
              <w:t>Time Statements and Conditional Statements.</w:t>
            </w:r>
          </w:p>
        </w:tc>
        <w:tc>
          <w:tcPr>
            <w:tcW w:w="2790" w:type="dxa"/>
            <w:shd w:val="clear" w:color="auto" w:fill="FFFFFF" w:themeFill="background1"/>
          </w:tcPr>
          <w:p w:rsidR="00D75FE4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 w:rsidRPr="00B269DA">
              <w:rPr>
                <w:rFonts w:ascii="Century" w:hAnsi="Century"/>
                <w:sz w:val="24"/>
                <w:szCs w:val="24"/>
              </w:rPr>
              <w:t xml:space="preserve">Continue Drafting Agreement: Supplemental </w:t>
            </w:r>
            <w:r>
              <w:rPr>
                <w:rFonts w:ascii="Century" w:hAnsi="Century"/>
                <w:sz w:val="24"/>
                <w:szCs w:val="24"/>
              </w:rPr>
              <w:t xml:space="preserve">Provisions, including Payment </w:t>
            </w:r>
            <w:r w:rsidR="007F3C5C">
              <w:rPr>
                <w:rFonts w:ascii="Century" w:hAnsi="Century"/>
                <w:sz w:val="24"/>
                <w:szCs w:val="24"/>
              </w:rPr>
              <w:t>and Delivery</w:t>
            </w:r>
            <w:r w:rsidRPr="00B269DA">
              <w:rPr>
                <w:rFonts w:ascii="Century" w:hAnsi="Century"/>
                <w:sz w:val="24"/>
                <w:szCs w:val="24"/>
              </w:rPr>
              <w:t>.</w:t>
            </w:r>
            <w:r>
              <w:rPr>
                <w:rFonts w:ascii="Century" w:hAnsi="Century"/>
                <w:sz w:val="24"/>
                <w:szCs w:val="24"/>
              </w:rPr>
              <w:t xml:space="preserve">  Upload to CANVAS.</w:t>
            </w:r>
          </w:p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D75FE4" w:rsidRPr="00320789" w:rsidRDefault="00D75FE4" w:rsidP="004F44B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</w:t>
            </w:r>
            <w:proofErr w:type="gramStart"/>
            <w:r>
              <w:rPr>
                <w:rFonts w:ascii="Century" w:hAnsi="Century"/>
                <w:sz w:val="24"/>
                <w:szCs w:val="24"/>
              </w:rPr>
              <w:t xml:space="preserve">Over </w:t>
            </w:r>
            <w:r w:rsidR="004F44B8" w:rsidRPr="00B269DA">
              <w:rPr>
                <w:rFonts w:ascii="Century" w:hAnsi="Century"/>
                <w:sz w:val="24"/>
                <w:szCs w:val="24"/>
              </w:rPr>
              <w:t xml:space="preserve"> Supplemental</w:t>
            </w:r>
            <w:proofErr w:type="gramEnd"/>
            <w:r w:rsidR="004F44B8" w:rsidRPr="00B269DA">
              <w:rPr>
                <w:rFonts w:ascii="Century" w:hAnsi="Century"/>
                <w:sz w:val="24"/>
                <w:szCs w:val="24"/>
              </w:rPr>
              <w:t xml:space="preserve"> </w:t>
            </w:r>
            <w:r w:rsidR="004F44B8">
              <w:rPr>
                <w:rFonts w:ascii="Century" w:hAnsi="Century"/>
                <w:sz w:val="24"/>
                <w:szCs w:val="24"/>
              </w:rPr>
              <w:t xml:space="preserve">Provisions, including Payment and Delivery. </w:t>
            </w:r>
            <w:r>
              <w:rPr>
                <w:rFonts w:ascii="Century" w:hAnsi="Century"/>
                <w:sz w:val="24"/>
                <w:szCs w:val="24"/>
              </w:rPr>
              <w:t>.</w:t>
            </w:r>
          </w:p>
        </w:tc>
      </w:tr>
      <w:tr w:rsidR="00D75FE4" w:rsidRPr="00320789" w:rsidTr="00B90011">
        <w:trPr>
          <w:trHeight w:val="917"/>
        </w:trPr>
        <w:tc>
          <w:tcPr>
            <w:tcW w:w="822" w:type="dxa"/>
            <w:shd w:val="clear" w:color="auto" w:fill="auto"/>
          </w:tcPr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3/13</w:t>
            </w:r>
          </w:p>
        </w:tc>
        <w:tc>
          <w:tcPr>
            <w:tcW w:w="3156" w:type="dxa"/>
            <w:shd w:val="clear" w:color="auto" w:fill="FFFFFF" w:themeFill="background1"/>
          </w:tcPr>
          <w:p w:rsidR="00D75FE4" w:rsidRPr="00320789" w:rsidRDefault="00D75FE4" w:rsidP="004D36B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Read Fla. Stat. 672.316 (UCC Exc. </w:t>
            </w:r>
            <w:proofErr w:type="spellStart"/>
            <w:r>
              <w:rPr>
                <w:rFonts w:ascii="Century" w:hAnsi="Century"/>
                <w:sz w:val="24"/>
                <w:szCs w:val="24"/>
              </w:rPr>
              <w:t>Warr</w:t>
            </w:r>
            <w:proofErr w:type="spellEnd"/>
            <w:r>
              <w:rPr>
                <w:rFonts w:ascii="Century" w:hAnsi="Century"/>
                <w:sz w:val="24"/>
                <w:szCs w:val="24"/>
              </w:rPr>
              <w:t>.), 672.719 (UCC Dam. Lim.).</w:t>
            </w:r>
          </w:p>
        </w:tc>
        <w:tc>
          <w:tcPr>
            <w:tcW w:w="2790" w:type="dxa"/>
            <w:shd w:val="clear" w:color="auto" w:fill="FFFFFF" w:themeFill="background1"/>
          </w:tcPr>
          <w:p w:rsidR="00D75FE4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 w:rsidRPr="00B269DA">
              <w:rPr>
                <w:rFonts w:ascii="Century" w:hAnsi="Century"/>
                <w:sz w:val="24"/>
                <w:szCs w:val="24"/>
              </w:rPr>
              <w:t xml:space="preserve">Continue Drafting Agreement: </w:t>
            </w:r>
            <w:r w:rsidR="004F44B8">
              <w:rPr>
                <w:rFonts w:ascii="Century" w:hAnsi="Century"/>
                <w:sz w:val="24"/>
                <w:szCs w:val="24"/>
              </w:rPr>
              <w:t xml:space="preserve">Supplemental Provisions, including Maintenance, </w:t>
            </w:r>
            <w:r>
              <w:rPr>
                <w:rFonts w:ascii="Century" w:hAnsi="Century"/>
                <w:sz w:val="24"/>
                <w:szCs w:val="24"/>
              </w:rPr>
              <w:t>Indemnity and UCC</w:t>
            </w:r>
            <w:r w:rsidRPr="00B269DA">
              <w:rPr>
                <w:rFonts w:ascii="Century" w:hAnsi="Century"/>
                <w:sz w:val="24"/>
                <w:szCs w:val="24"/>
              </w:rPr>
              <w:t>.</w:t>
            </w:r>
            <w:r>
              <w:rPr>
                <w:rFonts w:ascii="Century" w:hAnsi="Century"/>
                <w:sz w:val="24"/>
                <w:szCs w:val="24"/>
              </w:rPr>
              <w:t xml:space="preserve">  Upload to CANVAS.</w:t>
            </w:r>
          </w:p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D75FE4" w:rsidRPr="00320789" w:rsidRDefault="00EE42DF" w:rsidP="004F44B8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</w:t>
            </w:r>
            <w:proofErr w:type="gramStart"/>
            <w:r>
              <w:rPr>
                <w:rFonts w:ascii="Century" w:hAnsi="Century"/>
                <w:sz w:val="24"/>
                <w:szCs w:val="24"/>
              </w:rPr>
              <w:t xml:space="preserve">Over </w:t>
            </w:r>
            <w:r w:rsidR="004F44B8">
              <w:rPr>
                <w:rFonts w:ascii="Century" w:hAnsi="Century"/>
                <w:sz w:val="24"/>
                <w:szCs w:val="24"/>
              </w:rPr>
              <w:t xml:space="preserve"> Supplemental</w:t>
            </w:r>
            <w:proofErr w:type="gramEnd"/>
            <w:r w:rsidR="004F44B8">
              <w:rPr>
                <w:rFonts w:ascii="Century" w:hAnsi="Century"/>
                <w:sz w:val="24"/>
                <w:szCs w:val="24"/>
              </w:rPr>
              <w:t xml:space="preserve"> Provisions, including Maintenance, Indemnity and UCC</w:t>
            </w:r>
            <w:r w:rsidR="004F44B8" w:rsidRPr="00B269DA">
              <w:rPr>
                <w:rFonts w:ascii="Century" w:hAnsi="Century"/>
                <w:sz w:val="24"/>
                <w:szCs w:val="24"/>
              </w:rPr>
              <w:t>.</w:t>
            </w:r>
            <w:r w:rsidR="004F44B8">
              <w:rPr>
                <w:rFonts w:ascii="Century" w:hAnsi="Century"/>
                <w:sz w:val="24"/>
                <w:szCs w:val="24"/>
              </w:rPr>
              <w:t xml:space="preserve">  </w:t>
            </w:r>
          </w:p>
        </w:tc>
      </w:tr>
      <w:tr w:rsidR="00D75FE4" w:rsidRPr="00320789" w:rsidTr="00B90011">
        <w:trPr>
          <w:trHeight w:val="917"/>
        </w:trPr>
        <w:tc>
          <w:tcPr>
            <w:tcW w:w="822" w:type="dxa"/>
            <w:shd w:val="clear" w:color="auto" w:fill="auto"/>
          </w:tcPr>
          <w:p w:rsidR="00D75FE4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3/18</w:t>
            </w:r>
          </w:p>
        </w:tc>
        <w:tc>
          <w:tcPr>
            <w:tcW w:w="3156" w:type="dxa"/>
            <w:shd w:val="clear" w:color="auto" w:fill="FFFFFF" w:themeFill="background1"/>
          </w:tcPr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 w:rsidRPr="00405289">
              <w:rPr>
                <w:rFonts w:ascii="Century" w:hAnsi="Century"/>
                <w:sz w:val="24"/>
                <w:szCs w:val="24"/>
              </w:rPr>
              <w:t>Read Chapter</w:t>
            </w:r>
            <w:r>
              <w:rPr>
                <w:rFonts w:ascii="Century" w:hAnsi="Century"/>
                <w:sz w:val="24"/>
                <w:szCs w:val="24"/>
              </w:rPr>
              <w:t>s</w:t>
            </w:r>
            <w:r w:rsidRPr="00405289">
              <w:rPr>
                <w:rFonts w:ascii="Century" w:hAnsi="Century"/>
                <w:sz w:val="24"/>
                <w:szCs w:val="24"/>
              </w:rPr>
              <w:t xml:space="preserve"> 10</w:t>
            </w:r>
            <w:r>
              <w:rPr>
                <w:rFonts w:ascii="Century" w:hAnsi="Century"/>
                <w:sz w:val="24"/>
                <w:szCs w:val="24"/>
              </w:rPr>
              <w:t xml:space="preserve"> and 11, </w:t>
            </w:r>
            <w:r w:rsidRPr="00405289">
              <w:rPr>
                <w:rFonts w:ascii="Century" w:hAnsi="Century"/>
                <w:sz w:val="24"/>
                <w:szCs w:val="24"/>
              </w:rPr>
              <w:t>Integration, Choice of Law, Choice of Forum</w:t>
            </w:r>
            <w:r>
              <w:rPr>
                <w:rFonts w:ascii="Century" w:hAnsi="Century"/>
                <w:sz w:val="24"/>
                <w:szCs w:val="24"/>
              </w:rPr>
              <w:t xml:space="preserve">, and </w:t>
            </w:r>
            <w:r w:rsidRPr="00405289">
              <w:rPr>
                <w:rFonts w:ascii="Century" w:hAnsi="Century"/>
                <w:sz w:val="24"/>
                <w:szCs w:val="24"/>
              </w:rPr>
              <w:t>Modification.</w:t>
            </w:r>
          </w:p>
        </w:tc>
        <w:tc>
          <w:tcPr>
            <w:tcW w:w="2790" w:type="dxa"/>
            <w:shd w:val="clear" w:color="auto" w:fill="FFFFFF" w:themeFill="background1"/>
          </w:tcPr>
          <w:p w:rsidR="00D75FE4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Finish Drafting Agreement: </w:t>
            </w:r>
            <w:r w:rsidRPr="00405289">
              <w:rPr>
                <w:rFonts w:ascii="Century" w:hAnsi="Century"/>
                <w:sz w:val="24"/>
                <w:szCs w:val="24"/>
              </w:rPr>
              <w:t xml:space="preserve">Administrative Provisions, </w:t>
            </w:r>
            <w:proofErr w:type="spellStart"/>
            <w:r w:rsidRPr="00405289">
              <w:rPr>
                <w:rFonts w:ascii="Century" w:hAnsi="Century"/>
                <w:sz w:val="24"/>
                <w:szCs w:val="24"/>
              </w:rPr>
              <w:t>Testimonium</w:t>
            </w:r>
            <w:proofErr w:type="spellEnd"/>
            <w:r w:rsidRPr="00405289">
              <w:rPr>
                <w:rFonts w:ascii="Century" w:hAnsi="Century"/>
                <w:sz w:val="24"/>
                <w:szCs w:val="24"/>
              </w:rPr>
              <w:t>, and Signature Lines.</w:t>
            </w:r>
            <w:r>
              <w:rPr>
                <w:rFonts w:ascii="Century" w:hAnsi="Century"/>
                <w:sz w:val="24"/>
                <w:szCs w:val="24"/>
              </w:rPr>
              <w:t xml:space="preserve">  Upload to CANVAS.</w:t>
            </w:r>
          </w:p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D75FE4" w:rsidRPr="00320789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Over </w:t>
            </w:r>
            <w:r w:rsidRPr="00405289">
              <w:rPr>
                <w:rFonts w:ascii="Century" w:hAnsi="Century"/>
                <w:sz w:val="24"/>
                <w:szCs w:val="24"/>
              </w:rPr>
              <w:t xml:space="preserve">Administrative Provisions, </w:t>
            </w:r>
            <w:proofErr w:type="spellStart"/>
            <w:r w:rsidRPr="00405289">
              <w:rPr>
                <w:rFonts w:ascii="Century" w:hAnsi="Century"/>
                <w:sz w:val="24"/>
                <w:szCs w:val="24"/>
              </w:rPr>
              <w:t>Testimonium</w:t>
            </w:r>
            <w:proofErr w:type="spellEnd"/>
            <w:r w:rsidRPr="00405289">
              <w:rPr>
                <w:rFonts w:ascii="Century" w:hAnsi="Century"/>
                <w:sz w:val="24"/>
                <w:szCs w:val="24"/>
              </w:rPr>
              <w:t>, and Signature Lines.</w:t>
            </w:r>
            <w:r>
              <w:rPr>
                <w:rFonts w:ascii="Century" w:hAnsi="Century"/>
                <w:sz w:val="24"/>
                <w:szCs w:val="24"/>
              </w:rPr>
              <w:t xml:space="preserve">  </w:t>
            </w:r>
          </w:p>
        </w:tc>
      </w:tr>
      <w:tr w:rsidR="00D75FE4" w:rsidRPr="00320789" w:rsidTr="004D00DA">
        <w:trPr>
          <w:trHeight w:val="1178"/>
        </w:trPr>
        <w:tc>
          <w:tcPr>
            <w:tcW w:w="822" w:type="dxa"/>
            <w:shd w:val="clear" w:color="auto" w:fill="auto"/>
          </w:tcPr>
          <w:p w:rsidR="00D75FE4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3/20</w:t>
            </w:r>
          </w:p>
        </w:tc>
        <w:tc>
          <w:tcPr>
            <w:tcW w:w="3156" w:type="dxa"/>
            <w:shd w:val="clear" w:color="auto" w:fill="FFFFFF" w:themeFill="background1"/>
          </w:tcPr>
          <w:p w:rsidR="00D75FE4" w:rsidRPr="00320789" w:rsidRDefault="004D36BC" w:rsidP="00D75F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Read Chapter 8, Limiting Liability,</w:t>
            </w:r>
          </w:p>
        </w:tc>
        <w:tc>
          <w:tcPr>
            <w:tcW w:w="2790" w:type="dxa"/>
            <w:shd w:val="clear" w:color="auto" w:fill="FFFFFF" w:themeFill="background1"/>
          </w:tcPr>
          <w:p w:rsidR="00D75FE4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Revise Agreement.   </w:t>
            </w:r>
            <w:r w:rsidR="00A329D6">
              <w:rPr>
                <w:rFonts w:ascii="Century" w:hAnsi="Century"/>
                <w:sz w:val="24"/>
                <w:szCs w:val="24"/>
              </w:rPr>
              <w:t>Upload to CANVAS.</w:t>
            </w:r>
          </w:p>
          <w:p w:rsidR="00D75FE4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</w:p>
          <w:p w:rsidR="00D75FE4" w:rsidRDefault="00D75FE4" w:rsidP="00D75FE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D75FE4" w:rsidRPr="00320789" w:rsidRDefault="00A329D6" w:rsidP="00EE42DF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Live Grading Conferences.</w:t>
            </w:r>
          </w:p>
        </w:tc>
      </w:tr>
      <w:tr w:rsidR="00A329D6" w:rsidRPr="00320789" w:rsidTr="004D00DA">
        <w:trPr>
          <w:trHeight w:val="1178"/>
        </w:trPr>
        <w:tc>
          <w:tcPr>
            <w:tcW w:w="822" w:type="dxa"/>
            <w:shd w:val="clear" w:color="auto" w:fill="auto"/>
          </w:tcPr>
          <w:p w:rsidR="00A329D6" w:rsidRDefault="00A329D6" w:rsidP="00A329D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3/25</w:t>
            </w:r>
          </w:p>
        </w:tc>
        <w:tc>
          <w:tcPr>
            <w:tcW w:w="3156" w:type="dxa"/>
            <w:shd w:val="clear" w:color="auto" w:fill="FFFFFF" w:themeFill="background1"/>
          </w:tcPr>
          <w:p w:rsidR="00A329D6" w:rsidRPr="00320789" w:rsidRDefault="00A329D6" w:rsidP="00A329D6">
            <w:pPr>
              <w:rPr>
                <w:rFonts w:ascii="Century" w:hAnsi="Century"/>
                <w:sz w:val="24"/>
                <w:szCs w:val="24"/>
              </w:rPr>
            </w:pPr>
            <w:r w:rsidRPr="00614915">
              <w:rPr>
                <w:rFonts w:ascii="Century" w:hAnsi="Century"/>
                <w:sz w:val="24"/>
                <w:szCs w:val="24"/>
              </w:rPr>
              <w:t>Read Chapter 9:</w:t>
            </w:r>
            <w:r w:rsidRPr="007562D7"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Term</w:t>
            </w:r>
            <w:r w:rsidRPr="007562D7">
              <w:rPr>
                <w:rFonts w:ascii="Century" w:hAnsi="Century"/>
                <w:sz w:val="24"/>
                <w:szCs w:val="24"/>
              </w:rPr>
              <w:t>ination and Cancellation</w:t>
            </w:r>
            <w:r>
              <w:rPr>
                <w:rFonts w:ascii="Century" w:hAnsi="Century"/>
                <w:sz w:val="24"/>
                <w:szCs w:val="24"/>
              </w:rPr>
              <w:t>.</w:t>
            </w:r>
          </w:p>
        </w:tc>
        <w:tc>
          <w:tcPr>
            <w:tcW w:w="2790" w:type="dxa"/>
            <w:shd w:val="clear" w:color="auto" w:fill="FFFFFF" w:themeFill="background1"/>
          </w:tcPr>
          <w:p w:rsidR="00A329D6" w:rsidRPr="00320789" w:rsidRDefault="00A329D6" w:rsidP="00A329D6">
            <w:pPr>
              <w:rPr>
                <w:rFonts w:ascii="Century" w:hAnsi="Century"/>
                <w:sz w:val="24"/>
                <w:szCs w:val="24"/>
              </w:rPr>
            </w:pPr>
            <w:r w:rsidRPr="00A329D6">
              <w:rPr>
                <w:rFonts w:ascii="Century" w:hAnsi="Century"/>
                <w:sz w:val="24"/>
                <w:szCs w:val="24"/>
              </w:rPr>
              <w:t>Complete On Line Practice Contract Drafting Quiz.</w:t>
            </w:r>
          </w:p>
        </w:tc>
        <w:tc>
          <w:tcPr>
            <w:tcW w:w="2808" w:type="dxa"/>
            <w:shd w:val="clear" w:color="auto" w:fill="FFFFFF" w:themeFill="background1"/>
          </w:tcPr>
          <w:p w:rsidR="00A329D6" w:rsidRPr="00A329D6" w:rsidRDefault="00A329D6" w:rsidP="00A329D6">
            <w:pPr>
              <w:rPr>
                <w:rFonts w:ascii="Century" w:hAnsi="Century"/>
                <w:sz w:val="24"/>
                <w:szCs w:val="24"/>
              </w:rPr>
            </w:pPr>
            <w:r w:rsidRPr="00A329D6">
              <w:rPr>
                <w:rFonts w:ascii="Century" w:hAnsi="Century"/>
                <w:sz w:val="24"/>
                <w:szCs w:val="24"/>
              </w:rPr>
              <w:t>Go Over Duration, Termination, and Cancellation.</w:t>
            </w:r>
          </w:p>
          <w:p w:rsidR="00A329D6" w:rsidRPr="00320789" w:rsidRDefault="00A329D6" w:rsidP="00A329D6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A329D6" w:rsidRPr="00320789" w:rsidTr="00B90011">
        <w:trPr>
          <w:trHeight w:val="917"/>
        </w:trPr>
        <w:tc>
          <w:tcPr>
            <w:tcW w:w="822" w:type="dxa"/>
            <w:shd w:val="clear" w:color="auto" w:fill="auto"/>
          </w:tcPr>
          <w:p w:rsidR="00A329D6" w:rsidRPr="00320789" w:rsidRDefault="00A329D6" w:rsidP="00A329D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3/27</w:t>
            </w:r>
          </w:p>
        </w:tc>
        <w:tc>
          <w:tcPr>
            <w:tcW w:w="3156" w:type="dxa"/>
            <w:shd w:val="clear" w:color="auto" w:fill="FFFFFF" w:themeFill="background1"/>
          </w:tcPr>
          <w:p w:rsidR="00A329D6" w:rsidRDefault="00A329D6" w:rsidP="00A329D6">
            <w:pPr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Read Simulation 5, </w:t>
            </w:r>
            <w:r w:rsidRPr="00B5144E"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 xml:space="preserve">Draft </w:t>
            </w:r>
            <w:r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>a Contract.</w:t>
            </w:r>
            <w:r w:rsidRPr="006D0E44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A329D6" w:rsidRPr="00320789" w:rsidRDefault="00A329D6" w:rsidP="00A329D6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329D6" w:rsidRPr="00320789" w:rsidRDefault="00A329D6" w:rsidP="00A329D6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A329D6" w:rsidRPr="00320789" w:rsidRDefault="00A329D6" w:rsidP="00A329D6">
            <w:pPr>
              <w:rPr>
                <w:rFonts w:ascii="Century" w:hAnsi="Century"/>
                <w:sz w:val="24"/>
                <w:szCs w:val="24"/>
              </w:rPr>
            </w:pPr>
            <w:r w:rsidRPr="00F15057">
              <w:rPr>
                <w:rFonts w:ascii="Century" w:hAnsi="Century"/>
                <w:sz w:val="24"/>
                <w:szCs w:val="24"/>
              </w:rPr>
              <w:t>Go Over Insurance</w:t>
            </w:r>
            <w:r w:rsidR="008F4334">
              <w:rPr>
                <w:rFonts w:ascii="Century" w:hAnsi="Century"/>
                <w:sz w:val="24"/>
                <w:szCs w:val="24"/>
              </w:rPr>
              <w:t>,</w:t>
            </w:r>
            <w:r>
              <w:rPr>
                <w:rFonts w:ascii="Century" w:hAnsi="Century"/>
                <w:sz w:val="24"/>
                <w:szCs w:val="24"/>
              </w:rPr>
              <w:t xml:space="preserve"> Release, Waiver and Assumption of Risk</w:t>
            </w:r>
            <w:r w:rsidRPr="00F15057">
              <w:rPr>
                <w:rFonts w:ascii="Century" w:hAnsi="Century"/>
                <w:sz w:val="24"/>
                <w:szCs w:val="24"/>
              </w:rPr>
              <w:t xml:space="preserve">.  </w:t>
            </w:r>
          </w:p>
        </w:tc>
      </w:tr>
      <w:tr w:rsidR="007E2BB2" w:rsidRPr="00320789" w:rsidTr="00B90011">
        <w:trPr>
          <w:trHeight w:val="917"/>
        </w:trPr>
        <w:tc>
          <w:tcPr>
            <w:tcW w:w="822" w:type="dxa"/>
            <w:shd w:val="clear" w:color="auto" w:fill="auto"/>
          </w:tcPr>
          <w:p w:rsidR="007E2BB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4/1</w:t>
            </w:r>
          </w:p>
        </w:tc>
        <w:tc>
          <w:tcPr>
            <w:tcW w:w="3156" w:type="dxa"/>
            <w:shd w:val="clear" w:color="auto" w:fill="FFFFFF" w:themeFill="background1"/>
          </w:tcPr>
          <w:p w:rsidR="007E2BB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7E2BB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Draft </w:t>
            </w:r>
            <w:r w:rsidR="00A65375">
              <w:rPr>
                <w:rFonts w:ascii="Century" w:hAnsi="Century"/>
                <w:sz w:val="24"/>
                <w:szCs w:val="24"/>
              </w:rPr>
              <w:t>Contract</w:t>
            </w:r>
            <w:r>
              <w:rPr>
                <w:rFonts w:ascii="Century" w:hAnsi="Century"/>
                <w:sz w:val="24"/>
                <w:szCs w:val="24"/>
              </w:rPr>
              <w:t xml:space="preserve"> for Simulation 5.  Print and Turn in for Grade.</w:t>
            </w:r>
          </w:p>
          <w:p w:rsidR="007E2BB2" w:rsidRPr="00320789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7E2BB2" w:rsidRPr="00320789" w:rsidRDefault="007E2BB2" w:rsidP="00A6537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Over </w:t>
            </w:r>
            <w:r w:rsidR="00A65375">
              <w:rPr>
                <w:rFonts w:ascii="Century" w:hAnsi="Century"/>
                <w:sz w:val="24"/>
                <w:szCs w:val="24"/>
              </w:rPr>
              <w:t>Contract</w:t>
            </w:r>
            <w:r>
              <w:rPr>
                <w:rFonts w:ascii="Century" w:hAnsi="Century"/>
                <w:sz w:val="24"/>
                <w:szCs w:val="24"/>
              </w:rPr>
              <w:t xml:space="preserve"> for Simulation 5.  </w:t>
            </w:r>
          </w:p>
        </w:tc>
      </w:tr>
      <w:tr w:rsidR="007E2BB2" w:rsidRPr="00320789" w:rsidTr="005F283E">
        <w:trPr>
          <w:trHeight w:val="368"/>
        </w:trPr>
        <w:tc>
          <w:tcPr>
            <w:tcW w:w="822" w:type="dxa"/>
            <w:shd w:val="clear" w:color="auto" w:fill="auto"/>
          </w:tcPr>
          <w:p w:rsidR="007E2BB2" w:rsidRPr="00320789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4/3</w:t>
            </w:r>
          </w:p>
        </w:tc>
        <w:tc>
          <w:tcPr>
            <w:tcW w:w="3156" w:type="dxa"/>
            <w:shd w:val="clear" w:color="auto" w:fill="FFFFFF" w:themeFill="background1"/>
          </w:tcPr>
          <w:p w:rsidR="007E2BB2" w:rsidRPr="008F4334" w:rsidRDefault="007E2BB2" w:rsidP="008F4334">
            <w:pPr>
              <w:rPr>
                <w:rFonts w:ascii="Century" w:hAnsi="Century"/>
                <w:b/>
                <w:sz w:val="24"/>
                <w:szCs w:val="24"/>
              </w:rPr>
            </w:pPr>
            <w:r w:rsidRPr="008F4334">
              <w:rPr>
                <w:rFonts w:ascii="Century" w:hAnsi="Century"/>
                <w:b/>
                <w:sz w:val="24"/>
                <w:szCs w:val="24"/>
              </w:rPr>
              <w:t xml:space="preserve">Learn How to Revise </w:t>
            </w:r>
            <w:r w:rsidR="00A329D6" w:rsidRPr="008F4334">
              <w:rPr>
                <w:rFonts w:ascii="Century" w:hAnsi="Century"/>
                <w:b/>
                <w:sz w:val="24"/>
                <w:szCs w:val="24"/>
              </w:rPr>
              <w:t xml:space="preserve">A Contract </w:t>
            </w:r>
            <w:r w:rsidR="008F4334" w:rsidRPr="008F4334">
              <w:rPr>
                <w:rFonts w:ascii="Century" w:hAnsi="Century"/>
                <w:b/>
                <w:sz w:val="24"/>
                <w:szCs w:val="24"/>
              </w:rPr>
              <w:t>to Protect a Client’s Interests.</w:t>
            </w:r>
          </w:p>
        </w:tc>
        <w:tc>
          <w:tcPr>
            <w:tcW w:w="2790" w:type="dxa"/>
            <w:shd w:val="clear" w:color="auto" w:fill="FFFFFF" w:themeFill="background1"/>
          </w:tcPr>
          <w:p w:rsidR="007E2BB2" w:rsidRPr="00320789" w:rsidRDefault="004D36BC" w:rsidP="00A6537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Revise </w:t>
            </w:r>
            <w:r w:rsidR="008F4334">
              <w:rPr>
                <w:rFonts w:ascii="Century" w:hAnsi="Century"/>
                <w:sz w:val="24"/>
                <w:szCs w:val="24"/>
              </w:rPr>
              <w:t xml:space="preserve">a </w:t>
            </w:r>
            <w:r w:rsidR="00A65375">
              <w:rPr>
                <w:rFonts w:ascii="Century" w:hAnsi="Century"/>
                <w:sz w:val="24"/>
                <w:szCs w:val="24"/>
              </w:rPr>
              <w:t>Contract</w:t>
            </w:r>
            <w:r>
              <w:rPr>
                <w:rFonts w:ascii="Century" w:hAnsi="Century"/>
                <w:sz w:val="24"/>
                <w:szCs w:val="24"/>
              </w:rPr>
              <w:t xml:space="preserve"> on Behalf of Buyer.</w:t>
            </w:r>
          </w:p>
        </w:tc>
        <w:tc>
          <w:tcPr>
            <w:tcW w:w="2808" w:type="dxa"/>
            <w:shd w:val="clear" w:color="auto" w:fill="FFFFFF" w:themeFill="background1"/>
          </w:tcPr>
          <w:p w:rsidR="007E2BB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Discuss Qualifying Provisions: Notice Def. &amp; Opp. Cure, Late Fee, Attorneys Fees; Best Efforts, Good and Workmanlike, Satisfaction of Party; Reasonable Discretion, Personal Knowledge.</w:t>
            </w:r>
          </w:p>
          <w:p w:rsidR="007E2BB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7E2BB2" w:rsidRPr="00320789" w:rsidTr="00B90011">
        <w:tc>
          <w:tcPr>
            <w:tcW w:w="822" w:type="dxa"/>
            <w:shd w:val="clear" w:color="auto" w:fill="auto"/>
          </w:tcPr>
          <w:p w:rsidR="007E2BB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4/8</w:t>
            </w:r>
          </w:p>
        </w:tc>
        <w:tc>
          <w:tcPr>
            <w:tcW w:w="3156" w:type="dxa"/>
            <w:shd w:val="clear" w:color="auto" w:fill="FFFFFF" w:themeFill="background1"/>
          </w:tcPr>
          <w:p w:rsidR="007E2BB2" w:rsidRPr="008F4334" w:rsidRDefault="007E2BB2" w:rsidP="007E2BB2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Read Fla. Realtors </w:t>
            </w:r>
            <w:r w:rsidR="005355B4">
              <w:rPr>
                <w:rFonts w:ascii="Century" w:hAnsi="Century"/>
                <w:sz w:val="24"/>
                <w:szCs w:val="24"/>
              </w:rPr>
              <w:t xml:space="preserve">Form for </w:t>
            </w:r>
            <w:r>
              <w:rPr>
                <w:rFonts w:ascii="Century" w:hAnsi="Century"/>
                <w:sz w:val="24"/>
                <w:szCs w:val="24"/>
              </w:rPr>
              <w:t xml:space="preserve">Purchase and Sale </w:t>
            </w:r>
            <w:r w:rsidR="005355B4">
              <w:rPr>
                <w:rFonts w:ascii="Century" w:hAnsi="Century"/>
                <w:sz w:val="24"/>
                <w:szCs w:val="24"/>
              </w:rPr>
              <w:t>of Real Estate</w:t>
            </w:r>
            <w:r>
              <w:rPr>
                <w:rFonts w:ascii="Century" w:hAnsi="Century"/>
                <w:sz w:val="24"/>
                <w:szCs w:val="24"/>
              </w:rPr>
              <w:t xml:space="preserve"> or </w:t>
            </w:r>
            <w:r w:rsidR="005355B4">
              <w:rPr>
                <w:rFonts w:ascii="Century" w:hAnsi="Century"/>
                <w:sz w:val="24"/>
                <w:szCs w:val="24"/>
              </w:rPr>
              <w:t xml:space="preserve">Exclusive </w:t>
            </w:r>
            <w:r>
              <w:rPr>
                <w:rFonts w:ascii="Century" w:hAnsi="Century"/>
                <w:sz w:val="24"/>
                <w:szCs w:val="24"/>
              </w:rPr>
              <w:t>Listing</w:t>
            </w:r>
            <w:r w:rsidR="005355B4">
              <w:rPr>
                <w:rFonts w:ascii="Century" w:hAnsi="Century"/>
                <w:sz w:val="24"/>
                <w:szCs w:val="24"/>
              </w:rPr>
              <w:t xml:space="preserve"> of Real Estate</w:t>
            </w:r>
            <w:r>
              <w:rPr>
                <w:rFonts w:ascii="Century" w:hAnsi="Century"/>
                <w:sz w:val="24"/>
                <w:szCs w:val="24"/>
              </w:rPr>
              <w:t>.</w:t>
            </w:r>
            <w:r w:rsidR="008F4334">
              <w:rPr>
                <w:rFonts w:ascii="Century" w:hAnsi="Century"/>
                <w:sz w:val="24"/>
                <w:szCs w:val="24"/>
              </w:rPr>
              <w:t xml:space="preserve">   </w:t>
            </w:r>
            <w:r w:rsidR="008F4334" w:rsidRPr="008F4334">
              <w:rPr>
                <w:rFonts w:ascii="Century" w:hAnsi="Century"/>
                <w:b/>
                <w:sz w:val="24"/>
                <w:szCs w:val="24"/>
              </w:rPr>
              <w:t xml:space="preserve">Revise </w:t>
            </w:r>
            <w:bookmarkStart w:id="0" w:name="_GoBack"/>
            <w:bookmarkEnd w:id="0"/>
            <w:r w:rsidR="008F4334">
              <w:rPr>
                <w:rFonts w:ascii="Century" w:hAnsi="Century"/>
                <w:b/>
                <w:sz w:val="24"/>
                <w:szCs w:val="24"/>
              </w:rPr>
              <w:t>Contract</w:t>
            </w:r>
            <w:r w:rsidR="008F4334" w:rsidRPr="008F4334">
              <w:rPr>
                <w:rFonts w:ascii="Century" w:hAnsi="Century"/>
                <w:b/>
                <w:sz w:val="24"/>
                <w:szCs w:val="24"/>
              </w:rPr>
              <w:t xml:space="preserve">s to Protect a Client’s Interests. </w:t>
            </w:r>
          </w:p>
          <w:p w:rsidR="007E2BB2" w:rsidRPr="00320789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7E2BB2" w:rsidRPr="00320789" w:rsidRDefault="007E2BB2" w:rsidP="00A6537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Make Revisions to </w:t>
            </w:r>
            <w:r w:rsidR="00A65375">
              <w:rPr>
                <w:rFonts w:ascii="Century" w:hAnsi="Century"/>
                <w:sz w:val="24"/>
                <w:szCs w:val="24"/>
              </w:rPr>
              <w:t>Form Contracts</w:t>
            </w:r>
            <w:r>
              <w:rPr>
                <w:rFonts w:ascii="Century" w:hAnsi="Century"/>
                <w:sz w:val="24"/>
                <w:szCs w:val="24"/>
              </w:rPr>
              <w:t xml:space="preserve"> on Behalf of Buyer.</w:t>
            </w:r>
          </w:p>
        </w:tc>
        <w:tc>
          <w:tcPr>
            <w:tcW w:w="2808" w:type="dxa"/>
            <w:shd w:val="clear" w:color="auto" w:fill="FFFFFF" w:themeFill="background1"/>
          </w:tcPr>
          <w:p w:rsidR="007E2BB2" w:rsidRPr="00320789" w:rsidRDefault="007E2BB2" w:rsidP="00A6537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Over Revisions to </w:t>
            </w:r>
            <w:r w:rsidR="00A65375">
              <w:rPr>
                <w:rFonts w:ascii="Century" w:hAnsi="Century"/>
                <w:sz w:val="24"/>
                <w:szCs w:val="24"/>
              </w:rPr>
              <w:t>Form Contracts</w:t>
            </w:r>
            <w:r>
              <w:rPr>
                <w:rFonts w:ascii="Century" w:hAnsi="Century"/>
                <w:sz w:val="24"/>
                <w:szCs w:val="24"/>
              </w:rPr>
              <w:t>.</w:t>
            </w:r>
          </w:p>
        </w:tc>
      </w:tr>
      <w:tr w:rsidR="007E2BB2" w:rsidRPr="00320789" w:rsidTr="00B90011">
        <w:tc>
          <w:tcPr>
            <w:tcW w:w="822" w:type="dxa"/>
          </w:tcPr>
          <w:p w:rsidR="007E2BB2" w:rsidRPr="00320789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4/10</w:t>
            </w:r>
          </w:p>
        </w:tc>
        <w:tc>
          <w:tcPr>
            <w:tcW w:w="3156" w:type="dxa"/>
            <w:shd w:val="clear" w:color="auto" w:fill="FFFFFF" w:themeFill="background1"/>
          </w:tcPr>
          <w:p w:rsidR="007E2BB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Read Fannie Mae Note and Mortgage</w:t>
            </w:r>
            <w:r w:rsidR="005355B4">
              <w:rPr>
                <w:rFonts w:ascii="Century" w:hAnsi="Century"/>
                <w:sz w:val="24"/>
                <w:szCs w:val="24"/>
              </w:rPr>
              <w:t xml:space="preserve"> forms</w:t>
            </w:r>
            <w:r>
              <w:rPr>
                <w:rFonts w:ascii="Century" w:hAnsi="Century"/>
                <w:sz w:val="24"/>
                <w:szCs w:val="24"/>
              </w:rPr>
              <w:t>.</w:t>
            </w:r>
          </w:p>
          <w:p w:rsidR="007E2BB2" w:rsidRPr="00320789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7E2BB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Draft </w:t>
            </w:r>
            <w:r w:rsidR="00962DD7">
              <w:rPr>
                <w:rFonts w:ascii="Century" w:hAnsi="Century"/>
                <w:sz w:val="24"/>
                <w:szCs w:val="24"/>
              </w:rPr>
              <w:t xml:space="preserve">E-mail </w:t>
            </w:r>
            <w:r>
              <w:rPr>
                <w:rFonts w:ascii="Century" w:hAnsi="Century"/>
                <w:sz w:val="24"/>
                <w:szCs w:val="24"/>
              </w:rPr>
              <w:t>Explaining Note and Mortgage to Borrower.</w:t>
            </w:r>
          </w:p>
          <w:p w:rsidR="007E2BB2" w:rsidRPr="00320789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7E2BB2" w:rsidRPr="00320789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Go Over </w:t>
            </w:r>
            <w:r w:rsidR="00A65375">
              <w:rPr>
                <w:rFonts w:ascii="Century" w:hAnsi="Century"/>
                <w:sz w:val="24"/>
                <w:szCs w:val="24"/>
              </w:rPr>
              <w:t xml:space="preserve">E-mail, </w:t>
            </w:r>
            <w:r>
              <w:rPr>
                <w:rFonts w:ascii="Century" w:hAnsi="Century"/>
                <w:sz w:val="24"/>
                <w:szCs w:val="24"/>
              </w:rPr>
              <w:t>Note and Mortgage Provisions.</w:t>
            </w:r>
          </w:p>
        </w:tc>
      </w:tr>
      <w:tr w:rsidR="007E2BB2" w:rsidRPr="00320789" w:rsidTr="00B90011">
        <w:tc>
          <w:tcPr>
            <w:tcW w:w="822" w:type="dxa"/>
          </w:tcPr>
          <w:p w:rsidR="007E2BB2" w:rsidRPr="00320789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4/15</w:t>
            </w:r>
          </w:p>
        </w:tc>
        <w:tc>
          <w:tcPr>
            <w:tcW w:w="3156" w:type="dxa"/>
            <w:shd w:val="clear" w:color="auto" w:fill="FFFFFF" w:themeFill="background1"/>
          </w:tcPr>
          <w:p w:rsidR="007E2BB2" w:rsidRPr="0014611B" w:rsidRDefault="007E2BB2" w:rsidP="007E2BB2">
            <w:pPr>
              <w:rPr>
                <w:rFonts w:ascii="Century" w:hAnsi="Century"/>
                <w:b/>
                <w:sz w:val="24"/>
                <w:szCs w:val="24"/>
              </w:rPr>
            </w:pPr>
            <w:r w:rsidRPr="00B76CF2">
              <w:rPr>
                <w:rFonts w:ascii="Century" w:hAnsi="Century"/>
                <w:sz w:val="24"/>
                <w:szCs w:val="24"/>
              </w:rPr>
              <w:t>Read Chapter 14</w:t>
            </w:r>
            <w:r>
              <w:rPr>
                <w:rFonts w:ascii="Century" w:hAnsi="Century"/>
                <w:sz w:val="24"/>
                <w:szCs w:val="24"/>
              </w:rPr>
              <w:t xml:space="preserve"> and </w:t>
            </w:r>
            <w:r w:rsidRPr="00B76CF2">
              <w:rPr>
                <w:rFonts w:ascii="Century" w:hAnsi="Century"/>
                <w:sz w:val="24"/>
                <w:szCs w:val="24"/>
              </w:rPr>
              <w:t>15</w:t>
            </w:r>
            <w:r>
              <w:rPr>
                <w:rFonts w:ascii="Century" w:hAnsi="Century"/>
                <w:sz w:val="24"/>
                <w:szCs w:val="24"/>
              </w:rPr>
              <w:t xml:space="preserve">: </w:t>
            </w:r>
            <w:r w:rsidR="0014611B">
              <w:rPr>
                <w:rFonts w:ascii="Century" w:hAnsi="Century"/>
                <w:sz w:val="24"/>
                <w:szCs w:val="24"/>
              </w:rPr>
              <w:t xml:space="preserve">Private Rulemaking Documents, </w:t>
            </w:r>
            <w:r w:rsidR="0014611B" w:rsidRPr="0014611B">
              <w:rPr>
                <w:rFonts w:ascii="Century" w:hAnsi="Century"/>
                <w:b/>
                <w:sz w:val="24"/>
                <w:szCs w:val="24"/>
              </w:rPr>
              <w:t>Learn to Modify a Statute or Rule.</w:t>
            </w:r>
          </w:p>
          <w:p w:rsidR="007E2BB2" w:rsidRPr="00B76CF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7E2BB2" w:rsidRPr="00B76CF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7E2BB2" w:rsidRPr="0041268F" w:rsidRDefault="007E2BB2" w:rsidP="007E2BB2">
            <w:pPr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Introduce Statutory Drafting.  </w:t>
            </w:r>
            <w:r w:rsidRPr="007E2BB2">
              <w:rPr>
                <w:rFonts w:ascii="Century" w:hAnsi="Century"/>
                <w:sz w:val="24"/>
                <w:szCs w:val="24"/>
              </w:rPr>
              <w:t>Amend a Homeowners Association Rule.</w:t>
            </w:r>
          </w:p>
          <w:p w:rsidR="007E2BB2" w:rsidRPr="00B76CF2" w:rsidRDefault="007E2BB2" w:rsidP="007E2BB2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E9205E" w:rsidRPr="00320789" w:rsidTr="00B90011">
        <w:tc>
          <w:tcPr>
            <w:tcW w:w="822" w:type="dxa"/>
          </w:tcPr>
          <w:p w:rsidR="00E9205E" w:rsidRPr="00320789" w:rsidRDefault="00E9205E" w:rsidP="00E9205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4/17</w:t>
            </w:r>
          </w:p>
        </w:tc>
        <w:tc>
          <w:tcPr>
            <w:tcW w:w="3156" w:type="dxa"/>
            <w:shd w:val="clear" w:color="auto" w:fill="FFFFFF" w:themeFill="background1"/>
          </w:tcPr>
          <w:p w:rsidR="00E9205E" w:rsidRPr="00B76CF2" w:rsidRDefault="00E9205E" w:rsidP="00E9205E">
            <w:pPr>
              <w:rPr>
                <w:rFonts w:ascii="Century" w:hAnsi="Century"/>
                <w:sz w:val="24"/>
                <w:szCs w:val="24"/>
              </w:rPr>
            </w:pPr>
            <w:r w:rsidRPr="00B76CF2">
              <w:rPr>
                <w:rFonts w:ascii="Century" w:hAnsi="Century"/>
                <w:sz w:val="24"/>
                <w:szCs w:val="24"/>
              </w:rPr>
              <w:t>Chapter 16</w:t>
            </w:r>
            <w:r>
              <w:rPr>
                <w:rFonts w:ascii="Century" w:hAnsi="Century"/>
                <w:sz w:val="24"/>
                <w:szCs w:val="24"/>
              </w:rPr>
              <w:t>:</w:t>
            </w:r>
            <w:r w:rsidRPr="00B76CF2">
              <w:rPr>
                <w:rFonts w:ascii="Century" w:hAnsi="Century"/>
                <w:sz w:val="24"/>
                <w:szCs w:val="24"/>
              </w:rPr>
              <w:t xml:space="preserve"> Public Rulemaking Documents</w:t>
            </w:r>
            <w:r>
              <w:rPr>
                <w:rFonts w:ascii="Century" w:hAnsi="Century"/>
                <w:sz w:val="24"/>
                <w:szCs w:val="24"/>
              </w:rPr>
              <w:t>.</w:t>
            </w:r>
          </w:p>
          <w:p w:rsidR="00E9205E" w:rsidRPr="00B76CF2" w:rsidRDefault="00E9205E" w:rsidP="00E9205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E9205E" w:rsidRDefault="00E9205E" w:rsidP="00E9205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E9205E" w:rsidRPr="007E2BB2" w:rsidRDefault="00E9205E" w:rsidP="00E9205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Complete Course Evaluations.  </w:t>
            </w:r>
            <w:r w:rsidRPr="007E2BB2">
              <w:rPr>
                <w:rFonts w:ascii="Century" w:hAnsi="Century"/>
                <w:sz w:val="24"/>
                <w:szCs w:val="24"/>
              </w:rPr>
              <w:t xml:space="preserve">Revise a Statute. </w:t>
            </w:r>
          </w:p>
          <w:p w:rsidR="00E9205E" w:rsidRPr="00B76CF2" w:rsidRDefault="00E9205E" w:rsidP="00E9205E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E9205E" w:rsidRPr="00320789" w:rsidTr="00B90011">
        <w:tc>
          <w:tcPr>
            <w:tcW w:w="822" w:type="dxa"/>
          </w:tcPr>
          <w:p w:rsidR="00E9205E" w:rsidRPr="00B76CF2" w:rsidRDefault="00E9205E" w:rsidP="00E9205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4/22</w:t>
            </w:r>
          </w:p>
        </w:tc>
        <w:tc>
          <w:tcPr>
            <w:tcW w:w="3156" w:type="dxa"/>
            <w:shd w:val="clear" w:color="auto" w:fill="FFFFFF" w:themeFill="background1"/>
          </w:tcPr>
          <w:p w:rsidR="00E9205E" w:rsidRPr="00B76CF2" w:rsidRDefault="00E9205E" w:rsidP="009B24A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Read Rulemaking Project Memo.  </w:t>
            </w:r>
          </w:p>
        </w:tc>
        <w:tc>
          <w:tcPr>
            <w:tcW w:w="2790" w:type="dxa"/>
            <w:shd w:val="clear" w:color="auto" w:fill="FFFFFF" w:themeFill="background1"/>
          </w:tcPr>
          <w:p w:rsidR="00E9205E" w:rsidRDefault="00E9205E" w:rsidP="00E9205E">
            <w:pPr>
              <w:rPr>
                <w:rFonts w:ascii="Century" w:hAnsi="Century"/>
                <w:sz w:val="24"/>
                <w:szCs w:val="24"/>
              </w:rPr>
            </w:pPr>
          </w:p>
          <w:p w:rsidR="00E9205E" w:rsidRPr="00B76CF2" w:rsidRDefault="00E9205E" w:rsidP="00E9205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:rsidR="00E9205E" w:rsidRDefault="00E9205E" w:rsidP="00E9205E">
            <w:pPr>
              <w:rPr>
                <w:rFonts w:ascii="Century" w:hAnsi="Century"/>
                <w:sz w:val="24"/>
                <w:szCs w:val="24"/>
              </w:rPr>
            </w:pPr>
            <w:r w:rsidRPr="009B24A4">
              <w:rPr>
                <w:rFonts w:ascii="Century" w:hAnsi="Century"/>
                <w:b/>
                <w:sz w:val="24"/>
                <w:szCs w:val="24"/>
                <w:bdr w:val="single" w:sz="4" w:space="0" w:color="auto"/>
              </w:rPr>
              <w:t>Work in Teams to Modify a Statute or Rule</w:t>
            </w:r>
            <w:r>
              <w:rPr>
                <w:rFonts w:ascii="Century" w:hAnsi="Century"/>
                <w:sz w:val="24"/>
                <w:szCs w:val="24"/>
              </w:rPr>
              <w:t>, Upload to CANVAS for Grade.</w:t>
            </w:r>
          </w:p>
          <w:p w:rsidR="00661E03" w:rsidRPr="00B76CF2" w:rsidRDefault="00661E03" w:rsidP="00E9205E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677E1A" w:rsidRPr="009A3F06" w:rsidRDefault="00677E1A" w:rsidP="00E9205E">
      <w:pPr>
        <w:rPr>
          <w:rFonts w:ascii="Times New Roman" w:hAnsi="Times New Roman"/>
        </w:rPr>
      </w:pPr>
    </w:p>
    <w:sectPr w:rsidR="00677E1A" w:rsidRPr="009A3F06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AB" w:rsidRDefault="00E639AB" w:rsidP="00B76CF2">
      <w:pPr>
        <w:spacing w:after="0" w:line="240" w:lineRule="auto"/>
      </w:pPr>
      <w:r>
        <w:separator/>
      </w:r>
    </w:p>
  </w:endnote>
  <w:endnote w:type="continuationSeparator" w:id="0">
    <w:p w:rsidR="00E639AB" w:rsidRDefault="00E639AB" w:rsidP="00B7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148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CF2" w:rsidRDefault="00B76C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95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76CF2" w:rsidRDefault="00B76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AB" w:rsidRDefault="00E639AB" w:rsidP="00B76CF2">
      <w:pPr>
        <w:spacing w:after="0" w:line="240" w:lineRule="auto"/>
      </w:pPr>
      <w:r>
        <w:separator/>
      </w:r>
    </w:p>
  </w:footnote>
  <w:footnote w:type="continuationSeparator" w:id="0">
    <w:p w:rsidR="00E639AB" w:rsidRDefault="00E639AB" w:rsidP="00B7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>
    <w:nsid w:val="05460C02"/>
    <w:multiLevelType w:val="hybridMultilevel"/>
    <w:tmpl w:val="1D50FD04"/>
    <w:lvl w:ilvl="0" w:tplc="E38AB9B6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1115E"/>
    <w:multiLevelType w:val="hybridMultilevel"/>
    <w:tmpl w:val="F0A82254"/>
    <w:lvl w:ilvl="0" w:tplc="38EC24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90C"/>
    <w:multiLevelType w:val="hybridMultilevel"/>
    <w:tmpl w:val="CC02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52607"/>
    <w:multiLevelType w:val="hybridMultilevel"/>
    <w:tmpl w:val="2EB68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A1DA2"/>
    <w:multiLevelType w:val="hybridMultilevel"/>
    <w:tmpl w:val="2EC2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82"/>
    <w:rsid w:val="00013DD6"/>
    <w:rsid w:val="000152CE"/>
    <w:rsid w:val="00034DA8"/>
    <w:rsid w:val="0004686F"/>
    <w:rsid w:val="00046941"/>
    <w:rsid w:val="00066588"/>
    <w:rsid w:val="0007036D"/>
    <w:rsid w:val="00081AC2"/>
    <w:rsid w:val="00083AC4"/>
    <w:rsid w:val="00087D5B"/>
    <w:rsid w:val="0009678A"/>
    <w:rsid w:val="000B1CFC"/>
    <w:rsid w:val="000C4A49"/>
    <w:rsid w:val="000C6D50"/>
    <w:rsid w:val="000D18EA"/>
    <w:rsid w:val="000D3680"/>
    <w:rsid w:val="000E348B"/>
    <w:rsid w:val="00123D8E"/>
    <w:rsid w:val="00124FBD"/>
    <w:rsid w:val="00126C3C"/>
    <w:rsid w:val="00135277"/>
    <w:rsid w:val="0014611B"/>
    <w:rsid w:val="0014658E"/>
    <w:rsid w:val="001505EB"/>
    <w:rsid w:val="00162C0F"/>
    <w:rsid w:val="00163E8A"/>
    <w:rsid w:val="0019565E"/>
    <w:rsid w:val="001A02D1"/>
    <w:rsid w:val="001B08E0"/>
    <w:rsid w:val="001C3390"/>
    <w:rsid w:val="001F0604"/>
    <w:rsid w:val="002017A0"/>
    <w:rsid w:val="002034E5"/>
    <w:rsid w:val="002076A6"/>
    <w:rsid w:val="0021051C"/>
    <w:rsid w:val="0021195A"/>
    <w:rsid w:val="002167E1"/>
    <w:rsid w:val="002256FC"/>
    <w:rsid w:val="00233C0A"/>
    <w:rsid w:val="00233F7C"/>
    <w:rsid w:val="002434C3"/>
    <w:rsid w:val="00254360"/>
    <w:rsid w:val="00264162"/>
    <w:rsid w:val="002931AD"/>
    <w:rsid w:val="002D396E"/>
    <w:rsid w:val="002E0E10"/>
    <w:rsid w:val="002E61E0"/>
    <w:rsid w:val="00316F93"/>
    <w:rsid w:val="00320789"/>
    <w:rsid w:val="003271FA"/>
    <w:rsid w:val="00331BD8"/>
    <w:rsid w:val="00334725"/>
    <w:rsid w:val="0034058E"/>
    <w:rsid w:val="0034635E"/>
    <w:rsid w:val="0035071B"/>
    <w:rsid w:val="00353595"/>
    <w:rsid w:val="00354AEC"/>
    <w:rsid w:val="00355AFD"/>
    <w:rsid w:val="003625B0"/>
    <w:rsid w:val="00370DA7"/>
    <w:rsid w:val="00384F98"/>
    <w:rsid w:val="00391D32"/>
    <w:rsid w:val="003A5416"/>
    <w:rsid w:val="003C36D6"/>
    <w:rsid w:val="003C5D7A"/>
    <w:rsid w:val="003F1EDC"/>
    <w:rsid w:val="003F799D"/>
    <w:rsid w:val="00405289"/>
    <w:rsid w:val="0040739E"/>
    <w:rsid w:val="00407D2A"/>
    <w:rsid w:val="0041268F"/>
    <w:rsid w:val="00412F08"/>
    <w:rsid w:val="004171B8"/>
    <w:rsid w:val="00436195"/>
    <w:rsid w:val="00436579"/>
    <w:rsid w:val="0044279E"/>
    <w:rsid w:val="00443205"/>
    <w:rsid w:val="0044587F"/>
    <w:rsid w:val="004463C8"/>
    <w:rsid w:val="004510D0"/>
    <w:rsid w:val="004562AB"/>
    <w:rsid w:val="004611E1"/>
    <w:rsid w:val="00463348"/>
    <w:rsid w:val="00464890"/>
    <w:rsid w:val="00470E4B"/>
    <w:rsid w:val="00486232"/>
    <w:rsid w:val="004A5F0C"/>
    <w:rsid w:val="004B6B5E"/>
    <w:rsid w:val="004B790C"/>
    <w:rsid w:val="004D00DA"/>
    <w:rsid w:val="004D36BC"/>
    <w:rsid w:val="004E2FF8"/>
    <w:rsid w:val="004F17AB"/>
    <w:rsid w:val="004F3D37"/>
    <w:rsid w:val="004F44B8"/>
    <w:rsid w:val="004F56C4"/>
    <w:rsid w:val="004F6AD1"/>
    <w:rsid w:val="00502437"/>
    <w:rsid w:val="00507368"/>
    <w:rsid w:val="00527856"/>
    <w:rsid w:val="00534A11"/>
    <w:rsid w:val="005353EF"/>
    <w:rsid w:val="005355B4"/>
    <w:rsid w:val="00537DED"/>
    <w:rsid w:val="0055045B"/>
    <w:rsid w:val="00555400"/>
    <w:rsid w:val="00575206"/>
    <w:rsid w:val="00592315"/>
    <w:rsid w:val="00595F57"/>
    <w:rsid w:val="00597C88"/>
    <w:rsid w:val="005A67CE"/>
    <w:rsid w:val="005A7B71"/>
    <w:rsid w:val="005B3A20"/>
    <w:rsid w:val="005C575A"/>
    <w:rsid w:val="005C595D"/>
    <w:rsid w:val="005F283E"/>
    <w:rsid w:val="00607B27"/>
    <w:rsid w:val="006141A2"/>
    <w:rsid w:val="00614915"/>
    <w:rsid w:val="00615EA1"/>
    <w:rsid w:val="00617F5E"/>
    <w:rsid w:val="006263B1"/>
    <w:rsid w:val="006314AC"/>
    <w:rsid w:val="0063315A"/>
    <w:rsid w:val="00633AEF"/>
    <w:rsid w:val="00634A45"/>
    <w:rsid w:val="0063644D"/>
    <w:rsid w:val="00650FB5"/>
    <w:rsid w:val="006552C5"/>
    <w:rsid w:val="00661E03"/>
    <w:rsid w:val="0067173B"/>
    <w:rsid w:val="006719C2"/>
    <w:rsid w:val="00671D2F"/>
    <w:rsid w:val="00677E1A"/>
    <w:rsid w:val="006809E4"/>
    <w:rsid w:val="00690E5F"/>
    <w:rsid w:val="006941B2"/>
    <w:rsid w:val="006B0885"/>
    <w:rsid w:val="006B3976"/>
    <w:rsid w:val="006C3CD4"/>
    <w:rsid w:val="006C3EC3"/>
    <w:rsid w:val="006C7DE8"/>
    <w:rsid w:val="006D0E44"/>
    <w:rsid w:val="006D1321"/>
    <w:rsid w:val="006D71A2"/>
    <w:rsid w:val="006E4319"/>
    <w:rsid w:val="006F1889"/>
    <w:rsid w:val="00715EC3"/>
    <w:rsid w:val="00717C52"/>
    <w:rsid w:val="007250D2"/>
    <w:rsid w:val="00725EA2"/>
    <w:rsid w:val="00736EBA"/>
    <w:rsid w:val="00755FA5"/>
    <w:rsid w:val="007562D7"/>
    <w:rsid w:val="00761B14"/>
    <w:rsid w:val="007622B9"/>
    <w:rsid w:val="007804F5"/>
    <w:rsid w:val="007828D5"/>
    <w:rsid w:val="007838B7"/>
    <w:rsid w:val="00786021"/>
    <w:rsid w:val="007966BD"/>
    <w:rsid w:val="00797D43"/>
    <w:rsid w:val="007A6A0E"/>
    <w:rsid w:val="007E2BB2"/>
    <w:rsid w:val="007F3C5C"/>
    <w:rsid w:val="007F6B70"/>
    <w:rsid w:val="00801157"/>
    <w:rsid w:val="00814D56"/>
    <w:rsid w:val="00825714"/>
    <w:rsid w:val="008269E3"/>
    <w:rsid w:val="008331B3"/>
    <w:rsid w:val="008338C4"/>
    <w:rsid w:val="00844028"/>
    <w:rsid w:val="00853CEE"/>
    <w:rsid w:val="00854830"/>
    <w:rsid w:val="00862935"/>
    <w:rsid w:val="00866352"/>
    <w:rsid w:val="008A4252"/>
    <w:rsid w:val="008B0505"/>
    <w:rsid w:val="008B2A07"/>
    <w:rsid w:val="008C12FD"/>
    <w:rsid w:val="008C7F6B"/>
    <w:rsid w:val="008D0668"/>
    <w:rsid w:val="008F4334"/>
    <w:rsid w:val="009025AB"/>
    <w:rsid w:val="00903209"/>
    <w:rsid w:val="00903E37"/>
    <w:rsid w:val="00917168"/>
    <w:rsid w:val="0092781D"/>
    <w:rsid w:val="00962DD7"/>
    <w:rsid w:val="009650E0"/>
    <w:rsid w:val="009809EF"/>
    <w:rsid w:val="00992D1D"/>
    <w:rsid w:val="00993071"/>
    <w:rsid w:val="009A04CB"/>
    <w:rsid w:val="009A5454"/>
    <w:rsid w:val="009B24A4"/>
    <w:rsid w:val="009B2D92"/>
    <w:rsid w:val="009B5172"/>
    <w:rsid w:val="009C081D"/>
    <w:rsid w:val="009C659B"/>
    <w:rsid w:val="009C67F3"/>
    <w:rsid w:val="009D5F34"/>
    <w:rsid w:val="009F1A17"/>
    <w:rsid w:val="00A036DD"/>
    <w:rsid w:val="00A03B28"/>
    <w:rsid w:val="00A03EA5"/>
    <w:rsid w:val="00A10D27"/>
    <w:rsid w:val="00A211D9"/>
    <w:rsid w:val="00A270A2"/>
    <w:rsid w:val="00A27642"/>
    <w:rsid w:val="00A329D6"/>
    <w:rsid w:val="00A34B61"/>
    <w:rsid w:val="00A426C3"/>
    <w:rsid w:val="00A430AD"/>
    <w:rsid w:val="00A52504"/>
    <w:rsid w:val="00A65375"/>
    <w:rsid w:val="00AA37A2"/>
    <w:rsid w:val="00AA3AF2"/>
    <w:rsid w:val="00AB001E"/>
    <w:rsid w:val="00AD7719"/>
    <w:rsid w:val="00AF299D"/>
    <w:rsid w:val="00AF4F58"/>
    <w:rsid w:val="00B12648"/>
    <w:rsid w:val="00B269DA"/>
    <w:rsid w:val="00B34BC0"/>
    <w:rsid w:val="00B40673"/>
    <w:rsid w:val="00B5112E"/>
    <w:rsid w:val="00B5144E"/>
    <w:rsid w:val="00B65A59"/>
    <w:rsid w:val="00B74F68"/>
    <w:rsid w:val="00B75D4E"/>
    <w:rsid w:val="00B76CF2"/>
    <w:rsid w:val="00B81786"/>
    <w:rsid w:val="00B85282"/>
    <w:rsid w:val="00B877C7"/>
    <w:rsid w:val="00B90011"/>
    <w:rsid w:val="00BA178C"/>
    <w:rsid w:val="00BB4583"/>
    <w:rsid w:val="00BC60E1"/>
    <w:rsid w:val="00BD02FC"/>
    <w:rsid w:val="00BD47A6"/>
    <w:rsid w:val="00BE1B10"/>
    <w:rsid w:val="00C10455"/>
    <w:rsid w:val="00C106AA"/>
    <w:rsid w:val="00C130B7"/>
    <w:rsid w:val="00C13C6D"/>
    <w:rsid w:val="00C22CCA"/>
    <w:rsid w:val="00C306A9"/>
    <w:rsid w:val="00C30911"/>
    <w:rsid w:val="00C428F9"/>
    <w:rsid w:val="00C55EBD"/>
    <w:rsid w:val="00C560A8"/>
    <w:rsid w:val="00C62111"/>
    <w:rsid w:val="00C635BF"/>
    <w:rsid w:val="00C71545"/>
    <w:rsid w:val="00C7435D"/>
    <w:rsid w:val="00C85569"/>
    <w:rsid w:val="00C86D2B"/>
    <w:rsid w:val="00C97776"/>
    <w:rsid w:val="00CA1724"/>
    <w:rsid w:val="00CC5EDE"/>
    <w:rsid w:val="00CC6B0A"/>
    <w:rsid w:val="00CD3F49"/>
    <w:rsid w:val="00CF0166"/>
    <w:rsid w:val="00CF08CD"/>
    <w:rsid w:val="00D064A4"/>
    <w:rsid w:val="00D0678D"/>
    <w:rsid w:val="00D2771B"/>
    <w:rsid w:val="00D35555"/>
    <w:rsid w:val="00D36DA6"/>
    <w:rsid w:val="00D46945"/>
    <w:rsid w:val="00D52D3B"/>
    <w:rsid w:val="00D60A62"/>
    <w:rsid w:val="00D62D56"/>
    <w:rsid w:val="00D7145B"/>
    <w:rsid w:val="00D75306"/>
    <w:rsid w:val="00D75FE4"/>
    <w:rsid w:val="00D84113"/>
    <w:rsid w:val="00D86A7D"/>
    <w:rsid w:val="00D91D50"/>
    <w:rsid w:val="00D93E6D"/>
    <w:rsid w:val="00DC09F7"/>
    <w:rsid w:val="00DC2A16"/>
    <w:rsid w:val="00DC494D"/>
    <w:rsid w:val="00DE0AE3"/>
    <w:rsid w:val="00DE1B8D"/>
    <w:rsid w:val="00DF3F16"/>
    <w:rsid w:val="00DF4B07"/>
    <w:rsid w:val="00E15063"/>
    <w:rsid w:val="00E17E37"/>
    <w:rsid w:val="00E304B0"/>
    <w:rsid w:val="00E30791"/>
    <w:rsid w:val="00E328BD"/>
    <w:rsid w:val="00E3501B"/>
    <w:rsid w:val="00E57106"/>
    <w:rsid w:val="00E639AB"/>
    <w:rsid w:val="00E9205E"/>
    <w:rsid w:val="00E930DE"/>
    <w:rsid w:val="00E96006"/>
    <w:rsid w:val="00EA45DD"/>
    <w:rsid w:val="00EB357C"/>
    <w:rsid w:val="00EC6421"/>
    <w:rsid w:val="00EE42DF"/>
    <w:rsid w:val="00EE565A"/>
    <w:rsid w:val="00F00C9A"/>
    <w:rsid w:val="00F030D9"/>
    <w:rsid w:val="00F04F60"/>
    <w:rsid w:val="00F075BD"/>
    <w:rsid w:val="00F075E0"/>
    <w:rsid w:val="00F15057"/>
    <w:rsid w:val="00F21F7C"/>
    <w:rsid w:val="00F2436D"/>
    <w:rsid w:val="00F40331"/>
    <w:rsid w:val="00F47B08"/>
    <w:rsid w:val="00F53621"/>
    <w:rsid w:val="00F65FA1"/>
    <w:rsid w:val="00F7333B"/>
    <w:rsid w:val="00F75E4A"/>
    <w:rsid w:val="00F77FC1"/>
    <w:rsid w:val="00F80695"/>
    <w:rsid w:val="00F83F82"/>
    <w:rsid w:val="00F90876"/>
    <w:rsid w:val="00F945B8"/>
    <w:rsid w:val="00FA1BD9"/>
    <w:rsid w:val="00FC07DB"/>
    <w:rsid w:val="00FD00A0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82"/>
  </w:style>
  <w:style w:type="paragraph" w:styleId="Heading1">
    <w:name w:val="heading 1"/>
    <w:basedOn w:val="Normal"/>
    <w:next w:val="Normal"/>
    <w:link w:val="Heading1Char"/>
    <w:uiPriority w:val="9"/>
    <w:qFormat/>
    <w:rsid w:val="00C85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2A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5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F2"/>
  </w:style>
  <w:style w:type="paragraph" w:styleId="Footer">
    <w:name w:val="footer"/>
    <w:basedOn w:val="Normal"/>
    <w:link w:val="FooterChar"/>
    <w:uiPriority w:val="99"/>
    <w:unhideWhenUsed/>
    <w:rsid w:val="00B7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F2"/>
  </w:style>
  <w:style w:type="character" w:customStyle="1" w:styleId="Heading2Char">
    <w:name w:val="Heading 2 Char"/>
    <w:basedOn w:val="DefaultParagraphFont"/>
    <w:link w:val="Heading2"/>
    <w:uiPriority w:val="9"/>
    <w:rsid w:val="004562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62A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62AB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855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Description">
    <w:name w:val="Item Description"/>
    <w:rsid w:val="00C85569"/>
    <w:rPr>
      <w:rFonts w:ascii="Calibri" w:eastAsia="Calibri" w:hAnsi="Calibri" w:cs="Calibri"/>
      <w:i/>
      <w:sz w:val="24"/>
    </w:rPr>
  </w:style>
  <w:style w:type="character" w:customStyle="1" w:styleId="CategoryUnderlined">
    <w:name w:val="Category Underlined"/>
    <w:rsid w:val="00C85569"/>
    <w:rPr>
      <w:rFonts w:ascii="Calibri" w:hAnsi="Calibri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82"/>
  </w:style>
  <w:style w:type="paragraph" w:styleId="Heading1">
    <w:name w:val="heading 1"/>
    <w:basedOn w:val="Normal"/>
    <w:next w:val="Normal"/>
    <w:link w:val="Heading1Char"/>
    <w:uiPriority w:val="9"/>
    <w:qFormat/>
    <w:rsid w:val="00C85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2A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5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F2"/>
  </w:style>
  <w:style w:type="paragraph" w:styleId="Footer">
    <w:name w:val="footer"/>
    <w:basedOn w:val="Normal"/>
    <w:link w:val="FooterChar"/>
    <w:uiPriority w:val="99"/>
    <w:unhideWhenUsed/>
    <w:rsid w:val="00B7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F2"/>
  </w:style>
  <w:style w:type="character" w:customStyle="1" w:styleId="Heading2Char">
    <w:name w:val="Heading 2 Char"/>
    <w:basedOn w:val="DefaultParagraphFont"/>
    <w:link w:val="Heading2"/>
    <w:uiPriority w:val="9"/>
    <w:rsid w:val="004562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62A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62AB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C855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Description">
    <w:name w:val="Item Description"/>
    <w:rsid w:val="00C85569"/>
    <w:rPr>
      <w:rFonts w:ascii="Calibri" w:eastAsia="Calibri" w:hAnsi="Calibri" w:cs="Calibri"/>
      <w:i/>
      <w:sz w:val="24"/>
    </w:rPr>
  </w:style>
  <w:style w:type="character" w:customStyle="1" w:styleId="CategoryUnderlined">
    <w:name w:val="Category Underlined"/>
    <w:rsid w:val="00C85569"/>
    <w:rPr>
      <w:rFonts w:ascii="Calibri" w:hAnsi="Calibri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so.ufl.edu/drc/" TargetMode="External"/><Relationship Id="rId18" Type="http://schemas.openxmlformats.org/officeDocument/2006/relationships/hyperlink" Target="http://www.dso.ufl.edu/drc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so.ufl.edu/dr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aw.ufl.edu/student-affairs/additional-information/honor-code-and-committee/honor-code" TargetMode="External"/><Relationship Id="rId17" Type="http://schemas.openxmlformats.org/officeDocument/2006/relationships/hyperlink" Target="http://www.dso.ufl.edu/drc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so.ufl.edu/drc/" TargetMode="External"/><Relationship Id="rId20" Type="http://schemas.openxmlformats.org/officeDocument/2006/relationships/hyperlink" Target="http://www.dso.ufl.edu/dr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o.ufl.edu/sccr/process/student-conduct-honor-code/" TargetMode="External"/><Relationship Id="rId24" Type="http://schemas.openxmlformats.org/officeDocument/2006/relationships/hyperlink" Target="http://www.dso.ufl.edu/dr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so.ufl.edu/drc/" TargetMode="External"/><Relationship Id="rId23" Type="http://schemas.openxmlformats.org/officeDocument/2006/relationships/hyperlink" Target="http://www.dso.ufl.edu/drc/" TargetMode="External"/><Relationship Id="rId10" Type="http://schemas.openxmlformats.org/officeDocument/2006/relationships/hyperlink" Target="http://www.registrar.ufl.edu/catalog/policies/regulationgrades.html" TargetMode="External"/><Relationship Id="rId19" Type="http://schemas.openxmlformats.org/officeDocument/2006/relationships/hyperlink" Target="http://www.dso.ufl.edu/dr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w.ufl.edu/student-affairs/current-students/academic-policies" TargetMode="External"/><Relationship Id="rId14" Type="http://schemas.openxmlformats.org/officeDocument/2006/relationships/hyperlink" Target="http://www.dso.ufl.edu/drc/" TargetMode="External"/><Relationship Id="rId22" Type="http://schemas.openxmlformats.org/officeDocument/2006/relationships/hyperlink" Target="http://www.dso.ufl.edu/drc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4B15-3755-4A78-910E-9BF3C99A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L. Fernandez</dc:creator>
  <cp:lastModifiedBy>Ben L. Fernandez</cp:lastModifiedBy>
  <cp:revision>3</cp:revision>
  <cp:lastPrinted>2018-11-28T02:35:00Z</cp:lastPrinted>
  <dcterms:created xsi:type="dcterms:W3CDTF">2018-12-14T12:25:00Z</dcterms:created>
  <dcterms:modified xsi:type="dcterms:W3CDTF">2018-12-14T12:49:00Z</dcterms:modified>
</cp:coreProperties>
</file>