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D5213" w14:textId="4014FEAC" w:rsidR="00D42C4D" w:rsidRPr="00627BC6" w:rsidRDefault="00D42C4D" w:rsidP="00627BC6">
      <w:pPr>
        <w:pStyle w:val="Title"/>
        <w:rPr>
          <w:rFonts w:ascii="Times New Roman" w:eastAsia="Batang" w:hAnsi="Times New Roman"/>
          <w:b/>
          <w:bCs/>
          <w:szCs w:val="32"/>
          <w:u w:val="single"/>
        </w:rPr>
      </w:pPr>
      <w:bookmarkStart w:id="0" w:name="_GoBack"/>
      <w:bookmarkEnd w:id="0"/>
      <w:r w:rsidRPr="00627BC6">
        <w:rPr>
          <w:rFonts w:ascii="Times New Roman" w:eastAsia="Batang" w:hAnsi="Times New Roman"/>
          <w:b/>
          <w:bCs/>
          <w:szCs w:val="32"/>
          <w:u w:val="single"/>
        </w:rPr>
        <w:t>Poverty Law</w:t>
      </w:r>
      <w:r w:rsidR="00BE49B1" w:rsidRPr="00627BC6">
        <w:rPr>
          <w:rFonts w:ascii="Times New Roman" w:eastAsia="Batang" w:hAnsi="Times New Roman"/>
          <w:b/>
          <w:bCs/>
          <w:szCs w:val="32"/>
          <w:u w:val="single"/>
        </w:rPr>
        <w:t xml:space="preserve"> Seminar</w:t>
      </w:r>
    </w:p>
    <w:p w14:paraId="04D1E164" w14:textId="082775B4" w:rsidR="00B13232" w:rsidRPr="006F766F" w:rsidRDefault="00B13232" w:rsidP="00627BC6">
      <w:pPr>
        <w:pStyle w:val="Title"/>
        <w:rPr>
          <w:rFonts w:ascii="Times New Roman" w:eastAsia="Batang" w:hAnsi="Times New Roman"/>
          <w:bCs/>
          <w:sz w:val="24"/>
        </w:rPr>
      </w:pPr>
      <w:r w:rsidRPr="006F766F">
        <w:rPr>
          <w:rFonts w:ascii="Times New Roman" w:eastAsia="Batang" w:hAnsi="Times New Roman"/>
          <w:bCs/>
          <w:sz w:val="24"/>
        </w:rPr>
        <w:t>Spring 202</w:t>
      </w:r>
      <w:r w:rsidR="00BE49B1" w:rsidRPr="006F766F">
        <w:rPr>
          <w:rFonts w:ascii="Times New Roman" w:eastAsia="Batang" w:hAnsi="Times New Roman"/>
          <w:bCs/>
          <w:sz w:val="24"/>
        </w:rPr>
        <w:t>1</w:t>
      </w:r>
    </w:p>
    <w:p w14:paraId="3AE28CC7" w14:textId="6AE31337" w:rsidR="004E3028" w:rsidRPr="006F766F" w:rsidRDefault="00D42C4D" w:rsidP="00627BC6">
      <w:pPr>
        <w:pStyle w:val="Subtitle"/>
        <w:rPr>
          <w:rFonts w:ascii="Times New Roman" w:hAnsi="Times New Roman"/>
          <w:sz w:val="24"/>
        </w:rPr>
      </w:pPr>
      <w:r w:rsidRPr="006F766F">
        <w:rPr>
          <w:rFonts w:ascii="Times New Roman" w:hAnsi="Times New Roman"/>
          <w:sz w:val="24"/>
        </w:rPr>
        <w:t>LAW6</w:t>
      </w:r>
      <w:r w:rsidR="0008692B" w:rsidRPr="006F766F">
        <w:rPr>
          <w:rFonts w:ascii="Times New Roman" w:hAnsi="Times New Roman"/>
          <w:sz w:val="24"/>
        </w:rPr>
        <w:t xml:space="preserve">812, </w:t>
      </w:r>
      <w:r w:rsidR="00294C0E" w:rsidRPr="006F766F">
        <w:rPr>
          <w:rFonts w:ascii="Times New Roman" w:hAnsi="Times New Roman"/>
          <w:sz w:val="24"/>
        </w:rPr>
        <w:t>Course #</w:t>
      </w:r>
      <w:r w:rsidR="00EE59B5" w:rsidRPr="006F766F">
        <w:rPr>
          <w:rFonts w:ascii="Times New Roman" w:hAnsi="Times New Roman"/>
          <w:sz w:val="24"/>
        </w:rPr>
        <w:t>15617</w:t>
      </w:r>
    </w:p>
    <w:p w14:paraId="203F7B19" w14:textId="3124E7AF" w:rsidR="0008692B" w:rsidRPr="006F766F" w:rsidRDefault="00BE49B1" w:rsidP="00627BC6">
      <w:pPr>
        <w:pStyle w:val="Subtitle"/>
        <w:rPr>
          <w:rFonts w:ascii="Times New Roman" w:hAnsi="Times New Roman"/>
          <w:sz w:val="24"/>
        </w:rPr>
      </w:pPr>
      <w:r w:rsidRPr="006F766F">
        <w:rPr>
          <w:rFonts w:ascii="Times New Roman" w:hAnsi="Times New Roman"/>
          <w:sz w:val="24"/>
        </w:rPr>
        <w:t>2</w:t>
      </w:r>
      <w:r w:rsidR="00501812" w:rsidRPr="006F766F">
        <w:rPr>
          <w:rFonts w:ascii="Times New Roman" w:hAnsi="Times New Roman"/>
          <w:sz w:val="24"/>
        </w:rPr>
        <w:t xml:space="preserve"> credits</w:t>
      </w:r>
    </w:p>
    <w:p w14:paraId="56B99098" w14:textId="07F2E8CF" w:rsidR="00D42C4D" w:rsidRPr="006F766F" w:rsidRDefault="008B3BE4" w:rsidP="00627BC6">
      <w:pPr>
        <w:jc w:val="center"/>
        <w:rPr>
          <w:rFonts w:eastAsia="Batang"/>
        </w:rPr>
      </w:pPr>
      <w:r w:rsidRPr="006F766F">
        <w:rPr>
          <w:rFonts w:eastAsia="Batang"/>
        </w:rPr>
        <w:t>T</w:t>
      </w:r>
      <w:r w:rsidR="00BE49B1" w:rsidRPr="006F766F">
        <w:rPr>
          <w:rFonts w:eastAsia="Batang"/>
        </w:rPr>
        <w:t xml:space="preserve"> </w:t>
      </w:r>
      <w:r w:rsidR="00047D8A" w:rsidRPr="006F766F">
        <w:rPr>
          <w:rFonts w:eastAsia="Batang"/>
        </w:rPr>
        <w:t>3</w:t>
      </w:r>
      <w:r w:rsidR="00EE59B5" w:rsidRPr="006F766F">
        <w:rPr>
          <w:rFonts w:eastAsia="Batang"/>
        </w:rPr>
        <w:t>:30-</w:t>
      </w:r>
      <w:r w:rsidR="00047D8A" w:rsidRPr="006F766F">
        <w:rPr>
          <w:rFonts w:eastAsia="Batang"/>
        </w:rPr>
        <w:t>5</w:t>
      </w:r>
      <w:r w:rsidR="00EE59B5" w:rsidRPr="006F766F">
        <w:rPr>
          <w:rFonts w:eastAsia="Batang"/>
        </w:rPr>
        <w:t>:</w:t>
      </w:r>
      <w:r w:rsidR="00047D8A" w:rsidRPr="006F766F">
        <w:rPr>
          <w:rFonts w:eastAsia="Batang"/>
        </w:rPr>
        <w:t>30</w:t>
      </w:r>
    </w:p>
    <w:p w14:paraId="47E5BE40" w14:textId="5D02AC46" w:rsidR="00501812" w:rsidRPr="006F766F" w:rsidRDefault="0066630C" w:rsidP="00627BC6">
      <w:pPr>
        <w:jc w:val="center"/>
        <w:rPr>
          <w:rFonts w:eastAsia="Batang"/>
        </w:rPr>
      </w:pPr>
      <w:r w:rsidRPr="006F766F">
        <w:rPr>
          <w:rFonts w:eastAsia="Batang"/>
        </w:rPr>
        <w:t xml:space="preserve">Holland </w:t>
      </w:r>
      <w:r w:rsidR="00047D8A" w:rsidRPr="006F766F">
        <w:rPr>
          <w:rFonts w:eastAsia="Batang"/>
        </w:rPr>
        <w:t>355D</w:t>
      </w:r>
    </w:p>
    <w:p w14:paraId="47838AE0" w14:textId="1C738187" w:rsidR="00933E86" w:rsidRPr="006F766F" w:rsidRDefault="00933E86" w:rsidP="00627BC6">
      <w:pPr>
        <w:jc w:val="center"/>
        <w:rPr>
          <w:rFonts w:eastAsia="Batang"/>
        </w:rPr>
      </w:pPr>
    </w:p>
    <w:p w14:paraId="7D712E6F" w14:textId="77777777" w:rsidR="00933E86" w:rsidRPr="006F766F" w:rsidRDefault="00933E86" w:rsidP="00627BC6">
      <w:pPr>
        <w:pStyle w:val="Heading1"/>
        <w:spacing w:before="0" w:after="0"/>
        <w:rPr>
          <w:rFonts w:ascii="Times New Roman" w:eastAsia="Batang" w:hAnsi="Times New Roman" w:cs="Times New Roman"/>
          <w:sz w:val="24"/>
          <w:szCs w:val="24"/>
        </w:rPr>
      </w:pPr>
    </w:p>
    <w:p w14:paraId="614B7FCA" w14:textId="7714B55B" w:rsidR="00047D8A" w:rsidRPr="006F766F" w:rsidRDefault="00D42C4D" w:rsidP="00627BC6">
      <w:pPr>
        <w:pStyle w:val="Heading1"/>
        <w:spacing w:before="0" w:after="0"/>
        <w:rPr>
          <w:rFonts w:ascii="Times New Roman" w:eastAsia="Batang" w:hAnsi="Times New Roman" w:cs="Times New Roman"/>
          <w:i/>
          <w:iCs/>
          <w:sz w:val="24"/>
          <w:szCs w:val="24"/>
        </w:rPr>
      </w:pPr>
      <w:r w:rsidRPr="006F766F">
        <w:rPr>
          <w:rFonts w:ascii="Times New Roman" w:eastAsia="Batang" w:hAnsi="Times New Roman" w:cs="Times New Roman"/>
          <w:sz w:val="24"/>
          <w:szCs w:val="24"/>
        </w:rPr>
        <w:t>Joan Flocks</w:t>
      </w:r>
      <w:r w:rsidR="0030710B" w:rsidRPr="006F766F">
        <w:rPr>
          <w:rFonts w:ascii="Times New Roman" w:eastAsia="Batang" w:hAnsi="Times New Roman" w:cs="Times New Roman"/>
          <w:sz w:val="24"/>
          <w:szCs w:val="24"/>
        </w:rPr>
        <w:tab/>
      </w:r>
      <w:r w:rsidRPr="006F766F">
        <w:rPr>
          <w:rFonts w:ascii="Times New Roman" w:eastAsia="Batang" w:hAnsi="Times New Roman" w:cs="Times New Roman"/>
          <w:sz w:val="24"/>
          <w:szCs w:val="24"/>
        </w:rPr>
        <w:tab/>
      </w:r>
      <w:r w:rsidR="00627BC6">
        <w:rPr>
          <w:rFonts w:ascii="Times New Roman" w:eastAsia="Batang" w:hAnsi="Times New Roman" w:cs="Times New Roman"/>
          <w:sz w:val="24"/>
          <w:szCs w:val="24"/>
        </w:rPr>
        <w:tab/>
      </w:r>
      <w:r w:rsidR="00627BC6">
        <w:rPr>
          <w:rFonts w:ascii="Times New Roman" w:eastAsia="Batang" w:hAnsi="Times New Roman" w:cs="Times New Roman"/>
          <w:sz w:val="24"/>
          <w:szCs w:val="24"/>
        </w:rPr>
        <w:tab/>
      </w:r>
      <w:r w:rsidR="00627BC6">
        <w:rPr>
          <w:rFonts w:ascii="Times New Roman" w:eastAsia="Batang" w:hAnsi="Times New Roman" w:cs="Times New Roman"/>
          <w:sz w:val="24"/>
          <w:szCs w:val="24"/>
        </w:rPr>
        <w:tab/>
      </w:r>
      <w:r w:rsidR="00627BC6">
        <w:rPr>
          <w:rFonts w:ascii="Times New Roman" w:eastAsia="Batang" w:hAnsi="Times New Roman" w:cs="Times New Roman"/>
          <w:sz w:val="24"/>
          <w:szCs w:val="24"/>
        </w:rPr>
        <w:tab/>
      </w:r>
      <w:r w:rsidR="00047D8A" w:rsidRPr="006F766F">
        <w:rPr>
          <w:rFonts w:ascii="Times New Roman" w:eastAsia="Batang" w:hAnsi="Times New Roman" w:cs="Times New Roman"/>
          <w:i/>
          <w:iCs/>
          <w:sz w:val="24"/>
          <w:szCs w:val="24"/>
        </w:rPr>
        <w:t xml:space="preserve">Virtual </w:t>
      </w:r>
      <w:r w:rsidR="0030710B" w:rsidRPr="006F766F">
        <w:rPr>
          <w:rFonts w:ascii="Times New Roman" w:eastAsia="Batang" w:hAnsi="Times New Roman" w:cs="Times New Roman"/>
          <w:i/>
          <w:iCs/>
          <w:sz w:val="24"/>
          <w:szCs w:val="24"/>
        </w:rPr>
        <w:t>O</w:t>
      </w:r>
      <w:r w:rsidRPr="006F766F">
        <w:rPr>
          <w:rFonts w:ascii="Times New Roman" w:eastAsia="Batang" w:hAnsi="Times New Roman" w:cs="Times New Roman"/>
          <w:i/>
          <w:iCs/>
          <w:sz w:val="24"/>
          <w:szCs w:val="24"/>
        </w:rPr>
        <w:t>ffice Hours</w:t>
      </w:r>
      <w:r w:rsidR="00047D8A" w:rsidRPr="006F766F">
        <w:rPr>
          <w:rFonts w:ascii="Times New Roman" w:eastAsia="Batang" w:hAnsi="Times New Roman" w:cs="Times New Roman"/>
          <w:i/>
          <w:iCs/>
          <w:sz w:val="24"/>
          <w:szCs w:val="24"/>
        </w:rPr>
        <w:t xml:space="preserve"> by appointment</w:t>
      </w:r>
    </w:p>
    <w:p w14:paraId="1A3258B1" w14:textId="443DA10A" w:rsidR="00600C81" w:rsidRPr="006F766F" w:rsidRDefault="00600C81" w:rsidP="00627BC6">
      <w:pPr>
        <w:pStyle w:val="Heading1"/>
        <w:spacing w:before="0" w:after="0"/>
        <w:rPr>
          <w:rFonts w:ascii="Times New Roman" w:eastAsia="Batang" w:hAnsi="Times New Roman" w:cs="Times New Roman"/>
          <w:i/>
          <w:sz w:val="24"/>
          <w:szCs w:val="24"/>
        </w:rPr>
      </w:pPr>
      <w:r w:rsidRPr="006F766F">
        <w:rPr>
          <w:rFonts w:ascii="Times New Roman" w:eastAsia="Batang" w:hAnsi="Times New Roman" w:cs="Times New Roman"/>
          <w:b w:val="0"/>
          <w:sz w:val="24"/>
          <w:szCs w:val="24"/>
        </w:rPr>
        <w:t>Director, Social Policy Division</w:t>
      </w:r>
      <w:r w:rsidRPr="006F766F">
        <w:rPr>
          <w:rFonts w:ascii="Times New Roman" w:eastAsia="Batang" w:hAnsi="Times New Roman" w:cs="Times New Roman"/>
          <w:sz w:val="24"/>
          <w:szCs w:val="24"/>
        </w:rPr>
        <w:tab/>
      </w:r>
      <w:r w:rsidRPr="006F766F">
        <w:rPr>
          <w:rFonts w:ascii="Times New Roman" w:eastAsia="Batang" w:hAnsi="Times New Roman" w:cs="Times New Roman"/>
          <w:sz w:val="24"/>
          <w:szCs w:val="24"/>
        </w:rPr>
        <w:tab/>
      </w:r>
      <w:r w:rsidRPr="006F766F">
        <w:rPr>
          <w:rFonts w:ascii="Times New Roman" w:eastAsia="Batang" w:hAnsi="Times New Roman" w:cs="Times New Roman"/>
          <w:sz w:val="24"/>
          <w:szCs w:val="24"/>
        </w:rPr>
        <w:tab/>
      </w:r>
    </w:p>
    <w:p w14:paraId="3032E056" w14:textId="77777777" w:rsidR="00EE59B5" w:rsidRPr="006F766F" w:rsidRDefault="00D42C4D" w:rsidP="00627BC6">
      <w:pPr>
        <w:rPr>
          <w:rFonts w:eastAsia="Batang"/>
        </w:rPr>
      </w:pPr>
      <w:r w:rsidRPr="006F766F">
        <w:rPr>
          <w:rFonts w:eastAsia="Batang"/>
        </w:rPr>
        <w:t>Center for Governmental Responsibility</w:t>
      </w:r>
    </w:p>
    <w:p w14:paraId="18814D94" w14:textId="34B48B0F" w:rsidR="00D42C4D" w:rsidRPr="006F766F" w:rsidRDefault="00EE59B5" w:rsidP="00627BC6">
      <w:pPr>
        <w:rPr>
          <w:rFonts w:eastAsia="Batang"/>
        </w:rPr>
      </w:pPr>
      <w:r w:rsidRPr="006F766F">
        <w:rPr>
          <w:rFonts w:eastAsia="Batang"/>
        </w:rPr>
        <w:t>320D Holland Hall</w:t>
      </w:r>
      <w:r w:rsidR="00D42C4D" w:rsidRPr="006F766F">
        <w:rPr>
          <w:rFonts w:eastAsia="Batang"/>
        </w:rPr>
        <w:tab/>
      </w:r>
      <w:r w:rsidRPr="006F766F">
        <w:rPr>
          <w:rFonts w:eastAsia="Batang"/>
        </w:rPr>
        <w:tab/>
      </w:r>
    </w:p>
    <w:p w14:paraId="4B89028E" w14:textId="77777777" w:rsidR="00D42C4D" w:rsidRPr="006F766F" w:rsidRDefault="004E3028" w:rsidP="00627BC6">
      <w:pPr>
        <w:rPr>
          <w:rFonts w:eastAsia="Batang"/>
        </w:rPr>
      </w:pPr>
      <w:r w:rsidRPr="006F766F">
        <w:rPr>
          <w:rFonts w:eastAsia="Batang"/>
        </w:rPr>
        <w:t xml:space="preserve">Office:  </w:t>
      </w:r>
      <w:r w:rsidR="00D42C4D" w:rsidRPr="006F766F">
        <w:rPr>
          <w:rFonts w:eastAsia="Batang"/>
        </w:rPr>
        <w:t>273-0837</w:t>
      </w:r>
    </w:p>
    <w:p w14:paraId="6233E7B6" w14:textId="77777777" w:rsidR="00D42C4D" w:rsidRPr="006F766F" w:rsidRDefault="001D73C3" w:rsidP="00627BC6">
      <w:pPr>
        <w:rPr>
          <w:rFonts w:eastAsia="Batang"/>
        </w:rPr>
      </w:pPr>
      <w:r w:rsidRPr="006F766F">
        <w:rPr>
          <w:rFonts w:eastAsia="Batang"/>
        </w:rPr>
        <w:t>Email</w:t>
      </w:r>
      <w:r w:rsidR="00D42C4D" w:rsidRPr="006F766F">
        <w:rPr>
          <w:rFonts w:eastAsia="Batang"/>
        </w:rPr>
        <w:t xml:space="preserve">: </w:t>
      </w:r>
      <w:hyperlink r:id="rId7" w:history="1">
        <w:r w:rsidR="00D42C4D" w:rsidRPr="006F766F">
          <w:rPr>
            <w:rStyle w:val="Hyperlink"/>
            <w:rFonts w:eastAsia="Batang"/>
            <w:color w:val="auto"/>
          </w:rPr>
          <w:t>flocks@law.ufl.edu</w:t>
        </w:r>
      </w:hyperlink>
    </w:p>
    <w:p w14:paraId="7C4D210F" w14:textId="77777777" w:rsidR="00F70A76" w:rsidRPr="006F766F" w:rsidRDefault="00F70A76" w:rsidP="00627BC6">
      <w:pPr>
        <w:pStyle w:val="Heading4"/>
        <w:spacing w:before="0" w:after="0"/>
        <w:jc w:val="center"/>
        <w:rPr>
          <w:rFonts w:eastAsia="Batang"/>
          <w:sz w:val="24"/>
          <w:szCs w:val="24"/>
        </w:rPr>
      </w:pPr>
    </w:p>
    <w:p w14:paraId="58580E0E" w14:textId="5F5A0E5A" w:rsidR="00F70A76" w:rsidRPr="00627BC6" w:rsidRDefault="00D42C4D" w:rsidP="00627BC6">
      <w:pPr>
        <w:pStyle w:val="Heading4"/>
        <w:spacing w:before="0" w:after="0"/>
        <w:jc w:val="center"/>
        <w:rPr>
          <w:rFonts w:eastAsia="Batang"/>
        </w:rPr>
      </w:pPr>
      <w:r w:rsidRPr="00627BC6">
        <w:rPr>
          <w:rFonts w:eastAsia="Batang"/>
        </w:rPr>
        <w:t>COURSE DESCRIPTION AND CLASS POLICY</w:t>
      </w:r>
    </w:p>
    <w:p w14:paraId="60DD802B" w14:textId="77777777" w:rsidR="004220F6" w:rsidRPr="006F766F" w:rsidRDefault="004220F6" w:rsidP="00627BC6">
      <w:pPr>
        <w:pStyle w:val="BodyText"/>
        <w:spacing w:after="0"/>
        <w:rPr>
          <w:rFonts w:eastAsia="Batang"/>
          <w:b/>
          <w:u w:val="single"/>
        </w:rPr>
      </w:pPr>
    </w:p>
    <w:p w14:paraId="45202612" w14:textId="3041A180" w:rsidR="00846ACB" w:rsidRPr="006F766F" w:rsidRDefault="00846ACB" w:rsidP="00627BC6">
      <w:pPr>
        <w:pStyle w:val="BodyText"/>
        <w:spacing w:after="0"/>
        <w:rPr>
          <w:rFonts w:eastAsia="Batang"/>
          <w:b/>
          <w:u w:val="single"/>
        </w:rPr>
      </w:pPr>
      <w:r w:rsidRPr="006F766F">
        <w:rPr>
          <w:rFonts w:eastAsia="Batang"/>
          <w:b/>
          <w:u w:val="single"/>
        </w:rPr>
        <w:t>MATERIALS</w:t>
      </w:r>
    </w:p>
    <w:p w14:paraId="7D616B75" w14:textId="5E4F0B2C" w:rsidR="00846ACB" w:rsidRPr="00627BC6" w:rsidRDefault="00846ACB" w:rsidP="00627BC6">
      <w:pPr>
        <w:pStyle w:val="ListParagraph"/>
        <w:numPr>
          <w:ilvl w:val="0"/>
          <w:numId w:val="12"/>
        </w:numPr>
        <w:spacing w:line="240" w:lineRule="auto"/>
        <w:rPr>
          <w:rFonts w:ascii="Times New Roman" w:eastAsia="Batang" w:hAnsi="Times New Roman" w:cs="Times New Roman"/>
          <w:sz w:val="24"/>
          <w:szCs w:val="24"/>
        </w:rPr>
      </w:pPr>
      <w:r w:rsidRPr="00627BC6">
        <w:rPr>
          <w:rFonts w:ascii="Times New Roman" w:eastAsia="Batang" w:hAnsi="Times New Roman" w:cs="Times New Roman"/>
          <w:sz w:val="24"/>
          <w:szCs w:val="24"/>
        </w:rPr>
        <w:t xml:space="preserve">Brodie, Pastore, Rosser, and </w:t>
      </w:r>
      <w:proofErr w:type="spellStart"/>
      <w:r w:rsidRPr="00627BC6">
        <w:rPr>
          <w:rFonts w:ascii="Times New Roman" w:eastAsia="Batang" w:hAnsi="Times New Roman" w:cs="Times New Roman"/>
          <w:sz w:val="24"/>
          <w:szCs w:val="24"/>
        </w:rPr>
        <w:t>Selbin</w:t>
      </w:r>
      <w:proofErr w:type="spellEnd"/>
      <w:r w:rsidR="00B63707" w:rsidRPr="00627BC6">
        <w:rPr>
          <w:rFonts w:ascii="Times New Roman" w:eastAsia="Batang" w:hAnsi="Times New Roman" w:cs="Times New Roman"/>
          <w:sz w:val="24"/>
          <w:szCs w:val="24"/>
        </w:rPr>
        <w:t>: “</w:t>
      </w:r>
      <w:r w:rsidRPr="00627BC6">
        <w:rPr>
          <w:rFonts w:ascii="Times New Roman" w:eastAsia="Batang" w:hAnsi="Times New Roman" w:cs="Times New Roman"/>
          <w:sz w:val="24"/>
          <w:szCs w:val="24"/>
        </w:rPr>
        <w:t>Poverty Law, Policy, and Practice” (2014).</w:t>
      </w:r>
      <w:r w:rsidRPr="00627BC6">
        <w:rPr>
          <w:rFonts w:ascii="Times New Roman" w:hAnsi="Times New Roman" w:cs="Times New Roman"/>
          <w:sz w:val="24"/>
          <w:szCs w:val="24"/>
        </w:rPr>
        <w:t xml:space="preserve"> </w:t>
      </w:r>
      <w:r w:rsidRPr="00627BC6">
        <w:rPr>
          <w:rStyle w:val="a-size-base"/>
          <w:rFonts w:ascii="Times New Roman" w:hAnsi="Times New Roman" w:cs="Times New Roman"/>
          <w:sz w:val="24"/>
          <w:szCs w:val="24"/>
        </w:rPr>
        <w:t>ISBN-13:</w:t>
      </w:r>
      <w:r w:rsidRPr="00627BC6">
        <w:rPr>
          <w:rFonts w:ascii="Times New Roman" w:hAnsi="Times New Roman" w:cs="Times New Roman"/>
          <w:sz w:val="24"/>
          <w:szCs w:val="24"/>
        </w:rPr>
        <w:t xml:space="preserve"> </w:t>
      </w:r>
      <w:r w:rsidRPr="00627BC6">
        <w:rPr>
          <w:rStyle w:val="a-size-base"/>
          <w:rFonts w:ascii="Times New Roman" w:hAnsi="Times New Roman" w:cs="Times New Roman"/>
          <w:sz w:val="24"/>
          <w:szCs w:val="24"/>
        </w:rPr>
        <w:t>978-1454812548</w:t>
      </w:r>
      <w:r w:rsidRPr="00627BC6">
        <w:rPr>
          <w:rFonts w:ascii="Times New Roman" w:eastAsia="Batang" w:hAnsi="Times New Roman" w:cs="Times New Roman"/>
          <w:sz w:val="24"/>
          <w:szCs w:val="24"/>
        </w:rPr>
        <w:t xml:space="preserve"> </w:t>
      </w:r>
      <w:r w:rsidR="00EC3A77" w:rsidRPr="00627BC6">
        <w:rPr>
          <w:rFonts w:ascii="Times New Roman" w:eastAsia="Batang" w:hAnsi="Times New Roman" w:cs="Times New Roman"/>
          <w:sz w:val="24"/>
          <w:szCs w:val="24"/>
        </w:rPr>
        <w:t>(</w:t>
      </w:r>
      <w:r w:rsidR="00EC3A77" w:rsidRPr="00B05A95">
        <w:rPr>
          <w:rFonts w:ascii="Times New Roman" w:eastAsia="Batang" w:hAnsi="Times New Roman" w:cs="Times New Roman"/>
          <w:b/>
          <w:bCs/>
          <w:sz w:val="24"/>
          <w:szCs w:val="24"/>
        </w:rPr>
        <w:t>Referred to in syllabus as “Brodie et al.</w:t>
      </w:r>
      <w:r w:rsidR="00627BC6" w:rsidRPr="00B05A95">
        <w:rPr>
          <w:rFonts w:ascii="Times New Roman" w:eastAsia="Batang" w:hAnsi="Times New Roman" w:cs="Times New Roman"/>
          <w:b/>
          <w:bCs/>
          <w:sz w:val="24"/>
          <w:szCs w:val="24"/>
        </w:rPr>
        <w:t>”</w:t>
      </w:r>
      <w:r w:rsidR="00627BC6" w:rsidRPr="00627BC6">
        <w:rPr>
          <w:rFonts w:ascii="Times New Roman" w:eastAsia="Batang" w:hAnsi="Times New Roman" w:cs="Times New Roman"/>
          <w:sz w:val="24"/>
          <w:szCs w:val="24"/>
        </w:rPr>
        <w:t>)</w:t>
      </w:r>
      <w:r w:rsidR="00B05A95">
        <w:rPr>
          <w:rFonts w:ascii="Times New Roman" w:eastAsia="Batang" w:hAnsi="Times New Roman" w:cs="Times New Roman"/>
          <w:sz w:val="24"/>
          <w:szCs w:val="24"/>
        </w:rPr>
        <w:t>.</w:t>
      </w:r>
      <w:r w:rsidR="00627BC6" w:rsidRPr="00627BC6">
        <w:rPr>
          <w:rFonts w:ascii="Times New Roman" w:eastAsia="Batang" w:hAnsi="Times New Roman" w:cs="Times New Roman"/>
          <w:sz w:val="24"/>
          <w:szCs w:val="24"/>
        </w:rPr>
        <w:t xml:space="preserve"> </w:t>
      </w:r>
      <w:r w:rsidR="00B05A95">
        <w:rPr>
          <w:rFonts w:ascii="Times New Roman" w:eastAsia="Batang" w:hAnsi="Times New Roman" w:cs="Times New Roman"/>
          <w:sz w:val="24"/>
          <w:szCs w:val="24"/>
        </w:rPr>
        <w:t xml:space="preserve">NOTE: This is NOT the newest edition, this is the </w:t>
      </w:r>
      <w:r w:rsidR="00F12245">
        <w:rPr>
          <w:rFonts w:ascii="Times New Roman" w:eastAsia="Batang" w:hAnsi="Times New Roman" w:cs="Times New Roman"/>
          <w:sz w:val="24"/>
          <w:szCs w:val="24"/>
        </w:rPr>
        <w:t>2014</w:t>
      </w:r>
      <w:r w:rsidR="00B05A95">
        <w:rPr>
          <w:rFonts w:ascii="Times New Roman" w:eastAsia="Batang" w:hAnsi="Times New Roman" w:cs="Times New Roman"/>
          <w:sz w:val="24"/>
          <w:szCs w:val="24"/>
        </w:rPr>
        <w:t xml:space="preserve"> edition.</w:t>
      </w:r>
    </w:p>
    <w:p w14:paraId="31136F42" w14:textId="741736E8" w:rsidR="00501812" w:rsidRPr="00627BC6" w:rsidRDefault="00B05A95" w:rsidP="00627BC6">
      <w:pPr>
        <w:pStyle w:val="ListParagraph"/>
        <w:numPr>
          <w:ilvl w:val="0"/>
          <w:numId w:val="12"/>
        </w:numPr>
        <w:spacing w:line="240" w:lineRule="auto"/>
        <w:rPr>
          <w:rFonts w:ascii="Times New Roman" w:hAnsi="Times New Roman" w:cs="Times New Roman"/>
          <w:i/>
          <w:sz w:val="24"/>
          <w:szCs w:val="24"/>
        </w:rPr>
      </w:pPr>
      <w:r>
        <w:rPr>
          <w:rFonts w:ascii="Times New Roman" w:hAnsi="Times New Roman" w:cs="Times New Roman"/>
          <w:i/>
          <w:sz w:val="24"/>
          <w:szCs w:val="24"/>
        </w:rPr>
        <w:t>Additional readings and assignments are available through Canvas.</w:t>
      </w:r>
    </w:p>
    <w:p w14:paraId="519FF577" w14:textId="77777777" w:rsidR="00846ACB" w:rsidRPr="006F766F" w:rsidRDefault="00846ACB" w:rsidP="00627BC6">
      <w:pPr>
        <w:rPr>
          <w:rFonts w:eastAsiaTheme="minorEastAsia"/>
          <w:b/>
          <w:u w:val="single"/>
        </w:rPr>
      </w:pPr>
      <w:r w:rsidRPr="006F766F">
        <w:rPr>
          <w:rFonts w:eastAsiaTheme="minorEastAsia"/>
          <w:b/>
          <w:u w:val="single"/>
        </w:rPr>
        <w:t>COURSE PURPOSE AND LEARNING OUTCOMES</w:t>
      </w:r>
    </w:p>
    <w:p w14:paraId="0098C2CE" w14:textId="7E3C85F2" w:rsidR="00846ACB" w:rsidRPr="006F766F" w:rsidRDefault="00846ACB" w:rsidP="00627BC6">
      <w:pPr>
        <w:spacing w:after="200"/>
        <w:rPr>
          <w:rFonts w:eastAsiaTheme="minorEastAsia"/>
        </w:rPr>
      </w:pPr>
      <w:r w:rsidRPr="006F766F">
        <w:rPr>
          <w:rFonts w:eastAsiaTheme="minorEastAsia"/>
        </w:rPr>
        <w:t>This course explores how those in the legal profession can work to ad</w:t>
      </w:r>
      <w:r w:rsidR="00F54FB3" w:rsidRPr="006F766F">
        <w:rPr>
          <w:rFonts w:eastAsiaTheme="minorEastAsia"/>
        </w:rPr>
        <w:t xml:space="preserve">dress legal problems of the poor. </w:t>
      </w:r>
      <w:r w:rsidRPr="006F766F">
        <w:rPr>
          <w:rFonts w:eastAsiaTheme="minorEastAsia"/>
        </w:rPr>
        <w:t xml:space="preserve"> First, the course will examine the meaning of </w:t>
      </w:r>
      <w:r w:rsidR="00F54FB3" w:rsidRPr="006F766F">
        <w:rPr>
          <w:rFonts w:eastAsiaTheme="minorEastAsia"/>
        </w:rPr>
        <w:t xml:space="preserve">poverty in the United States </w:t>
      </w:r>
      <w:r w:rsidRPr="006F766F">
        <w:rPr>
          <w:rFonts w:eastAsiaTheme="minorEastAsia"/>
        </w:rPr>
        <w:t>and the variety of structural factors that contribute to legal ineq</w:t>
      </w:r>
      <w:r w:rsidR="00F54FB3" w:rsidRPr="006F766F">
        <w:rPr>
          <w:rFonts w:eastAsiaTheme="minorEastAsia"/>
        </w:rPr>
        <w:t>uity</w:t>
      </w:r>
      <w:r w:rsidRPr="006F766F">
        <w:rPr>
          <w:rFonts w:eastAsiaTheme="minorEastAsia"/>
        </w:rPr>
        <w:t xml:space="preserve">. Then it will explore ways in which legal assistance is funded and delivered to low-income individuals; </w:t>
      </w:r>
      <w:r w:rsidR="00F54FB3" w:rsidRPr="006F766F">
        <w:rPr>
          <w:rFonts w:eastAsiaTheme="minorEastAsia"/>
        </w:rPr>
        <w:t>s</w:t>
      </w:r>
      <w:r w:rsidRPr="006F766F">
        <w:rPr>
          <w:rFonts w:eastAsiaTheme="minorEastAsia"/>
        </w:rPr>
        <w:t xml:space="preserve">ubstantive legal </w:t>
      </w:r>
      <w:r w:rsidR="00F54FB3" w:rsidRPr="006F766F">
        <w:rPr>
          <w:rFonts w:eastAsiaTheme="minorEastAsia"/>
        </w:rPr>
        <w:t>topics which impact the poor differently; and potential domestic and global solutions to poverty.</w:t>
      </w:r>
    </w:p>
    <w:p w14:paraId="2078CE44" w14:textId="77777777" w:rsidR="00065108" w:rsidRPr="00065108" w:rsidRDefault="00846ACB" w:rsidP="00065108">
      <w:pPr>
        <w:rPr>
          <w:rFonts w:eastAsiaTheme="minorEastAsia"/>
        </w:rPr>
      </w:pPr>
      <w:r w:rsidRPr="00065108">
        <w:rPr>
          <w:rFonts w:eastAsiaTheme="minorEastAsia"/>
        </w:rPr>
        <w:t>The course is designed to be interactive. By the end of this course, students will have:</w:t>
      </w:r>
    </w:p>
    <w:p w14:paraId="52131A42" w14:textId="3E6414A5" w:rsidR="00846ACB" w:rsidRPr="00065108" w:rsidRDefault="00846ACB" w:rsidP="00065108">
      <w:pPr>
        <w:pStyle w:val="ListParagraph"/>
        <w:numPr>
          <w:ilvl w:val="0"/>
          <w:numId w:val="13"/>
        </w:numPr>
        <w:spacing w:after="0" w:line="240" w:lineRule="auto"/>
        <w:rPr>
          <w:rFonts w:ascii="Times New Roman" w:hAnsi="Times New Roman" w:cs="Times New Roman"/>
          <w:sz w:val="24"/>
          <w:szCs w:val="24"/>
        </w:rPr>
      </w:pPr>
      <w:r w:rsidRPr="00065108">
        <w:rPr>
          <w:rFonts w:ascii="Times New Roman" w:hAnsi="Times New Roman" w:cs="Times New Roman"/>
          <w:sz w:val="24"/>
          <w:szCs w:val="24"/>
        </w:rPr>
        <w:t>Discussed the historic</w:t>
      </w:r>
      <w:r w:rsidR="00F54FB3" w:rsidRPr="00065108">
        <w:rPr>
          <w:rFonts w:ascii="Times New Roman" w:hAnsi="Times New Roman" w:cs="Times New Roman"/>
          <w:sz w:val="24"/>
          <w:szCs w:val="24"/>
        </w:rPr>
        <w:t>al origins and various perspectives of poverty</w:t>
      </w:r>
      <w:r w:rsidRPr="00065108">
        <w:rPr>
          <w:rFonts w:ascii="Times New Roman" w:hAnsi="Times New Roman" w:cs="Times New Roman"/>
          <w:sz w:val="24"/>
          <w:szCs w:val="24"/>
        </w:rPr>
        <w:t xml:space="preserve"> in the United </w:t>
      </w:r>
      <w:r w:rsidR="00627BC6" w:rsidRPr="00065108">
        <w:rPr>
          <w:rFonts w:ascii="Times New Roman" w:hAnsi="Times New Roman" w:cs="Times New Roman"/>
          <w:sz w:val="24"/>
          <w:szCs w:val="24"/>
        </w:rPr>
        <w:t>States.</w:t>
      </w:r>
    </w:p>
    <w:p w14:paraId="41E329AC" w14:textId="2DF29B4B" w:rsidR="00846ACB" w:rsidRPr="00065108" w:rsidRDefault="00846ACB" w:rsidP="00065108">
      <w:pPr>
        <w:numPr>
          <w:ilvl w:val="0"/>
          <w:numId w:val="2"/>
        </w:numPr>
        <w:ind w:left="360"/>
        <w:contextualSpacing/>
        <w:rPr>
          <w:rFonts w:eastAsiaTheme="minorEastAsia"/>
        </w:rPr>
      </w:pPr>
      <w:r w:rsidRPr="00065108">
        <w:rPr>
          <w:rFonts w:eastAsiaTheme="minorEastAsia"/>
        </w:rPr>
        <w:t xml:space="preserve">Compared </w:t>
      </w:r>
      <w:r w:rsidR="00F54FB3" w:rsidRPr="00065108">
        <w:rPr>
          <w:rFonts w:eastAsiaTheme="minorEastAsia"/>
        </w:rPr>
        <w:t xml:space="preserve">how legal access for poor individuals differs from that for </w:t>
      </w:r>
      <w:r w:rsidR="00EF1D7E" w:rsidRPr="00065108">
        <w:rPr>
          <w:rFonts w:eastAsiaTheme="minorEastAsia"/>
        </w:rPr>
        <w:t xml:space="preserve">wealthier </w:t>
      </w:r>
      <w:r w:rsidR="00627BC6" w:rsidRPr="00065108">
        <w:rPr>
          <w:rFonts w:eastAsiaTheme="minorEastAsia"/>
        </w:rPr>
        <w:t>individuals.</w:t>
      </w:r>
    </w:p>
    <w:p w14:paraId="42C28134" w14:textId="5895C926" w:rsidR="00EF1D7E" w:rsidRPr="00065108" w:rsidRDefault="00846ACB" w:rsidP="00065108">
      <w:pPr>
        <w:numPr>
          <w:ilvl w:val="0"/>
          <w:numId w:val="2"/>
        </w:numPr>
        <w:ind w:left="360"/>
        <w:contextualSpacing/>
        <w:rPr>
          <w:rFonts w:eastAsiaTheme="minorEastAsia"/>
        </w:rPr>
      </w:pPr>
      <w:r w:rsidRPr="00065108">
        <w:rPr>
          <w:rFonts w:eastAsiaTheme="minorEastAsia"/>
        </w:rPr>
        <w:t>E</w:t>
      </w:r>
      <w:r w:rsidR="00B612EB" w:rsidRPr="00065108">
        <w:rPr>
          <w:rFonts w:eastAsiaTheme="minorEastAsia"/>
        </w:rPr>
        <w:t>xamined</w:t>
      </w:r>
      <w:r w:rsidRPr="00065108">
        <w:rPr>
          <w:rFonts w:eastAsiaTheme="minorEastAsia"/>
        </w:rPr>
        <w:t xml:space="preserve"> landmark </w:t>
      </w:r>
      <w:r w:rsidR="00EF1D7E" w:rsidRPr="00065108">
        <w:rPr>
          <w:rFonts w:eastAsiaTheme="minorEastAsia"/>
        </w:rPr>
        <w:t xml:space="preserve">constitutional </w:t>
      </w:r>
      <w:r w:rsidRPr="00065108">
        <w:rPr>
          <w:rFonts w:eastAsiaTheme="minorEastAsia"/>
        </w:rPr>
        <w:t>case</w:t>
      </w:r>
      <w:r w:rsidR="00EF1D7E" w:rsidRPr="00065108">
        <w:rPr>
          <w:rFonts w:eastAsiaTheme="minorEastAsia"/>
        </w:rPr>
        <w:t>s</w:t>
      </w:r>
      <w:r w:rsidRPr="00065108">
        <w:rPr>
          <w:rFonts w:eastAsiaTheme="minorEastAsia"/>
        </w:rPr>
        <w:t xml:space="preserve"> law </w:t>
      </w:r>
      <w:r w:rsidR="00EF1D7E" w:rsidRPr="00065108">
        <w:rPr>
          <w:rFonts w:eastAsiaTheme="minorEastAsia"/>
        </w:rPr>
        <w:t xml:space="preserve">that focus on poverty law </w:t>
      </w:r>
      <w:r w:rsidR="00627BC6" w:rsidRPr="00065108">
        <w:rPr>
          <w:rFonts w:eastAsiaTheme="minorEastAsia"/>
        </w:rPr>
        <w:t>issues.</w:t>
      </w:r>
    </w:p>
    <w:p w14:paraId="1423DBF9" w14:textId="77777777" w:rsidR="004220F6" w:rsidRPr="00065108" w:rsidRDefault="00EF1D7E" w:rsidP="00065108">
      <w:pPr>
        <w:numPr>
          <w:ilvl w:val="0"/>
          <w:numId w:val="2"/>
        </w:numPr>
        <w:ind w:left="360"/>
        <w:contextualSpacing/>
        <w:rPr>
          <w:rFonts w:eastAsiaTheme="minorEastAsia"/>
        </w:rPr>
      </w:pPr>
      <w:r w:rsidRPr="00065108">
        <w:rPr>
          <w:rFonts w:eastAsiaTheme="minorEastAsia"/>
        </w:rPr>
        <w:t>E</w:t>
      </w:r>
      <w:r w:rsidR="00B612EB" w:rsidRPr="00065108">
        <w:rPr>
          <w:rFonts w:eastAsiaTheme="minorEastAsia"/>
        </w:rPr>
        <w:t>xamined</w:t>
      </w:r>
      <w:r w:rsidRPr="00065108">
        <w:rPr>
          <w:rFonts w:eastAsiaTheme="minorEastAsia"/>
        </w:rPr>
        <w:t xml:space="preserve"> </w:t>
      </w:r>
      <w:r w:rsidR="00846ACB" w:rsidRPr="00065108">
        <w:rPr>
          <w:rFonts w:eastAsiaTheme="minorEastAsia"/>
        </w:rPr>
        <w:t xml:space="preserve">substantive areas of </w:t>
      </w:r>
      <w:r w:rsidRPr="00065108">
        <w:rPr>
          <w:rFonts w:eastAsiaTheme="minorEastAsia"/>
        </w:rPr>
        <w:t>poverty law such as public benefits, health, and housing;</w:t>
      </w:r>
      <w:r w:rsidR="004220F6" w:rsidRPr="00065108">
        <w:rPr>
          <w:rFonts w:eastAsiaTheme="minorEastAsia"/>
        </w:rPr>
        <w:t xml:space="preserve"> and</w:t>
      </w:r>
    </w:p>
    <w:p w14:paraId="3AE379F0" w14:textId="2DD2E1E5" w:rsidR="00846ACB" w:rsidRPr="00065108" w:rsidRDefault="004220F6" w:rsidP="00065108">
      <w:pPr>
        <w:numPr>
          <w:ilvl w:val="0"/>
          <w:numId w:val="2"/>
        </w:numPr>
        <w:ind w:left="360"/>
        <w:contextualSpacing/>
        <w:rPr>
          <w:rFonts w:eastAsiaTheme="minorEastAsia"/>
        </w:rPr>
      </w:pPr>
      <w:r w:rsidRPr="00065108">
        <w:rPr>
          <w:rFonts w:eastAsiaTheme="minorEastAsia"/>
        </w:rPr>
        <w:t>Examined various contemporary perspectives on addressing poverty domestically and internationally.</w:t>
      </w:r>
      <w:r w:rsidR="00EF1D7E" w:rsidRPr="00065108">
        <w:rPr>
          <w:rFonts w:eastAsiaTheme="minorEastAsia"/>
        </w:rPr>
        <w:t xml:space="preserve"> </w:t>
      </w:r>
      <w:r w:rsidR="00846ACB" w:rsidRPr="00065108">
        <w:rPr>
          <w:rFonts w:eastAsiaTheme="minorEastAsia"/>
        </w:rPr>
        <w:t xml:space="preserve"> </w:t>
      </w:r>
    </w:p>
    <w:p w14:paraId="2E267312" w14:textId="77777777" w:rsidR="00F70A76" w:rsidRPr="006F766F" w:rsidRDefault="00F70A76" w:rsidP="00065108">
      <w:pPr>
        <w:rPr>
          <w:rFonts w:eastAsiaTheme="minorEastAsia"/>
          <w:b/>
          <w:u w:val="single"/>
        </w:rPr>
      </w:pPr>
    </w:p>
    <w:p w14:paraId="1419472B" w14:textId="4A38A99D" w:rsidR="00186150" w:rsidRPr="006F766F" w:rsidRDefault="00186150" w:rsidP="00627BC6">
      <w:pPr>
        <w:rPr>
          <w:rFonts w:eastAsiaTheme="minorEastAsia"/>
          <w:b/>
          <w:u w:val="single"/>
        </w:rPr>
      </w:pPr>
      <w:r w:rsidRPr="006F766F">
        <w:rPr>
          <w:rFonts w:eastAsiaTheme="minorEastAsia"/>
          <w:b/>
          <w:u w:val="single"/>
        </w:rPr>
        <w:t>COURSE REQUIREMENTS AND POLICIES</w:t>
      </w:r>
    </w:p>
    <w:p w14:paraId="28CBF6FE" w14:textId="77777777" w:rsidR="00186150" w:rsidRPr="006F766F" w:rsidRDefault="00186150" w:rsidP="00627BC6">
      <w:pPr>
        <w:autoSpaceDE w:val="0"/>
        <w:autoSpaceDN w:val="0"/>
        <w:adjustRightInd w:val="0"/>
        <w:rPr>
          <w:rFonts w:eastAsiaTheme="minorEastAsia"/>
        </w:rPr>
      </w:pPr>
      <w:r w:rsidRPr="006F766F">
        <w:rPr>
          <w:rFonts w:eastAsia="Batang"/>
          <w:b/>
        </w:rPr>
        <w:t>Attendance and Participation:</w:t>
      </w:r>
      <w:r w:rsidRPr="006F766F">
        <w:rPr>
          <w:rFonts w:eastAsiaTheme="minorEastAsia"/>
        </w:rPr>
        <w:t xml:space="preserve"> </w:t>
      </w:r>
    </w:p>
    <w:p w14:paraId="60EC4D5E" w14:textId="77777777" w:rsidR="00B05A95" w:rsidRDefault="00186150" w:rsidP="00627BC6">
      <w:pPr>
        <w:autoSpaceDE w:val="0"/>
        <w:autoSpaceDN w:val="0"/>
        <w:adjustRightInd w:val="0"/>
        <w:rPr>
          <w:rFonts w:eastAsiaTheme="minorEastAsia"/>
          <w:u w:val="single"/>
        </w:rPr>
      </w:pPr>
      <w:r w:rsidRPr="006F766F">
        <w:rPr>
          <w:rFonts w:eastAsiaTheme="minorEastAsia"/>
        </w:rPr>
        <w:t xml:space="preserve">Requirements for class attendance and make-up exams, assignments, and other work in this course are consistent with university policies that can be found at: </w:t>
      </w:r>
      <w:hyperlink r:id="rId8" w:history="1">
        <w:r w:rsidRPr="006F766F">
          <w:rPr>
            <w:rFonts w:eastAsiaTheme="minorEastAsia"/>
            <w:u w:val="single"/>
          </w:rPr>
          <w:t>https://catalog.ufl.edu/ugrad/current/regulations/info/attendance.aspx</w:t>
        </w:r>
      </w:hyperlink>
      <w:r w:rsidR="00C55EFE" w:rsidRPr="006F766F">
        <w:rPr>
          <w:rFonts w:eastAsiaTheme="minorEastAsia"/>
          <w:u w:val="single"/>
        </w:rPr>
        <w:t>.</w:t>
      </w:r>
    </w:p>
    <w:p w14:paraId="6AD8556B" w14:textId="6460E863" w:rsidR="00BA28E8" w:rsidRPr="006F766F" w:rsidRDefault="00BA28E8" w:rsidP="00627BC6">
      <w:pPr>
        <w:autoSpaceDE w:val="0"/>
        <w:autoSpaceDN w:val="0"/>
        <w:adjustRightInd w:val="0"/>
        <w:rPr>
          <w:rFonts w:eastAsiaTheme="minorEastAsia"/>
        </w:rPr>
      </w:pPr>
      <w:r w:rsidRPr="006F766F">
        <w:rPr>
          <w:rFonts w:eastAsiaTheme="minorEastAsia"/>
        </w:rPr>
        <w:t xml:space="preserve">Students are allowed two excused absences for events such as illnesses, emergencies, and job interviews. </w:t>
      </w:r>
      <w:r w:rsidR="0003508A" w:rsidRPr="006F766F">
        <w:rPr>
          <w:rFonts w:eastAsiaTheme="minorEastAsia"/>
        </w:rPr>
        <w:t xml:space="preserve">For an absence to be considered excused, you must </w:t>
      </w:r>
      <w:r w:rsidRPr="006F766F">
        <w:rPr>
          <w:rFonts w:eastAsiaTheme="minorEastAsia"/>
        </w:rPr>
        <w:t xml:space="preserve">notify me in advance so I can ensure the class is recorded; watch the recorded class; and submit a </w:t>
      </w:r>
      <w:r w:rsidR="0003508A" w:rsidRPr="006F766F">
        <w:rPr>
          <w:rFonts w:eastAsiaTheme="minorEastAsia"/>
        </w:rPr>
        <w:t xml:space="preserve">brief </w:t>
      </w:r>
      <w:r w:rsidRPr="006F766F">
        <w:rPr>
          <w:rFonts w:eastAsiaTheme="minorEastAsia"/>
        </w:rPr>
        <w:t xml:space="preserve">summary </w:t>
      </w:r>
      <w:r w:rsidR="0003508A" w:rsidRPr="006F766F">
        <w:rPr>
          <w:rFonts w:eastAsiaTheme="minorEastAsia"/>
        </w:rPr>
        <w:t xml:space="preserve">of the class </w:t>
      </w:r>
      <w:r w:rsidRPr="006F766F">
        <w:rPr>
          <w:rFonts w:eastAsiaTheme="minorEastAsia"/>
        </w:rPr>
        <w:t xml:space="preserve">to </w:t>
      </w:r>
      <w:r w:rsidRPr="006F766F">
        <w:rPr>
          <w:rFonts w:eastAsiaTheme="minorEastAsia"/>
        </w:rPr>
        <w:lastRenderedPageBreak/>
        <w:t xml:space="preserve">me within one week of the absence. </w:t>
      </w:r>
      <w:r w:rsidR="0003508A" w:rsidRPr="006F766F">
        <w:rPr>
          <w:rFonts w:eastAsiaTheme="minorEastAsia"/>
        </w:rPr>
        <w:t>Unexcused absences will affect your final grade. Students are responsible for ensuring that they are not counted as absent if they are tardy. Excessive tardiness will affect your final grade.</w:t>
      </w:r>
      <w:r w:rsidRPr="006F766F">
        <w:rPr>
          <w:rFonts w:eastAsiaTheme="minorEastAsia"/>
        </w:rPr>
        <w:t xml:space="preserve"> </w:t>
      </w:r>
    </w:p>
    <w:p w14:paraId="45D35796" w14:textId="77777777" w:rsidR="00BA28E8" w:rsidRPr="006F766F" w:rsidRDefault="00BA28E8" w:rsidP="00627BC6">
      <w:pPr>
        <w:autoSpaceDE w:val="0"/>
        <w:autoSpaceDN w:val="0"/>
        <w:adjustRightInd w:val="0"/>
        <w:rPr>
          <w:rFonts w:eastAsiaTheme="minorEastAsia"/>
        </w:rPr>
      </w:pPr>
    </w:p>
    <w:p w14:paraId="0724BBA7" w14:textId="06CBF59F" w:rsidR="00BA28E8" w:rsidRPr="006F766F" w:rsidRDefault="00186150" w:rsidP="00627BC6">
      <w:pPr>
        <w:autoSpaceDE w:val="0"/>
        <w:autoSpaceDN w:val="0"/>
        <w:adjustRightInd w:val="0"/>
        <w:rPr>
          <w:rFonts w:eastAsiaTheme="minorEastAsia"/>
        </w:rPr>
      </w:pPr>
      <w:r w:rsidRPr="006F766F">
        <w:rPr>
          <w:rFonts w:eastAsia="Batang"/>
        </w:rPr>
        <w:t>As with all law school courses, it is essential that students are prepared and ready to participate in class</w:t>
      </w:r>
      <w:r w:rsidR="0003508A" w:rsidRPr="006F766F">
        <w:rPr>
          <w:rFonts w:eastAsia="Batang"/>
        </w:rPr>
        <w:t xml:space="preserve"> – 20% of your final grade is based on participation. </w:t>
      </w:r>
      <w:r w:rsidR="00CF6F08" w:rsidRPr="006F766F">
        <w:rPr>
          <w:rFonts w:eastAsia="Batang"/>
        </w:rPr>
        <w:t xml:space="preserve">All readings and assignments must be completed before class. </w:t>
      </w:r>
      <w:r w:rsidRPr="006F766F">
        <w:rPr>
          <w:rFonts w:eastAsia="Batang"/>
        </w:rPr>
        <w:t xml:space="preserve">Being prepared means having read the materials carefully enough to understand, summarize, discuss, and form an opinion about them. If cases are included in the readings, being prepared means being able to brief the cases. </w:t>
      </w:r>
      <w:r w:rsidRPr="006F766F">
        <w:rPr>
          <w:rFonts w:eastAsiaTheme="minorEastAsia"/>
        </w:rPr>
        <w:t xml:space="preserve">It is anticipated that you will spend an average 2 hours out of class reading and/or preparing for every 1 hour in class. </w:t>
      </w:r>
    </w:p>
    <w:p w14:paraId="507C7FC9" w14:textId="77777777" w:rsidR="00BA28E8" w:rsidRPr="006F766F" w:rsidRDefault="00BA28E8" w:rsidP="00627BC6">
      <w:pPr>
        <w:autoSpaceDE w:val="0"/>
        <w:autoSpaceDN w:val="0"/>
        <w:adjustRightInd w:val="0"/>
        <w:rPr>
          <w:rFonts w:eastAsiaTheme="minorEastAsia"/>
        </w:rPr>
      </w:pPr>
    </w:p>
    <w:p w14:paraId="2E7A1E37" w14:textId="1024CB7A" w:rsidR="00224E67" w:rsidRPr="006F766F" w:rsidRDefault="00186150" w:rsidP="00627BC6">
      <w:pPr>
        <w:autoSpaceDE w:val="0"/>
        <w:autoSpaceDN w:val="0"/>
        <w:adjustRightInd w:val="0"/>
        <w:rPr>
          <w:rFonts w:eastAsia="Batang"/>
        </w:rPr>
      </w:pPr>
      <w:r w:rsidRPr="006F766F">
        <w:rPr>
          <w:rFonts w:eastAsia="Batang"/>
        </w:rPr>
        <w:t xml:space="preserve">After the first week, </w:t>
      </w:r>
      <w:r w:rsidR="00BC2475" w:rsidRPr="006F766F">
        <w:rPr>
          <w:rFonts w:eastAsia="Batang"/>
        </w:rPr>
        <w:t>three or four</w:t>
      </w:r>
      <w:r w:rsidR="00224E67" w:rsidRPr="006F766F">
        <w:rPr>
          <w:rFonts w:eastAsia="Batang"/>
        </w:rPr>
        <w:t xml:space="preserve"> </w:t>
      </w:r>
      <w:r w:rsidR="00BA28E8" w:rsidRPr="006F766F">
        <w:rPr>
          <w:rFonts w:eastAsia="Batang"/>
        </w:rPr>
        <w:t xml:space="preserve">students will be assigned each week to be discussion leaders. </w:t>
      </w:r>
      <w:r w:rsidR="00224E67" w:rsidRPr="006F766F">
        <w:rPr>
          <w:rFonts w:eastAsia="Batang"/>
        </w:rPr>
        <w:t>The role of discussion leaders is as follows:</w:t>
      </w:r>
    </w:p>
    <w:p w14:paraId="52826F89" w14:textId="4E46FBCC" w:rsidR="00224E67" w:rsidRPr="00627BC6" w:rsidRDefault="00224E67" w:rsidP="00627BC6">
      <w:pPr>
        <w:pStyle w:val="ListParagraph"/>
        <w:numPr>
          <w:ilvl w:val="0"/>
          <w:numId w:val="4"/>
        </w:numPr>
        <w:autoSpaceDE w:val="0"/>
        <w:autoSpaceDN w:val="0"/>
        <w:adjustRightInd w:val="0"/>
        <w:spacing w:line="240" w:lineRule="auto"/>
        <w:rPr>
          <w:rFonts w:ascii="Times New Roman" w:hAnsi="Times New Roman" w:cs="Times New Roman"/>
          <w:bCs/>
          <w:sz w:val="24"/>
          <w:szCs w:val="24"/>
        </w:rPr>
      </w:pPr>
      <w:r w:rsidRPr="00627BC6">
        <w:rPr>
          <w:rFonts w:ascii="Times New Roman" w:hAnsi="Times New Roman" w:cs="Times New Roman"/>
          <w:bCs/>
          <w:sz w:val="24"/>
          <w:szCs w:val="24"/>
        </w:rPr>
        <w:t xml:space="preserve">Assist me in summarizing the week’s readings during </w:t>
      </w:r>
      <w:r w:rsidR="00627BC6" w:rsidRPr="00627BC6">
        <w:rPr>
          <w:rFonts w:ascii="Times New Roman" w:hAnsi="Times New Roman" w:cs="Times New Roman"/>
          <w:bCs/>
          <w:sz w:val="24"/>
          <w:szCs w:val="24"/>
        </w:rPr>
        <w:t>class.</w:t>
      </w:r>
    </w:p>
    <w:p w14:paraId="32138674" w14:textId="77777777" w:rsidR="00224E67" w:rsidRPr="006F766F" w:rsidRDefault="00224E67" w:rsidP="00627BC6">
      <w:pPr>
        <w:pStyle w:val="ListParagraph"/>
        <w:numPr>
          <w:ilvl w:val="0"/>
          <w:numId w:val="4"/>
        </w:numPr>
        <w:autoSpaceDE w:val="0"/>
        <w:autoSpaceDN w:val="0"/>
        <w:adjustRightInd w:val="0"/>
        <w:spacing w:after="0" w:line="240" w:lineRule="auto"/>
        <w:rPr>
          <w:rFonts w:ascii="Times New Roman" w:hAnsi="Times New Roman" w:cs="Times New Roman"/>
          <w:b/>
          <w:sz w:val="24"/>
          <w:szCs w:val="24"/>
          <w:u w:val="single"/>
        </w:rPr>
      </w:pPr>
      <w:r w:rsidRPr="006F766F">
        <w:rPr>
          <w:rFonts w:ascii="Times New Roman" w:eastAsia="Batang" w:hAnsi="Times New Roman" w:cs="Times New Roman"/>
          <w:sz w:val="24"/>
          <w:szCs w:val="24"/>
        </w:rPr>
        <w:t>Post two or three discussion questions based on the week’s topic and readings by 5 pm the day before class and be prepared to lead the class in discussion of these questions.</w:t>
      </w:r>
    </w:p>
    <w:p w14:paraId="34BBD223" w14:textId="77777777" w:rsidR="00627BC6" w:rsidRDefault="00627BC6" w:rsidP="00627BC6">
      <w:pPr>
        <w:pStyle w:val="Heading2"/>
        <w:rPr>
          <w:rFonts w:ascii="Times New Roman" w:eastAsia="Batang" w:hAnsi="Times New Roman"/>
        </w:rPr>
      </w:pPr>
    </w:p>
    <w:p w14:paraId="76584E82" w14:textId="7B422CC1" w:rsidR="00186150" w:rsidRPr="006F766F" w:rsidRDefault="0003508A" w:rsidP="00627BC6">
      <w:pPr>
        <w:pStyle w:val="Heading2"/>
        <w:rPr>
          <w:rFonts w:ascii="Times New Roman" w:eastAsia="Batang" w:hAnsi="Times New Roman"/>
        </w:rPr>
      </w:pPr>
      <w:r w:rsidRPr="006F766F">
        <w:rPr>
          <w:rFonts w:ascii="Times New Roman" w:eastAsia="Batang" w:hAnsi="Times New Roman"/>
        </w:rPr>
        <w:t xml:space="preserve">Research </w:t>
      </w:r>
      <w:r w:rsidR="00A46F15" w:rsidRPr="006F766F">
        <w:rPr>
          <w:rFonts w:ascii="Times New Roman" w:eastAsia="Batang" w:hAnsi="Times New Roman"/>
        </w:rPr>
        <w:t>Paper:</w:t>
      </w:r>
    </w:p>
    <w:p w14:paraId="4E5C2286" w14:textId="242892C0" w:rsidR="00441516" w:rsidRPr="006F766F" w:rsidRDefault="00A46F15" w:rsidP="00627BC6">
      <w:pPr>
        <w:rPr>
          <w:rFonts w:eastAsia="Batang"/>
        </w:rPr>
      </w:pPr>
      <w:r w:rsidRPr="006F766F">
        <w:rPr>
          <w:rFonts w:eastAsia="Batang"/>
        </w:rPr>
        <w:t>This class require</w:t>
      </w:r>
      <w:r w:rsidR="00674369">
        <w:rPr>
          <w:rFonts w:eastAsia="Batang"/>
        </w:rPr>
        <w:t>s</w:t>
      </w:r>
      <w:r w:rsidRPr="006F766F">
        <w:rPr>
          <w:rFonts w:eastAsia="Batang"/>
        </w:rPr>
        <w:t xml:space="preserve"> completion of a finished written product </w:t>
      </w:r>
      <w:r w:rsidR="0003508A" w:rsidRPr="006F766F">
        <w:rPr>
          <w:rFonts w:eastAsia="Batang"/>
        </w:rPr>
        <w:t xml:space="preserve">that focuses on an approved poverty law related topic. </w:t>
      </w:r>
      <w:r w:rsidR="00A94E11" w:rsidRPr="006F766F">
        <w:rPr>
          <w:rFonts w:eastAsia="Batang"/>
        </w:rPr>
        <w:t xml:space="preserve">Research papers must be double-spaced, 12-pt font Word documents conforming to Bluebook style for law review articles. If you are using the research paper to fulfill your Advanced Writing Requirement, the paper must be 25 pages, otherwise it must be </w:t>
      </w:r>
      <w:r w:rsidR="00674369">
        <w:rPr>
          <w:rFonts w:eastAsia="Batang"/>
        </w:rPr>
        <w:t>15-</w:t>
      </w:r>
      <w:r w:rsidR="00A94E11" w:rsidRPr="006F766F">
        <w:rPr>
          <w:rFonts w:eastAsia="Batang"/>
        </w:rPr>
        <w:t>20 pages</w:t>
      </w:r>
      <w:r w:rsidR="00674369">
        <w:rPr>
          <w:rFonts w:eastAsia="Batang"/>
        </w:rPr>
        <w:t xml:space="preserve"> (</w:t>
      </w:r>
      <w:r w:rsidR="00F12245">
        <w:rPr>
          <w:rFonts w:eastAsia="Batang"/>
        </w:rPr>
        <w:t>all-inclusive</w:t>
      </w:r>
      <w:r w:rsidR="00674369">
        <w:rPr>
          <w:rFonts w:eastAsia="Batang"/>
        </w:rPr>
        <w:t xml:space="preserve"> of footnotes)</w:t>
      </w:r>
      <w:r w:rsidR="00A94E11" w:rsidRPr="006F766F">
        <w:rPr>
          <w:rFonts w:eastAsia="Batang"/>
        </w:rPr>
        <w:t xml:space="preserve">. </w:t>
      </w:r>
      <w:r w:rsidR="0082320D" w:rsidRPr="006F766F">
        <w:rPr>
          <w:rFonts w:eastAsia="Batang"/>
        </w:rPr>
        <w:t xml:space="preserve">Factors influencing the evaluation of the final paper </w:t>
      </w:r>
      <w:r w:rsidR="00627BC6" w:rsidRPr="006F766F">
        <w:rPr>
          <w:rFonts w:eastAsia="Batang"/>
        </w:rPr>
        <w:t>include</w:t>
      </w:r>
      <w:r w:rsidR="0082320D" w:rsidRPr="006F766F">
        <w:rPr>
          <w:rFonts w:eastAsia="Batang"/>
        </w:rPr>
        <w:t xml:space="preserve"> thoroughness and accuracy of research; organization and clarity; quality of writing; citation style; and incorporation of feedback from initial draft. For more guidance on writing seminar papers, consult with your Levin College of Law librarians. Some resources can be found here: </w:t>
      </w:r>
      <w:hyperlink r:id="rId9" w:history="1">
        <w:r w:rsidR="0082320D" w:rsidRPr="006F766F">
          <w:rPr>
            <w:rStyle w:val="Hyperlink"/>
            <w:rFonts w:eastAsia="Batang"/>
          </w:rPr>
          <w:t>https://guides.law.ufl.edu/seminarpapers</w:t>
        </w:r>
      </w:hyperlink>
    </w:p>
    <w:p w14:paraId="0D7FCD12" w14:textId="77777777" w:rsidR="0082320D" w:rsidRPr="006F766F" w:rsidRDefault="0082320D" w:rsidP="00627BC6">
      <w:pPr>
        <w:rPr>
          <w:rFonts w:eastAsia="Batang"/>
        </w:rPr>
      </w:pPr>
    </w:p>
    <w:p w14:paraId="21B30084" w14:textId="24796374" w:rsidR="00441516" w:rsidRPr="006F766F" w:rsidRDefault="00441516" w:rsidP="00627BC6">
      <w:pPr>
        <w:rPr>
          <w:rFonts w:eastAsia="Batang"/>
          <w:iCs/>
        </w:rPr>
      </w:pPr>
      <w:r w:rsidRPr="006F766F">
        <w:rPr>
          <w:rFonts w:eastAsia="Batang"/>
        </w:rPr>
        <w:t>The following are due dates for research paper related assignments. All assignments are to be submitted on Canvas by 5 pm on the due date:</w:t>
      </w:r>
    </w:p>
    <w:p w14:paraId="6B279979" w14:textId="14DC3E78" w:rsidR="00441516" w:rsidRPr="006F766F" w:rsidRDefault="00441516" w:rsidP="00627BC6">
      <w:pPr>
        <w:pStyle w:val="ListParagraph"/>
        <w:numPr>
          <w:ilvl w:val="0"/>
          <w:numId w:val="5"/>
        </w:numPr>
        <w:spacing w:line="240" w:lineRule="auto"/>
        <w:rPr>
          <w:rFonts w:ascii="Times New Roman" w:eastAsia="Batang" w:hAnsi="Times New Roman" w:cs="Times New Roman"/>
          <w:bCs/>
          <w:iCs/>
          <w:sz w:val="24"/>
          <w:szCs w:val="24"/>
        </w:rPr>
      </w:pPr>
      <w:r w:rsidRPr="006F766F">
        <w:rPr>
          <w:rFonts w:ascii="Times New Roman" w:eastAsia="Batang" w:hAnsi="Times New Roman" w:cs="Times New Roman"/>
          <w:bCs/>
          <w:iCs/>
          <w:sz w:val="24"/>
          <w:szCs w:val="24"/>
        </w:rPr>
        <w:t xml:space="preserve">Tuesday, February 9 – Proposed research topic </w:t>
      </w:r>
    </w:p>
    <w:p w14:paraId="6937A8C5" w14:textId="2B7388DD" w:rsidR="00441516" w:rsidRPr="006F766F" w:rsidRDefault="00441516" w:rsidP="00627BC6">
      <w:pPr>
        <w:pStyle w:val="ListParagraph"/>
        <w:numPr>
          <w:ilvl w:val="0"/>
          <w:numId w:val="5"/>
        </w:numPr>
        <w:spacing w:line="240" w:lineRule="auto"/>
        <w:rPr>
          <w:rFonts w:ascii="Times New Roman" w:eastAsia="Batang" w:hAnsi="Times New Roman" w:cs="Times New Roman"/>
          <w:bCs/>
          <w:iCs/>
          <w:sz w:val="24"/>
          <w:szCs w:val="24"/>
        </w:rPr>
      </w:pPr>
      <w:r w:rsidRPr="006F766F">
        <w:rPr>
          <w:rFonts w:ascii="Times New Roman" w:eastAsia="Batang" w:hAnsi="Times New Roman" w:cs="Times New Roman"/>
          <w:bCs/>
          <w:iCs/>
          <w:sz w:val="24"/>
          <w:szCs w:val="24"/>
        </w:rPr>
        <w:t>Tuesday, March 2 – Paper outline with research sources</w:t>
      </w:r>
    </w:p>
    <w:p w14:paraId="17528A7A" w14:textId="4E5DFE8B" w:rsidR="00441516" w:rsidRPr="006F766F" w:rsidRDefault="00441516" w:rsidP="00627BC6">
      <w:pPr>
        <w:pStyle w:val="ListParagraph"/>
        <w:numPr>
          <w:ilvl w:val="0"/>
          <w:numId w:val="5"/>
        </w:numPr>
        <w:spacing w:line="240" w:lineRule="auto"/>
        <w:rPr>
          <w:rFonts w:ascii="Times New Roman" w:eastAsia="Batang" w:hAnsi="Times New Roman" w:cs="Times New Roman"/>
          <w:bCs/>
          <w:sz w:val="24"/>
          <w:szCs w:val="24"/>
        </w:rPr>
      </w:pPr>
      <w:r w:rsidRPr="006F766F">
        <w:rPr>
          <w:rFonts w:ascii="Times New Roman" w:eastAsia="Batang" w:hAnsi="Times New Roman" w:cs="Times New Roman"/>
          <w:bCs/>
          <w:sz w:val="24"/>
          <w:szCs w:val="24"/>
        </w:rPr>
        <w:t xml:space="preserve">Tuesday, March 23 – Initial draft </w:t>
      </w:r>
    </w:p>
    <w:p w14:paraId="56D0932A" w14:textId="3AD2ACD8" w:rsidR="00A46F15" w:rsidRPr="006F766F" w:rsidRDefault="00441516" w:rsidP="00627BC6">
      <w:pPr>
        <w:pStyle w:val="ListParagraph"/>
        <w:numPr>
          <w:ilvl w:val="0"/>
          <w:numId w:val="5"/>
        </w:numPr>
        <w:spacing w:line="240" w:lineRule="auto"/>
        <w:rPr>
          <w:rFonts w:ascii="Times New Roman" w:eastAsia="Batang" w:hAnsi="Times New Roman" w:cs="Times New Roman"/>
          <w:bCs/>
          <w:sz w:val="24"/>
          <w:szCs w:val="24"/>
        </w:rPr>
      </w:pPr>
      <w:r w:rsidRPr="006F766F">
        <w:rPr>
          <w:rFonts w:ascii="Times New Roman" w:eastAsia="Batang" w:hAnsi="Times New Roman" w:cs="Times New Roman"/>
          <w:bCs/>
          <w:sz w:val="24"/>
          <w:szCs w:val="24"/>
        </w:rPr>
        <w:t xml:space="preserve">Tuesday, April 20 – Final Paper </w:t>
      </w:r>
    </w:p>
    <w:p w14:paraId="3F3DB80E" w14:textId="32103B1F" w:rsidR="00F73975" w:rsidRPr="00627BC6" w:rsidRDefault="00F73975" w:rsidP="00627BC6">
      <w:pPr>
        <w:rPr>
          <w:rFonts w:eastAsia="Batang"/>
          <w:b/>
        </w:rPr>
      </w:pPr>
      <w:r w:rsidRPr="00627BC6">
        <w:rPr>
          <w:rFonts w:eastAsia="Batang"/>
          <w:b/>
        </w:rPr>
        <w:t>Research Presentations:</w:t>
      </w:r>
    </w:p>
    <w:p w14:paraId="33B8EDBA" w14:textId="31BC013A" w:rsidR="00F73975" w:rsidRPr="006F766F" w:rsidRDefault="00F73975" w:rsidP="00627BC6">
      <w:pPr>
        <w:rPr>
          <w:rFonts w:eastAsia="Batang"/>
          <w:bCs/>
        </w:rPr>
      </w:pPr>
      <w:r w:rsidRPr="006F766F">
        <w:rPr>
          <w:rFonts w:eastAsia="Batang"/>
          <w:bCs/>
        </w:rPr>
        <w:t xml:space="preserve">The last two class sessions </w:t>
      </w:r>
      <w:r w:rsidR="00674369">
        <w:rPr>
          <w:rFonts w:eastAsia="Batang"/>
          <w:bCs/>
        </w:rPr>
        <w:t>are</w:t>
      </w:r>
      <w:r w:rsidRPr="006F766F">
        <w:rPr>
          <w:rFonts w:eastAsia="Batang"/>
          <w:bCs/>
        </w:rPr>
        <w:t xml:space="preserve"> reserved for presentations on your research topics. The goal of these presentations is for others in the class to learn from your research and for you to receive feedback on your research from your peers. Presentation format will be discussed closer to the dates.</w:t>
      </w:r>
    </w:p>
    <w:p w14:paraId="34C8CCDC" w14:textId="77777777" w:rsidR="00186150" w:rsidRPr="006F766F" w:rsidRDefault="00186150" w:rsidP="00627BC6">
      <w:pPr>
        <w:pStyle w:val="Heading5"/>
        <w:rPr>
          <w:rFonts w:eastAsia="Batang"/>
          <w:u w:val="none"/>
        </w:rPr>
      </w:pPr>
    </w:p>
    <w:p w14:paraId="1667E2AD" w14:textId="77777777" w:rsidR="00D42C4D" w:rsidRPr="006F766F" w:rsidRDefault="00D42C4D" w:rsidP="00627BC6">
      <w:pPr>
        <w:pStyle w:val="Heading5"/>
        <w:rPr>
          <w:rFonts w:eastAsia="Batang"/>
          <w:u w:val="none"/>
        </w:rPr>
      </w:pPr>
      <w:r w:rsidRPr="006F766F">
        <w:rPr>
          <w:rFonts w:eastAsia="Batang"/>
          <w:u w:val="none"/>
        </w:rPr>
        <w:t>Grad</w:t>
      </w:r>
      <w:r w:rsidR="00186150" w:rsidRPr="006F766F">
        <w:rPr>
          <w:rFonts w:eastAsia="Batang"/>
          <w:u w:val="none"/>
        </w:rPr>
        <w:t>ing Policies:</w:t>
      </w:r>
      <w:r w:rsidRPr="006F766F">
        <w:rPr>
          <w:rFonts w:eastAsia="Batang"/>
          <w:u w:val="none"/>
        </w:rPr>
        <w:t xml:space="preserve"> </w:t>
      </w:r>
    </w:p>
    <w:p w14:paraId="2A6FB6A7" w14:textId="77777777" w:rsidR="00D42C4D" w:rsidRPr="006F766F" w:rsidRDefault="00D42C4D" w:rsidP="00627BC6">
      <w:pPr>
        <w:rPr>
          <w:rFonts w:eastAsia="Batang"/>
        </w:rPr>
      </w:pPr>
      <w:r w:rsidRPr="006F766F">
        <w:rPr>
          <w:rFonts w:eastAsia="Batang"/>
        </w:rPr>
        <w:t xml:space="preserve">Grades </w:t>
      </w:r>
      <w:r w:rsidR="00623C1A" w:rsidRPr="006F766F">
        <w:rPr>
          <w:rFonts w:eastAsia="Batang"/>
        </w:rPr>
        <w:t xml:space="preserve">for this class </w:t>
      </w:r>
      <w:r w:rsidRPr="006F766F">
        <w:rPr>
          <w:rFonts w:eastAsia="Batang"/>
        </w:rPr>
        <w:t>will be based on the following:</w:t>
      </w:r>
    </w:p>
    <w:p w14:paraId="1ABEFA2A" w14:textId="2957C500" w:rsidR="006F742D" w:rsidRPr="006F766F" w:rsidRDefault="00D42C4D" w:rsidP="00627BC6">
      <w:pPr>
        <w:pStyle w:val="ListParagraph"/>
        <w:numPr>
          <w:ilvl w:val="0"/>
          <w:numId w:val="3"/>
        </w:numPr>
        <w:spacing w:line="240" w:lineRule="auto"/>
        <w:rPr>
          <w:rFonts w:ascii="Times New Roman" w:eastAsia="Batang" w:hAnsi="Times New Roman" w:cs="Times New Roman"/>
          <w:sz w:val="24"/>
          <w:szCs w:val="24"/>
        </w:rPr>
      </w:pPr>
      <w:r w:rsidRPr="006F766F">
        <w:rPr>
          <w:rFonts w:ascii="Times New Roman" w:eastAsia="Batang" w:hAnsi="Times New Roman" w:cs="Times New Roman"/>
          <w:sz w:val="24"/>
          <w:szCs w:val="24"/>
        </w:rPr>
        <w:t xml:space="preserve">Attendance and Participation: </w:t>
      </w:r>
      <w:r w:rsidR="00F73975" w:rsidRPr="006F766F">
        <w:rPr>
          <w:rFonts w:ascii="Times New Roman" w:eastAsia="Batang" w:hAnsi="Times New Roman" w:cs="Times New Roman"/>
          <w:sz w:val="24"/>
          <w:szCs w:val="24"/>
        </w:rPr>
        <w:t>20</w:t>
      </w:r>
      <w:r w:rsidR="006F742D" w:rsidRPr="006F766F">
        <w:rPr>
          <w:rFonts w:ascii="Times New Roman" w:eastAsia="Batang" w:hAnsi="Times New Roman" w:cs="Times New Roman"/>
          <w:sz w:val="24"/>
          <w:szCs w:val="24"/>
        </w:rPr>
        <w:t>%</w:t>
      </w:r>
    </w:p>
    <w:p w14:paraId="48BA5D49" w14:textId="3B8B9A93" w:rsidR="00600C81" w:rsidRPr="006F766F" w:rsidRDefault="00F73975" w:rsidP="00627BC6">
      <w:pPr>
        <w:pStyle w:val="ListParagraph"/>
        <w:numPr>
          <w:ilvl w:val="0"/>
          <w:numId w:val="3"/>
        </w:numPr>
        <w:spacing w:line="240" w:lineRule="auto"/>
        <w:rPr>
          <w:rFonts w:ascii="Times New Roman" w:eastAsia="Batang" w:hAnsi="Times New Roman" w:cs="Times New Roman"/>
          <w:sz w:val="24"/>
          <w:szCs w:val="24"/>
        </w:rPr>
      </w:pPr>
      <w:r w:rsidRPr="006F766F">
        <w:rPr>
          <w:rFonts w:ascii="Times New Roman" w:eastAsia="Batang" w:hAnsi="Times New Roman" w:cs="Times New Roman"/>
          <w:sz w:val="24"/>
          <w:szCs w:val="24"/>
        </w:rPr>
        <w:t>Research</w:t>
      </w:r>
      <w:r w:rsidR="007D33FF" w:rsidRPr="006F766F">
        <w:rPr>
          <w:rFonts w:ascii="Times New Roman" w:eastAsia="Batang" w:hAnsi="Times New Roman" w:cs="Times New Roman"/>
          <w:sz w:val="24"/>
          <w:szCs w:val="24"/>
        </w:rPr>
        <w:t xml:space="preserve"> paper</w:t>
      </w:r>
      <w:r w:rsidR="00D42C4D" w:rsidRPr="006F766F">
        <w:rPr>
          <w:rFonts w:ascii="Times New Roman" w:eastAsia="Batang" w:hAnsi="Times New Roman" w:cs="Times New Roman"/>
          <w:sz w:val="24"/>
          <w:szCs w:val="24"/>
        </w:rPr>
        <w:t xml:space="preserve">: </w:t>
      </w:r>
      <w:r w:rsidRPr="006F766F">
        <w:rPr>
          <w:rFonts w:ascii="Times New Roman" w:eastAsia="Batang" w:hAnsi="Times New Roman" w:cs="Times New Roman"/>
          <w:sz w:val="24"/>
          <w:szCs w:val="24"/>
        </w:rPr>
        <w:t>70</w:t>
      </w:r>
      <w:r w:rsidR="00D42C4D" w:rsidRPr="006F766F">
        <w:rPr>
          <w:rFonts w:ascii="Times New Roman" w:eastAsia="Batang" w:hAnsi="Times New Roman" w:cs="Times New Roman"/>
          <w:sz w:val="24"/>
          <w:szCs w:val="24"/>
        </w:rPr>
        <w:t>%</w:t>
      </w:r>
    </w:p>
    <w:p w14:paraId="75B5D75C" w14:textId="1C1C7D7C" w:rsidR="00F73975" w:rsidRPr="006F766F" w:rsidRDefault="00F73975" w:rsidP="00627BC6">
      <w:pPr>
        <w:pStyle w:val="ListParagraph"/>
        <w:numPr>
          <w:ilvl w:val="0"/>
          <w:numId w:val="3"/>
        </w:numPr>
        <w:spacing w:line="240" w:lineRule="auto"/>
        <w:rPr>
          <w:rFonts w:ascii="Times New Roman" w:eastAsia="Batang" w:hAnsi="Times New Roman" w:cs="Times New Roman"/>
          <w:sz w:val="24"/>
          <w:szCs w:val="24"/>
        </w:rPr>
      </w:pPr>
      <w:r w:rsidRPr="006F766F">
        <w:rPr>
          <w:rFonts w:ascii="Times New Roman" w:eastAsia="Batang" w:hAnsi="Times New Roman" w:cs="Times New Roman"/>
          <w:sz w:val="24"/>
          <w:szCs w:val="24"/>
        </w:rPr>
        <w:t>Research presentation: 15%</w:t>
      </w:r>
    </w:p>
    <w:p w14:paraId="30999861" w14:textId="094F0BCA" w:rsidR="00186150" w:rsidRPr="006F766F" w:rsidRDefault="00186150" w:rsidP="00627BC6">
      <w:r w:rsidRPr="006F766F">
        <w:lastRenderedPageBreak/>
        <w:t>The Levin College of Law’s mean and mandatory distributions are posted on the College’s website and this class adheres to that posted grading policy. The following chart describes the specific letter grade/grade point equivalent in place:</w:t>
      </w:r>
    </w:p>
    <w:p w14:paraId="3883EF51" w14:textId="77777777" w:rsidR="00F73975" w:rsidRPr="006F766F" w:rsidRDefault="00F73975" w:rsidP="00627BC6"/>
    <w:tbl>
      <w:tblPr>
        <w:tblW w:w="0" w:type="auto"/>
        <w:tblInd w:w="108" w:type="dxa"/>
        <w:tblCellMar>
          <w:left w:w="0" w:type="dxa"/>
          <w:right w:w="0" w:type="dxa"/>
        </w:tblCellMar>
        <w:tblLook w:val="04A0" w:firstRow="1" w:lastRow="0" w:firstColumn="1" w:lastColumn="0" w:noHBand="0" w:noVBand="1"/>
      </w:tblPr>
      <w:tblGrid>
        <w:gridCol w:w="1774"/>
        <w:gridCol w:w="1980"/>
      </w:tblGrid>
      <w:tr w:rsidR="00C55EFE" w:rsidRPr="006F766F" w14:paraId="6619F9FB" w14:textId="77777777" w:rsidTr="008931B3">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77996F" w14:textId="77777777" w:rsidR="00186150" w:rsidRPr="006F766F" w:rsidRDefault="00186150" w:rsidP="00627BC6">
            <w:pPr>
              <w:rPr>
                <w:b/>
                <w:bCs/>
              </w:rPr>
            </w:pPr>
            <w:r w:rsidRPr="006F766F">
              <w:rPr>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5E2C8" w14:textId="77777777" w:rsidR="00186150" w:rsidRPr="006F766F" w:rsidRDefault="00186150" w:rsidP="00627BC6">
            <w:pPr>
              <w:rPr>
                <w:b/>
                <w:bCs/>
              </w:rPr>
            </w:pPr>
            <w:r w:rsidRPr="006F766F">
              <w:rPr>
                <w:b/>
                <w:bCs/>
              </w:rPr>
              <w:t>Point Equivalent</w:t>
            </w:r>
          </w:p>
        </w:tc>
      </w:tr>
      <w:tr w:rsidR="00C55EFE" w:rsidRPr="006F766F" w14:paraId="360DE078" w14:textId="77777777" w:rsidTr="008931B3">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97FE9C" w14:textId="77777777" w:rsidR="00186150" w:rsidRPr="006F766F" w:rsidRDefault="00186150" w:rsidP="00627BC6">
            <w:r w:rsidRPr="006F766F">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B0F53C8" w14:textId="77777777" w:rsidR="00186150" w:rsidRPr="006F766F" w:rsidRDefault="00186150" w:rsidP="00627BC6">
            <w:r w:rsidRPr="006F766F">
              <w:t>4.0</w:t>
            </w:r>
          </w:p>
        </w:tc>
      </w:tr>
      <w:tr w:rsidR="00C55EFE" w:rsidRPr="006F766F" w14:paraId="197AAF5C" w14:textId="77777777" w:rsidTr="008931B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93A01" w14:textId="77777777" w:rsidR="00186150" w:rsidRPr="006F766F" w:rsidRDefault="00186150" w:rsidP="00627BC6">
            <w:r w:rsidRPr="006F766F">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E30D1B" w14:textId="77777777" w:rsidR="00186150" w:rsidRPr="006F766F" w:rsidRDefault="00186150" w:rsidP="00627BC6">
            <w:r w:rsidRPr="006F766F">
              <w:t>3.67</w:t>
            </w:r>
          </w:p>
        </w:tc>
      </w:tr>
      <w:tr w:rsidR="00C55EFE" w:rsidRPr="006F766F" w14:paraId="0BCFE210" w14:textId="77777777" w:rsidTr="008931B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61B24" w14:textId="77777777" w:rsidR="00186150" w:rsidRPr="006F766F" w:rsidRDefault="00186150" w:rsidP="00627BC6">
            <w:r w:rsidRPr="006F766F">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96BE8D5" w14:textId="77777777" w:rsidR="00186150" w:rsidRPr="006F766F" w:rsidRDefault="00186150" w:rsidP="00627BC6">
            <w:r w:rsidRPr="006F766F">
              <w:t>3.33</w:t>
            </w:r>
          </w:p>
        </w:tc>
      </w:tr>
      <w:tr w:rsidR="00C55EFE" w:rsidRPr="006F766F" w14:paraId="3504C8E7" w14:textId="77777777" w:rsidTr="008931B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203982" w14:textId="77777777" w:rsidR="00186150" w:rsidRPr="006F766F" w:rsidRDefault="00186150" w:rsidP="00627BC6">
            <w:r w:rsidRPr="006F766F">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C4B04D3" w14:textId="77777777" w:rsidR="00186150" w:rsidRPr="006F766F" w:rsidRDefault="00186150" w:rsidP="00627BC6">
            <w:r w:rsidRPr="006F766F">
              <w:t>3.0</w:t>
            </w:r>
          </w:p>
        </w:tc>
      </w:tr>
      <w:tr w:rsidR="00C55EFE" w:rsidRPr="006F766F" w14:paraId="6D4979BF" w14:textId="77777777" w:rsidTr="008931B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C0CE1" w14:textId="77777777" w:rsidR="00186150" w:rsidRPr="006F766F" w:rsidRDefault="00186150" w:rsidP="00627BC6">
            <w:r w:rsidRPr="006F766F">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4A6C7BD" w14:textId="77777777" w:rsidR="00186150" w:rsidRPr="006F766F" w:rsidRDefault="00186150" w:rsidP="00627BC6">
            <w:r w:rsidRPr="006F766F">
              <w:t>2.67</w:t>
            </w:r>
          </w:p>
        </w:tc>
      </w:tr>
      <w:tr w:rsidR="00C55EFE" w:rsidRPr="006F766F" w14:paraId="3F69F72F" w14:textId="77777777" w:rsidTr="008931B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0774B" w14:textId="77777777" w:rsidR="00186150" w:rsidRPr="006F766F" w:rsidRDefault="00186150" w:rsidP="00627BC6">
            <w:r w:rsidRPr="006F766F">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67D4917" w14:textId="77777777" w:rsidR="00186150" w:rsidRPr="006F766F" w:rsidRDefault="00186150" w:rsidP="00627BC6">
            <w:r w:rsidRPr="006F766F">
              <w:t>2.33</w:t>
            </w:r>
          </w:p>
        </w:tc>
      </w:tr>
      <w:tr w:rsidR="00C55EFE" w:rsidRPr="006F766F" w14:paraId="67930C29" w14:textId="77777777" w:rsidTr="008931B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C9B6A" w14:textId="77777777" w:rsidR="00186150" w:rsidRPr="006F766F" w:rsidRDefault="00186150" w:rsidP="00627BC6">
            <w:r w:rsidRPr="006F766F">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3232D71" w14:textId="77777777" w:rsidR="00186150" w:rsidRPr="006F766F" w:rsidRDefault="00186150" w:rsidP="00627BC6">
            <w:r w:rsidRPr="006F766F">
              <w:t>2.0</w:t>
            </w:r>
          </w:p>
        </w:tc>
      </w:tr>
      <w:tr w:rsidR="00C55EFE" w:rsidRPr="006F766F" w14:paraId="31002A41" w14:textId="77777777" w:rsidTr="008931B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465F02" w14:textId="77777777" w:rsidR="00186150" w:rsidRPr="006F766F" w:rsidRDefault="00186150" w:rsidP="00627BC6">
            <w:r w:rsidRPr="006F766F">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9B7889A" w14:textId="77777777" w:rsidR="00186150" w:rsidRPr="006F766F" w:rsidRDefault="00186150" w:rsidP="00627BC6">
            <w:r w:rsidRPr="006F766F">
              <w:t>1.67</w:t>
            </w:r>
          </w:p>
        </w:tc>
      </w:tr>
      <w:tr w:rsidR="00C55EFE" w:rsidRPr="006F766F" w14:paraId="32ACEAB8" w14:textId="77777777" w:rsidTr="008931B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61BCD4" w14:textId="77777777" w:rsidR="00186150" w:rsidRPr="006F766F" w:rsidRDefault="00186150" w:rsidP="00627BC6">
            <w:r w:rsidRPr="006F766F">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695FA37" w14:textId="77777777" w:rsidR="00186150" w:rsidRPr="006F766F" w:rsidRDefault="00186150" w:rsidP="00627BC6">
            <w:r w:rsidRPr="006F766F">
              <w:t>1.33</w:t>
            </w:r>
          </w:p>
        </w:tc>
      </w:tr>
      <w:tr w:rsidR="00C55EFE" w:rsidRPr="006F766F" w14:paraId="21E39F23" w14:textId="77777777" w:rsidTr="008931B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56D69" w14:textId="77777777" w:rsidR="00186150" w:rsidRPr="006F766F" w:rsidRDefault="00186150" w:rsidP="00627BC6">
            <w:r w:rsidRPr="006F766F">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1332373" w14:textId="77777777" w:rsidR="00186150" w:rsidRPr="006F766F" w:rsidRDefault="00186150" w:rsidP="00627BC6">
            <w:r w:rsidRPr="006F766F">
              <w:t>1.0</w:t>
            </w:r>
          </w:p>
        </w:tc>
      </w:tr>
      <w:tr w:rsidR="00C55EFE" w:rsidRPr="006F766F" w14:paraId="357CBBC2" w14:textId="77777777" w:rsidTr="008931B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CC993" w14:textId="77777777" w:rsidR="00186150" w:rsidRPr="006F766F" w:rsidRDefault="00186150" w:rsidP="00627BC6">
            <w:r w:rsidRPr="006F766F">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6ADD2CC" w14:textId="77777777" w:rsidR="00186150" w:rsidRPr="006F766F" w:rsidRDefault="00186150" w:rsidP="00627BC6">
            <w:r w:rsidRPr="006F766F">
              <w:t>0.67</w:t>
            </w:r>
          </w:p>
        </w:tc>
      </w:tr>
      <w:tr w:rsidR="00186150" w:rsidRPr="006F766F" w14:paraId="21C91E02" w14:textId="77777777" w:rsidTr="008931B3">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BC2F8" w14:textId="77777777" w:rsidR="00186150" w:rsidRPr="006F766F" w:rsidRDefault="00186150" w:rsidP="00627BC6">
            <w:r w:rsidRPr="006F766F">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8B34E21" w14:textId="77777777" w:rsidR="00186150" w:rsidRPr="006F766F" w:rsidRDefault="00186150" w:rsidP="00627BC6">
            <w:r w:rsidRPr="006F766F">
              <w:t xml:space="preserve">0.0 </w:t>
            </w:r>
          </w:p>
        </w:tc>
      </w:tr>
    </w:tbl>
    <w:p w14:paraId="3B90FA49" w14:textId="77777777" w:rsidR="00186150" w:rsidRPr="006F766F" w:rsidRDefault="00186150" w:rsidP="00627BC6">
      <w:pPr>
        <w:keepNext/>
        <w:outlineLvl w:val="1"/>
        <w:rPr>
          <w:rFonts w:eastAsia="Batang"/>
          <w:b/>
          <w:bCs/>
        </w:rPr>
      </w:pPr>
    </w:p>
    <w:p w14:paraId="43DE87E7" w14:textId="77777777" w:rsidR="00186150" w:rsidRPr="006F766F" w:rsidRDefault="00186150" w:rsidP="00627BC6">
      <w:pPr>
        <w:keepNext/>
        <w:outlineLvl w:val="1"/>
        <w:rPr>
          <w:rFonts w:eastAsia="Batang"/>
          <w:b/>
          <w:bCs/>
        </w:rPr>
      </w:pPr>
      <w:r w:rsidRPr="006F766F">
        <w:rPr>
          <w:rFonts w:eastAsia="Batang"/>
          <w:b/>
          <w:bCs/>
        </w:rPr>
        <w:t>Classroom Electronics Use:</w:t>
      </w:r>
    </w:p>
    <w:p w14:paraId="4B108A66" w14:textId="693FB043" w:rsidR="00186150" w:rsidRPr="006F766F" w:rsidRDefault="00186150" w:rsidP="00627BC6">
      <w:pPr>
        <w:rPr>
          <w:rFonts w:eastAsia="Batang"/>
          <w:iCs/>
        </w:rPr>
      </w:pPr>
      <w:r w:rsidRPr="006F766F">
        <w:rPr>
          <w:rFonts w:eastAsia="Batang"/>
          <w:b/>
          <w:iCs/>
        </w:rPr>
        <w:t xml:space="preserve">Please silence and store your cell phones during class time. </w:t>
      </w:r>
      <w:r w:rsidRPr="006F766F">
        <w:rPr>
          <w:rFonts w:eastAsia="Batang"/>
          <w:iCs/>
        </w:rPr>
        <w:t xml:space="preserve">If you have an emergency where you must have access to your phone, </w:t>
      </w:r>
      <w:r w:rsidR="00674369">
        <w:rPr>
          <w:rFonts w:eastAsia="Batang"/>
          <w:iCs/>
        </w:rPr>
        <w:t>please inform me</w:t>
      </w:r>
      <w:r w:rsidRPr="006F766F">
        <w:rPr>
          <w:rFonts w:eastAsia="Batang"/>
          <w:iCs/>
        </w:rPr>
        <w:t xml:space="preserve"> before class.</w:t>
      </w:r>
    </w:p>
    <w:p w14:paraId="549A50F5" w14:textId="7AF45B1B" w:rsidR="00186150" w:rsidRPr="006F766F" w:rsidRDefault="00186150" w:rsidP="00627BC6">
      <w:pPr>
        <w:rPr>
          <w:rFonts w:eastAsia="Batang"/>
          <w:b/>
          <w:iCs/>
        </w:rPr>
      </w:pPr>
      <w:r w:rsidRPr="006F766F">
        <w:rPr>
          <w:rFonts w:eastAsia="Batang"/>
          <w:b/>
          <w:iCs/>
        </w:rPr>
        <w:t>Impermissible use of a laptop during class WILL affect your grade</w:t>
      </w:r>
      <w:r w:rsidRPr="006F766F">
        <w:rPr>
          <w:rFonts w:eastAsia="Batang"/>
          <w:iCs/>
        </w:rPr>
        <w:t xml:space="preserve">. </w:t>
      </w:r>
      <w:r w:rsidRPr="006F766F">
        <w:rPr>
          <w:rFonts w:eastAsia="Batang"/>
        </w:rPr>
        <w:t>Please note the following excerpt from the College of Law’s Computer Policy: “</w:t>
      </w:r>
      <w:r w:rsidRPr="006F766F">
        <w:rPr>
          <w:rFonts w:eastAsia="Batang"/>
          <w:b/>
          <w:i/>
          <w:iCs/>
        </w:rPr>
        <w:t>Students may use laptops in the classroom for notetaking and for class purposes as directed by the professor. Other uses are not permitted, including, but not limited to, email, chat rooms, instant messaging, ecommerce, game playing, etc.”</w:t>
      </w:r>
      <w:r w:rsidRPr="006F766F">
        <w:rPr>
          <w:rFonts w:eastAsia="Batang"/>
          <w:b/>
          <w:iCs/>
        </w:rPr>
        <w:t xml:space="preserve"> </w:t>
      </w:r>
    </w:p>
    <w:p w14:paraId="0B580D87" w14:textId="4C0BAB1D" w:rsidR="006B10C6" w:rsidRPr="006F766F" w:rsidRDefault="006B10C6" w:rsidP="00627BC6">
      <w:pPr>
        <w:rPr>
          <w:rFonts w:eastAsia="Batang"/>
          <w:b/>
          <w:iCs/>
        </w:rPr>
      </w:pPr>
    </w:p>
    <w:p w14:paraId="76B064C7" w14:textId="4F89D6DD" w:rsidR="006B10C6" w:rsidRPr="006F766F" w:rsidRDefault="006B10C6" w:rsidP="00627BC6">
      <w:pPr>
        <w:rPr>
          <w:rFonts w:eastAsia="Batang"/>
          <w:b/>
          <w:iCs/>
          <w:u w:val="single"/>
        </w:rPr>
      </w:pPr>
      <w:r w:rsidRPr="006F766F">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3F20A20B" w14:textId="77777777" w:rsidR="00186150" w:rsidRPr="006F766F" w:rsidRDefault="00186150" w:rsidP="00627BC6">
      <w:pPr>
        <w:rPr>
          <w:b/>
          <w:u w:val="single"/>
        </w:rPr>
      </w:pPr>
    </w:p>
    <w:p w14:paraId="61F54E12" w14:textId="77777777" w:rsidR="00186150" w:rsidRPr="006F766F" w:rsidRDefault="00186150" w:rsidP="00627BC6">
      <w:pPr>
        <w:rPr>
          <w:b/>
          <w:u w:val="single"/>
        </w:rPr>
      </w:pPr>
      <w:r w:rsidRPr="006F766F">
        <w:rPr>
          <w:b/>
          <w:u w:val="single"/>
        </w:rPr>
        <w:t>UF POLICIES</w:t>
      </w:r>
    </w:p>
    <w:p w14:paraId="5CFF66EA" w14:textId="77777777" w:rsidR="00627BC6" w:rsidRDefault="00186150" w:rsidP="00627BC6">
      <w:pPr>
        <w:rPr>
          <w:rFonts w:eastAsia="Calibri"/>
        </w:rPr>
      </w:pPr>
      <w:r w:rsidRPr="006F766F">
        <w:rPr>
          <w:rStyle w:val="Heading3Char"/>
          <w:rFonts w:ascii="Times New Roman" w:hAnsi="Times New Roman" w:cs="Times New Roman"/>
          <w:sz w:val="24"/>
          <w:szCs w:val="24"/>
        </w:rPr>
        <w:t>Accommodating Students with Disabilities:</w:t>
      </w:r>
      <w:r w:rsidRPr="006F766F">
        <w:rPr>
          <w:rFonts w:eastAsia="Calibri"/>
        </w:rPr>
        <w:t xml:space="preserve"> </w:t>
      </w:r>
    </w:p>
    <w:p w14:paraId="54F735AE" w14:textId="3253D7A6" w:rsidR="006B10C6" w:rsidRPr="006F766F" w:rsidRDefault="00186150" w:rsidP="00627BC6">
      <w:r w:rsidRPr="006F766F">
        <w:t>Students requesting accommodation for disabilities must first register with the D</w:t>
      </w:r>
      <w:r w:rsidR="00674369">
        <w:t>isability Resource Center</w:t>
      </w:r>
      <w:r w:rsidRPr="006F766F">
        <w:t xml:space="preserve"> (</w:t>
      </w:r>
      <w:r w:rsidR="00674369" w:rsidRPr="00674369">
        <w:t>https://disability.ufl.edu</w:t>
      </w:r>
      <w:r w:rsidRPr="006F766F">
        <w:t>).</w:t>
      </w:r>
      <w:r w:rsidR="006B10C6" w:rsidRPr="006F766F">
        <w:t xml:space="preserve"> Once registered, students will receive an accommodation letter, which must be presented to the Assistant Dean for Student Affairs (Assistant Dean Brian Mitchell). Students with disabilities should follow this procedure as early as possible in the semester.</w:t>
      </w:r>
    </w:p>
    <w:p w14:paraId="06CAAA29" w14:textId="77777777" w:rsidR="006B10C6" w:rsidRPr="006F766F" w:rsidRDefault="006B10C6" w:rsidP="00627BC6"/>
    <w:p w14:paraId="495F3DE1" w14:textId="77777777" w:rsidR="00627BC6" w:rsidRDefault="00186150" w:rsidP="00627BC6">
      <w:pPr>
        <w:rPr>
          <w:rFonts w:eastAsia="Calibri"/>
        </w:rPr>
      </w:pPr>
      <w:r w:rsidRPr="006F766F">
        <w:rPr>
          <w:rStyle w:val="Heading3Char"/>
          <w:rFonts w:ascii="Times New Roman" w:hAnsi="Times New Roman" w:cs="Times New Roman"/>
          <w:sz w:val="24"/>
          <w:szCs w:val="24"/>
        </w:rPr>
        <w:t>Academic Misconduct:</w:t>
      </w:r>
      <w:r w:rsidRPr="006F766F">
        <w:rPr>
          <w:rFonts w:eastAsia="Calibri"/>
        </w:rPr>
        <w:t xml:space="preserve">  </w:t>
      </w:r>
    </w:p>
    <w:p w14:paraId="5FF3B929" w14:textId="2FB1DF7C" w:rsidR="006B10C6" w:rsidRDefault="006B10C6" w:rsidP="00627BC6">
      <w:r w:rsidRPr="006F766F">
        <w:t xml:space="preserve">Academic honesty and integrity are fundamental values of the University community. Students should understand the UF Student Honor Code located </w:t>
      </w:r>
      <w:r w:rsidR="00674369">
        <w:t xml:space="preserve">at </w:t>
      </w:r>
      <w:hyperlink r:id="rId10" w:history="1">
        <w:r w:rsidR="00674369" w:rsidRPr="00181149">
          <w:rPr>
            <w:rStyle w:val="Hyperlink"/>
          </w:rPr>
          <w:t>https://sccr.dso.ufl.edu/process/student-conduct-code/</w:t>
        </w:r>
      </w:hyperlink>
      <w:r w:rsidR="00674369">
        <w:t>.</w:t>
      </w:r>
    </w:p>
    <w:p w14:paraId="0619BB0C" w14:textId="77777777" w:rsidR="00674369" w:rsidRDefault="00674369">
      <w:pPr>
        <w:rPr>
          <w:b/>
        </w:rPr>
      </w:pPr>
      <w:r>
        <w:rPr>
          <w:b/>
        </w:rPr>
        <w:br w:type="page"/>
      </w:r>
    </w:p>
    <w:p w14:paraId="51136C14" w14:textId="081AC58F" w:rsidR="00627BC6" w:rsidRDefault="00186150" w:rsidP="00627BC6">
      <w:pPr>
        <w:autoSpaceDE w:val="0"/>
        <w:autoSpaceDN w:val="0"/>
        <w:adjustRightInd w:val="0"/>
      </w:pPr>
      <w:r w:rsidRPr="006F766F">
        <w:rPr>
          <w:b/>
        </w:rPr>
        <w:lastRenderedPageBreak/>
        <w:t>Online course evaluation</w:t>
      </w:r>
      <w:r w:rsidRPr="006F766F">
        <w:t xml:space="preserve">: </w:t>
      </w:r>
    </w:p>
    <w:p w14:paraId="7CD0E784" w14:textId="0D925896" w:rsidR="006B10C6" w:rsidRDefault="00674369" w:rsidP="00627BC6">
      <w:pPr>
        <w:autoSpaceDE w:val="0"/>
        <w:autoSpaceDN w:val="0"/>
        <w:adjustRightInd w:val="0"/>
      </w:pPr>
      <w:r w:rsidRPr="00674369">
        <w:t xml:space="preserve">Students are expected to provide professional and respectful feedback on the quality of instruction in this course by completing course evaluations online via </w:t>
      </w:r>
      <w:proofErr w:type="spellStart"/>
      <w:r w:rsidRPr="00674369">
        <w:t>GatorEvals</w:t>
      </w:r>
      <w:proofErr w:type="spellEnd"/>
      <w:r w:rsidRPr="00674369">
        <w:t>. Guidance on how to give feedback in a professional and respectful manner is available at </w:t>
      </w:r>
      <w:hyperlink r:id="rId11" w:history="1">
        <w:r w:rsidRPr="00674369">
          <w:rPr>
            <w:color w:val="0000FF"/>
            <w:u w:val="single"/>
          </w:rPr>
          <w:t>https://gatorevals.aa.ufl.edu/students/</w:t>
        </w:r>
      </w:hyperlink>
      <w:r w:rsidRPr="00674369">
        <w:t xml:space="preserve">. Students will be notified when the evaluation period opens, and can complete evaluations through the email they receive from </w:t>
      </w:r>
      <w:proofErr w:type="spellStart"/>
      <w:r w:rsidRPr="00674369">
        <w:t>GatorEvals</w:t>
      </w:r>
      <w:proofErr w:type="spellEnd"/>
      <w:r w:rsidRPr="00674369">
        <w:t xml:space="preserve">, in their Canvas course menu under </w:t>
      </w:r>
      <w:proofErr w:type="spellStart"/>
      <w:r w:rsidRPr="00674369">
        <w:t>GatorEvals</w:t>
      </w:r>
      <w:proofErr w:type="spellEnd"/>
      <w:r w:rsidRPr="00674369">
        <w:t>, or via </w:t>
      </w:r>
      <w:hyperlink r:id="rId12" w:history="1">
        <w:r w:rsidRPr="00674369">
          <w:rPr>
            <w:color w:val="0000FF"/>
            <w:u w:val="single"/>
          </w:rPr>
          <w:t>https://ufl.bluera.com/ufl/</w:t>
        </w:r>
      </w:hyperlink>
      <w:r w:rsidRPr="00674369">
        <w:t>. Summaries of course evaluation results are available to students at </w:t>
      </w:r>
      <w:hyperlink r:id="rId13" w:history="1">
        <w:r w:rsidRPr="00674369">
          <w:rPr>
            <w:color w:val="0000FF"/>
            <w:u w:val="single"/>
          </w:rPr>
          <w:t>https://gatorevals.aa.ufl.edu/public-results/</w:t>
        </w:r>
      </w:hyperlink>
      <w:r w:rsidRPr="00674369">
        <w:t>.</w:t>
      </w:r>
    </w:p>
    <w:p w14:paraId="425D1DCD" w14:textId="77777777" w:rsidR="00674369" w:rsidRPr="006F766F" w:rsidRDefault="00674369" w:rsidP="00627BC6">
      <w:pPr>
        <w:autoSpaceDE w:val="0"/>
        <w:autoSpaceDN w:val="0"/>
        <w:adjustRightInd w:val="0"/>
      </w:pPr>
    </w:p>
    <w:p w14:paraId="523BB5A8" w14:textId="2D8DAD18" w:rsidR="006B10C6" w:rsidRPr="006F766F" w:rsidRDefault="006B10C6" w:rsidP="00627BC6">
      <w:pPr>
        <w:autoSpaceDE w:val="0"/>
        <w:autoSpaceDN w:val="0"/>
        <w:adjustRightInd w:val="0"/>
      </w:pPr>
      <w:r w:rsidRPr="00627BC6">
        <w:rPr>
          <w:b/>
          <w:bCs/>
        </w:rPr>
        <w:t>COVID-related practices for in</w:t>
      </w:r>
      <w:r w:rsidR="00333BD6">
        <w:rPr>
          <w:b/>
          <w:bCs/>
        </w:rPr>
        <w:t>-</w:t>
      </w:r>
      <w:r w:rsidRPr="00627BC6">
        <w:rPr>
          <w:b/>
          <w:bCs/>
        </w:rPr>
        <w:t>person students</w:t>
      </w:r>
      <w:r w:rsidR="00627BC6">
        <w:rPr>
          <w:b/>
          <w:bCs/>
        </w:rPr>
        <w:t>:</w:t>
      </w:r>
    </w:p>
    <w:p w14:paraId="2EE75FEE" w14:textId="77777777" w:rsidR="006B10C6" w:rsidRPr="006F766F" w:rsidRDefault="006B10C6" w:rsidP="00627BC6">
      <w:pPr>
        <w:spacing w:after="160"/>
      </w:pPr>
      <w:r w:rsidRPr="006F766F">
        <w:t xml:space="preserve">In response to COVID-19, the following policies and requirements are in place to maintain your learning environment and to enhance the safety of our in-classroom interactions. I may take noncompliance into account when grading students or determining if a student may remain in the course. </w:t>
      </w:r>
    </w:p>
    <w:p w14:paraId="31685153" w14:textId="2A138C77" w:rsidR="006B10C6" w:rsidRDefault="006B10C6" w:rsidP="00627BC6">
      <w:pPr>
        <w:pStyle w:val="ListParagraph"/>
        <w:numPr>
          <w:ilvl w:val="0"/>
          <w:numId w:val="11"/>
        </w:numPr>
        <w:spacing w:after="0" w:line="240" w:lineRule="auto"/>
        <w:ind w:left="360"/>
        <w:rPr>
          <w:rFonts w:ascii="Times New Roman" w:hAnsi="Times New Roman" w:cs="Times New Roman"/>
          <w:sz w:val="24"/>
          <w:szCs w:val="24"/>
        </w:rPr>
      </w:pPr>
      <w:r w:rsidRPr="006F766F">
        <w:rPr>
          <w:rFonts w:ascii="Times New Roman" w:hAnsi="Times New Roman" w:cs="Times New Roman"/>
          <w:sz w:val="24"/>
          <w:szCs w:val="24"/>
        </w:rPr>
        <w:t xml:space="preserve">You </w:t>
      </w:r>
      <w:r w:rsidR="00627BC6" w:rsidRPr="006F766F">
        <w:rPr>
          <w:rFonts w:ascii="Times New Roman" w:hAnsi="Times New Roman" w:cs="Times New Roman"/>
          <w:sz w:val="24"/>
          <w:szCs w:val="24"/>
        </w:rPr>
        <w:t>are always required to wear approved face coverings</w:t>
      </w:r>
      <w:r w:rsidRPr="006F766F">
        <w:rPr>
          <w:rFonts w:ascii="Times New Roman" w:hAnsi="Times New Roman" w:cs="Times New Roman"/>
          <w:sz w:val="24"/>
          <w:szCs w:val="24"/>
        </w:rPr>
        <w:t xml:space="preserve"> during class and within buildings. Following and enforcing these policies and requirements are </w:t>
      </w:r>
      <w:r w:rsidR="00627BC6" w:rsidRPr="006F766F">
        <w:rPr>
          <w:rFonts w:ascii="Times New Roman" w:hAnsi="Times New Roman" w:cs="Times New Roman"/>
          <w:sz w:val="24"/>
          <w:szCs w:val="24"/>
        </w:rPr>
        <w:t>all</w:t>
      </w:r>
      <w:r w:rsidRPr="006F766F">
        <w:rPr>
          <w:rFonts w:ascii="Times New Roman" w:hAnsi="Times New Roman" w:cs="Times New Roman"/>
          <w:sz w:val="24"/>
          <w:szCs w:val="24"/>
        </w:rPr>
        <w:t xml:space="preserve">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0A04A16A" w14:textId="77777777" w:rsidR="006B10C6" w:rsidRPr="006F766F" w:rsidRDefault="006B10C6" w:rsidP="00627BC6">
      <w:pPr>
        <w:numPr>
          <w:ilvl w:val="0"/>
          <w:numId w:val="11"/>
        </w:numPr>
        <w:ind w:left="360"/>
      </w:pPr>
      <w:r w:rsidRPr="006F766F">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1CEC9FCC" w14:textId="77777777" w:rsidR="006B10C6" w:rsidRPr="006F766F" w:rsidRDefault="006B10C6" w:rsidP="00627BC6">
      <w:pPr>
        <w:numPr>
          <w:ilvl w:val="0"/>
          <w:numId w:val="11"/>
        </w:numPr>
        <w:ind w:left="360"/>
      </w:pPr>
      <w:r w:rsidRPr="006F766F">
        <w:t>Sanitizing supplies are available in the classroom if you wish to wipe down your desks prior to sitting down and at the end of the class.</w:t>
      </w:r>
    </w:p>
    <w:p w14:paraId="6D9E7BAA" w14:textId="77777777" w:rsidR="006B10C6" w:rsidRPr="006F766F" w:rsidRDefault="006B10C6" w:rsidP="00627BC6">
      <w:pPr>
        <w:numPr>
          <w:ilvl w:val="0"/>
          <w:numId w:val="11"/>
        </w:numPr>
        <w:ind w:left="360"/>
      </w:pPr>
      <w:r w:rsidRPr="006F766F">
        <w:t>Be mindful of how to properly enter and exit the classroom.  Practice physical distancing to the extent possible when entering and exiting the classroom.</w:t>
      </w:r>
    </w:p>
    <w:p w14:paraId="00E16AD9" w14:textId="07E7D7FC" w:rsidR="006B10C6" w:rsidRPr="006F766F" w:rsidRDefault="006B10C6" w:rsidP="00627BC6">
      <w:pPr>
        <w:numPr>
          <w:ilvl w:val="0"/>
          <w:numId w:val="11"/>
        </w:numPr>
        <w:ind w:left="360"/>
      </w:pPr>
      <w:r w:rsidRPr="006F766F">
        <w:t>If you are experiencing COVID-19 symptoms (</w:t>
      </w:r>
      <w:hyperlink r:id="rId14" w:history="1">
        <w:r w:rsidRPr="006F766F">
          <w:rPr>
            <w:rStyle w:val="Hyperlink"/>
          </w:rPr>
          <w:t>https://www.cdc.gov/coronavirus/2019-ncov/symptoms-testing/symptoms.html</w:t>
        </w:r>
      </w:hyperlink>
      <w:r w:rsidRPr="006F766F">
        <w:t xml:space="preserve">), please do not come to campus or, if you are already on campus, please immediately leave campus.  Please use the UF Health screening system and follow the instructions about when you </w:t>
      </w:r>
      <w:r w:rsidR="00627BC6" w:rsidRPr="006F766F">
        <w:t>can</w:t>
      </w:r>
      <w:r w:rsidRPr="006F766F">
        <w:t xml:space="preserve"> return to campus.  (See </w:t>
      </w:r>
      <w:hyperlink r:id="rId15" w:history="1">
        <w:r w:rsidRPr="006F766F">
          <w:rPr>
            <w:rStyle w:val="Hyperlink"/>
          </w:rPr>
          <w:t>https://coronavirus.ufhealth.org/screen-test-protect/covid-19-exposure-and-symptoms-who-do-i-call-if/</w:t>
        </w:r>
      </w:hyperlink>
      <w:r w:rsidRPr="006F766F">
        <w:t>.)</w:t>
      </w:r>
    </w:p>
    <w:p w14:paraId="63E3310F" w14:textId="4E077306" w:rsidR="006B10C6" w:rsidRPr="006F766F" w:rsidRDefault="006B10C6" w:rsidP="00627BC6">
      <w:pPr>
        <w:numPr>
          <w:ilvl w:val="0"/>
          <w:numId w:val="11"/>
        </w:numPr>
        <w:ind w:left="360"/>
      </w:pPr>
      <w:r w:rsidRPr="006F766F">
        <w:t xml:space="preserve">Course materials will be provided to you with an excused absence, and you will be given a reasonable amount of time to make up work. (See </w:t>
      </w:r>
      <w:hyperlink r:id="rId16" w:history="1">
        <w:r w:rsidRPr="006F766F">
          <w:rPr>
            <w:rStyle w:val="Hyperlink"/>
          </w:rPr>
          <w:t>https://catalog.ufl.edu/UGRD/academic-regulations/attendance-policies/</w:t>
        </w:r>
      </w:hyperlink>
      <w:r w:rsidRPr="006F766F">
        <w:t xml:space="preserve">). </w:t>
      </w:r>
    </w:p>
    <w:p w14:paraId="3AA66DEB" w14:textId="77777777" w:rsidR="00627BC6" w:rsidRDefault="00627BC6" w:rsidP="00627BC6">
      <w:pPr>
        <w:rPr>
          <w:rFonts w:eastAsiaTheme="minorEastAsia"/>
          <w:b/>
          <w:u w:val="single"/>
        </w:rPr>
      </w:pPr>
      <w:r>
        <w:rPr>
          <w:rFonts w:eastAsiaTheme="minorEastAsia"/>
          <w:b/>
          <w:u w:val="single"/>
        </w:rPr>
        <w:br w:type="page"/>
      </w:r>
    </w:p>
    <w:p w14:paraId="3A391FC2" w14:textId="4103852F" w:rsidR="00186150" w:rsidRPr="006F766F" w:rsidRDefault="00186150" w:rsidP="00627BC6">
      <w:pPr>
        <w:autoSpaceDE w:val="0"/>
        <w:autoSpaceDN w:val="0"/>
        <w:adjustRightInd w:val="0"/>
        <w:rPr>
          <w:rFonts w:eastAsiaTheme="minorEastAsia"/>
          <w:b/>
          <w:u w:val="single"/>
        </w:rPr>
      </w:pPr>
      <w:r w:rsidRPr="006F766F">
        <w:rPr>
          <w:rFonts w:eastAsiaTheme="minorEastAsia"/>
          <w:b/>
          <w:u w:val="single"/>
        </w:rPr>
        <w:lastRenderedPageBreak/>
        <w:t>CLASS SCHEDULE</w:t>
      </w:r>
      <w:r w:rsidR="004D5969">
        <w:rPr>
          <w:rFonts w:eastAsiaTheme="minorEastAsia"/>
          <w:b/>
          <w:u w:val="single"/>
        </w:rPr>
        <w:t xml:space="preserve"> AND ASSIGNMENTS</w:t>
      </w:r>
    </w:p>
    <w:p w14:paraId="19B09E43" w14:textId="7F62279B" w:rsidR="004D5969" w:rsidRDefault="00186150" w:rsidP="004D5969">
      <w:pPr>
        <w:rPr>
          <w:rFonts w:eastAsia="Batang"/>
        </w:rPr>
      </w:pPr>
      <w:r w:rsidRPr="006F766F">
        <w:rPr>
          <w:rFonts w:eastAsiaTheme="minorEastAsia"/>
        </w:rPr>
        <w:t xml:space="preserve">This following represents current plans and objectives.  This schedule is subject to change </w:t>
      </w:r>
      <w:r w:rsidR="00627BC6" w:rsidRPr="006F766F">
        <w:rPr>
          <w:rFonts w:eastAsiaTheme="minorEastAsia"/>
        </w:rPr>
        <w:t>to</w:t>
      </w:r>
      <w:r w:rsidRPr="006F766F">
        <w:rPr>
          <w:rFonts w:eastAsiaTheme="minorEastAsia"/>
        </w:rPr>
        <w:t xml:space="preserve"> enhance the class learning opportunity.  Such changes, communicated clearly, are not unusual and should be expected.</w:t>
      </w:r>
      <w:r w:rsidR="003610F4">
        <w:rPr>
          <w:rFonts w:eastAsiaTheme="minorEastAsia"/>
        </w:rPr>
        <w:t xml:space="preserve"> </w:t>
      </w:r>
      <w:r w:rsidR="004D5969">
        <w:rPr>
          <w:rFonts w:eastAsia="Batang"/>
        </w:rPr>
        <w:t>It</w:t>
      </w:r>
      <w:r w:rsidR="003610F4">
        <w:rPr>
          <w:rFonts w:eastAsia="Batang"/>
        </w:rPr>
        <w:t xml:space="preserve"> </w:t>
      </w:r>
      <w:r w:rsidR="004D5969">
        <w:rPr>
          <w:rFonts w:eastAsia="Batang"/>
        </w:rPr>
        <w:t>is suggested that you do the assignments in the order they are listed. “Brodie et al.” refers to the casebook. All other readings and audio/video assignments are available through the Canvas site.</w:t>
      </w:r>
    </w:p>
    <w:p w14:paraId="43D1E5FA" w14:textId="77777777" w:rsidR="004D5969" w:rsidRPr="004D5969" w:rsidRDefault="004D5969" w:rsidP="004D5969">
      <w:pPr>
        <w:rPr>
          <w:rFonts w:eastAsia="Batang"/>
        </w:rPr>
      </w:pPr>
    </w:p>
    <w:p w14:paraId="7F398A12" w14:textId="6D982F2C" w:rsidR="00E87329" w:rsidRPr="006E189D" w:rsidRDefault="00E87329" w:rsidP="006E189D">
      <w:pPr>
        <w:pStyle w:val="Heading2"/>
        <w:rPr>
          <w:rFonts w:ascii="Times New Roman" w:eastAsia="Batang" w:hAnsi="Times New Roman"/>
          <w:u w:val="single"/>
        </w:rPr>
      </w:pPr>
      <w:r w:rsidRPr="006E189D">
        <w:rPr>
          <w:rFonts w:ascii="Times New Roman" w:eastAsia="Batang" w:hAnsi="Times New Roman"/>
          <w:u w:val="single"/>
        </w:rPr>
        <w:t>Week 1</w:t>
      </w:r>
      <w:r w:rsidR="00047D8A" w:rsidRPr="006E189D">
        <w:rPr>
          <w:rFonts w:ascii="Times New Roman" w:eastAsia="Batang" w:hAnsi="Times New Roman"/>
          <w:u w:val="single"/>
        </w:rPr>
        <w:t xml:space="preserve"> (2/19)</w:t>
      </w:r>
      <w:r w:rsidRPr="006E189D">
        <w:rPr>
          <w:rFonts w:ascii="Times New Roman" w:eastAsia="Batang" w:hAnsi="Times New Roman"/>
          <w:u w:val="single"/>
        </w:rPr>
        <w:t xml:space="preserve">: </w:t>
      </w:r>
      <w:r w:rsidR="00657449" w:rsidRPr="006E189D">
        <w:rPr>
          <w:rFonts w:ascii="Times New Roman" w:eastAsia="Batang" w:hAnsi="Times New Roman"/>
          <w:u w:val="single"/>
        </w:rPr>
        <w:t xml:space="preserve">Measuring and </w:t>
      </w:r>
      <w:r w:rsidR="00552841">
        <w:rPr>
          <w:rFonts w:ascii="Times New Roman" w:eastAsia="Batang" w:hAnsi="Times New Roman"/>
          <w:u w:val="single"/>
        </w:rPr>
        <w:t>C</w:t>
      </w:r>
      <w:r w:rsidR="00657449" w:rsidRPr="006E189D">
        <w:rPr>
          <w:rFonts w:ascii="Times New Roman" w:eastAsia="Batang" w:hAnsi="Times New Roman"/>
          <w:u w:val="single"/>
        </w:rPr>
        <w:t xml:space="preserve">haracterizing </w:t>
      </w:r>
      <w:r w:rsidR="00552841">
        <w:rPr>
          <w:rFonts w:ascii="Times New Roman" w:eastAsia="Batang" w:hAnsi="Times New Roman"/>
          <w:u w:val="single"/>
        </w:rPr>
        <w:t>P</w:t>
      </w:r>
      <w:r w:rsidR="00657449" w:rsidRPr="006E189D">
        <w:rPr>
          <w:rFonts w:ascii="Times New Roman" w:eastAsia="Batang" w:hAnsi="Times New Roman"/>
          <w:u w:val="single"/>
        </w:rPr>
        <w:t>overty</w:t>
      </w:r>
    </w:p>
    <w:p w14:paraId="7587020F" w14:textId="39A36FEB" w:rsidR="004D5969" w:rsidRPr="006E189D" w:rsidRDefault="004D5969" w:rsidP="00C26C94">
      <w:pPr>
        <w:pStyle w:val="ListParagraph"/>
        <w:numPr>
          <w:ilvl w:val="0"/>
          <w:numId w:val="20"/>
        </w:numPr>
        <w:spacing w:line="240" w:lineRule="auto"/>
        <w:ind w:left="360"/>
        <w:outlineLvl w:val="0"/>
        <w:rPr>
          <w:rFonts w:ascii="Times New Roman" w:eastAsia="Batang" w:hAnsi="Times New Roman" w:cs="Times New Roman"/>
          <w:bCs/>
          <w:iCs/>
          <w:sz w:val="24"/>
          <w:szCs w:val="24"/>
        </w:rPr>
      </w:pPr>
      <w:r w:rsidRPr="006E189D">
        <w:rPr>
          <w:rFonts w:ascii="Times New Roman" w:eastAsia="Batang" w:hAnsi="Times New Roman" w:cs="Times New Roman"/>
          <w:bCs/>
          <w:iCs/>
          <w:sz w:val="24"/>
          <w:szCs w:val="24"/>
        </w:rPr>
        <w:t>Complete t</w:t>
      </w:r>
      <w:r w:rsidR="00EC3A77" w:rsidRPr="006E189D">
        <w:rPr>
          <w:rFonts w:ascii="Times New Roman" w:eastAsia="Batang" w:hAnsi="Times New Roman" w:cs="Times New Roman"/>
          <w:bCs/>
          <w:iCs/>
          <w:sz w:val="24"/>
          <w:szCs w:val="24"/>
        </w:rPr>
        <w:t>his online Quiz: “What’s your American Dream Score?</w:t>
      </w:r>
      <w:r w:rsidRPr="006E189D">
        <w:rPr>
          <w:rFonts w:ascii="Times New Roman" w:eastAsia="Batang" w:hAnsi="Times New Roman" w:cs="Times New Roman"/>
          <w:bCs/>
          <w:iCs/>
          <w:sz w:val="24"/>
          <w:szCs w:val="24"/>
        </w:rPr>
        <w:t>”</w:t>
      </w:r>
      <w:r w:rsidR="00EC3A77" w:rsidRPr="006E189D">
        <w:rPr>
          <w:rFonts w:ascii="Times New Roman" w:eastAsia="Batang" w:hAnsi="Times New Roman" w:cs="Times New Roman"/>
          <w:bCs/>
          <w:iCs/>
          <w:sz w:val="24"/>
          <w:szCs w:val="24"/>
        </w:rPr>
        <w:t xml:space="preserve"> At </w:t>
      </w:r>
      <w:hyperlink r:id="rId17" w:history="1">
        <w:r w:rsidR="00EC3A77" w:rsidRPr="006E189D">
          <w:rPr>
            <w:rStyle w:val="Hyperlink"/>
            <w:rFonts w:ascii="Times New Roman" w:eastAsia="Batang" w:hAnsi="Times New Roman" w:cs="Times New Roman"/>
            <w:bCs/>
            <w:iCs/>
            <w:sz w:val="24"/>
            <w:szCs w:val="24"/>
          </w:rPr>
          <w:t>http://www.pbs.org/wnet/chasing-the-dream/your-american-dream-score/</w:t>
        </w:r>
      </w:hyperlink>
      <w:r w:rsidR="00EC3A77" w:rsidRPr="006E189D">
        <w:rPr>
          <w:rFonts w:ascii="Times New Roman" w:eastAsia="Batang" w:hAnsi="Times New Roman" w:cs="Times New Roman"/>
          <w:bCs/>
          <w:iCs/>
          <w:sz w:val="24"/>
          <w:szCs w:val="24"/>
        </w:rPr>
        <w:t xml:space="preserve"> </w:t>
      </w:r>
    </w:p>
    <w:p w14:paraId="2A90BB1A" w14:textId="07362BF5" w:rsidR="00EC3A77" w:rsidRPr="006E189D" w:rsidRDefault="00EC3A77" w:rsidP="00C26C94">
      <w:pPr>
        <w:pStyle w:val="ListParagraph"/>
        <w:spacing w:line="240" w:lineRule="auto"/>
        <w:ind w:left="360"/>
        <w:outlineLvl w:val="0"/>
        <w:rPr>
          <w:rFonts w:ascii="Times New Roman" w:eastAsia="Batang" w:hAnsi="Times New Roman" w:cs="Times New Roman"/>
          <w:bCs/>
          <w:i/>
          <w:sz w:val="24"/>
          <w:szCs w:val="24"/>
        </w:rPr>
      </w:pPr>
      <w:r w:rsidRPr="006E189D">
        <w:rPr>
          <w:rFonts w:ascii="Times New Roman" w:eastAsia="Batang" w:hAnsi="Times New Roman" w:cs="Times New Roman"/>
          <w:bCs/>
          <w:i/>
          <w:sz w:val="24"/>
          <w:szCs w:val="24"/>
        </w:rPr>
        <w:t xml:space="preserve">(Note: you do not have to share your score and story online unless you want </w:t>
      </w:r>
      <w:r w:rsidR="00F12245" w:rsidRPr="006E189D">
        <w:rPr>
          <w:rFonts w:ascii="Times New Roman" w:eastAsia="Batang" w:hAnsi="Times New Roman" w:cs="Times New Roman"/>
          <w:bCs/>
          <w:i/>
          <w:sz w:val="24"/>
          <w:szCs w:val="24"/>
        </w:rPr>
        <w:t>to but</w:t>
      </w:r>
      <w:r w:rsidRPr="006E189D">
        <w:rPr>
          <w:rFonts w:ascii="Times New Roman" w:eastAsia="Batang" w:hAnsi="Times New Roman" w:cs="Times New Roman"/>
          <w:bCs/>
          <w:i/>
          <w:sz w:val="24"/>
          <w:szCs w:val="24"/>
        </w:rPr>
        <w:t xml:space="preserve"> take time to compare your score with others who have posted.)</w:t>
      </w:r>
    </w:p>
    <w:p w14:paraId="7BB58650" w14:textId="5B0BE96D" w:rsidR="00A01968" w:rsidRPr="006E189D" w:rsidRDefault="00EC3A77" w:rsidP="006E189D">
      <w:pPr>
        <w:pStyle w:val="ListParagraph"/>
        <w:numPr>
          <w:ilvl w:val="0"/>
          <w:numId w:val="20"/>
        </w:numPr>
        <w:ind w:left="360"/>
        <w:outlineLvl w:val="0"/>
        <w:rPr>
          <w:rFonts w:ascii="Times New Roman" w:eastAsia="Batang" w:hAnsi="Times New Roman" w:cs="Times New Roman"/>
          <w:bCs/>
          <w:iCs/>
          <w:sz w:val="24"/>
          <w:szCs w:val="24"/>
        </w:rPr>
      </w:pPr>
      <w:r w:rsidRPr="006E189D">
        <w:rPr>
          <w:rFonts w:ascii="Times New Roman" w:eastAsia="Batang" w:hAnsi="Times New Roman" w:cs="Times New Roman"/>
          <w:bCs/>
          <w:iCs/>
          <w:sz w:val="24"/>
          <w:szCs w:val="24"/>
        </w:rPr>
        <w:t xml:space="preserve">Brodie et al. </w:t>
      </w:r>
      <w:r w:rsidR="00DF13FF" w:rsidRPr="006E189D">
        <w:rPr>
          <w:rFonts w:ascii="Times New Roman" w:eastAsia="Batang" w:hAnsi="Times New Roman" w:cs="Times New Roman"/>
          <w:bCs/>
          <w:iCs/>
          <w:sz w:val="24"/>
          <w:szCs w:val="24"/>
        </w:rPr>
        <w:t>“</w:t>
      </w:r>
      <w:r w:rsidRPr="006E189D">
        <w:rPr>
          <w:rFonts w:ascii="Times New Roman" w:eastAsia="Batang" w:hAnsi="Times New Roman" w:cs="Times New Roman"/>
          <w:bCs/>
          <w:iCs/>
          <w:sz w:val="24"/>
          <w:szCs w:val="24"/>
        </w:rPr>
        <w:t>Introduction to Poverty</w:t>
      </w:r>
      <w:r w:rsidR="00DF13FF" w:rsidRPr="006E189D">
        <w:rPr>
          <w:rFonts w:ascii="Times New Roman" w:eastAsia="Batang" w:hAnsi="Times New Roman" w:cs="Times New Roman"/>
          <w:bCs/>
          <w:iCs/>
          <w:sz w:val="24"/>
          <w:szCs w:val="24"/>
        </w:rPr>
        <w:t>”</w:t>
      </w:r>
      <w:r w:rsidRPr="006E189D">
        <w:rPr>
          <w:rFonts w:ascii="Times New Roman" w:eastAsia="Batang" w:hAnsi="Times New Roman" w:cs="Times New Roman"/>
          <w:bCs/>
          <w:iCs/>
          <w:sz w:val="24"/>
          <w:szCs w:val="24"/>
        </w:rPr>
        <w:t xml:space="preserve"> and </w:t>
      </w:r>
      <w:r w:rsidR="00DF13FF" w:rsidRPr="006E189D">
        <w:rPr>
          <w:rFonts w:ascii="Times New Roman" w:eastAsia="Batang" w:hAnsi="Times New Roman" w:cs="Times New Roman"/>
          <w:bCs/>
          <w:iCs/>
          <w:sz w:val="24"/>
          <w:szCs w:val="24"/>
        </w:rPr>
        <w:t>“</w:t>
      </w:r>
      <w:r w:rsidRPr="006E189D">
        <w:rPr>
          <w:rFonts w:ascii="Times New Roman" w:eastAsia="Batang" w:hAnsi="Times New Roman" w:cs="Times New Roman"/>
          <w:bCs/>
          <w:iCs/>
          <w:sz w:val="24"/>
          <w:szCs w:val="24"/>
        </w:rPr>
        <w:t>What is Poverty</w:t>
      </w:r>
      <w:r w:rsidR="00DF13FF" w:rsidRPr="006E189D">
        <w:rPr>
          <w:rFonts w:ascii="Times New Roman" w:eastAsia="Batang" w:hAnsi="Times New Roman" w:cs="Times New Roman"/>
          <w:bCs/>
          <w:iCs/>
          <w:sz w:val="24"/>
          <w:szCs w:val="24"/>
        </w:rPr>
        <w:t>?”</w:t>
      </w:r>
      <w:r w:rsidRPr="006E189D">
        <w:rPr>
          <w:rFonts w:ascii="Times New Roman" w:eastAsia="Batang" w:hAnsi="Times New Roman" w:cs="Times New Roman"/>
          <w:bCs/>
          <w:iCs/>
          <w:sz w:val="24"/>
          <w:szCs w:val="24"/>
        </w:rPr>
        <w:t xml:space="preserve"> (1A) 1-14</w:t>
      </w:r>
      <w:r w:rsidR="00DF13FF" w:rsidRPr="006E189D">
        <w:rPr>
          <w:rFonts w:ascii="Times New Roman" w:eastAsia="Batang" w:hAnsi="Times New Roman" w:cs="Times New Roman"/>
          <w:bCs/>
          <w:iCs/>
          <w:sz w:val="24"/>
          <w:szCs w:val="24"/>
        </w:rPr>
        <w:t>.</w:t>
      </w:r>
    </w:p>
    <w:p w14:paraId="03D6A57D" w14:textId="1B532E44" w:rsidR="00EC3A77" w:rsidRPr="006E189D" w:rsidRDefault="000E5310" w:rsidP="006E189D">
      <w:pPr>
        <w:pStyle w:val="ListParagraph"/>
        <w:numPr>
          <w:ilvl w:val="0"/>
          <w:numId w:val="20"/>
        </w:numPr>
        <w:ind w:left="360"/>
        <w:outlineLvl w:val="0"/>
        <w:rPr>
          <w:rFonts w:ascii="Times New Roman" w:eastAsia="Batang" w:hAnsi="Times New Roman" w:cs="Times New Roman"/>
          <w:bCs/>
          <w:iCs/>
          <w:sz w:val="24"/>
          <w:szCs w:val="24"/>
        </w:rPr>
      </w:pPr>
      <w:r w:rsidRPr="006E189D">
        <w:rPr>
          <w:rFonts w:ascii="Times New Roman" w:eastAsia="Batang" w:hAnsi="Times New Roman" w:cs="Times New Roman"/>
          <w:bCs/>
          <w:iCs/>
          <w:sz w:val="24"/>
          <w:szCs w:val="24"/>
        </w:rPr>
        <w:t>Cassidy, “Relatively Deprived” (</w:t>
      </w:r>
      <w:r w:rsidR="004D5969" w:rsidRPr="006E189D">
        <w:rPr>
          <w:rFonts w:ascii="Times New Roman" w:eastAsia="Batang" w:hAnsi="Times New Roman" w:cs="Times New Roman"/>
          <w:bCs/>
          <w:iCs/>
          <w:sz w:val="24"/>
          <w:szCs w:val="24"/>
        </w:rPr>
        <w:t xml:space="preserve">The </w:t>
      </w:r>
      <w:r w:rsidRPr="006E189D">
        <w:rPr>
          <w:rFonts w:ascii="Times New Roman" w:eastAsia="Batang" w:hAnsi="Times New Roman" w:cs="Times New Roman"/>
          <w:bCs/>
          <w:iCs/>
          <w:sz w:val="24"/>
          <w:szCs w:val="24"/>
        </w:rPr>
        <w:t>New Yorker)</w:t>
      </w:r>
      <w:r w:rsidR="00DF13FF" w:rsidRPr="006E189D">
        <w:rPr>
          <w:rFonts w:ascii="Times New Roman" w:eastAsia="Batang" w:hAnsi="Times New Roman" w:cs="Times New Roman"/>
          <w:bCs/>
          <w:iCs/>
          <w:sz w:val="24"/>
          <w:szCs w:val="24"/>
        </w:rPr>
        <w:t>.</w:t>
      </w:r>
    </w:p>
    <w:p w14:paraId="6D55B082" w14:textId="6BD952C6" w:rsidR="000E5310" w:rsidRPr="006E189D" w:rsidRDefault="000E5310" w:rsidP="006E189D">
      <w:pPr>
        <w:pStyle w:val="ListParagraph"/>
        <w:numPr>
          <w:ilvl w:val="0"/>
          <w:numId w:val="20"/>
        </w:numPr>
        <w:ind w:left="360"/>
        <w:outlineLvl w:val="0"/>
        <w:rPr>
          <w:rFonts w:ascii="Times New Roman" w:eastAsia="Batang" w:hAnsi="Times New Roman" w:cs="Times New Roman"/>
          <w:bCs/>
          <w:iCs/>
          <w:sz w:val="24"/>
          <w:szCs w:val="24"/>
        </w:rPr>
      </w:pPr>
      <w:r w:rsidRPr="006E189D">
        <w:rPr>
          <w:rFonts w:ascii="Times New Roman" w:eastAsia="Batang" w:hAnsi="Times New Roman" w:cs="Times New Roman"/>
          <w:bCs/>
          <w:iCs/>
          <w:sz w:val="24"/>
          <w:szCs w:val="24"/>
        </w:rPr>
        <w:t>Allen, “Re-Counting Poverty” (Pew Research Center)</w:t>
      </w:r>
      <w:r w:rsidR="00DF13FF" w:rsidRPr="006E189D">
        <w:rPr>
          <w:rFonts w:ascii="Times New Roman" w:eastAsia="Batang" w:hAnsi="Times New Roman" w:cs="Times New Roman"/>
          <w:bCs/>
          <w:iCs/>
          <w:sz w:val="24"/>
          <w:szCs w:val="24"/>
        </w:rPr>
        <w:t>.</w:t>
      </w:r>
    </w:p>
    <w:p w14:paraId="00FDC8DC" w14:textId="0B496E0B" w:rsidR="008C6C66" w:rsidRPr="006E189D" w:rsidRDefault="008C6C66" w:rsidP="006E189D">
      <w:pPr>
        <w:pStyle w:val="ListParagraph"/>
        <w:numPr>
          <w:ilvl w:val="0"/>
          <w:numId w:val="20"/>
        </w:numPr>
        <w:ind w:left="360"/>
        <w:outlineLvl w:val="0"/>
        <w:rPr>
          <w:rFonts w:ascii="Times New Roman" w:eastAsia="Batang" w:hAnsi="Times New Roman" w:cs="Times New Roman"/>
          <w:bCs/>
          <w:iCs/>
          <w:sz w:val="24"/>
          <w:szCs w:val="24"/>
        </w:rPr>
      </w:pPr>
      <w:r w:rsidRPr="006E189D">
        <w:rPr>
          <w:rFonts w:ascii="Times New Roman" w:eastAsia="Batang" w:hAnsi="Times New Roman" w:cs="Times New Roman"/>
          <w:bCs/>
          <w:iCs/>
          <w:sz w:val="24"/>
          <w:szCs w:val="24"/>
        </w:rPr>
        <w:t>Brodie et al.</w:t>
      </w:r>
      <w:r w:rsidR="00DF13FF" w:rsidRPr="006E189D">
        <w:rPr>
          <w:rFonts w:ascii="Times New Roman" w:eastAsia="Batang" w:hAnsi="Times New Roman" w:cs="Times New Roman"/>
          <w:bCs/>
          <w:iCs/>
          <w:sz w:val="24"/>
          <w:szCs w:val="24"/>
        </w:rPr>
        <w:t>,</w:t>
      </w:r>
      <w:r w:rsidRPr="006E189D">
        <w:rPr>
          <w:rFonts w:ascii="Times New Roman" w:eastAsia="Batang" w:hAnsi="Times New Roman" w:cs="Times New Roman"/>
          <w:bCs/>
          <w:iCs/>
          <w:sz w:val="24"/>
          <w:szCs w:val="24"/>
        </w:rPr>
        <w:t xml:space="preserve"> “Poverty in the United States” </w:t>
      </w:r>
      <w:r w:rsidR="00DF13FF" w:rsidRPr="006E189D">
        <w:rPr>
          <w:rFonts w:ascii="Times New Roman" w:eastAsia="Batang" w:hAnsi="Times New Roman" w:cs="Times New Roman"/>
          <w:bCs/>
          <w:iCs/>
          <w:sz w:val="24"/>
          <w:szCs w:val="24"/>
        </w:rPr>
        <w:t>(</w:t>
      </w:r>
      <w:r w:rsidRPr="006E189D">
        <w:rPr>
          <w:rFonts w:ascii="Times New Roman" w:eastAsia="Batang" w:hAnsi="Times New Roman" w:cs="Times New Roman"/>
          <w:bCs/>
          <w:iCs/>
          <w:sz w:val="24"/>
          <w:szCs w:val="24"/>
        </w:rPr>
        <w:t>1B) 25-35</w:t>
      </w:r>
      <w:r w:rsidR="00DF13FF" w:rsidRPr="006E189D">
        <w:rPr>
          <w:rFonts w:ascii="Times New Roman" w:eastAsia="Batang" w:hAnsi="Times New Roman" w:cs="Times New Roman"/>
          <w:bCs/>
          <w:iCs/>
          <w:sz w:val="24"/>
          <w:szCs w:val="24"/>
        </w:rPr>
        <w:t>.</w:t>
      </w:r>
    </w:p>
    <w:p w14:paraId="35CCC487" w14:textId="42481883" w:rsidR="008C6C66" w:rsidRPr="006E189D" w:rsidRDefault="008C6C66" w:rsidP="006E189D">
      <w:pPr>
        <w:pStyle w:val="ListParagraph"/>
        <w:numPr>
          <w:ilvl w:val="0"/>
          <w:numId w:val="20"/>
        </w:numPr>
        <w:ind w:left="360"/>
        <w:outlineLvl w:val="0"/>
        <w:rPr>
          <w:rFonts w:ascii="Times New Roman" w:eastAsia="Batang" w:hAnsi="Times New Roman" w:cs="Times New Roman"/>
          <w:bCs/>
          <w:iCs/>
          <w:sz w:val="24"/>
          <w:szCs w:val="24"/>
        </w:rPr>
      </w:pPr>
      <w:r w:rsidRPr="006E189D">
        <w:rPr>
          <w:rFonts w:ascii="Times New Roman" w:eastAsia="Batang" w:hAnsi="Times New Roman" w:cs="Times New Roman"/>
          <w:bCs/>
          <w:iCs/>
          <w:sz w:val="24"/>
          <w:szCs w:val="24"/>
        </w:rPr>
        <w:t xml:space="preserve">Sheffield and Rector, </w:t>
      </w:r>
      <w:r w:rsidRPr="006E189D">
        <w:rPr>
          <w:rFonts w:ascii="Times New Roman" w:eastAsia="Batang" w:hAnsi="Times New Roman" w:cs="Times New Roman"/>
          <w:bCs/>
          <w:i/>
          <w:sz w:val="24"/>
          <w:szCs w:val="24"/>
        </w:rPr>
        <w:t xml:space="preserve">The War on Poverty After 50 Years </w:t>
      </w:r>
      <w:r w:rsidRPr="006E189D">
        <w:rPr>
          <w:rFonts w:ascii="Times New Roman" w:eastAsia="Batang" w:hAnsi="Times New Roman" w:cs="Times New Roman"/>
          <w:bCs/>
          <w:iCs/>
          <w:sz w:val="24"/>
          <w:szCs w:val="24"/>
        </w:rPr>
        <w:t>(Heritage Foundation)</w:t>
      </w:r>
      <w:r w:rsidR="00DF13FF" w:rsidRPr="006E189D">
        <w:rPr>
          <w:rFonts w:ascii="Times New Roman" w:eastAsia="Batang" w:hAnsi="Times New Roman" w:cs="Times New Roman"/>
          <w:bCs/>
          <w:iCs/>
          <w:sz w:val="24"/>
          <w:szCs w:val="24"/>
        </w:rPr>
        <w:t>.</w:t>
      </w:r>
    </w:p>
    <w:p w14:paraId="72B08D34" w14:textId="76FD09DA" w:rsidR="00DF13FF" w:rsidRPr="006E189D" w:rsidRDefault="00DF13FF" w:rsidP="006E189D">
      <w:pPr>
        <w:pStyle w:val="ListParagraph"/>
        <w:numPr>
          <w:ilvl w:val="0"/>
          <w:numId w:val="20"/>
        </w:numPr>
        <w:ind w:left="360"/>
        <w:outlineLvl w:val="0"/>
        <w:rPr>
          <w:rFonts w:ascii="Times New Roman" w:eastAsia="Batang" w:hAnsi="Times New Roman" w:cs="Times New Roman"/>
          <w:bCs/>
          <w:iCs/>
          <w:sz w:val="24"/>
          <w:szCs w:val="24"/>
        </w:rPr>
      </w:pPr>
      <w:r w:rsidRPr="006E189D">
        <w:rPr>
          <w:rFonts w:ascii="Times New Roman" w:eastAsia="Batang" w:hAnsi="Times New Roman" w:cs="Times New Roman"/>
          <w:bCs/>
          <w:iCs/>
          <w:sz w:val="24"/>
          <w:szCs w:val="24"/>
        </w:rPr>
        <w:t xml:space="preserve">Pew Charitable Trusts, </w:t>
      </w:r>
      <w:r w:rsidR="00657449" w:rsidRPr="006E189D">
        <w:rPr>
          <w:rFonts w:ascii="Times New Roman" w:eastAsia="Batang" w:hAnsi="Times New Roman" w:cs="Times New Roman"/>
          <w:bCs/>
          <w:i/>
          <w:sz w:val="24"/>
          <w:szCs w:val="24"/>
        </w:rPr>
        <w:t>Economic Mobility in the United States</w:t>
      </w:r>
      <w:r w:rsidRPr="006E189D">
        <w:rPr>
          <w:rFonts w:ascii="Times New Roman" w:eastAsia="Batang" w:hAnsi="Times New Roman" w:cs="Times New Roman"/>
          <w:bCs/>
          <w:i/>
          <w:sz w:val="24"/>
          <w:szCs w:val="24"/>
        </w:rPr>
        <w:t>.</w:t>
      </w:r>
    </w:p>
    <w:p w14:paraId="053EE146" w14:textId="53AE1E5E" w:rsidR="00657449" w:rsidRPr="006E189D" w:rsidRDefault="006E189D" w:rsidP="00C26C94">
      <w:pPr>
        <w:pStyle w:val="ListParagraph"/>
        <w:numPr>
          <w:ilvl w:val="0"/>
          <w:numId w:val="20"/>
        </w:numPr>
        <w:spacing w:line="240" w:lineRule="auto"/>
        <w:ind w:left="360"/>
        <w:outlineLvl w:val="0"/>
        <w:rPr>
          <w:rStyle w:val="Hyperlink"/>
          <w:rFonts w:ascii="Times New Roman" w:eastAsia="Batang" w:hAnsi="Times New Roman" w:cs="Times New Roman"/>
          <w:bCs/>
          <w:iCs/>
          <w:color w:val="auto"/>
          <w:sz w:val="24"/>
          <w:szCs w:val="24"/>
          <w:u w:val="none"/>
        </w:rPr>
      </w:pPr>
      <w:r w:rsidRPr="006E189D">
        <w:rPr>
          <w:rFonts w:ascii="Times New Roman" w:eastAsia="Batang" w:hAnsi="Times New Roman" w:cs="Times New Roman"/>
          <w:bCs/>
          <w:i/>
          <w:sz w:val="24"/>
          <w:szCs w:val="24"/>
        </w:rPr>
        <w:t>Watch</w:t>
      </w:r>
      <w:r w:rsidR="004D5969" w:rsidRPr="006E189D">
        <w:rPr>
          <w:rFonts w:ascii="Times New Roman" w:eastAsia="Batang" w:hAnsi="Times New Roman" w:cs="Times New Roman"/>
          <w:bCs/>
          <w:i/>
          <w:sz w:val="24"/>
          <w:szCs w:val="24"/>
        </w:rPr>
        <w:t>:</w:t>
      </w:r>
      <w:r w:rsidR="00657449" w:rsidRPr="006E189D">
        <w:rPr>
          <w:rFonts w:ascii="Times New Roman" w:eastAsia="Batang" w:hAnsi="Times New Roman" w:cs="Times New Roman"/>
          <w:bCs/>
          <w:iCs/>
          <w:sz w:val="24"/>
          <w:szCs w:val="24"/>
        </w:rPr>
        <w:t xml:space="preserve"> </w:t>
      </w:r>
      <w:r w:rsidR="004D5969" w:rsidRPr="006E189D">
        <w:rPr>
          <w:rFonts w:ascii="Times New Roman" w:eastAsia="Batang" w:hAnsi="Times New Roman" w:cs="Times New Roman"/>
          <w:bCs/>
          <w:iCs/>
          <w:sz w:val="24"/>
          <w:szCs w:val="24"/>
        </w:rPr>
        <w:t>“</w:t>
      </w:r>
      <w:r w:rsidR="00657449" w:rsidRPr="006E189D">
        <w:rPr>
          <w:rFonts w:ascii="Times New Roman" w:eastAsia="Batang" w:hAnsi="Times New Roman" w:cs="Times New Roman"/>
          <w:bCs/>
          <w:iCs/>
          <w:sz w:val="24"/>
          <w:szCs w:val="24"/>
        </w:rPr>
        <w:t>Current Trends in Social Mobility</w:t>
      </w:r>
      <w:r w:rsidR="004D5969" w:rsidRPr="006E189D">
        <w:rPr>
          <w:rFonts w:ascii="Times New Roman" w:eastAsia="Batang" w:hAnsi="Times New Roman" w:cs="Times New Roman"/>
          <w:bCs/>
          <w:iCs/>
          <w:sz w:val="24"/>
          <w:szCs w:val="24"/>
        </w:rPr>
        <w:t>” (</w:t>
      </w:r>
      <w:r w:rsidR="00657449" w:rsidRPr="006E189D">
        <w:rPr>
          <w:rFonts w:ascii="Times New Roman" w:eastAsia="Batang" w:hAnsi="Times New Roman" w:cs="Times New Roman"/>
          <w:bCs/>
          <w:iCs/>
          <w:sz w:val="24"/>
          <w:szCs w:val="24"/>
        </w:rPr>
        <w:t>Raj Chetty</w:t>
      </w:r>
      <w:r w:rsidR="004D5969" w:rsidRPr="006E189D">
        <w:rPr>
          <w:rFonts w:ascii="Times New Roman" w:eastAsia="Batang" w:hAnsi="Times New Roman" w:cs="Times New Roman"/>
          <w:bCs/>
          <w:iCs/>
          <w:sz w:val="24"/>
          <w:szCs w:val="24"/>
        </w:rPr>
        <w:t>)</w:t>
      </w:r>
      <w:r w:rsidR="00657449" w:rsidRPr="006E189D">
        <w:rPr>
          <w:rFonts w:ascii="Times New Roman" w:hAnsi="Times New Roman" w:cs="Times New Roman"/>
          <w:bCs/>
          <w:iCs/>
          <w:sz w:val="24"/>
          <w:szCs w:val="24"/>
        </w:rPr>
        <w:t xml:space="preserve"> </w:t>
      </w:r>
      <w:hyperlink r:id="rId18" w:history="1">
        <w:r w:rsidR="00657449" w:rsidRPr="006E189D">
          <w:rPr>
            <w:rStyle w:val="Hyperlink"/>
            <w:rFonts w:ascii="Times New Roman" w:eastAsia="Batang" w:hAnsi="Times New Roman" w:cs="Times New Roman"/>
            <w:bCs/>
            <w:iCs/>
            <w:color w:val="auto"/>
            <w:sz w:val="24"/>
            <w:szCs w:val="24"/>
          </w:rPr>
          <w:t>https://inequality.stanford.edu/publications/media/details/current-trends-social-mobility-raj-chetty</w:t>
        </w:r>
      </w:hyperlink>
      <w:r w:rsidR="00657449" w:rsidRPr="006E189D">
        <w:rPr>
          <w:rStyle w:val="Hyperlink"/>
          <w:rFonts w:ascii="Times New Roman" w:eastAsia="Batang" w:hAnsi="Times New Roman" w:cs="Times New Roman"/>
          <w:bCs/>
          <w:iCs/>
          <w:color w:val="auto"/>
          <w:sz w:val="24"/>
          <w:szCs w:val="24"/>
        </w:rPr>
        <w:t>.</w:t>
      </w:r>
    </w:p>
    <w:p w14:paraId="3EC4C671" w14:textId="502935F0" w:rsidR="00657449" w:rsidRPr="006E189D" w:rsidRDefault="004D5969" w:rsidP="006E189D">
      <w:pPr>
        <w:pStyle w:val="ListParagraph"/>
        <w:numPr>
          <w:ilvl w:val="0"/>
          <w:numId w:val="20"/>
        </w:numPr>
        <w:ind w:left="360"/>
        <w:outlineLvl w:val="0"/>
        <w:rPr>
          <w:rFonts w:ascii="Times New Roman" w:eastAsia="Batang" w:hAnsi="Times New Roman" w:cs="Times New Roman"/>
          <w:bCs/>
          <w:iCs/>
          <w:sz w:val="24"/>
          <w:szCs w:val="24"/>
        </w:rPr>
      </w:pPr>
      <w:r w:rsidRPr="006E189D">
        <w:rPr>
          <w:rFonts w:ascii="Times New Roman" w:eastAsia="Batang" w:hAnsi="Times New Roman" w:cs="Times New Roman"/>
          <w:bCs/>
          <w:iCs/>
          <w:sz w:val="24"/>
          <w:szCs w:val="24"/>
        </w:rPr>
        <w:t>Brodie et al.</w:t>
      </w:r>
      <w:r w:rsidR="00DF13FF" w:rsidRPr="006E189D">
        <w:rPr>
          <w:rFonts w:ascii="Times New Roman" w:eastAsia="Batang" w:hAnsi="Times New Roman" w:cs="Times New Roman"/>
          <w:bCs/>
          <w:iCs/>
          <w:sz w:val="24"/>
          <w:szCs w:val="24"/>
        </w:rPr>
        <w:t>,</w:t>
      </w:r>
      <w:r w:rsidRPr="006E189D">
        <w:rPr>
          <w:rFonts w:ascii="Times New Roman" w:eastAsia="Batang" w:hAnsi="Times New Roman" w:cs="Times New Roman"/>
          <w:bCs/>
          <w:iCs/>
          <w:sz w:val="24"/>
          <w:szCs w:val="24"/>
        </w:rPr>
        <w:t xml:space="preserve"> “The Moral Construction of Poverty…” (</w:t>
      </w:r>
      <w:r w:rsidR="00657449" w:rsidRPr="006E189D">
        <w:rPr>
          <w:rFonts w:ascii="Times New Roman" w:eastAsia="Batang" w:hAnsi="Times New Roman" w:cs="Times New Roman"/>
          <w:bCs/>
          <w:iCs/>
          <w:sz w:val="24"/>
          <w:szCs w:val="24"/>
        </w:rPr>
        <w:t>Handler and Has</w:t>
      </w:r>
      <w:r w:rsidR="00F12245">
        <w:rPr>
          <w:rFonts w:ascii="Times New Roman" w:eastAsia="Batang" w:hAnsi="Times New Roman" w:cs="Times New Roman"/>
          <w:bCs/>
          <w:iCs/>
          <w:sz w:val="24"/>
          <w:szCs w:val="24"/>
        </w:rPr>
        <w:t>s</w:t>
      </w:r>
      <w:r w:rsidR="00657449" w:rsidRPr="006E189D">
        <w:rPr>
          <w:rFonts w:ascii="Times New Roman" w:eastAsia="Batang" w:hAnsi="Times New Roman" w:cs="Times New Roman"/>
          <w:bCs/>
          <w:iCs/>
          <w:sz w:val="24"/>
          <w:szCs w:val="24"/>
        </w:rPr>
        <w:t>enfel</w:t>
      </w:r>
      <w:r w:rsidR="00F12245">
        <w:rPr>
          <w:rFonts w:ascii="Times New Roman" w:eastAsia="Batang" w:hAnsi="Times New Roman" w:cs="Times New Roman"/>
          <w:bCs/>
          <w:iCs/>
          <w:sz w:val="24"/>
          <w:szCs w:val="24"/>
        </w:rPr>
        <w:t>d</w:t>
      </w:r>
      <w:r w:rsidRPr="006E189D">
        <w:rPr>
          <w:rFonts w:ascii="Times New Roman" w:eastAsia="Batang" w:hAnsi="Times New Roman" w:cs="Times New Roman"/>
          <w:bCs/>
          <w:iCs/>
          <w:sz w:val="24"/>
          <w:szCs w:val="24"/>
        </w:rPr>
        <w:t>)</w:t>
      </w:r>
      <w:r w:rsidR="00657449" w:rsidRPr="006E189D">
        <w:rPr>
          <w:rFonts w:ascii="Times New Roman" w:eastAsia="Batang" w:hAnsi="Times New Roman" w:cs="Times New Roman"/>
          <w:bCs/>
          <w:iCs/>
          <w:sz w:val="24"/>
          <w:szCs w:val="24"/>
        </w:rPr>
        <w:t xml:space="preserve"> 56-57.</w:t>
      </w:r>
    </w:p>
    <w:p w14:paraId="42CAF83C" w14:textId="77777777" w:rsidR="00627436" w:rsidRDefault="00627436" w:rsidP="006E189D">
      <w:pPr>
        <w:pStyle w:val="ListParagraph"/>
        <w:ind w:left="0"/>
        <w:outlineLvl w:val="0"/>
        <w:rPr>
          <w:rFonts w:ascii="Times New Roman" w:eastAsia="Batang" w:hAnsi="Times New Roman" w:cs="Times New Roman"/>
          <w:b/>
          <w:sz w:val="24"/>
          <w:szCs w:val="24"/>
          <w:u w:val="single"/>
        </w:rPr>
      </w:pPr>
    </w:p>
    <w:p w14:paraId="5A65F385" w14:textId="681683CB" w:rsidR="009E65F4" w:rsidRPr="006E189D" w:rsidRDefault="009E65F4" w:rsidP="006E189D">
      <w:pPr>
        <w:pStyle w:val="ListParagraph"/>
        <w:ind w:left="0"/>
        <w:outlineLvl w:val="0"/>
        <w:rPr>
          <w:rFonts w:ascii="Times New Roman" w:eastAsia="Batang" w:hAnsi="Times New Roman" w:cs="Times New Roman"/>
          <w:b/>
          <w:sz w:val="24"/>
          <w:szCs w:val="24"/>
          <w:u w:val="single"/>
        </w:rPr>
      </w:pPr>
      <w:r w:rsidRPr="006E189D">
        <w:rPr>
          <w:rFonts w:ascii="Times New Roman" w:eastAsia="Batang" w:hAnsi="Times New Roman" w:cs="Times New Roman"/>
          <w:b/>
          <w:sz w:val="24"/>
          <w:szCs w:val="24"/>
          <w:u w:val="single"/>
        </w:rPr>
        <w:t>Week 2</w:t>
      </w:r>
      <w:r w:rsidR="00047D8A" w:rsidRPr="006E189D">
        <w:rPr>
          <w:rFonts w:ascii="Times New Roman" w:eastAsia="Batang" w:hAnsi="Times New Roman" w:cs="Times New Roman"/>
          <w:b/>
          <w:sz w:val="24"/>
          <w:szCs w:val="24"/>
          <w:u w:val="single"/>
        </w:rPr>
        <w:t xml:space="preserve"> (2/26)</w:t>
      </w:r>
      <w:r w:rsidRPr="006E189D">
        <w:rPr>
          <w:rFonts w:ascii="Times New Roman" w:eastAsia="Batang" w:hAnsi="Times New Roman" w:cs="Times New Roman"/>
          <w:b/>
          <w:sz w:val="24"/>
          <w:szCs w:val="24"/>
          <w:u w:val="single"/>
        </w:rPr>
        <w:t xml:space="preserve">:  </w:t>
      </w:r>
      <w:r w:rsidR="007A1AC2" w:rsidRPr="006E189D">
        <w:rPr>
          <w:rFonts w:ascii="Times New Roman" w:eastAsia="Batang" w:hAnsi="Times New Roman" w:cs="Times New Roman"/>
          <w:b/>
          <w:sz w:val="24"/>
          <w:szCs w:val="24"/>
          <w:u w:val="single"/>
        </w:rPr>
        <w:t xml:space="preserve">History </w:t>
      </w:r>
      <w:r w:rsidR="00627BC6" w:rsidRPr="006E189D">
        <w:rPr>
          <w:rFonts w:ascii="Times New Roman" w:eastAsia="Batang" w:hAnsi="Times New Roman" w:cs="Times New Roman"/>
          <w:b/>
          <w:sz w:val="24"/>
          <w:szCs w:val="24"/>
          <w:u w:val="single"/>
        </w:rPr>
        <w:t>of Social</w:t>
      </w:r>
      <w:r w:rsidR="00AC7C3C" w:rsidRPr="006E189D">
        <w:rPr>
          <w:rFonts w:ascii="Times New Roman" w:eastAsia="Batang" w:hAnsi="Times New Roman" w:cs="Times New Roman"/>
          <w:b/>
          <w:sz w:val="24"/>
          <w:szCs w:val="24"/>
          <w:u w:val="single"/>
        </w:rPr>
        <w:t xml:space="preserve"> Welfare Policy</w:t>
      </w:r>
    </w:p>
    <w:p w14:paraId="143C10E2" w14:textId="3C39E242" w:rsidR="00515A10" w:rsidRPr="006E189D" w:rsidRDefault="00515A10" w:rsidP="00C26C94">
      <w:pPr>
        <w:pStyle w:val="ListParagraph"/>
        <w:numPr>
          <w:ilvl w:val="0"/>
          <w:numId w:val="21"/>
        </w:numPr>
        <w:spacing w:line="240" w:lineRule="auto"/>
        <w:ind w:left="360"/>
        <w:rPr>
          <w:rFonts w:ascii="Times New Roman" w:eastAsia="Batang" w:hAnsi="Times New Roman" w:cs="Times New Roman"/>
          <w:bCs/>
          <w:iCs/>
          <w:sz w:val="24"/>
          <w:szCs w:val="24"/>
        </w:rPr>
      </w:pPr>
      <w:r w:rsidRPr="006E189D">
        <w:rPr>
          <w:rFonts w:ascii="Times New Roman" w:eastAsia="Batang" w:hAnsi="Times New Roman" w:cs="Times New Roman"/>
          <w:bCs/>
          <w:i/>
          <w:sz w:val="24"/>
          <w:szCs w:val="24"/>
        </w:rPr>
        <w:t>Listen to:</w:t>
      </w:r>
      <w:r w:rsidRPr="006E189D">
        <w:rPr>
          <w:rFonts w:ascii="Times New Roman" w:eastAsia="Batang" w:hAnsi="Times New Roman" w:cs="Times New Roman"/>
          <w:bCs/>
          <w:iCs/>
          <w:sz w:val="24"/>
          <w:szCs w:val="24"/>
        </w:rPr>
        <w:t xml:space="preserve"> Episode #3 “Rags to Riches” of </w:t>
      </w:r>
      <w:r w:rsidRPr="00C26C94">
        <w:rPr>
          <w:rFonts w:ascii="Times New Roman" w:eastAsia="Batang" w:hAnsi="Times New Roman" w:cs="Times New Roman"/>
          <w:bCs/>
          <w:i/>
          <w:sz w:val="24"/>
          <w:szCs w:val="24"/>
        </w:rPr>
        <w:t>Busted: America’s Poverty Myths</w:t>
      </w:r>
      <w:r w:rsidRPr="006E189D">
        <w:rPr>
          <w:rFonts w:ascii="Times New Roman" w:eastAsia="Batang" w:hAnsi="Times New Roman" w:cs="Times New Roman"/>
          <w:bCs/>
          <w:iCs/>
          <w:sz w:val="24"/>
          <w:szCs w:val="24"/>
        </w:rPr>
        <w:t xml:space="preserve"> at</w:t>
      </w:r>
      <w:r w:rsidR="004D5969" w:rsidRPr="006E189D">
        <w:rPr>
          <w:rFonts w:ascii="Times New Roman" w:eastAsia="Batang" w:hAnsi="Times New Roman" w:cs="Times New Roman"/>
          <w:bCs/>
          <w:iCs/>
          <w:sz w:val="24"/>
          <w:szCs w:val="24"/>
        </w:rPr>
        <w:t xml:space="preserve"> </w:t>
      </w:r>
      <w:hyperlink r:id="rId19" w:history="1">
        <w:r w:rsidR="00B71330" w:rsidRPr="006E189D">
          <w:rPr>
            <w:rStyle w:val="Hyperlink"/>
            <w:rFonts w:ascii="Times New Roman" w:eastAsia="Batang" w:hAnsi="Times New Roman" w:cs="Times New Roman"/>
            <w:bCs/>
            <w:iCs/>
            <w:sz w:val="24"/>
            <w:szCs w:val="24"/>
          </w:rPr>
          <w:t>https://www.wnycstudios.org/shows/otm/projects/busted-americas-poverty-myths</w:t>
        </w:r>
      </w:hyperlink>
      <w:r w:rsidRPr="006E189D">
        <w:rPr>
          <w:rFonts w:ascii="Times New Roman" w:eastAsia="Batang" w:hAnsi="Times New Roman" w:cs="Times New Roman"/>
          <w:bCs/>
          <w:iCs/>
          <w:sz w:val="24"/>
          <w:szCs w:val="24"/>
        </w:rPr>
        <w:t xml:space="preserve">. </w:t>
      </w:r>
    </w:p>
    <w:p w14:paraId="3CA65B61" w14:textId="36659B40" w:rsidR="00B71330" w:rsidRPr="006E189D" w:rsidRDefault="00B71330" w:rsidP="006E189D">
      <w:pPr>
        <w:pStyle w:val="ListParagraph"/>
        <w:numPr>
          <w:ilvl w:val="0"/>
          <w:numId w:val="21"/>
        </w:numPr>
        <w:spacing w:line="240" w:lineRule="auto"/>
        <w:ind w:left="360"/>
        <w:rPr>
          <w:rFonts w:ascii="Times New Roman" w:eastAsia="Batang" w:hAnsi="Times New Roman" w:cs="Times New Roman"/>
          <w:bCs/>
          <w:iCs/>
          <w:sz w:val="24"/>
          <w:szCs w:val="24"/>
        </w:rPr>
      </w:pPr>
      <w:r w:rsidRPr="006E189D">
        <w:rPr>
          <w:rFonts w:ascii="Times New Roman" w:eastAsia="Batang" w:hAnsi="Times New Roman" w:cs="Times New Roman"/>
          <w:bCs/>
          <w:iCs/>
          <w:sz w:val="24"/>
          <w:szCs w:val="24"/>
        </w:rPr>
        <w:t>Brodie et al</w:t>
      </w:r>
      <w:r w:rsidR="00DF13FF" w:rsidRPr="006E189D">
        <w:rPr>
          <w:rFonts w:ascii="Times New Roman" w:eastAsia="Batang" w:hAnsi="Times New Roman" w:cs="Times New Roman"/>
          <w:bCs/>
          <w:iCs/>
          <w:sz w:val="24"/>
          <w:szCs w:val="24"/>
        </w:rPr>
        <w:t>.,</w:t>
      </w:r>
      <w:r w:rsidR="00B572C7" w:rsidRPr="006E189D">
        <w:rPr>
          <w:rFonts w:ascii="Times New Roman" w:eastAsia="Batang" w:hAnsi="Times New Roman" w:cs="Times New Roman"/>
          <w:bCs/>
          <w:iCs/>
          <w:sz w:val="24"/>
          <w:szCs w:val="24"/>
        </w:rPr>
        <w:t xml:space="preserve"> </w:t>
      </w:r>
      <w:r w:rsidR="00DF13FF" w:rsidRPr="006E189D">
        <w:rPr>
          <w:rFonts w:ascii="Times New Roman" w:eastAsia="Batang" w:hAnsi="Times New Roman" w:cs="Times New Roman"/>
          <w:bCs/>
          <w:iCs/>
          <w:sz w:val="24"/>
          <w:szCs w:val="24"/>
        </w:rPr>
        <w:t>“</w:t>
      </w:r>
      <w:r w:rsidR="00B572C7" w:rsidRPr="006E189D">
        <w:rPr>
          <w:rFonts w:ascii="Times New Roman" w:eastAsia="Batang" w:hAnsi="Times New Roman" w:cs="Times New Roman"/>
          <w:bCs/>
          <w:iCs/>
          <w:sz w:val="24"/>
          <w:szCs w:val="24"/>
        </w:rPr>
        <w:t>Social Welfare Policy</w:t>
      </w:r>
      <w:r w:rsidR="00DF13FF" w:rsidRPr="006E189D">
        <w:rPr>
          <w:rFonts w:ascii="Times New Roman" w:eastAsia="Batang" w:hAnsi="Times New Roman" w:cs="Times New Roman"/>
          <w:bCs/>
          <w:iCs/>
          <w:sz w:val="24"/>
          <w:szCs w:val="24"/>
        </w:rPr>
        <w:t>”</w:t>
      </w:r>
      <w:r w:rsidR="00B572C7" w:rsidRPr="006E189D">
        <w:rPr>
          <w:rFonts w:ascii="Times New Roman" w:eastAsia="Batang" w:hAnsi="Times New Roman" w:cs="Times New Roman"/>
          <w:bCs/>
          <w:iCs/>
          <w:sz w:val="24"/>
          <w:szCs w:val="24"/>
        </w:rPr>
        <w:t xml:space="preserve"> 59-106</w:t>
      </w:r>
      <w:r w:rsidR="00DF13FF" w:rsidRPr="006E189D">
        <w:rPr>
          <w:rFonts w:ascii="Times New Roman" w:eastAsia="Batang" w:hAnsi="Times New Roman" w:cs="Times New Roman"/>
          <w:bCs/>
          <w:iCs/>
          <w:sz w:val="24"/>
          <w:szCs w:val="24"/>
        </w:rPr>
        <w:t>.</w:t>
      </w:r>
    </w:p>
    <w:p w14:paraId="6CC03D13" w14:textId="77777777" w:rsidR="006E189D" w:rsidRDefault="006E189D" w:rsidP="006E189D">
      <w:pPr>
        <w:pStyle w:val="ListParagraph"/>
        <w:ind w:left="360"/>
        <w:rPr>
          <w:rFonts w:eastAsia="Batang"/>
          <w:bCs/>
          <w:iCs/>
          <w:u w:val="single"/>
        </w:rPr>
      </w:pPr>
    </w:p>
    <w:p w14:paraId="0DE06F41" w14:textId="562F3990" w:rsidR="003E6D6A" w:rsidRPr="006E189D" w:rsidRDefault="007A1AC2" w:rsidP="006E189D">
      <w:pPr>
        <w:pStyle w:val="ListParagraph"/>
        <w:ind w:left="0"/>
        <w:rPr>
          <w:rFonts w:ascii="Times New Roman" w:eastAsia="Batang" w:hAnsi="Times New Roman" w:cs="Times New Roman"/>
          <w:b/>
          <w:iCs/>
          <w:sz w:val="24"/>
          <w:szCs w:val="24"/>
          <w:u w:val="single"/>
        </w:rPr>
      </w:pPr>
      <w:r w:rsidRPr="006E189D">
        <w:rPr>
          <w:rFonts w:ascii="Times New Roman" w:eastAsia="Batang" w:hAnsi="Times New Roman" w:cs="Times New Roman"/>
          <w:b/>
          <w:iCs/>
          <w:sz w:val="24"/>
          <w:szCs w:val="24"/>
          <w:u w:val="single"/>
        </w:rPr>
        <w:t>Week 3 (2/2):</w:t>
      </w:r>
      <w:r w:rsidR="002C691C" w:rsidRPr="006E189D">
        <w:rPr>
          <w:rFonts w:ascii="Times New Roman" w:eastAsia="Batang" w:hAnsi="Times New Roman" w:cs="Times New Roman"/>
          <w:b/>
          <w:iCs/>
          <w:sz w:val="24"/>
          <w:szCs w:val="24"/>
          <w:u w:val="single"/>
        </w:rPr>
        <w:t xml:space="preserve"> Access to Justice</w:t>
      </w:r>
    </w:p>
    <w:p w14:paraId="350B47CE" w14:textId="460E42FE" w:rsidR="00DF13FF" w:rsidRPr="003610F4" w:rsidRDefault="00065438" w:rsidP="00C26C94">
      <w:pPr>
        <w:pStyle w:val="ListParagraph"/>
        <w:numPr>
          <w:ilvl w:val="0"/>
          <w:numId w:val="25"/>
        </w:numPr>
        <w:spacing w:line="240" w:lineRule="auto"/>
        <w:rPr>
          <w:rFonts w:ascii="Times New Roman" w:eastAsia="Batang" w:hAnsi="Times New Roman" w:cs="Times New Roman"/>
          <w:bCs/>
          <w:iCs/>
          <w:sz w:val="24"/>
          <w:szCs w:val="24"/>
        </w:rPr>
      </w:pPr>
      <w:r w:rsidRPr="003610F4">
        <w:rPr>
          <w:rFonts w:ascii="Times New Roman" w:eastAsia="Batang" w:hAnsi="Times New Roman" w:cs="Times New Roman"/>
          <w:bCs/>
          <w:iCs/>
          <w:sz w:val="24"/>
          <w:szCs w:val="24"/>
        </w:rPr>
        <w:t>Brodie et al</w:t>
      </w:r>
      <w:r w:rsidR="00DF13FF" w:rsidRPr="003610F4">
        <w:rPr>
          <w:rFonts w:ascii="Times New Roman" w:eastAsia="Batang" w:hAnsi="Times New Roman" w:cs="Times New Roman"/>
          <w:bCs/>
          <w:iCs/>
          <w:sz w:val="24"/>
          <w:szCs w:val="24"/>
        </w:rPr>
        <w:t>., “</w:t>
      </w:r>
      <w:r w:rsidR="00FB34E5" w:rsidRPr="003610F4">
        <w:rPr>
          <w:rFonts w:ascii="Times New Roman" w:eastAsia="Batang" w:hAnsi="Times New Roman" w:cs="Times New Roman"/>
          <w:bCs/>
          <w:iCs/>
          <w:sz w:val="24"/>
          <w:szCs w:val="24"/>
        </w:rPr>
        <w:t>Does the Constitution Require Lawyers for Those Who Cannot Afford Them?</w:t>
      </w:r>
      <w:r w:rsidR="00DF13FF" w:rsidRPr="003610F4">
        <w:rPr>
          <w:rFonts w:ascii="Times New Roman" w:eastAsia="Batang" w:hAnsi="Times New Roman" w:cs="Times New Roman"/>
          <w:bCs/>
          <w:iCs/>
          <w:sz w:val="24"/>
          <w:szCs w:val="24"/>
        </w:rPr>
        <w:t>”</w:t>
      </w:r>
      <w:r w:rsidR="00FB34E5" w:rsidRPr="003610F4">
        <w:rPr>
          <w:rFonts w:ascii="Times New Roman" w:eastAsia="Batang" w:hAnsi="Times New Roman" w:cs="Times New Roman"/>
          <w:bCs/>
          <w:iCs/>
          <w:sz w:val="24"/>
          <w:szCs w:val="24"/>
        </w:rPr>
        <w:t xml:space="preserve"> (10E)</w:t>
      </w:r>
      <w:r w:rsidR="00DF13FF" w:rsidRPr="003610F4">
        <w:rPr>
          <w:rFonts w:ascii="Times New Roman" w:eastAsia="Batang" w:hAnsi="Times New Roman" w:cs="Times New Roman"/>
          <w:bCs/>
          <w:iCs/>
          <w:sz w:val="24"/>
          <w:szCs w:val="24"/>
        </w:rPr>
        <w:t xml:space="preserve"> </w:t>
      </w:r>
      <w:r w:rsidR="00FB34E5" w:rsidRPr="003610F4">
        <w:rPr>
          <w:rFonts w:ascii="Times New Roman" w:eastAsia="Batang" w:hAnsi="Times New Roman" w:cs="Times New Roman"/>
          <w:bCs/>
          <w:iCs/>
          <w:sz w:val="24"/>
          <w:szCs w:val="24"/>
        </w:rPr>
        <w:t xml:space="preserve">623-637. </w:t>
      </w:r>
    </w:p>
    <w:p w14:paraId="4FB69FCE" w14:textId="655F4ECC" w:rsidR="00DF13FF" w:rsidRPr="003610F4" w:rsidRDefault="00C342BD" w:rsidP="00C26C94">
      <w:pPr>
        <w:pStyle w:val="ListParagraph"/>
        <w:numPr>
          <w:ilvl w:val="0"/>
          <w:numId w:val="25"/>
        </w:numPr>
        <w:rPr>
          <w:rFonts w:ascii="Times New Roman" w:eastAsia="Batang" w:hAnsi="Times New Roman" w:cs="Times New Roman"/>
          <w:bCs/>
          <w:iCs/>
          <w:sz w:val="24"/>
          <w:szCs w:val="24"/>
        </w:rPr>
      </w:pPr>
      <w:r w:rsidRPr="003610F4">
        <w:rPr>
          <w:rFonts w:ascii="Times New Roman" w:eastAsia="Batang" w:hAnsi="Times New Roman" w:cs="Times New Roman"/>
          <w:bCs/>
          <w:iCs/>
          <w:sz w:val="24"/>
          <w:szCs w:val="24"/>
        </w:rPr>
        <w:t>Brodie et al</w:t>
      </w:r>
      <w:r w:rsidR="00DF13FF" w:rsidRPr="003610F4">
        <w:rPr>
          <w:rFonts w:ascii="Times New Roman" w:eastAsia="Batang" w:hAnsi="Times New Roman" w:cs="Times New Roman"/>
          <w:bCs/>
          <w:iCs/>
          <w:sz w:val="24"/>
          <w:szCs w:val="24"/>
        </w:rPr>
        <w:t>.,</w:t>
      </w:r>
      <w:r w:rsidRPr="003610F4">
        <w:rPr>
          <w:rFonts w:ascii="Times New Roman" w:eastAsia="Batang" w:hAnsi="Times New Roman" w:cs="Times New Roman"/>
          <w:bCs/>
          <w:iCs/>
          <w:sz w:val="24"/>
          <w:szCs w:val="24"/>
        </w:rPr>
        <w:t xml:space="preserve"> </w:t>
      </w:r>
      <w:r w:rsidR="00DF13FF" w:rsidRPr="003610F4">
        <w:rPr>
          <w:rFonts w:ascii="Times New Roman" w:eastAsia="Batang" w:hAnsi="Times New Roman" w:cs="Times New Roman"/>
          <w:bCs/>
          <w:iCs/>
          <w:sz w:val="24"/>
          <w:szCs w:val="24"/>
        </w:rPr>
        <w:t>“</w:t>
      </w:r>
      <w:r w:rsidR="004D0AA7" w:rsidRPr="003610F4">
        <w:rPr>
          <w:rFonts w:ascii="Times New Roman" w:eastAsia="Batang" w:hAnsi="Times New Roman" w:cs="Times New Roman"/>
          <w:bCs/>
          <w:iCs/>
          <w:sz w:val="24"/>
          <w:szCs w:val="24"/>
        </w:rPr>
        <w:t>The Need for Legal Assistance</w:t>
      </w:r>
      <w:r w:rsidR="00DF13FF" w:rsidRPr="003610F4">
        <w:rPr>
          <w:rFonts w:ascii="Times New Roman" w:eastAsia="Batang" w:hAnsi="Times New Roman" w:cs="Times New Roman"/>
          <w:bCs/>
          <w:iCs/>
          <w:sz w:val="24"/>
          <w:szCs w:val="24"/>
        </w:rPr>
        <w:t>”</w:t>
      </w:r>
      <w:r w:rsidR="004D0AA7" w:rsidRPr="003610F4">
        <w:rPr>
          <w:rFonts w:ascii="Times New Roman" w:eastAsia="Batang" w:hAnsi="Times New Roman" w:cs="Times New Roman"/>
          <w:bCs/>
          <w:iCs/>
          <w:sz w:val="24"/>
          <w:szCs w:val="24"/>
        </w:rPr>
        <w:t xml:space="preserve"> (10B) 594-599</w:t>
      </w:r>
      <w:r w:rsidR="00DF13FF" w:rsidRPr="003610F4">
        <w:rPr>
          <w:rFonts w:ascii="Times New Roman" w:eastAsia="Batang" w:hAnsi="Times New Roman" w:cs="Times New Roman"/>
          <w:bCs/>
          <w:iCs/>
          <w:sz w:val="24"/>
          <w:szCs w:val="24"/>
        </w:rPr>
        <w:t>.</w:t>
      </w:r>
    </w:p>
    <w:p w14:paraId="017C9B7D" w14:textId="5AE815E1" w:rsidR="00C342BD" w:rsidRPr="003610F4" w:rsidRDefault="00C342BD" w:rsidP="00C26C94">
      <w:pPr>
        <w:pStyle w:val="ListParagraph"/>
        <w:numPr>
          <w:ilvl w:val="0"/>
          <w:numId w:val="25"/>
        </w:numPr>
        <w:spacing w:line="240" w:lineRule="auto"/>
        <w:rPr>
          <w:rFonts w:ascii="Times New Roman" w:eastAsia="Batang" w:hAnsi="Times New Roman" w:cs="Times New Roman"/>
          <w:bCs/>
          <w:iCs/>
          <w:sz w:val="24"/>
          <w:szCs w:val="24"/>
        </w:rPr>
      </w:pPr>
      <w:r w:rsidRPr="003610F4">
        <w:rPr>
          <w:rFonts w:ascii="Times New Roman" w:eastAsia="Batang" w:hAnsi="Times New Roman" w:cs="Times New Roman"/>
          <w:bCs/>
          <w:iCs/>
          <w:sz w:val="24"/>
          <w:szCs w:val="24"/>
        </w:rPr>
        <w:t>Brodie et al</w:t>
      </w:r>
      <w:r w:rsidR="00DF13FF" w:rsidRPr="003610F4">
        <w:rPr>
          <w:rFonts w:ascii="Times New Roman" w:eastAsia="Batang" w:hAnsi="Times New Roman" w:cs="Times New Roman"/>
          <w:bCs/>
          <w:iCs/>
          <w:sz w:val="24"/>
          <w:szCs w:val="24"/>
        </w:rPr>
        <w:t>.,</w:t>
      </w:r>
      <w:r w:rsidRPr="003610F4">
        <w:rPr>
          <w:rFonts w:ascii="Times New Roman" w:eastAsia="Batang" w:hAnsi="Times New Roman" w:cs="Times New Roman"/>
          <w:bCs/>
          <w:iCs/>
          <w:sz w:val="24"/>
          <w:szCs w:val="24"/>
        </w:rPr>
        <w:t xml:space="preserve"> </w:t>
      </w:r>
      <w:r w:rsidR="00DF13FF" w:rsidRPr="003610F4">
        <w:rPr>
          <w:rFonts w:ascii="Times New Roman" w:eastAsia="Batang" w:hAnsi="Times New Roman" w:cs="Times New Roman"/>
          <w:bCs/>
          <w:iCs/>
          <w:sz w:val="24"/>
          <w:szCs w:val="24"/>
        </w:rPr>
        <w:t>“</w:t>
      </w:r>
      <w:r w:rsidRPr="003610F4">
        <w:rPr>
          <w:rFonts w:ascii="Times New Roman" w:eastAsia="Batang" w:hAnsi="Times New Roman" w:cs="Times New Roman"/>
          <w:bCs/>
          <w:iCs/>
          <w:sz w:val="24"/>
          <w:szCs w:val="24"/>
        </w:rPr>
        <w:t>Restrictions on Federal Legal Services Funding and Activities</w:t>
      </w:r>
      <w:r w:rsidR="00DF13FF" w:rsidRPr="003610F4">
        <w:rPr>
          <w:rFonts w:ascii="Times New Roman" w:eastAsia="Batang" w:hAnsi="Times New Roman" w:cs="Times New Roman"/>
          <w:bCs/>
          <w:iCs/>
          <w:sz w:val="24"/>
          <w:szCs w:val="24"/>
        </w:rPr>
        <w:t>”</w:t>
      </w:r>
      <w:r w:rsidRPr="003610F4">
        <w:rPr>
          <w:rFonts w:ascii="Times New Roman" w:eastAsia="Batang" w:hAnsi="Times New Roman" w:cs="Times New Roman"/>
          <w:bCs/>
          <w:iCs/>
          <w:sz w:val="24"/>
          <w:szCs w:val="24"/>
        </w:rPr>
        <w:t xml:space="preserve"> (10C) 604-609. </w:t>
      </w:r>
    </w:p>
    <w:p w14:paraId="6BF3C81E" w14:textId="2A1EA850" w:rsidR="00C342BD" w:rsidRPr="003610F4" w:rsidRDefault="00DF13FF" w:rsidP="00C26C94">
      <w:pPr>
        <w:pStyle w:val="ListParagraph"/>
        <w:numPr>
          <w:ilvl w:val="0"/>
          <w:numId w:val="25"/>
        </w:numPr>
        <w:spacing w:line="240" w:lineRule="auto"/>
        <w:rPr>
          <w:rFonts w:ascii="Times New Roman" w:eastAsia="Batang" w:hAnsi="Times New Roman" w:cs="Times New Roman"/>
          <w:bCs/>
          <w:iCs/>
          <w:sz w:val="24"/>
          <w:szCs w:val="24"/>
        </w:rPr>
      </w:pPr>
      <w:r w:rsidRPr="003610F4">
        <w:rPr>
          <w:rFonts w:ascii="Times New Roman" w:eastAsia="Batang" w:hAnsi="Times New Roman" w:cs="Times New Roman"/>
          <w:bCs/>
          <w:iCs/>
          <w:sz w:val="24"/>
          <w:szCs w:val="24"/>
        </w:rPr>
        <w:t xml:space="preserve">Legal Services Corporation, </w:t>
      </w:r>
      <w:r w:rsidRPr="003610F4">
        <w:rPr>
          <w:rFonts w:ascii="Times New Roman" w:eastAsia="Batang" w:hAnsi="Times New Roman" w:cs="Times New Roman"/>
          <w:bCs/>
          <w:i/>
          <w:sz w:val="24"/>
          <w:szCs w:val="24"/>
        </w:rPr>
        <w:t>The Justi</w:t>
      </w:r>
      <w:r w:rsidR="00C342BD" w:rsidRPr="003610F4">
        <w:rPr>
          <w:rFonts w:ascii="Times New Roman" w:eastAsia="Batang" w:hAnsi="Times New Roman" w:cs="Times New Roman"/>
          <w:bCs/>
          <w:i/>
          <w:sz w:val="24"/>
          <w:szCs w:val="24"/>
        </w:rPr>
        <w:t>ce Gap:  Measuring the Unmet Civil Legal Needs of Low-income Americans</w:t>
      </w:r>
      <w:r w:rsidR="006E189D" w:rsidRPr="003610F4">
        <w:rPr>
          <w:rFonts w:ascii="Times New Roman" w:eastAsia="Batang" w:hAnsi="Times New Roman" w:cs="Times New Roman"/>
          <w:bCs/>
          <w:i/>
          <w:sz w:val="24"/>
          <w:szCs w:val="24"/>
        </w:rPr>
        <w:t xml:space="preserve"> - </w:t>
      </w:r>
      <w:r w:rsidR="00C342BD" w:rsidRPr="003610F4">
        <w:rPr>
          <w:rFonts w:ascii="Times New Roman" w:eastAsia="Batang" w:hAnsi="Times New Roman" w:cs="Times New Roman"/>
          <w:bCs/>
          <w:i/>
          <w:sz w:val="24"/>
          <w:szCs w:val="24"/>
        </w:rPr>
        <w:t>Executive Summary</w:t>
      </w:r>
      <w:r w:rsidR="006E189D" w:rsidRPr="003610F4">
        <w:rPr>
          <w:rFonts w:ascii="Times New Roman" w:eastAsia="Batang" w:hAnsi="Times New Roman" w:cs="Times New Roman"/>
          <w:bCs/>
          <w:i/>
          <w:sz w:val="24"/>
          <w:szCs w:val="24"/>
        </w:rPr>
        <w:t>.</w:t>
      </w:r>
      <w:r w:rsidR="00C342BD" w:rsidRPr="003610F4">
        <w:rPr>
          <w:rFonts w:ascii="Times New Roman" w:eastAsia="Batang" w:hAnsi="Times New Roman" w:cs="Times New Roman"/>
          <w:bCs/>
          <w:i/>
          <w:sz w:val="24"/>
          <w:szCs w:val="24"/>
        </w:rPr>
        <w:t xml:space="preserve"> </w:t>
      </w:r>
    </w:p>
    <w:p w14:paraId="59BC6A71" w14:textId="30FB1EA9" w:rsidR="00ED58DC" w:rsidRPr="003610F4" w:rsidRDefault="00ED58DC" w:rsidP="00C26C94">
      <w:pPr>
        <w:pStyle w:val="ListParagraph"/>
        <w:numPr>
          <w:ilvl w:val="0"/>
          <w:numId w:val="25"/>
        </w:numPr>
        <w:rPr>
          <w:rFonts w:ascii="Times New Roman" w:eastAsia="Batang" w:hAnsi="Times New Roman" w:cs="Times New Roman"/>
          <w:bCs/>
          <w:iCs/>
          <w:sz w:val="24"/>
          <w:szCs w:val="24"/>
        </w:rPr>
      </w:pPr>
      <w:r w:rsidRPr="003610F4">
        <w:rPr>
          <w:rFonts w:ascii="Times New Roman" w:eastAsia="Batang" w:hAnsi="Times New Roman" w:cs="Times New Roman"/>
          <w:bCs/>
          <w:iCs/>
          <w:sz w:val="24"/>
          <w:szCs w:val="24"/>
        </w:rPr>
        <w:t>Brodie et al</w:t>
      </w:r>
      <w:r w:rsidR="006E189D" w:rsidRPr="003610F4">
        <w:rPr>
          <w:rFonts w:ascii="Times New Roman" w:eastAsia="Batang" w:hAnsi="Times New Roman" w:cs="Times New Roman"/>
          <w:bCs/>
          <w:iCs/>
          <w:sz w:val="24"/>
          <w:szCs w:val="24"/>
        </w:rPr>
        <w:t>.,</w:t>
      </w:r>
      <w:r w:rsidRPr="003610F4">
        <w:rPr>
          <w:rFonts w:ascii="Times New Roman" w:eastAsia="Batang" w:hAnsi="Times New Roman" w:cs="Times New Roman"/>
          <w:bCs/>
          <w:iCs/>
          <w:sz w:val="24"/>
          <w:szCs w:val="24"/>
        </w:rPr>
        <w:t xml:space="preserve"> </w:t>
      </w:r>
      <w:r w:rsidR="006E189D" w:rsidRPr="003610F4">
        <w:rPr>
          <w:rFonts w:ascii="Times New Roman" w:eastAsia="Batang" w:hAnsi="Times New Roman" w:cs="Times New Roman"/>
          <w:bCs/>
          <w:iCs/>
          <w:sz w:val="24"/>
          <w:szCs w:val="24"/>
        </w:rPr>
        <w:t>“</w:t>
      </w:r>
      <w:r w:rsidR="00C342BD" w:rsidRPr="003610F4">
        <w:rPr>
          <w:rFonts w:ascii="Times New Roman" w:eastAsia="Batang" w:hAnsi="Times New Roman" w:cs="Times New Roman"/>
          <w:bCs/>
          <w:iCs/>
          <w:sz w:val="24"/>
          <w:szCs w:val="24"/>
        </w:rPr>
        <w:t>T</w:t>
      </w:r>
      <w:r w:rsidR="00241E6C" w:rsidRPr="003610F4">
        <w:rPr>
          <w:rFonts w:ascii="Times New Roman" w:eastAsia="Batang" w:hAnsi="Times New Roman" w:cs="Times New Roman"/>
          <w:bCs/>
          <w:iCs/>
          <w:sz w:val="24"/>
          <w:szCs w:val="24"/>
        </w:rPr>
        <w:t>he Revitalized Quest for a Civil Right to Counsel</w:t>
      </w:r>
      <w:r w:rsidR="006E189D" w:rsidRPr="003610F4">
        <w:rPr>
          <w:rFonts w:ascii="Times New Roman" w:eastAsia="Batang" w:hAnsi="Times New Roman" w:cs="Times New Roman"/>
          <w:bCs/>
          <w:iCs/>
          <w:sz w:val="24"/>
          <w:szCs w:val="24"/>
        </w:rPr>
        <w:t>”</w:t>
      </w:r>
      <w:r w:rsidR="00241E6C" w:rsidRPr="003610F4">
        <w:rPr>
          <w:rFonts w:ascii="Times New Roman" w:eastAsia="Batang" w:hAnsi="Times New Roman" w:cs="Times New Roman"/>
          <w:bCs/>
          <w:iCs/>
          <w:sz w:val="24"/>
          <w:szCs w:val="24"/>
        </w:rPr>
        <w:t xml:space="preserve"> (10F)</w:t>
      </w:r>
      <w:r w:rsidRPr="003610F4">
        <w:rPr>
          <w:rFonts w:ascii="Times New Roman" w:eastAsia="Batang" w:hAnsi="Times New Roman" w:cs="Times New Roman"/>
          <w:bCs/>
          <w:iCs/>
          <w:sz w:val="24"/>
          <w:szCs w:val="24"/>
        </w:rPr>
        <w:t xml:space="preserve"> 637-640</w:t>
      </w:r>
      <w:r w:rsidR="006E189D" w:rsidRPr="003610F4">
        <w:rPr>
          <w:rFonts w:ascii="Times New Roman" w:eastAsia="Batang" w:hAnsi="Times New Roman" w:cs="Times New Roman"/>
          <w:bCs/>
          <w:iCs/>
          <w:sz w:val="24"/>
          <w:szCs w:val="24"/>
        </w:rPr>
        <w:t>.</w:t>
      </w:r>
    </w:p>
    <w:p w14:paraId="19F64A39" w14:textId="128834E6" w:rsidR="00ED58DC" w:rsidRPr="003610F4" w:rsidRDefault="00ED58DC" w:rsidP="00C26C94">
      <w:pPr>
        <w:pStyle w:val="ListParagraph"/>
        <w:numPr>
          <w:ilvl w:val="0"/>
          <w:numId w:val="25"/>
        </w:numPr>
        <w:rPr>
          <w:rFonts w:ascii="Times New Roman" w:eastAsia="Batang" w:hAnsi="Times New Roman" w:cs="Times New Roman"/>
          <w:bCs/>
          <w:iCs/>
          <w:sz w:val="24"/>
          <w:szCs w:val="24"/>
        </w:rPr>
      </w:pPr>
      <w:r w:rsidRPr="003610F4">
        <w:rPr>
          <w:rFonts w:ascii="Times New Roman" w:eastAsia="Batang" w:hAnsi="Times New Roman" w:cs="Times New Roman"/>
          <w:bCs/>
          <w:iCs/>
          <w:sz w:val="24"/>
          <w:szCs w:val="24"/>
        </w:rPr>
        <w:t>Brodie et al</w:t>
      </w:r>
      <w:r w:rsidR="006E189D" w:rsidRPr="003610F4">
        <w:rPr>
          <w:rFonts w:ascii="Times New Roman" w:eastAsia="Batang" w:hAnsi="Times New Roman" w:cs="Times New Roman"/>
          <w:bCs/>
          <w:iCs/>
          <w:sz w:val="24"/>
          <w:szCs w:val="24"/>
        </w:rPr>
        <w:t>., “</w:t>
      </w:r>
      <w:r w:rsidR="00241E6C" w:rsidRPr="003610F4">
        <w:rPr>
          <w:rFonts w:ascii="Times New Roman" w:eastAsia="Batang" w:hAnsi="Times New Roman" w:cs="Times New Roman"/>
          <w:bCs/>
          <w:iCs/>
          <w:sz w:val="24"/>
          <w:szCs w:val="24"/>
        </w:rPr>
        <w:t>The Self-Help Movement</w:t>
      </w:r>
      <w:r w:rsidR="006E189D" w:rsidRPr="003610F4">
        <w:rPr>
          <w:rFonts w:ascii="Times New Roman" w:eastAsia="Batang" w:hAnsi="Times New Roman" w:cs="Times New Roman"/>
          <w:bCs/>
          <w:iCs/>
          <w:sz w:val="24"/>
          <w:szCs w:val="24"/>
        </w:rPr>
        <w:t>”</w:t>
      </w:r>
      <w:r w:rsidR="00241E6C" w:rsidRPr="003610F4">
        <w:rPr>
          <w:rFonts w:ascii="Times New Roman" w:eastAsia="Batang" w:hAnsi="Times New Roman" w:cs="Times New Roman"/>
          <w:bCs/>
          <w:iCs/>
          <w:sz w:val="24"/>
          <w:szCs w:val="24"/>
        </w:rPr>
        <w:t xml:space="preserve"> (10G) 6</w:t>
      </w:r>
      <w:r w:rsidRPr="003610F4">
        <w:rPr>
          <w:rFonts w:ascii="Times New Roman" w:eastAsia="Batang" w:hAnsi="Times New Roman" w:cs="Times New Roman"/>
          <w:bCs/>
          <w:iCs/>
          <w:sz w:val="24"/>
          <w:szCs w:val="24"/>
        </w:rPr>
        <w:t>44-</w:t>
      </w:r>
      <w:r w:rsidR="00241E6C" w:rsidRPr="003610F4">
        <w:rPr>
          <w:rFonts w:ascii="Times New Roman" w:eastAsia="Batang" w:hAnsi="Times New Roman" w:cs="Times New Roman"/>
          <w:bCs/>
          <w:iCs/>
          <w:sz w:val="24"/>
          <w:szCs w:val="24"/>
        </w:rPr>
        <w:t>651.</w:t>
      </w:r>
    </w:p>
    <w:p w14:paraId="31A9E31F" w14:textId="485AD54D" w:rsidR="006E189D" w:rsidRPr="003610F4" w:rsidRDefault="00970991" w:rsidP="00C26C94">
      <w:pPr>
        <w:pStyle w:val="ListParagraph"/>
        <w:numPr>
          <w:ilvl w:val="0"/>
          <w:numId w:val="25"/>
        </w:numPr>
        <w:spacing w:line="240" w:lineRule="auto"/>
        <w:outlineLvl w:val="0"/>
        <w:rPr>
          <w:rFonts w:ascii="Times New Roman" w:hAnsi="Times New Roman" w:cs="Times New Roman"/>
          <w:bCs/>
          <w:sz w:val="24"/>
          <w:szCs w:val="24"/>
        </w:rPr>
      </w:pPr>
      <w:hyperlink r:id="rId20" w:history="1">
        <w:proofErr w:type="spellStart"/>
        <w:r w:rsidR="00ED58DC" w:rsidRPr="003610F4">
          <w:rPr>
            <w:rFonts w:ascii="Times New Roman" w:hAnsi="Times New Roman" w:cs="Times New Roman"/>
            <w:bCs/>
            <w:sz w:val="24"/>
            <w:szCs w:val="24"/>
          </w:rPr>
          <w:t>Rosalsky</w:t>
        </w:r>
        <w:proofErr w:type="spellEnd"/>
        <w:r w:rsidR="006E189D" w:rsidRPr="003610F4">
          <w:rPr>
            <w:rFonts w:ascii="Times New Roman" w:hAnsi="Times New Roman" w:cs="Times New Roman"/>
            <w:bCs/>
            <w:sz w:val="24"/>
            <w:szCs w:val="24"/>
          </w:rPr>
          <w:t>, “</w:t>
        </w:r>
        <w:r w:rsidR="00B533CD" w:rsidRPr="003610F4">
          <w:rPr>
            <w:rFonts w:ascii="Times New Roman" w:hAnsi="Times New Roman" w:cs="Times New Roman"/>
            <w:bCs/>
            <w:kern w:val="36"/>
            <w:sz w:val="24"/>
            <w:szCs w:val="24"/>
          </w:rPr>
          <w:t xml:space="preserve">Most People Can't Afford Legal Help. </w:t>
        </w:r>
        <w:r w:rsidR="006E189D" w:rsidRPr="003610F4">
          <w:rPr>
            <w:rFonts w:ascii="Times New Roman" w:hAnsi="Times New Roman" w:cs="Times New Roman"/>
            <w:bCs/>
            <w:kern w:val="36"/>
            <w:sz w:val="24"/>
            <w:szCs w:val="24"/>
          </w:rPr>
          <w:t>One</w:t>
        </w:r>
        <w:r w:rsidR="00B533CD" w:rsidRPr="003610F4">
          <w:rPr>
            <w:rFonts w:ascii="Times New Roman" w:hAnsi="Times New Roman" w:cs="Times New Roman"/>
            <w:bCs/>
            <w:kern w:val="36"/>
            <w:sz w:val="24"/>
            <w:szCs w:val="24"/>
          </w:rPr>
          <w:t xml:space="preserve"> Reformer Wants </w:t>
        </w:r>
        <w:r w:rsidR="00627BC6" w:rsidRPr="003610F4">
          <w:rPr>
            <w:rFonts w:ascii="Times New Roman" w:hAnsi="Times New Roman" w:cs="Times New Roman"/>
            <w:bCs/>
            <w:kern w:val="36"/>
            <w:sz w:val="24"/>
            <w:szCs w:val="24"/>
          </w:rPr>
          <w:t>to</w:t>
        </w:r>
        <w:r w:rsidR="00B533CD" w:rsidRPr="003610F4">
          <w:rPr>
            <w:rFonts w:ascii="Times New Roman" w:hAnsi="Times New Roman" w:cs="Times New Roman"/>
            <w:bCs/>
            <w:kern w:val="36"/>
            <w:sz w:val="24"/>
            <w:szCs w:val="24"/>
          </w:rPr>
          <w:t xml:space="preserve"> Change That</w:t>
        </w:r>
      </w:hyperlink>
      <w:r w:rsidR="006E189D" w:rsidRPr="003610F4">
        <w:rPr>
          <w:rFonts w:ascii="Times New Roman" w:hAnsi="Times New Roman" w:cs="Times New Roman"/>
          <w:bCs/>
          <w:kern w:val="36"/>
          <w:sz w:val="24"/>
          <w:szCs w:val="24"/>
        </w:rPr>
        <w:t>.” (Planet Money Newsletter).</w:t>
      </w:r>
    </w:p>
    <w:p w14:paraId="59A6FBD4" w14:textId="5589A5E1" w:rsidR="006B633B" w:rsidRDefault="006E189D" w:rsidP="00C26C94">
      <w:pPr>
        <w:pStyle w:val="ListParagraph"/>
        <w:numPr>
          <w:ilvl w:val="0"/>
          <w:numId w:val="25"/>
        </w:numPr>
        <w:spacing w:line="240" w:lineRule="auto"/>
        <w:outlineLvl w:val="0"/>
        <w:rPr>
          <w:rFonts w:ascii="Times New Roman" w:hAnsi="Times New Roman" w:cs="Times New Roman"/>
          <w:bCs/>
          <w:sz w:val="24"/>
          <w:szCs w:val="24"/>
        </w:rPr>
      </w:pPr>
      <w:r w:rsidRPr="00C26C94">
        <w:rPr>
          <w:rFonts w:ascii="Times New Roman" w:hAnsi="Times New Roman" w:cs="Times New Roman"/>
          <w:bCs/>
          <w:i/>
          <w:iCs/>
          <w:sz w:val="24"/>
          <w:szCs w:val="24"/>
        </w:rPr>
        <w:t>Watch:</w:t>
      </w:r>
      <w:r w:rsidR="006B633B" w:rsidRPr="00C26C94">
        <w:rPr>
          <w:rFonts w:ascii="Times New Roman" w:hAnsi="Times New Roman" w:cs="Times New Roman"/>
          <w:bCs/>
          <w:i/>
          <w:iCs/>
          <w:sz w:val="24"/>
          <w:szCs w:val="24"/>
        </w:rPr>
        <w:t xml:space="preserve"> Law Technology </w:t>
      </w:r>
      <w:r w:rsidR="00A908EA">
        <w:rPr>
          <w:rFonts w:ascii="Times New Roman" w:hAnsi="Times New Roman" w:cs="Times New Roman"/>
          <w:bCs/>
          <w:i/>
          <w:iCs/>
          <w:sz w:val="24"/>
          <w:szCs w:val="24"/>
        </w:rPr>
        <w:t>N</w:t>
      </w:r>
      <w:r w:rsidR="006B633B" w:rsidRPr="00C26C94">
        <w:rPr>
          <w:rFonts w:ascii="Times New Roman" w:hAnsi="Times New Roman" w:cs="Times New Roman"/>
          <w:bCs/>
          <w:i/>
          <w:iCs/>
          <w:sz w:val="24"/>
          <w:szCs w:val="24"/>
        </w:rPr>
        <w:t xml:space="preserve">ow </w:t>
      </w:r>
      <w:r w:rsidR="006B633B" w:rsidRPr="006E189D">
        <w:rPr>
          <w:rFonts w:ascii="Times New Roman" w:hAnsi="Times New Roman" w:cs="Times New Roman"/>
          <w:bCs/>
          <w:sz w:val="24"/>
          <w:szCs w:val="24"/>
        </w:rPr>
        <w:t xml:space="preserve">interview with Gillian Hadfield (from </w:t>
      </w:r>
      <w:r w:rsidR="00CA617F" w:rsidRPr="006E189D">
        <w:rPr>
          <w:rFonts w:ascii="Times New Roman" w:hAnsi="Times New Roman" w:cs="Times New Roman"/>
          <w:bCs/>
          <w:sz w:val="24"/>
          <w:szCs w:val="24"/>
        </w:rPr>
        <w:t>9:50-38</w:t>
      </w:r>
      <w:r w:rsidRPr="006E189D">
        <w:rPr>
          <w:rFonts w:ascii="Times New Roman" w:hAnsi="Times New Roman" w:cs="Times New Roman"/>
          <w:bCs/>
          <w:sz w:val="24"/>
          <w:szCs w:val="24"/>
        </w:rPr>
        <w:t>:</w:t>
      </w:r>
      <w:r w:rsidR="00CA617F" w:rsidRPr="006E189D">
        <w:rPr>
          <w:rFonts w:ascii="Times New Roman" w:hAnsi="Times New Roman" w:cs="Times New Roman"/>
          <w:bCs/>
          <w:sz w:val="24"/>
          <w:szCs w:val="24"/>
        </w:rPr>
        <w:t xml:space="preserve">00) </w:t>
      </w:r>
      <w:hyperlink r:id="rId21" w:history="1">
        <w:r w:rsidRPr="006E189D">
          <w:rPr>
            <w:rStyle w:val="Hyperlink"/>
            <w:rFonts w:ascii="Times New Roman" w:hAnsi="Times New Roman" w:cs="Times New Roman"/>
            <w:bCs/>
            <w:color w:val="auto"/>
            <w:sz w:val="24"/>
            <w:szCs w:val="24"/>
          </w:rPr>
          <w:t>https://www.youtube.com/watch?v=4tZ6r_rfa6I</w:t>
        </w:r>
      </w:hyperlink>
    </w:p>
    <w:p w14:paraId="60E2C2AD" w14:textId="77777777" w:rsidR="00584D4B" w:rsidRPr="006E189D" w:rsidRDefault="00584D4B" w:rsidP="00584D4B">
      <w:pPr>
        <w:pStyle w:val="ListParagraph"/>
        <w:spacing w:line="240" w:lineRule="auto"/>
        <w:ind w:left="360"/>
        <w:outlineLvl w:val="0"/>
        <w:rPr>
          <w:rFonts w:ascii="Times New Roman" w:hAnsi="Times New Roman" w:cs="Times New Roman"/>
          <w:bCs/>
          <w:sz w:val="24"/>
          <w:szCs w:val="24"/>
        </w:rPr>
      </w:pPr>
    </w:p>
    <w:p w14:paraId="69B31BED" w14:textId="77777777" w:rsidR="003610F4" w:rsidRDefault="003610F4" w:rsidP="006E189D">
      <w:pPr>
        <w:rPr>
          <w:rFonts w:eastAsia="Batang"/>
          <w:b/>
          <w:iCs/>
          <w:u w:val="single"/>
        </w:rPr>
      </w:pPr>
    </w:p>
    <w:p w14:paraId="68846F13" w14:textId="739657CC" w:rsidR="00D20EEC" w:rsidRPr="006E189D" w:rsidRDefault="007A1AC2" w:rsidP="006E189D">
      <w:pPr>
        <w:rPr>
          <w:rFonts w:eastAsia="Batang"/>
          <w:b/>
          <w:u w:val="single"/>
        </w:rPr>
      </w:pPr>
      <w:r w:rsidRPr="006E189D">
        <w:rPr>
          <w:rFonts w:eastAsia="Batang"/>
          <w:b/>
          <w:iCs/>
          <w:u w:val="single"/>
        </w:rPr>
        <w:lastRenderedPageBreak/>
        <w:t xml:space="preserve">Week 4 (2/9):  </w:t>
      </w:r>
      <w:r w:rsidR="009D563A" w:rsidRPr="006E189D">
        <w:rPr>
          <w:rFonts w:eastAsia="Batang"/>
          <w:b/>
          <w:u w:val="single"/>
        </w:rPr>
        <w:t>Poverty and the Constitution</w:t>
      </w:r>
    </w:p>
    <w:p w14:paraId="3BA628A9" w14:textId="79F54C64" w:rsidR="008028F3" w:rsidRPr="006E189D" w:rsidRDefault="006B633B" w:rsidP="006E189D">
      <w:pPr>
        <w:pStyle w:val="ListParagraph"/>
        <w:numPr>
          <w:ilvl w:val="0"/>
          <w:numId w:val="24"/>
        </w:numPr>
        <w:autoSpaceDE w:val="0"/>
        <w:autoSpaceDN w:val="0"/>
        <w:adjustRightInd w:val="0"/>
        <w:rPr>
          <w:rFonts w:ascii="Times New Roman" w:eastAsia="Batang" w:hAnsi="Times New Roman" w:cs="Times New Roman"/>
          <w:bCs/>
          <w:sz w:val="24"/>
          <w:szCs w:val="24"/>
        </w:rPr>
      </w:pPr>
      <w:r w:rsidRPr="006E189D">
        <w:rPr>
          <w:rFonts w:ascii="Times New Roman" w:eastAsia="Batang" w:hAnsi="Times New Roman" w:cs="Times New Roman"/>
          <w:bCs/>
          <w:sz w:val="24"/>
          <w:szCs w:val="24"/>
        </w:rPr>
        <w:t>Brodie et al.</w:t>
      </w:r>
      <w:r w:rsidR="006E189D" w:rsidRPr="006E189D">
        <w:rPr>
          <w:rFonts w:ascii="Times New Roman" w:eastAsia="Batang" w:hAnsi="Times New Roman" w:cs="Times New Roman"/>
          <w:bCs/>
          <w:sz w:val="24"/>
          <w:szCs w:val="24"/>
        </w:rPr>
        <w:t>,</w:t>
      </w:r>
      <w:r w:rsidRPr="006E189D">
        <w:rPr>
          <w:rFonts w:ascii="Times New Roman" w:eastAsia="Batang" w:hAnsi="Times New Roman" w:cs="Times New Roman"/>
          <w:bCs/>
          <w:sz w:val="24"/>
          <w:szCs w:val="24"/>
        </w:rPr>
        <w:t xml:space="preserve"> </w:t>
      </w:r>
      <w:r w:rsidR="006E189D" w:rsidRPr="006E189D">
        <w:rPr>
          <w:rFonts w:ascii="Times New Roman" w:eastAsia="Batang" w:hAnsi="Times New Roman" w:cs="Times New Roman"/>
          <w:bCs/>
          <w:sz w:val="24"/>
          <w:szCs w:val="24"/>
        </w:rPr>
        <w:t>“</w:t>
      </w:r>
      <w:r w:rsidR="008028F3" w:rsidRPr="006E189D">
        <w:rPr>
          <w:rFonts w:ascii="Times New Roman" w:eastAsia="Batang" w:hAnsi="Times New Roman" w:cs="Times New Roman"/>
          <w:bCs/>
          <w:sz w:val="24"/>
          <w:szCs w:val="24"/>
        </w:rPr>
        <w:t>Introduction</w:t>
      </w:r>
      <w:r w:rsidR="006E189D" w:rsidRPr="006E189D">
        <w:rPr>
          <w:rFonts w:ascii="Times New Roman" w:eastAsia="Batang" w:hAnsi="Times New Roman" w:cs="Times New Roman"/>
          <w:bCs/>
          <w:sz w:val="24"/>
          <w:szCs w:val="24"/>
        </w:rPr>
        <w:t>”</w:t>
      </w:r>
      <w:r w:rsidR="00885194" w:rsidRPr="006E189D">
        <w:rPr>
          <w:rFonts w:ascii="Times New Roman" w:eastAsia="Batang" w:hAnsi="Times New Roman" w:cs="Times New Roman"/>
          <w:bCs/>
          <w:sz w:val="24"/>
          <w:szCs w:val="24"/>
        </w:rPr>
        <w:t xml:space="preserve"> and</w:t>
      </w:r>
      <w:r w:rsidR="008028F3" w:rsidRPr="006E189D">
        <w:rPr>
          <w:rFonts w:ascii="Times New Roman" w:eastAsia="Batang" w:hAnsi="Times New Roman" w:cs="Times New Roman"/>
          <w:bCs/>
          <w:sz w:val="24"/>
          <w:szCs w:val="24"/>
        </w:rPr>
        <w:t xml:space="preserve"> </w:t>
      </w:r>
      <w:r w:rsidR="006E189D" w:rsidRPr="006E189D">
        <w:rPr>
          <w:rFonts w:ascii="Times New Roman" w:eastAsia="Batang" w:hAnsi="Times New Roman" w:cs="Times New Roman"/>
          <w:bCs/>
          <w:sz w:val="24"/>
          <w:szCs w:val="24"/>
        </w:rPr>
        <w:t>“</w:t>
      </w:r>
      <w:r w:rsidR="008028F3" w:rsidRPr="006E189D">
        <w:rPr>
          <w:rFonts w:ascii="Times New Roman" w:eastAsia="Batang" w:hAnsi="Times New Roman" w:cs="Times New Roman"/>
          <w:bCs/>
          <w:sz w:val="24"/>
          <w:szCs w:val="24"/>
        </w:rPr>
        <w:t>New Prope</w:t>
      </w:r>
      <w:r w:rsidR="00885194" w:rsidRPr="006E189D">
        <w:rPr>
          <w:rFonts w:ascii="Times New Roman" w:eastAsia="Batang" w:hAnsi="Times New Roman" w:cs="Times New Roman"/>
          <w:bCs/>
          <w:sz w:val="24"/>
          <w:szCs w:val="24"/>
        </w:rPr>
        <w:t>rty and Procedural Due Process</w:t>
      </w:r>
      <w:r w:rsidR="006E189D" w:rsidRPr="006E189D">
        <w:rPr>
          <w:rFonts w:ascii="Times New Roman" w:eastAsia="Batang" w:hAnsi="Times New Roman" w:cs="Times New Roman"/>
          <w:bCs/>
          <w:sz w:val="24"/>
          <w:szCs w:val="24"/>
        </w:rPr>
        <w:t>”</w:t>
      </w:r>
      <w:r w:rsidR="00885194" w:rsidRPr="006E189D">
        <w:rPr>
          <w:rFonts w:ascii="Times New Roman" w:eastAsia="Batang" w:hAnsi="Times New Roman" w:cs="Times New Roman"/>
          <w:bCs/>
          <w:sz w:val="24"/>
          <w:szCs w:val="24"/>
        </w:rPr>
        <w:t xml:space="preserve"> (3A) </w:t>
      </w:r>
      <w:r w:rsidR="008028F3" w:rsidRPr="006E189D">
        <w:rPr>
          <w:rFonts w:ascii="Times New Roman" w:eastAsia="Batang" w:hAnsi="Times New Roman" w:cs="Times New Roman"/>
          <w:bCs/>
          <w:sz w:val="24"/>
          <w:szCs w:val="24"/>
        </w:rPr>
        <w:t>111-1</w:t>
      </w:r>
      <w:r w:rsidR="00620B82" w:rsidRPr="006E189D">
        <w:rPr>
          <w:rFonts w:ascii="Times New Roman" w:eastAsia="Batang" w:hAnsi="Times New Roman" w:cs="Times New Roman"/>
          <w:bCs/>
          <w:sz w:val="24"/>
          <w:szCs w:val="24"/>
        </w:rPr>
        <w:t>27</w:t>
      </w:r>
      <w:r w:rsidR="00885194" w:rsidRPr="006E189D">
        <w:rPr>
          <w:rFonts w:ascii="Times New Roman" w:eastAsia="Batang" w:hAnsi="Times New Roman" w:cs="Times New Roman"/>
          <w:bCs/>
          <w:sz w:val="24"/>
          <w:szCs w:val="24"/>
        </w:rPr>
        <w:t>.</w:t>
      </w:r>
      <w:r w:rsidR="00AB5FFD" w:rsidRPr="006E189D">
        <w:rPr>
          <w:rFonts w:ascii="Times New Roman" w:eastAsia="Batang" w:hAnsi="Times New Roman" w:cs="Times New Roman"/>
          <w:bCs/>
          <w:sz w:val="24"/>
          <w:szCs w:val="24"/>
        </w:rPr>
        <w:t xml:space="preserve"> </w:t>
      </w:r>
    </w:p>
    <w:p w14:paraId="70729F6D" w14:textId="0B375446" w:rsidR="008028F3" w:rsidRPr="006E189D" w:rsidRDefault="006B633B" w:rsidP="00C26C94">
      <w:pPr>
        <w:pStyle w:val="ListParagraph"/>
        <w:numPr>
          <w:ilvl w:val="0"/>
          <w:numId w:val="24"/>
        </w:numPr>
        <w:autoSpaceDE w:val="0"/>
        <w:autoSpaceDN w:val="0"/>
        <w:adjustRightInd w:val="0"/>
        <w:spacing w:line="240" w:lineRule="auto"/>
        <w:rPr>
          <w:rFonts w:ascii="Times New Roman" w:eastAsia="Batang" w:hAnsi="Times New Roman" w:cs="Times New Roman"/>
          <w:bCs/>
          <w:sz w:val="24"/>
          <w:szCs w:val="24"/>
        </w:rPr>
      </w:pPr>
      <w:r w:rsidRPr="006E189D">
        <w:rPr>
          <w:rFonts w:ascii="Times New Roman" w:eastAsia="Batang" w:hAnsi="Times New Roman" w:cs="Times New Roman"/>
          <w:bCs/>
          <w:sz w:val="24"/>
          <w:szCs w:val="24"/>
        </w:rPr>
        <w:t>Brodie et al.</w:t>
      </w:r>
      <w:r w:rsidR="006E189D" w:rsidRPr="006E189D">
        <w:rPr>
          <w:rFonts w:ascii="Times New Roman" w:eastAsia="Batang" w:hAnsi="Times New Roman" w:cs="Times New Roman"/>
          <w:bCs/>
          <w:sz w:val="24"/>
          <w:szCs w:val="24"/>
        </w:rPr>
        <w:t>,</w:t>
      </w:r>
      <w:r w:rsidRPr="006E189D">
        <w:rPr>
          <w:rFonts w:ascii="Times New Roman" w:eastAsia="Batang" w:hAnsi="Times New Roman" w:cs="Times New Roman"/>
          <w:bCs/>
          <w:sz w:val="24"/>
          <w:szCs w:val="24"/>
        </w:rPr>
        <w:t xml:space="preserve"> </w:t>
      </w:r>
      <w:r w:rsidR="006E189D" w:rsidRPr="006E189D">
        <w:rPr>
          <w:rFonts w:ascii="Times New Roman" w:eastAsia="Batang" w:hAnsi="Times New Roman" w:cs="Times New Roman"/>
          <w:bCs/>
          <w:sz w:val="24"/>
          <w:szCs w:val="24"/>
        </w:rPr>
        <w:t>“</w:t>
      </w:r>
      <w:r w:rsidR="008028F3" w:rsidRPr="006E189D">
        <w:rPr>
          <w:rFonts w:ascii="Times New Roman" w:eastAsia="Batang" w:hAnsi="Times New Roman" w:cs="Times New Roman"/>
          <w:bCs/>
          <w:sz w:val="24"/>
          <w:szCs w:val="24"/>
        </w:rPr>
        <w:t>Equal Protection: Overview</w:t>
      </w:r>
      <w:r w:rsidR="006E189D" w:rsidRPr="006E189D">
        <w:rPr>
          <w:rFonts w:ascii="Times New Roman" w:eastAsia="Batang" w:hAnsi="Times New Roman" w:cs="Times New Roman"/>
          <w:bCs/>
          <w:sz w:val="24"/>
          <w:szCs w:val="24"/>
        </w:rPr>
        <w:t>”</w:t>
      </w:r>
      <w:r w:rsidR="00885194" w:rsidRPr="006E189D">
        <w:rPr>
          <w:rFonts w:ascii="Times New Roman" w:eastAsia="Batang" w:hAnsi="Times New Roman" w:cs="Times New Roman"/>
          <w:bCs/>
          <w:sz w:val="24"/>
          <w:szCs w:val="24"/>
        </w:rPr>
        <w:t xml:space="preserve"> (3B) and</w:t>
      </w:r>
      <w:r w:rsidR="008028F3" w:rsidRPr="006E189D">
        <w:rPr>
          <w:rFonts w:ascii="Times New Roman" w:eastAsia="Batang" w:hAnsi="Times New Roman" w:cs="Times New Roman"/>
          <w:bCs/>
          <w:sz w:val="24"/>
          <w:szCs w:val="24"/>
        </w:rPr>
        <w:t xml:space="preserve"> </w:t>
      </w:r>
      <w:r w:rsidR="006E189D" w:rsidRPr="006E189D">
        <w:rPr>
          <w:rFonts w:ascii="Times New Roman" w:eastAsia="Batang" w:hAnsi="Times New Roman" w:cs="Times New Roman"/>
          <w:bCs/>
          <w:sz w:val="24"/>
          <w:szCs w:val="24"/>
        </w:rPr>
        <w:t>“</w:t>
      </w:r>
      <w:r w:rsidR="008028F3" w:rsidRPr="006E189D">
        <w:rPr>
          <w:rFonts w:ascii="Times New Roman" w:eastAsia="Batang" w:hAnsi="Times New Roman" w:cs="Times New Roman"/>
          <w:bCs/>
          <w:sz w:val="24"/>
          <w:szCs w:val="24"/>
        </w:rPr>
        <w:t>Equal</w:t>
      </w:r>
      <w:r w:rsidR="00885194" w:rsidRPr="006E189D">
        <w:rPr>
          <w:rFonts w:ascii="Times New Roman" w:eastAsia="Batang" w:hAnsi="Times New Roman" w:cs="Times New Roman"/>
          <w:bCs/>
          <w:sz w:val="24"/>
          <w:szCs w:val="24"/>
        </w:rPr>
        <w:t xml:space="preserve"> Protection: Fundamental Rights</w:t>
      </w:r>
      <w:r w:rsidR="006E189D" w:rsidRPr="006E189D">
        <w:rPr>
          <w:rFonts w:ascii="Times New Roman" w:eastAsia="Batang" w:hAnsi="Times New Roman" w:cs="Times New Roman"/>
          <w:bCs/>
          <w:sz w:val="24"/>
          <w:szCs w:val="24"/>
        </w:rPr>
        <w:t xml:space="preserve">” </w:t>
      </w:r>
      <w:r w:rsidR="00885194" w:rsidRPr="006E189D">
        <w:rPr>
          <w:rFonts w:ascii="Times New Roman" w:eastAsia="Batang" w:hAnsi="Times New Roman" w:cs="Times New Roman"/>
          <w:bCs/>
          <w:sz w:val="24"/>
          <w:szCs w:val="24"/>
        </w:rPr>
        <w:t>(3C)</w:t>
      </w:r>
      <w:r w:rsidR="006E189D" w:rsidRPr="006E189D">
        <w:rPr>
          <w:rFonts w:ascii="Times New Roman" w:eastAsia="Batang" w:hAnsi="Times New Roman" w:cs="Times New Roman"/>
          <w:bCs/>
          <w:sz w:val="24"/>
          <w:szCs w:val="24"/>
        </w:rPr>
        <w:t xml:space="preserve"> </w:t>
      </w:r>
      <w:r w:rsidR="008028F3" w:rsidRPr="006E189D">
        <w:rPr>
          <w:rFonts w:ascii="Times New Roman" w:eastAsia="Batang" w:hAnsi="Times New Roman" w:cs="Times New Roman"/>
          <w:bCs/>
          <w:sz w:val="24"/>
          <w:szCs w:val="24"/>
        </w:rPr>
        <w:t>130-15</w:t>
      </w:r>
      <w:r w:rsidRPr="006E189D">
        <w:rPr>
          <w:rFonts w:ascii="Times New Roman" w:eastAsia="Batang" w:hAnsi="Times New Roman" w:cs="Times New Roman"/>
          <w:bCs/>
          <w:sz w:val="24"/>
          <w:szCs w:val="24"/>
        </w:rPr>
        <w:t>3</w:t>
      </w:r>
      <w:r w:rsidR="00885194" w:rsidRPr="006E189D">
        <w:rPr>
          <w:rFonts w:ascii="Times New Roman" w:eastAsia="Batang" w:hAnsi="Times New Roman" w:cs="Times New Roman"/>
          <w:bCs/>
          <w:sz w:val="24"/>
          <w:szCs w:val="24"/>
        </w:rPr>
        <w:t>.</w:t>
      </w:r>
      <w:r w:rsidR="008028F3" w:rsidRPr="006E189D">
        <w:rPr>
          <w:rFonts w:ascii="Times New Roman" w:eastAsia="Batang" w:hAnsi="Times New Roman" w:cs="Times New Roman"/>
          <w:bCs/>
          <w:sz w:val="24"/>
          <w:szCs w:val="24"/>
        </w:rPr>
        <w:t xml:space="preserve"> </w:t>
      </w:r>
    </w:p>
    <w:p w14:paraId="785B1619" w14:textId="02568AF9" w:rsidR="008028F3" w:rsidRPr="00552841" w:rsidRDefault="006B633B" w:rsidP="006E189D">
      <w:pPr>
        <w:pStyle w:val="ListParagraph"/>
        <w:numPr>
          <w:ilvl w:val="0"/>
          <w:numId w:val="24"/>
        </w:numPr>
        <w:autoSpaceDE w:val="0"/>
        <w:autoSpaceDN w:val="0"/>
        <w:adjustRightInd w:val="0"/>
        <w:rPr>
          <w:rFonts w:ascii="Times New Roman" w:eastAsia="Batang" w:hAnsi="Times New Roman" w:cs="Times New Roman"/>
          <w:sz w:val="24"/>
          <w:szCs w:val="24"/>
        </w:rPr>
      </w:pPr>
      <w:r w:rsidRPr="006E189D">
        <w:rPr>
          <w:rFonts w:ascii="Times New Roman" w:eastAsia="Batang" w:hAnsi="Times New Roman" w:cs="Times New Roman"/>
          <w:bCs/>
          <w:sz w:val="24"/>
          <w:szCs w:val="24"/>
        </w:rPr>
        <w:t>Brodie et al</w:t>
      </w:r>
      <w:r w:rsidR="006E189D" w:rsidRPr="006E189D">
        <w:rPr>
          <w:rFonts w:ascii="Times New Roman" w:eastAsia="Batang" w:hAnsi="Times New Roman" w:cs="Times New Roman"/>
          <w:bCs/>
          <w:sz w:val="24"/>
          <w:szCs w:val="24"/>
        </w:rPr>
        <w:t>.,</w:t>
      </w:r>
      <w:r w:rsidRPr="006E189D">
        <w:rPr>
          <w:rFonts w:ascii="Times New Roman" w:eastAsia="Batang" w:hAnsi="Times New Roman" w:cs="Times New Roman"/>
          <w:bCs/>
          <w:sz w:val="24"/>
          <w:szCs w:val="24"/>
        </w:rPr>
        <w:t xml:space="preserve"> </w:t>
      </w:r>
      <w:r w:rsidR="006E189D" w:rsidRPr="006E189D">
        <w:rPr>
          <w:rFonts w:ascii="Times New Roman" w:eastAsia="Batang" w:hAnsi="Times New Roman" w:cs="Times New Roman"/>
          <w:bCs/>
          <w:sz w:val="24"/>
          <w:szCs w:val="24"/>
        </w:rPr>
        <w:t>“</w:t>
      </w:r>
      <w:r w:rsidR="008028F3" w:rsidRPr="006E189D">
        <w:rPr>
          <w:rFonts w:ascii="Times New Roman" w:eastAsia="Batang" w:hAnsi="Times New Roman" w:cs="Times New Roman"/>
          <w:bCs/>
          <w:sz w:val="24"/>
          <w:szCs w:val="24"/>
        </w:rPr>
        <w:t>Equal Protection:</w:t>
      </w:r>
      <w:r w:rsidR="00885194" w:rsidRPr="006E189D">
        <w:rPr>
          <w:rFonts w:ascii="Times New Roman" w:eastAsia="Batang" w:hAnsi="Times New Roman" w:cs="Times New Roman"/>
          <w:bCs/>
          <w:sz w:val="24"/>
          <w:szCs w:val="24"/>
        </w:rPr>
        <w:t xml:space="preserve"> </w:t>
      </w:r>
      <w:r w:rsidR="008028F3" w:rsidRPr="006E189D">
        <w:rPr>
          <w:rFonts w:ascii="Times New Roman" w:eastAsia="Batang" w:hAnsi="Times New Roman" w:cs="Times New Roman"/>
          <w:bCs/>
          <w:sz w:val="24"/>
          <w:szCs w:val="24"/>
        </w:rPr>
        <w:t>The Problem of Classifications</w:t>
      </w:r>
      <w:r w:rsidR="006E189D" w:rsidRPr="006E189D">
        <w:rPr>
          <w:rFonts w:ascii="Times New Roman" w:eastAsia="Batang" w:hAnsi="Times New Roman" w:cs="Times New Roman"/>
          <w:bCs/>
          <w:sz w:val="24"/>
          <w:szCs w:val="24"/>
        </w:rPr>
        <w:t>”</w:t>
      </w:r>
      <w:r w:rsidR="00885194" w:rsidRPr="006E189D">
        <w:rPr>
          <w:rFonts w:ascii="Times New Roman" w:eastAsia="Batang" w:hAnsi="Times New Roman" w:cs="Times New Roman"/>
          <w:bCs/>
          <w:sz w:val="24"/>
          <w:szCs w:val="24"/>
        </w:rPr>
        <w:t xml:space="preserve"> (3D)</w:t>
      </w:r>
      <w:r w:rsidR="008028F3" w:rsidRPr="006E189D">
        <w:rPr>
          <w:rFonts w:ascii="Times New Roman" w:eastAsia="Batang" w:hAnsi="Times New Roman" w:cs="Times New Roman"/>
          <w:bCs/>
          <w:sz w:val="24"/>
          <w:szCs w:val="24"/>
        </w:rPr>
        <w:t xml:space="preserve"> 15</w:t>
      </w:r>
      <w:r w:rsidRPr="006E189D">
        <w:rPr>
          <w:rFonts w:ascii="Times New Roman" w:eastAsia="Batang" w:hAnsi="Times New Roman" w:cs="Times New Roman"/>
          <w:bCs/>
          <w:sz w:val="24"/>
          <w:szCs w:val="24"/>
        </w:rPr>
        <w:t>7</w:t>
      </w:r>
      <w:r w:rsidR="008028F3" w:rsidRPr="006E189D">
        <w:rPr>
          <w:rFonts w:ascii="Times New Roman" w:eastAsia="Batang" w:hAnsi="Times New Roman" w:cs="Times New Roman"/>
          <w:bCs/>
          <w:sz w:val="24"/>
          <w:szCs w:val="24"/>
        </w:rPr>
        <w:t>-1</w:t>
      </w:r>
      <w:r w:rsidR="005A2113" w:rsidRPr="006E189D">
        <w:rPr>
          <w:rFonts w:ascii="Times New Roman" w:eastAsia="Batang" w:hAnsi="Times New Roman" w:cs="Times New Roman"/>
          <w:bCs/>
          <w:sz w:val="24"/>
          <w:szCs w:val="24"/>
        </w:rPr>
        <w:t>64, 169-177.</w:t>
      </w:r>
      <w:r w:rsidR="00AB5FFD" w:rsidRPr="006E189D">
        <w:rPr>
          <w:rFonts w:ascii="Times New Roman" w:eastAsia="Batang" w:hAnsi="Times New Roman" w:cs="Times New Roman"/>
          <w:bCs/>
          <w:sz w:val="24"/>
          <w:szCs w:val="24"/>
        </w:rPr>
        <w:t xml:space="preserve"> </w:t>
      </w:r>
    </w:p>
    <w:p w14:paraId="4D1E19CB" w14:textId="3FB02A35" w:rsidR="00552841" w:rsidRPr="00552841" w:rsidRDefault="00552841" w:rsidP="00552841">
      <w:pPr>
        <w:pStyle w:val="ListParagraph"/>
        <w:numPr>
          <w:ilvl w:val="0"/>
          <w:numId w:val="33"/>
        </w:numPr>
        <w:autoSpaceDE w:val="0"/>
        <w:autoSpaceDN w:val="0"/>
        <w:adjustRightInd w:val="0"/>
        <w:rPr>
          <w:rFonts w:eastAsia="Batang"/>
          <w:b/>
          <w:bCs/>
          <w:i/>
          <w:iCs/>
          <w:sz w:val="28"/>
          <w:szCs w:val="28"/>
        </w:rPr>
      </w:pPr>
      <w:r w:rsidRPr="00552841">
        <w:rPr>
          <w:rFonts w:eastAsia="Batang"/>
          <w:b/>
          <w:bCs/>
          <w:i/>
          <w:iCs/>
          <w:sz w:val="28"/>
          <w:szCs w:val="28"/>
        </w:rPr>
        <w:t>Proposed Research Topic Due on Canvas by 5 pm.</w:t>
      </w:r>
    </w:p>
    <w:p w14:paraId="44C279DF" w14:textId="20B9D4FB" w:rsidR="0015512D" w:rsidRPr="006F766F" w:rsidRDefault="007A1AC2" w:rsidP="00627BC6">
      <w:pPr>
        <w:autoSpaceDE w:val="0"/>
        <w:autoSpaceDN w:val="0"/>
        <w:adjustRightInd w:val="0"/>
        <w:ind w:left="720" w:hanging="720"/>
        <w:rPr>
          <w:rFonts w:eastAsia="Batang"/>
          <w:b/>
          <w:bCs/>
          <w:u w:val="single"/>
        </w:rPr>
      </w:pPr>
      <w:r w:rsidRPr="006F766F">
        <w:rPr>
          <w:rFonts w:eastAsia="Batang"/>
          <w:b/>
          <w:bCs/>
          <w:u w:val="single"/>
        </w:rPr>
        <w:t xml:space="preserve">Week 5 (2/16): </w:t>
      </w:r>
      <w:r w:rsidR="0015512D" w:rsidRPr="006F766F">
        <w:rPr>
          <w:rFonts w:eastAsia="Batang"/>
          <w:b/>
          <w:bCs/>
          <w:u w:val="single"/>
        </w:rPr>
        <w:t>W</w:t>
      </w:r>
      <w:r w:rsidR="00A352A1" w:rsidRPr="006F766F">
        <w:rPr>
          <w:rFonts w:eastAsia="Batang"/>
          <w:b/>
          <w:bCs/>
          <w:u w:val="single"/>
        </w:rPr>
        <w:t>ork</w:t>
      </w:r>
    </w:p>
    <w:p w14:paraId="5CCB439D" w14:textId="2C6D5006" w:rsidR="00D50851" w:rsidRPr="00C26C94" w:rsidRDefault="00E30DBF" w:rsidP="00C26C94">
      <w:pPr>
        <w:pStyle w:val="ListParagraph"/>
        <w:numPr>
          <w:ilvl w:val="0"/>
          <w:numId w:val="26"/>
        </w:numPr>
        <w:autoSpaceDE w:val="0"/>
        <w:autoSpaceDN w:val="0"/>
        <w:adjustRightInd w:val="0"/>
        <w:spacing w:line="240" w:lineRule="auto"/>
        <w:rPr>
          <w:rFonts w:ascii="Times New Roman" w:eastAsia="Batang" w:hAnsi="Times New Roman" w:cs="Times New Roman"/>
          <w:sz w:val="24"/>
          <w:szCs w:val="24"/>
        </w:rPr>
      </w:pPr>
      <w:r w:rsidRPr="00C26C94">
        <w:rPr>
          <w:rFonts w:ascii="Times New Roman" w:eastAsia="Batang" w:hAnsi="Times New Roman" w:cs="Times New Roman"/>
          <w:i/>
          <w:iCs/>
          <w:sz w:val="24"/>
          <w:szCs w:val="24"/>
        </w:rPr>
        <w:t>Listen to:</w:t>
      </w:r>
      <w:r w:rsidRPr="00C26C94">
        <w:rPr>
          <w:rFonts w:ascii="Times New Roman" w:eastAsia="Batang" w:hAnsi="Times New Roman" w:cs="Times New Roman"/>
          <w:sz w:val="24"/>
          <w:szCs w:val="24"/>
        </w:rPr>
        <w:t xml:space="preserve"> </w:t>
      </w:r>
      <w:r w:rsidR="00C26C94" w:rsidRPr="00C26C94">
        <w:rPr>
          <w:rFonts w:ascii="Times New Roman" w:eastAsia="Batang" w:hAnsi="Times New Roman" w:cs="Times New Roman"/>
          <w:sz w:val="24"/>
          <w:szCs w:val="24"/>
        </w:rPr>
        <w:t>“</w:t>
      </w:r>
      <w:r w:rsidR="00D50851" w:rsidRPr="00C26C94">
        <w:rPr>
          <w:rFonts w:ascii="Times New Roman" w:eastAsia="Batang" w:hAnsi="Times New Roman" w:cs="Times New Roman"/>
          <w:sz w:val="24"/>
          <w:szCs w:val="24"/>
        </w:rPr>
        <w:t>Priced Out: Where is Our Safety Net?</w:t>
      </w:r>
      <w:r w:rsidR="00C26C94" w:rsidRPr="00C26C94">
        <w:rPr>
          <w:rFonts w:ascii="Times New Roman" w:eastAsia="Batang" w:hAnsi="Times New Roman" w:cs="Times New Roman"/>
          <w:sz w:val="24"/>
          <w:szCs w:val="24"/>
        </w:rPr>
        <w:t>” (1A)</w:t>
      </w:r>
      <w:r w:rsidR="00D50851" w:rsidRPr="00C26C94">
        <w:rPr>
          <w:rFonts w:ascii="Times New Roman" w:eastAsia="Batang" w:hAnsi="Times New Roman" w:cs="Times New Roman"/>
          <w:sz w:val="24"/>
          <w:szCs w:val="24"/>
        </w:rPr>
        <w:t xml:space="preserve"> </w:t>
      </w:r>
      <w:hyperlink r:id="rId22" w:history="1">
        <w:r w:rsidRPr="00C26C94">
          <w:rPr>
            <w:rStyle w:val="Hyperlink"/>
            <w:rFonts w:ascii="Times New Roman" w:eastAsia="Batang" w:hAnsi="Times New Roman" w:cs="Times New Roman"/>
            <w:sz w:val="24"/>
            <w:szCs w:val="24"/>
          </w:rPr>
          <w:t>https://www.npr.org/2020/05/04/850125528/priced-out where-is-our-safety-net</w:t>
        </w:r>
      </w:hyperlink>
      <w:r w:rsidR="00C26C94">
        <w:rPr>
          <w:rFonts w:ascii="Times New Roman" w:eastAsia="Batang" w:hAnsi="Times New Roman" w:cs="Times New Roman"/>
          <w:sz w:val="24"/>
          <w:szCs w:val="24"/>
        </w:rPr>
        <w:t>.</w:t>
      </w:r>
    </w:p>
    <w:p w14:paraId="2F7EB8AF" w14:textId="43143609" w:rsidR="00FE5064" w:rsidRPr="00C26C94" w:rsidRDefault="00E30DBF" w:rsidP="00C26C94">
      <w:pPr>
        <w:pStyle w:val="ListParagraph"/>
        <w:numPr>
          <w:ilvl w:val="0"/>
          <w:numId w:val="26"/>
        </w:numPr>
        <w:autoSpaceDE w:val="0"/>
        <w:autoSpaceDN w:val="0"/>
        <w:adjustRightInd w:val="0"/>
        <w:rPr>
          <w:rFonts w:ascii="Times New Roman" w:eastAsia="Batang" w:hAnsi="Times New Roman" w:cs="Times New Roman"/>
          <w:i/>
          <w:iCs/>
          <w:sz w:val="24"/>
          <w:szCs w:val="24"/>
        </w:rPr>
      </w:pPr>
      <w:r w:rsidRPr="00C26C94">
        <w:rPr>
          <w:rFonts w:ascii="Times New Roman" w:eastAsia="Batang" w:hAnsi="Times New Roman" w:cs="Times New Roman"/>
          <w:sz w:val="24"/>
          <w:szCs w:val="24"/>
        </w:rPr>
        <w:t>US Bureau of Labor Statistics,</w:t>
      </w:r>
      <w:r w:rsidRPr="00C26C94">
        <w:rPr>
          <w:rFonts w:ascii="Times New Roman" w:eastAsia="Batang" w:hAnsi="Times New Roman" w:cs="Times New Roman"/>
          <w:i/>
          <w:iCs/>
          <w:sz w:val="24"/>
          <w:szCs w:val="24"/>
        </w:rPr>
        <w:t xml:space="preserve"> </w:t>
      </w:r>
      <w:r w:rsidR="00440F04" w:rsidRPr="00C26C94">
        <w:rPr>
          <w:rFonts w:ascii="Times New Roman" w:eastAsia="Batang" w:hAnsi="Times New Roman" w:cs="Times New Roman"/>
          <w:i/>
          <w:iCs/>
          <w:sz w:val="24"/>
          <w:szCs w:val="24"/>
        </w:rPr>
        <w:t>A Profile of the Working Poor, 201</w:t>
      </w:r>
      <w:r w:rsidR="00FE5064" w:rsidRPr="00C26C94">
        <w:rPr>
          <w:rFonts w:ascii="Times New Roman" w:eastAsia="Batang" w:hAnsi="Times New Roman" w:cs="Times New Roman"/>
          <w:i/>
          <w:iCs/>
          <w:sz w:val="24"/>
          <w:szCs w:val="24"/>
        </w:rPr>
        <w:t>8</w:t>
      </w:r>
      <w:r w:rsidRPr="00C26C94">
        <w:rPr>
          <w:rFonts w:ascii="Times New Roman" w:eastAsia="Batang" w:hAnsi="Times New Roman" w:cs="Times New Roman"/>
          <w:i/>
          <w:iCs/>
          <w:sz w:val="24"/>
          <w:szCs w:val="24"/>
        </w:rPr>
        <w:t>.</w:t>
      </w:r>
      <w:r w:rsidR="00440F04" w:rsidRPr="00C26C94">
        <w:rPr>
          <w:rFonts w:ascii="Times New Roman" w:eastAsia="Batang" w:hAnsi="Times New Roman" w:cs="Times New Roman"/>
          <w:i/>
          <w:iCs/>
          <w:sz w:val="24"/>
          <w:szCs w:val="24"/>
        </w:rPr>
        <w:t xml:space="preserve"> </w:t>
      </w:r>
    </w:p>
    <w:p w14:paraId="1B51F5D5" w14:textId="737B5E33" w:rsidR="00FE5064" w:rsidRPr="00C26C94" w:rsidRDefault="00FE5064" w:rsidP="00C26C94">
      <w:pPr>
        <w:pStyle w:val="ListParagraph"/>
        <w:numPr>
          <w:ilvl w:val="0"/>
          <w:numId w:val="26"/>
        </w:numPr>
        <w:autoSpaceDE w:val="0"/>
        <w:autoSpaceDN w:val="0"/>
        <w:adjustRightInd w:val="0"/>
        <w:rPr>
          <w:rFonts w:ascii="Times New Roman" w:eastAsia="Batang" w:hAnsi="Times New Roman" w:cs="Times New Roman"/>
          <w:sz w:val="24"/>
          <w:szCs w:val="24"/>
        </w:rPr>
      </w:pPr>
      <w:r w:rsidRPr="00C26C94">
        <w:rPr>
          <w:rFonts w:ascii="Times New Roman" w:eastAsia="Batang" w:hAnsi="Times New Roman" w:cs="Times New Roman"/>
          <w:sz w:val="24"/>
          <w:szCs w:val="24"/>
        </w:rPr>
        <w:t xml:space="preserve">Brodie et </w:t>
      </w:r>
      <w:r w:rsidR="00627BC6" w:rsidRPr="00C26C94">
        <w:rPr>
          <w:rFonts w:ascii="Times New Roman" w:eastAsia="Batang" w:hAnsi="Times New Roman" w:cs="Times New Roman"/>
          <w:sz w:val="24"/>
          <w:szCs w:val="24"/>
        </w:rPr>
        <w:t>al</w:t>
      </w:r>
      <w:r w:rsidR="00E30DBF" w:rsidRPr="00C26C94">
        <w:rPr>
          <w:rFonts w:ascii="Times New Roman" w:eastAsia="Batang" w:hAnsi="Times New Roman" w:cs="Times New Roman"/>
          <w:sz w:val="24"/>
          <w:szCs w:val="24"/>
        </w:rPr>
        <w:t>., “The Great Disparity” (</w:t>
      </w:r>
      <w:r w:rsidRPr="00C26C94">
        <w:rPr>
          <w:rFonts w:ascii="Times New Roman" w:eastAsia="Batang" w:hAnsi="Times New Roman" w:cs="Times New Roman"/>
          <w:sz w:val="24"/>
          <w:szCs w:val="24"/>
        </w:rPr>
        <w:t>William Julius Wilson</w:t>
      </w:r>
      <w:r w:rsidR="00E30DBF" w:rsidRPr="00C26C94">
        <w:rPr>
          <w:rFonts w:ascii="Times New Roman" w:eastAsia="Batang" w:hAnsi="Times New Roman" w:cs="Times New Roman"/>
          <w:sz w:val="24"/>
          <w:szCs w:val="24"/>
        </w:rPr>
        <w:t xml:space="preserve">) </w:t>
      </w:r>
      <w:r w:rsidRPr="00C26C94">
        <w:rPr>
          <w:rFonts w:ascii="Times New Roman" w:eastAsia="Batang" w:hAnsi="Times New Roman" w:cs="Times New Roman"/>
          <w:sz w:val="24"/>
          <w:szCs w:val="24"/>
        </w:rPr>
        <w:t>286-289</w:t>
      </w:r>
      <w:r w:rsidR="00E30DBF" w:rsidRPr="00C26C94">
        <w:rPr>
          <w:rFonts w:ascii="Times New Roman" w:eastAsia="Batang" w:hAnsi="Times New Roman" w:cs="Times New Roman"/>
          <w:sz w:val="24"/>
          <w:szCs w:val="24"/>
        </w:rPr>
        <w:t>.</w:t>
      </w:r>
      <w:r w:rsidR="00DD1DFF" w:rsidRPr="00C26C94">
        <w:rPr>
          <w:rFonts w:ascii="Times New Roman" w:eastAsia="Batang" w:hAnsi="Times New Roman" w:cs="Times New Roman"/>
          <w:sz w:val="24"/>
          <w:szCs w:val="24"/>
        </w:rPr>
        <w:tab/>
      </w:r>
    </w:p>
    <w:p w14:paraId="2A8C0DAD" w14:textId="44919F55" w:rsidR="00251D49" w:rsidRPr="00C26C94" w:rsidRDefault="00E30DBF" w:rsidP="00C26C94">
      <w:pPr>
        <w:pStyle w:val="ListParagraph"/>
        <w:numPr>
          <w:ilvl w:val="0"/>
          <w:numId w:val="26"/>
        </w:numPr>
        <w:autoSpaceDE w:val="0"/>
        <w:autoSpaceDN w:val="0"/>
        <w:adjustRightInd w:val="0"/>
        <w:spacing w:line="240" w:lineRule="auto"/>
        <w:rPr>
          <w:rFonts w:ascii="Times New Roman" w:eastAsia="Batang" w:hAnsi="Times New Roman" w:cs="Times New Roman"/>
          <w:i/>
          <w:iCs/>
          <w:sz w:val="24"/>
          <w:szCs w:val="24"/>
        </w:rPr>
      </w:pPr>
      <w:proofErr w:type="spellStart"/>
      <w:r w:rsidRPr="00C26C94">
        <w:rPr>
          <w:rFonts w:ascii="Times New Roman" w:eastAsia="Batang" w:hAnsi="Times New Roman" w:cs="Times New Roman"/>
          <w:sz w:val="24"/>
          <w:szCs w:val="24"/>
        </w:rPr>
        <w:t>Kirven</w:t>
      </w:r>
      <w:proofErr w:type="spellEnd"/>
      <w:r w:rsidRPr="00C26C94">
        <w:rPr>
          <w:rFonts w:ascii="Times New Roman" w:eastAsia="Batang" w:hAnsi="Times New Roman" w:cs="Times New Roman"/>
          <w:sz w:val="24"/>
          <w:szCs w:val="24"/>
        </w:rPr>
        <w:t>, “</w:t>
      </w:r>
      <w:r w:rsidR="00251D49" w:rsidRPr="00C26C94">
        <w:rPr>
          <w:rFonts w:ascii="Times New Roman" w:eastAsia="Batang" w:hAnsi="Times New Roman" w:cs="Times New Roman"/>
          <w:sz w:val="24"/>
          <w:szCs w:val="24"/>
        </w:rPr>
        <w:t xml:space="preserve">Whose Gig is it anyway? Technological Change, </w:t>
      </w:r>
      <w:r w:rsidR="006F766F" w:rsidRPr="00C26C94">
        <w:rPr>
          <w:rFonts w:ascii="Times New Roman" w:eastAsia="Batang" w:hAnsi="Times New Roman" w:cs="Times New Roman"/>
          <w:sz w:val="24"/>
          <w:szCs w:val="24"/>
        </w:rPr>
        <w:t>Workplace</w:t>
      </w:r>
      <w:r w:rsidR="00251D49" w:rsidRPr="00C26C94">
        <w:rPr>
          <w:rFonts w:ascii="Times New Roman" w:eastAsia="Batang" w:hAnsi="Times New Roman" w:cs="Times New Roman"/>
          <w:sz w:val="24"/>
          <w:szCs w:val="24"/>
        </w:rPr>
        <w:t xml:space="preserve"> Control, and Supervisions, and Workers Rights in the Gig Economy</w:t>
      </w:r>
      <w:r w:rsidRPr="00C26C94">
        <w:rPr>
          <w:rFonts w:ascii="Times New Roman" w:eastAsia="Batang" w:hAnsi="Times New Roman" w:cs="Times New Roman"/>
          <w:sz w:val="24"/>
          <w:szCs w:val="24"/>
        </w:rPr>
        <w:t>” 2</w:t>
      </w:r>
      <w:r w:rsidR="00251D49" w:rsidRPr="00C26C94">
        <w:rPr>
          <w:rFonts w:ascii="Times New Roman" w:eastAsia="Batang" w:hAnsi="Times New Roman" w:cs="Times New Roman"/>
          <w:sz w:val="24"/>
          <w:szCs w:val="24"/>
        </w:rPr>
        <w:t>56-</w:t>
      </w:r>
      <w:r w:rsidR="00627BC6" w:rsidRPr="00C26C94">
        <w:rPr>
          <w:rFonts w:ascii="Times New Roman" w:eastAsia="Batang" w:hAnsi="Times New Roman" w:cs="Times New Roman"/>
          <w:sz w:val="24"/>
          <w:szCs w:val="24"/>
        </w:rPr>
        <w:t>266.</w:t>
      </w:r>
    </w:p>
    <w:p w14:paraId="3D440CD1" w14:textId="44BDE508" w:rsidR="00991360" w:rsidRPr="00C26C94" w:rsidRDefault="00E144B2" w:rsidP="00C26C94">
      <w:pPr>
        <w:pStyle w:val="ListParagraph"/>
        <w:numPr>
          <w:ilvl w:val="0"/>
          <w:numId w:val="26"/>
        </w:numPr>
        <w:autoSpaceDE w:val="0"/>
        <w:autoSpaceDN w:val="0"/>
        <w:adjustRightInd w:val="0"/>
        <w:spacing w:line="240" w:lineRule="auto"/>
        <w:rPr>
          <w:rFonts w:ascii="Times New Roman" w:eastAsia="Batang" w:hAnsi="Times New Roman" w:cs="Times New Roman"/>
          <w:sz w:val="24"/>
          <w:szCs w:val="24"/>
        </w:rPr>
      </w:pPr>
      <w:r w:rsidRPr="00C26C94">
        <w:rPr>
          <w:rFonts w:ascii="Times New Roman" w:eastAsia="Batang" w:hAnsi="Times New Roman" w:cs="Times New Roman"/>
          <w:sz w:val="24"/>
          <w:szCs w:val="24"/>
        </w:rPr>
        <w:t>Cordero-Guzman</w:t>
      </w:r>
      <w:r w:rsidR="00E30DBF" w:rsidRPr="00C26C94">
        <w:rPr>
          <w:rFonts w:ascii="Times New Roman" w:eastAsia="Batang" w:hAnsi="Times New Roman" w:cs="Times New Roman"/>
          <w:sz w:val="24"/>
          <w:szCs w:val="24"/>
        </w:rPr>
        <w:t>, “</w:t>
      </w:r>
      <w:r w:rsidRPr="00C26C94">
        <w:rPr>
          <w:rFonts w:ascii="Times New Roman" w:eastAsia="Batang" w:hAnsi="Times New Roman" w:cs="Times New Roman"/>
          <w:sz w:val="24"/>
          <w:szCs w:val="24"/>
        </w:rPr>
        <w:t xml:space="preserve">Worker Centers, Worker Center Networks, and the </w:t>
      </w:r>
      <w:r w:rsidR="006F766F" w:rsidRPr="00C26C94">
        <w:rPr>
          <w:rFonts w:ascii="Times New Roman" w:eastAsia="Batang" w:hAnsi="Times New Roman" w:cs="Times New Roman"/>
          <w:sz w:val="24"/>
          <w:szCs w:val="24"/>
        </w:rPr>
        <w:t>Promise</w:t>
      </w:r>
      <w:r w:rsidRPr="00C26C94">
        <w:rPr>
          <w:rFonts w:ascii="Times New Roman" w:eastAsia="Batang" w:hAnsi="Times New Roman" w:cs="Times New Roman"/>
          <w:sz w:val="24"/>
          <w:szCs w:val="24"/>
        </w:rPr>
        <w:t xml:space="preserve"> of </w:t>
      </w:r>
      <w:r w:rsidR="006F766F" w:rsidRPr="00C26C94">
        <w:rPr>
          <w:rFonts w:ascii="Times New Roman" w:eastAsia="Batang" w:hAnsi="Times New Roman" w:cs="Times New Roman"/>
          <w:sz w:val="24"/>
          <w:szCs w:val="24"/>
        </w:rPr>
        <w:t>Protections</w:t>
      </w:r>
      <w:r w:rsidRPr="00C26C94">
        <w:rPr>
          <w:rFonts w:ascii="Times New Roman" w:eastAsia="Batang" w:hAnsi="Times New Roman" w:cs="Times New Roman"/>
          <w:sz w:val="24"/>
          <w:szCs w:val="24"/>
        </w:rPr>
        <w:t xml:space="preserve"> for Low Wage Workers</w:t>
      </w:r>
      <w:r w:rsidR="00E30DBF" w:rsidRPr="00C26C94">
        <w:rPr>
          <w:rFonts w:ascii="Times New Roman" w:eastAsia="Batang" w:hAnsi="Times New Roman" w:cs="Times New Roman"/>
          <w:sz w:val="24"/>
          <w:szCs w:val="24"/>
        </w:rPr>
        <w:t>”</w:t>
      </w:r>
      <w:r w:rsidRPr="00C26C94">
        <w:rPr>
          <w:rFonts w:ascii="Times New Roman" w:eastAsia="Batang" w:hAnsi="Times New Roman" w:cs="Times New Roman"/>
          <w:sz w:val="24"/>
          <w:szCs w:val="24"/>
        </w:rPr>
        <w:t xml:space="preserve"> 31-40</w:t>
      </w:r>
      <w:r w:rsidR="00E30DBF" w:rsidRPr="00C26C94">
        <w:rPr>
          <w:rFonts w:ascii="Times New Roman" w:eastAsia="Batang" w:hAnsi="Times New Roman" w:cs="Times New Roman"/>
          <w:sz w:val="24"/>
          <w:szCs w:val="24"/>
        </w:rPr>
        <w:t>.</w:t>
      </w:r>
    </w:p>
    <w:p w14:paraId="75B42D87" w14:textId="6F943A08" w:rsidR="00991360" w:rsidRPr="00C26C94" w:rsidRDefault="00991360" w:rsidP="00C26C94">
      <w:pPr>
        <w:pStyle w:val="ListParagraph"/>
        <w:numPr>
          <w:ilvl w:val="0"/>
          <w:numId w:val="26"/>
        </w:numPr>
        <w:autoSpaceDE w:val="0"/>
        <w:autoSpaceDN w:val="0"/>
        <w:adjustRightInd w:val="0"/>
        <w:rPr>
          <w:rFonts w:ascii="Times New Roman" w:eastAsia="Batang" w:hAnsi="Times New Roman" w:cs="Times New Roman"/>
          <w:sz w:val="24"/>
          <w:szCs w:val="24"/>
        </w:rPr>
      </w:pPr>
      <w:proofErr w:type="spellStart"/>
      <w:r w:rsidRPr="00C26C94">
        <w:rPr>
          <w:rFonts w:ascii="Times New Roman" w:eastAsia="Batang" w:hAnsi="Times New Roman" w:cs="Times New Roman"/>
          <w:sz w:val="24"/>
          <w:szCs w:val="24"/>
        </w:rPr>
        <w:t>Grabell</w:t>
      </w:r>
      <w:proofErr w:type="spellEnd"/>
      <w:r w:rsidR="00E30DBF" w:rsidRPr="00C26C94">
        <w:rPr>
          <w:rFonts w:ascii="Times New Roman" w:eastAsia="Batang" w:hAnsi="Times New Roman" w:cs="Times New Roman"/>
          <w:sz w:val="24"/>
          <w:szCs w:val="24"/>
        </w:rPr>
        <w:t>,</w:t>
      </w:r>
      <w:r w:rsidRPr="00C26C94">
        <w:rPr>
          <w:rFonts w:ascii="Times New Roman" w:eastAsia="Batang" w:hAnsi="Times New Roman" w:cs="Times New Roman"/>
          <w:sz w:val="24"/>
          <w:szCs w:val="24"/>
        </w:rPr>
        <w:t xml:space="preserve"> </w:t>
      </w:r>
      <w:r w:rsidR="00E30DBF" w:rsidRPr="00C26C94">
        <w:rPr>
          <w:rFonts w:ascii="Times New Roman" w:eastAsia="Batang" w:hAnsi="Times New Roman" w:cs="Times New Roman"/>
          <w:sz w:val="24"/>
          <w:szCs w:val="24"/>
        </w:rPr>
        <w:t>“</w:t>
      </w:r>
      <w:r w:rsidR="006F766F" w:rsidRPr="00C26C94">
        <w:rPr>
          <w:rFonts w:ascii="Times New Roman" w:eastAsia="Batang" w:hAnsi="Times New Roman" w:cs="Times New Roman"/>
          <w:sz w:val="24"/>
          <w:szCs w:val="24"/>
        </w:rPr>
        <w:t>Exploitation</w:t>
      </w:r>
      <w:r w:rsidRPr="00C26C94">
        <w:rPr>
          <w:rFonts w:ascii="Times New Roman" w:eastAsia="Batang" w:hAnsi="Times New Roman" w:cs="Times New Roman"/>
          <w:sz w:val="24"/>
          <w:szCs w:val="24"/>
        </w:rPr>
        <w:t xml:space="preserve"> and Abuse at the Chicken Plant</w:t>
      </w:r>
      <w:r w:rsidR="00E30DBF" w:rsidRPr="00C26C94">
        <w:rPr>
          <w:rFonts w:ascii="Times New Roman" w:eastAsia="Batang" w:hAnsi="Times New Roman" w:cs="Times New Roman"/>
          <w:sz w:val="24"/>
          <w:szCs w:val="24"/>
        </w:rPr>
        <w:t>”</w:t>
      </w:r>
      <w:r w:rsidRPr="00C26C94">
        <w:rPr>
          <w:rFonts w:ascii="Times New Roman" w:eastAsia="Batang" w:hAnsi="Times New Roman" w:cs="Times New Roman"/>
          <w:sz w:val="24"/>
          <w:szCs w:val="24"/>
        </w:rPr>
        <w:t xml:space="preserve"> (</w:t>
      </w:r>
      <w:r w:rsidR="00E30DBF" w:rsidRPr="00C26C94">
        <w:rPr>
          <w:rFonts w:ascii="Times New Roman" w:eastAsia="Batang" w:hAnsi="Times New Roman" w:cs="Times New Roman"/>
          <w:sz w:val="24"/>
          <w:szCs w:val="24"/>
        </w:rPr>
        <w:t xml:space="preserve">The </w:t>
      </w:r>
      <w:r w:rsidRPr="00C26C94">
        <w:rPr>
          <w:rFonts w:ascii="Times New Roman" w:eastAsia="Batang" w:hAnsi="Times New Roman" w:cs="Times New Roman"/>
          <w:sz w:val="24"/>
          <w:szCs w:val="24"/>
        </w:rPr>
        <w:t>New Yorker)</w:t>
      </w:r>
      <w:r w:rsidR="00E30DBF" w:rsidRPr="00C26C94">
        <w:rPr>
          <w:rFonts w:ascii="Times New Roman" w:eastAsia="Batang" w:hAnsi="Times New Roman" w:cs="Times New Roman"/>
          <w:sz w:val="24"/>
          <w:szCs w:val="24"/>
        </w:rPr>
        <w:t>.</w:t>
      </w:r>
      <w:r w:rsidRPr="00C26C94">
        <w:rPr>
          <w:rFonts w:ascii="Times New Roman" w:eastAsia="Batang" w:hAnsi="Times New Roman" w:cs="Times New Roman"/>
          <w:sz w:val="24"/>
          <w:szCs w:val="24"/>
        </w:rPr>
        <w:t xml:space="preserve"> </w:t>
      </w:r>
    </w:p>
    <w:p w14:paraId="7B27CC94" w14:textId="54B96A69" w:rsidR="00DD7F86" w:rsidRPr="00C26C94" w:rsidRDefault="00DD7F86" w:rsidP="00C26C94">
      <w:pPr>
        <w:pStyle w:val="ListParagraph"/>
        <w:numPr>
          <w:ilvl w:val="0"/>
          <w:numId w:val="26"/>
        </w:numPr>
        <w:autoSpaceDE w:val="0"/>
        <w:autoSpaceDN w:val="0"/>
        <w:adjustRightInd w:val="0"/>
        <w:rPr>
          <w:rFonts w:ascii="Times New Roman" w:eastAsia="Batang" w:hAnsi="Times New Roman" w:cs="Times New Roman"/>
          <w:sz w:val="24"/>
          <w:szCs w:val="24"/>
        </w:rPr>
      </w:pPr>
      <w:r w:rsidRPr="00C26C94">
        <w:rPr>
          <w:rFonts w:ascii="Times New Roman" w:eastAsia="Batang" w:hAnsi="Times New Roman" w:cs="Times New Roman"/>
          <w:sz w:val="24"/>
          <w:szCs w:val="24"/>
        </w:rPr>
        <w:t>Brodie et al</w:t>
      </w:r>
      <w:r w:rsidR="00E30DBF" w:rsidRPr="00C26C94">
        <w:rPr>
          <w:rFonts w:ascii="Times New Roman" w:eastAsia="Batang" w:hAnsi="Times New Roman" w:cs="Times New Roman"/>
          <w:sz w:val="24"/>
          <w:szCs w:val="24"/>
        </w:rPr>
        <w:t>.,</w:t>
      </w:r>
      <w:r w:rsidRPr="00C26C94">
        <w:rPr>
          <w:rFonts w:ascii="Times New Roman" w:eastAsia="Batang" w:hAnsi="Times New Roman" w:cs="Times New Roman"/>
          <w:sz w:val="24"/>
          <w:szCs w:val="24"/>
        </w:rPr>
        <w:t xml:space="preserve"> </w:t>
      </w:r>
      <w:r w:rsidR="00E30DBF" w:rsidRPr="00C26C94">
        <w:rPr>
          <w:rFonts w:ascii="Times New Roman" w:eastAsia="Batang" w:hAnsi="Times New Roman" w:cs="Times New Roman"/>
          <w:sz w:val="24"/>
          <w:szCs w:val="24"/>
        </w:rPr>
        <w:t>“</w:t>
      </w:r>
      <w:r w:rsidRPr="00C26C94">
        <w:rPr>
          <w:rFonts w:ascii="Times New Roman" w:eastAsia="Batang" w:hAnsi="Times New Roman" w:cs="Times New Roman"/>
          <w:sz w:val="24"/>
          <w:szCs w:val="24"/>
        </w:rPr>
        <w:t>Minimum Wa</w:t>
      </w:r>
      <w:r w:rsidR="006F766F" w:rsidRPr="00C26C94">
        <w:rPr>
          <w:rFonts w:ascii="Times New Roman" w:eastAsia="Batang" w:hAnsi="Times New Roman" w:cs="Times New Roman"/>
          <w:sz w:val="24"/>
          <w:szCs w:val="24"/>
        </w:rPr>
        <w:t>g</w:t>
      </w:r>
      <w:r w:rsidRPr="00C26C94">
        <w:rPr>
          <w:rFonts w:ascii="Times New Roman" w:eastAsia="Batang" w:hAnsi="Times New Roman" w:cs="Times New Roman"/>
          <w:sz w:val="24"/>
          <w:szCs w:val="24"/>
        </w:rPr>
        <w:t>e</w:t>
      </w:r>
      <w:r w:rsidR="00C26C94" w:rsidRPr="00C26C94">
        <w:rPr>
          <w:rFonts w:ascii="Times New Roman" w:eastAsia="Batang" w:hAnsi="Times New Roman" w:cs="Times New Roman"/>
          <w:sz w:val="24"/>
          <w:szCs w:val="24"/>
        </w:rPr>
        <w:t xml:space="preserve">” </w:t>
      </w:r>
      <w:r w:rsidRPr="00C26C94">
        <w:rPr>
          <w:rFonts w:ascii="Times New Roman" w:eastAsia="Batang" w:hAnsi="Times New Roman" w:cs="Times New Roman"/>
          <w:sz w:val="24"/>
          <w:szCs w:val="24"/>
        </w:rPr>
        <w:t>308-312</w:t>
      </w:r>
      <w:r w:rsidR="00C26C94" w:rsidRPr="00C26C94">
        <w:rPr>
          <w:rFonts w:ascii="Times New Roman" w:eastAsia="Batang" w:hAnsi="Times New Roman" w:cs="Times New Roman"/>
          <w:sz w:val="24"/>
          <w:szCs w:val="24"/>
        </w:rPr>
        <w:t>.</w:t>
      </w:r>
    </w:p>
    <w:p w14:paraId="45D06E48" w14:textId="12ECC421" w:rsidR="00FF2961" w:rsidRPr="00C26C94" w:rsidRDefault="00DD7F86" w:rsidP="00C26C94">
      <w:pPr>
        <w:pStyle w:val="ListParagraph"/>
        <w:numPr>
          <w:ilvl w:val="0"/>
          <w:numId w:val="26"/>
        </w:numPr>
        <w:autoSpaceDE w:val="0"/>
        <w:autoSpaceDN w:val="0"/>
        <w:adjustRightInd w:val="0"/>
        <w:rPr>
          <w:rFonts w:ascii="Times New Roman" w:eastAsia="Batang" w:hAnsi="Times New Roman" w:cs="Times New Roman"/>
          <w:sz w:val="24"/>
          <w:szCs w:val="24"/>
        </w:rPr>
      </w:pPr>
      <w:r w:rsidRPr="00C26C94">
        <w:rPr>
          <w:rFonts w:ascii="Times New Roman" w:eastAsia="Batang" w:hAnsi="Times New Roman" w:cs="Times New Roman"/>
          <w:sz w:val="24"/>
          <w:szCs w:val="24"/>
        </w:rPr>
        <w:t>US Bureau of Labor Statistics</w:t>
      </w:r>
      <w:r w:rsidR="00C26C94" w:rsidRPr="00C26C94">
        <w:rPr>
          <w:rFonts w:ascii="Times New Roman" w:eastAsia="Batang" w:hAnsi="Times New Roman" w:cs="Times New Roman"/>
          <w:sz w:val="24"/>
          <w:szCs w:val="24"/>
        </w:rPr>
        <w:t xml:space="preserve">, </w:t>
      </w:r>
      <w:r w:rsidRPr="00C26C94">
        <w:rPr>
          <w:rFonts w:ascii="Times New Roman" w:eastAsia="Batang" w:hAnsi="Times New Roman" w:cs="Times New Roman"/>
          <w:i/>
          <w:iCs/>
          <w:sz w:val="24"/>
          <w:szCs w:val="24"/>
        </w:rPr>
        <w:t>Characteristics of Minimum Wage Workers 2019</w:t>
      </w:r>
      <w:r w:rsidR="00C26C94" w:rsidRPr="00C26C94">
        <w:rPr>
          <w:rFonts w:ascii="Times New Roman" w:eastAsia="Batang" w:hAnsi="Times New Roman" w:cs="Times New Roman"/>
          <w:i/>
          <w:iCs/>
          <w:sz w:val="24"/>
          <w:szCs w:val="24"/>
        </w:rPr>
        <w:t>.</w:t>
      </w:r>
      <w:r w:rsidR="00FF2961" w:rsidRPr="00C26C94">
        <w:rPr>
          <w:rFonts w:ascii="Times New Roman" w:eastAsia="Batang" w:hAnsi="Times New Roman" w:cs="Times New Roman"/>
          <w:sz w:val="24"/>
          <w:szCs w:val="24"/>
        </w:rPr>
        <w:t xml:space="preserve"> </w:t>
      </w:r>
    </w:p>
    <w:p w14:paraId="6320C8E9" w14:textId="1BBE8A61" w:rsidR="0059608F" w:rsidRPr="00C26C94" w:rsidRDefault="0059608F" w:rsidP="00C26C94">
      <w:pPr>
        <w:pStyle w:val="ListParagraph"/>
        <w:numPr>
          <w:ilvl w:val="0"/>
          <w:numId w:val="26"/>
        </w:numPr>
        <w:autoSpaceDE w:val="0"/>
        <w:autoSpaceDN w:val="0"/>
        <w:adjustRightInd w:val="0"/>
        <w:rPr>
          <w:rFonts w:ascii="Times New Roman" w:eastAsia="Batang" w:hAnsi="Times New Roman" w:cs="Times New Roman"/>
          <w:sz w:val="24"/>
          <w:szCs w:val="24"/>
        </w:rPr>
      </w:pPr>
      <w:r w:rsidRPr="00C26C94">
        <w:rPr>
          <w:rFonts w:ascii="Times New Roman" w:eastAsia="Batang" w:hAnsi="Times New Roman" w:cs="Times New Roman"/>
          <w:sz w:val="24"/>
          <w:szCs w:val="24"/>
        </w:rPr>
        <w:t>US Department of Labor</w:t>
      </w:r>
      <w:r w:rsidR="00C26C94" w:rsidRPr="00C26C94">
        <w:rPr>
          <w:rFonts w:ascii="Times New Roman" w:eastAsia="Batang" w:hAnsi="Times New Roman" w:cs="Times New Roman"/>
          <w:sz w:val="24"/>
          <w:szCs w:val="24"/>
        </w:rPr>
        <w:t>,</w:t>
      </w:r>
      <w:r w:rsidRPr="00C26C94">
        <w:rPr>
          <w:rFonts w:ascii="Times New Roman" w:eastAsia="Batang" w:hAnsi="Times New Roman" w:cs="Times New Roman"/>
          <w:sz w:val="24"/>
          <w:szCs w:val="24"/>
        </w:rPr>
        <w:t xml:space="preserve"> </w:t>
      </w:r>
      <w:r w:rsidRPr="00C26C94">
        <w:rPr>
          <w:rFonts w:ascii="Times New Roman" w:eastAsia="Batang" w:hAnsi="Times New Roman" w:cs="Times New Roman"/>
          <w:i/>
          <w:iCs/>
          <w:sz w:val="24"/>
          <w:szCs w:val="24"/>
        </w:rPr>
        <w:t>Unemployment Insurance Fact Sheet</w:t>
      </w:r>
      <w:r w:rsidR="00C26C94" w:rsidRPr="00C26C94">
        <w:rPr>
          <w:rFonts w:ascii="Times New Roman" w:eastAsia="Batang" w:hAnsi="Times New Roman" w:cs="Times New Roman"/>
          <w:i/>
          <w:iCs/>
          <w:sz w:val="24"/>
          <w:szCs w:val="24"/>
        </w:rPr>
        <w:t>.</w:t>
      </w:r>
      <w:r w:rsidR="001D24C3" w:rsidRPr="00C26C94">
        <w:rPr>
          <w:rFonts w:ascii="Times New Roman" w:eastAsia="Batang" w:hAnsi="Times New Roman" w:cs="Times New Roman"/>
          <w:sz w:val="24"/>
          <w:szCs w:val="24"/>
        </w:rPr>
        <w:tab/>
      </w:r>
    </w:p>
    <w:p w14:paraId="1A6C51F3" w14:textId="7530ECCE" w:rsidR="00D70BB8" w:rsidRPr="00C26C94" w:rsidRDefault="00D70BB8" w:rsidP="00C26C94">
      <w:pPr>
        <w:pStyle w:val="ListParagraph"/>
        <w:numPr>
          <w:ilvl w:val="0"/>
          <w:numId w:val="26"/>
        </w:numPr>
        <w:autoSpaceDE w:val="0"/>
        <w:autoSpaceDN w:val="0"/>
        <w:adjustRightInd w:val="0"/>
        <w:rPr>
          <w:rFonts w:ascii="Times New Roman" w:eastAsia="Batang" w:hAnsi="Times New Roman" w:cs="Times New Roman"/>
          <w:sz w:val="24"/>
          <w:szCs w:val="24"/>
        </w:rPr>
      </w:pPr>
      <w:proofErr w:type="spellStart"/>
      <w:r w:rsidRPr="00C26C94">
        <w:rPr>
          <w:rFonts w:ascii="Times New Roman" w:eastAsia="Batang" w:hAnsi="Times New Roman" w:cs="Times New Roman"/>
          <w:sz w:val="24"/>
          <w:szCs w:val="24"/>
        </w:rPr>
        <w:t>Pilaar</w:t>
      </w:r>
      <w:proofErr w:type="spellEnd"/>
      <w:r w:rsidRPr="00C26C94">
        <w:rPr>
          <w:rFonts w:ascii="Times New Roman" w:eastAsia="Batang" w:hAnsi="Times New Roman" w:cs="Times New Roman"/>
          <w:sz w:val="24"/>
          <w:szCs w:val="24"/>
        </w:rPr>
        <w:t xml:space="preserve">, </w:t>
      </w:r>
      <w:r w:rsidR="00C26C94" w:rsidRPr="00C26C94">
        <w:rPr>
          <w:rFonts w:ascii="Times New Roman" w:eastAsia="Batang" w:hAnsi="Times New Roman" w:cs="Times New Roman"/>
          <w:sz w:val="24"/>
          <w:szCs w:val="24"/>
        </w:rPr>
        <w:t>“</w:t>
      </w:r>
      <w:r w:rsidRPr="00C26C94">
        <w:rPr>
          <w:rFonts w:ascii="Times New Roman" w:eastAsia="Batang" w:hAnsi="Times New Roman" w:cs="Times New Roman"/>
          <w:sz w:val="24"/>
          <w:szCs w:val="24"/>
        </w:rPr>
        <w:t>Ref</w:t>
      </w:r>
      <w:r w:rsidR="00C26C94" w:rsidRPr="00C26C94">
        <w:rPr>
          <w:rFonts w:ascii="Times New Roman" w:eastAsia="Batang" w:hAnsi="Times New Roman" w:cs="Times New Roman"/>
          <w:sz w:val="24"/>
          <w:szCs w:val="24"/>
        </w:rPr>
        <w:t>o</w:t>
      </w:r>
      <w:r w:rsidRPr="00C26C94">
        <w:rPr>
          <w:rFonts w:ascii="Times New Roman" w:eastAsia="Batang" w:hAnsi="Times New Roman" w:cs="Times New Roman"/>
          <w:sz w:val="24"/>
          <w:szCs w:val="24"/>
        </w:rPr>
        <w:t xml:space="preserve">rming Unemployment Insurance in the </w:t>
      </w:r>
      <w:r w:rsidR="00C26C94" w:rsidRPr="00C26C94">
        <w:rPr>
          <w:rFonts w:ascii="Times New Roman" w:eastAsia="Batang" w:hAnsi="Times New Roman" w:cs="Times New Roman"/>
          <w:sz w:val="24"/>
          <w:szCs w:val="24"/>
        </w:rPr>
        <w:t>A</w:t>
      </w:r>
      <w:r w:rsidRPr="00C26C94">
        <w:rPr>
          <w:rFonts w:ascii="Times New Roman" w:eastAsia="Batang" w:hAnsi="Times New Roman" w:cs="Times New Roman"/>
          <w:sz w:val="24"/>
          <w:szCs w:val="24"/>
        </w:rPr>
        <w:t xml:space="preserve">ge of </w:t>
      </w:r>
      <w:r w:rsidR="00627BC6" w:rsidRPr="00C26C94">
        <w:rPr>
          <w:rFonts w:ascii="Times New Roman" w:eastAsia="Batang" w:hAnsi="Times New Roman" w:cs="Times New Roman"/>
          <w:sz w:val="24"/>
          <w:szCs w:val="24"/>
        </w:rPr>
        <w:t>Non-Standard</w:t>
      </w:r>
      <w:r w:rsidRPr="00C26C94">
        <w:rPr>
          <w:rFonts w:ascii="Times New Roman" w:eastAsia="Batang" w:hAnsi="Times New Roman" w:cs="Times New Roman"/>
          <w:sz w:val="24"/>
          <w:szCs w:val="24"/>
        </w:rPr>
        <w:t xml:space="preserve"> Work</w:t>
      </w:r>
      <w:r w:rsidR="00C26C94" w:rsidRPr="00C26C94">
        <w:rPr>
          <w:rFonts w:ascii="Times New Roman" w:eastAsia="Batang" w:hAnsi="Times New Roman" w:cs="Times New Roman"/>
          <w:sz w:val="24"/>
          <w:szCs w:val="24"/>
        </w:rPr>
        <w:t>”</w:t>
      </w:r>
      <w:r w:rsidRPr="00C26C94">
        <w:rPr>
          <w:rFonts w:ascii="Times New Roman" w:eastAsia="Batang" w:hAnsi="Times New Roman" w:cs="Times New Roman"/>
          <w:sz w:val="24"/>
          <w:szCs w:val="24"/>
        </w:rPr>
        <w:t xml:space="preserve"> 328-344</w:t>
      </w:r>
      <w:r w:rsidR="00C26C94" w:rsidRPr="00C26C94">
        <w:rPr>
          <w:rFonts w:ascii="Times New Roman" w:eastAsia="Batang" w:hAnsi="Times New Roman" w:cs="Times New Roman"/>
          <w:sz w:val="24"/>
          <w:szCs w:val="24"/>
        </w:rPr>
        <w:t>.</w:t>
      </w:r>
    </w:p>
    <w:p w14:paraId="25BAB0B4" w14:textId="08DDCC85" w:rsidR="0059608F" w:rsidRPr="00C26C94" w:rsidRDefault="0059608F" w:rsidP="00C26C94">
      <w:pPr>
        <w:pStyle w:val="ListParagraph"/>
        <w:numPr>
          <w:ilvl w:val="0"/>
          <w:numId w:val="26"/>
        </w:numPr>
        <w:autoSpaceDE w:val="0"/>
        <w:autoSpaceDN w:val="0"/>
        <w:adjustRightInd w:val="0"/>
        <w:rPr>
          <w:rFonts w:ascii="Times New Roman" w:eastAsia="Batang" w:hAnsi="Times New Roman" w:cs="Times New Roman"/>
          <w:sz w:val="24"/>
          <w:szCs w:val="24"/>
        </w:rPr>
      </w:pPr>
      <w:r w:rsidRPr="00C26C94">
        <w:rPr>
          <w:rFonts w:ascii="Times New Roman" w:eastAsia="Batang" w:hAnsi="Times New Roman" w:cs="Times New Roman"/>
          <w:sz w:val="24"/>
          <w:szCs w:val="24"/>
        </w:rPr>
        <w:t xml:space="preserve">Center on Budget and Policy Priorities, </w:t>
      </w:r>
      <w:r w:rsidRPr="00C26C94">
        <w:rPr>
          <w:rFonts w:ascii="Times New Roman" w:eastAsia="Batang" w:hAnsi="Times New Roman" w:cs="Times New Roman"/>
          <w:i/>
          <w:iCs/>
          <w:sz w:val="24"/>
          <w:szCs w:val="24"/>
        </w:rPr>
        <w:t>The Earned income Tax Credit 2019</w:t>
      </w:r>
      <w:r w:rsidR="00C26C94" w:rsidRPr="00C26C94">
        <w:rPr>
          <w:rFonts w:ascii="Times New Roman" w:eastAsia="Batang" w:hAnsi="Times New Roman" w:cs="Times New Roman"/>
          <w:i/>
          <w:iCs/>
          <w:sz w:val="24"/>
          <w:szCs w:val="24"/>
        </w:rPr>
        <w:t>.</w:t>
      </w:r>
    </w:p>
    <w:p w14:paraId="6C07EA7D" w14:textId="210BBC10" w:rsidR="0059608F" w:rsidRPr="00C26C94" w:rsidRDefault="00000850" w:rsidP="00C26C94">
      <w:pPr>
        <w:pStyle w:val="ListParagraph"/>
        <w:numPr>
          <w:ilvl w:val="0"/>
          <w:numId w:val="26"/>
        </w:numPr>
        <w:autoSpaceDE w:val="0"/>
        <w:autoSpaceDN w:val="0"/>
        <w:adjustRightInd w:val="0"/>
        <w:spacing w:line="240" w:lineRule="auto"/>
        <w:rPr>
          <w:rFonts w:ascii="Times New Roman" w:eastAsia="Batang" w:hAnsi="Times New Roman" w:cs="Times New Roman"/>
          <w:sz w:val="24"/>
          <w:szCs w:val="24"/>
        </w:rPr>
      </w:pPr>
      <w:r w:rsidRPr="00C26C94">
        <w:rPr>
          <w:rFonts w:ascii="Times New Roman" w:eastAsia="Batang" w:hAnsi="Times New Roman" w:cs="Times New Roman"/>
          <w:sz w:val="24"/>
          <w:szCs w:val="24"/>
        </w:rPr>
        <w:t>Cordero-Guzman</w:t>
      </w:r>
      <w:r w:rsidR="00C26C94" w:rsidRPr="00C26C94">
        <w:rPr>
          <w:rFonts w:ascii="Times New Roman" w:eastAsia="Batang" w:hAnsi="Times New Roman" w:cs="Times New Roman"/>
          <w:sz w:val="24"/>
          <w:szCs w:val="24"/>
        </w:rPr>
        <w:t xml:space="preserve">, “Worker Centers, Worker Center Networks, and the Promise of Protections for Low Wage Workers” </w:t>
      </w:r>
      <w:r w:rsidRPr="00C26C94">
        <w:rPr>
          <w:rFonts w:ascii="Times New Roman" w:eastAsia="Batang" w:hAnsi="Times New Roman" w:cs="Times New Roman"/>
          <w:sz w:val="24"/>
          <w:szCs w:val="24"/>
        </w:rPr>
        <w:t>40-53</w:t>
      </w:r>
      <w:r w:rsidR="00C26C94" w:rsidRPr="00C26C94">
        <w:rPr>
          <w:rFonts w:ascii="Times New Roman" w:eastAsia="Batang" w:hAnsi="Times New Roman" w:cs="Times New Roman"/>
          <w:sz w:val="24"/>
          <w:szCs w:val="24"/>
        </w:rPr>
        <w:t>.</w:t>
      </w:r>
    </w:p>
    <w:p w14:paraId="1FAC6446" w14:textId="353AD444" w:rsidR="00D20EEC" w:rsidRPr="00627436" w:rsidRDefault="007A1AC2" w:rsidP="00627BC6">
      <w:pPr>
        <w:ind w:left="720" w:hanging="720"/>
        <w:rPr>
          <w:rFonts w:eastAsia="Batang"/>
          <w:b/>
          <w:i/>
          <w:u w:val="single"/>
        </w:rPr>
      </w:pPr>
      <w:r w:rsidRPr="006F766F">
        <w:rPr>
          <w:rFonts w:eastAsia="Batang"/>
          <w:b/>
          <w:bCs/>
          <w:u w:val="single"/>
        </w:rPr>
        <w:t xml:space="preserve">Week 6 (2/23): </w:t>
      </w:r>
      <w:r w:rsidR="000527A0" w:rsidRPr="006F766F">
        <w:rPr>
          <w:rFonts w:eastAsia="Batang"/>
          <w:b/>
          <w:bCs/>
          <w:u w:val="single"/>
        </w:rPr>
        <w:t>Safety Net</w:t>
      </w:r>
      <w:r w:rsidR="00886445" w:rsidRPr="006F766F">
        <w:rPr>
          <w:rFonts w:eastAsia="Batang"/>
          <w:b/>
          <w:bCs/>
          <w:u w:val="single"/>
        </w:rPr>
        <w:t xml:space="preserve"> Programs</w:t>
      </w:r>
    </w:p>
    <w:p w14:paraId="0BAC32C6" w14:textId="3A7C7A86" w:rsidR="00AB6058" w:rsidRPr="00627436" w:rsidRDefault="004F7EA0" w:rsidP="00627436">
      <w:pPr>
        <w:pStyle w:val="ListParagraph"/>
        <w:numPr>
          <w:ilvl w:val="0"/>
          <w:numId w:val="27"/>
        </w:numPr>
        <w:spacing w:line="240" w:lineRule="auto"/>
        <w:rPr>
          <w:rFonts w:ascii="Times New Roman" w:eastAsia="Batang" w:hAnsi="Times New Roman" w:cs="Times New Roman"/>
          <w:i/>
          <w:sz w:val="24"/>
          <w:szCs w:val="24"/>
        </w:rPr>
      </w:pPr>
      <w:r w:rsidRPr="00627436">
        <w:rPr>
          <w:rFonts w:ascii="Times New Roman" w:eastAsia="Batang" w:hAnsi="Times New Roman" w:cs="Times New Roman"/>
          <w:i/>
          <w:sz w:val="24"/>
          <w:szCs w:val="24"/>
        </w:rPr>
        <w:t>Listen to</w:t>
      </w:r>
      <w:r w:rsidR="00C26C94" w:rsidRPr="00627436">
        <w:rPr>
          <w:rFonts w:ascii="Times New Roman" w:eastAsia="Batang" w:hAnsi="Times New Roman" w:cs="Times New Roman"/>
          <w:i/>
          <w:sz w:val="24"/>
          <w:szCs w:val="24"/>
        </w:rPr>
        <w:t>:</w:t>
      </w:r>
      <w:r w:rsidRPr="00627436">
        <w:rPr>
          <w:rFonts w:ascii="Times New Roman" w:eastAsia="Batang" w:hAnsi="Times New Roman" w:cs="Times New Roman"/>
          <w:i/>
          <w:sz w:val="24"/>
          <w:szCs w:val="24"/>
        </w:rPr>
        <w:t xml:space="preserve"> </w:t>
      </w:r>
      <w:r w:rsidRPr="00627436">
        <w:rPr>
          <w:rFonts w:ascii="Times New Roman" w:eastAsia="Batang" w:hAnsi="Times New Roman" w:cs="Times New Roman"/>
          <w:iCs/>
          <w:sz w:val="24"/>
          <w:szCs w:val="24"/>
        </w:rPr>
        <w:t>Episode #2 “Who Deserves to Be Poor?”</w:t>
      </w:r>
      <w:r w:rsidR="003929E9" w:rsidRPr="00627436">
        <w:rPr>
          <w:rFonts w:ascii="Times New Roman" w:eastAsia="Batang" w:hAnsi="Times New Roman" w:cs="Times New Roman"/>
          <w:i/>
          <w:sz w:val="24"/>
          <w:szCs w:val="24"/>
        </w:rPr>
        <w:t xml:space="preserve"> </w:t>
      </w:r>
      <w:r w:rsidRPr="00627436">
        <w:rPr>
          <w:rFonts w:ascii="Times New Roman" w:eastAsia="Batang" w:hAnsi="Times New Roman" w:cs="Times New Roman"/>
          <w:iCs/>
          <w:sz w:val="24"/>
          <w:szCs w:val="24"/>
        </w:rPr>
        <w:t xml:space="preserve">of </w:t>
      </w:r>
      <w:r w:rsidRPr="00627436">
        <w:rPr>
          <w:rFonts w:ascii="Times New Roman" w:eastAsia="Batang" w:hAnsi="Times New Roman" w:cs="Times New Roman"/>
          <w:i/>
          <w:sz w:val="24"/>
          <w:szCs w:val="24"/>
        </w:rPr>
        <w:t xml:space="preserve">Busted: America’s Poverty </w:t>
      </w:r>
    </w:p>
    <w:p w14:paraId="039AFA39" w14:textId="77777777" w:rsidR="00C26C94" w:rsidRPr="00627436" w:rsidRDefault="004F7EA0" w:rsidP="00627436">
      <w:pPr>
        <w:pStyle w:val="ListParagraph"/>
        <w:spacing w:line="240" w:lineRule="auto"/>
        <w:ind w:left="360"/>
        <w:rPr>
          <w:rFonts w:ascii="Times New Roman" w:eastAsia="Batang" w:hAnsi="Times New Roman" w:cs="Times New Roman"/>
          <w:sz w:val="24"/>
          <w:szCs w:val="24"/>
        </w:rPr>
      </w:pPr>
      <w:r w:rsidRPr="00627436">
        <w:rPr>
          <w:rFonts w:ascii="Times New Roman" w:eastAsia="Batang" w:hAnsi="Times New Roman" w:cs="Times New Roman"/>
          <w:i/>
          <w:sz w:val="24"/>
          <w:szCs w:val="24"/>
        </w:rPr>
        <w:t xml:space="preserve">Myths </w:t>
      </w:r>
      <w:r w:rsidR="00C26C94" w:rsidRPr="00627436">
        <w:rPr>
          <w:rFonts w:ascii="Times New Roman" w:eastAsia="Batang" w:hAnsi="Times New Roman" w:cs="Times New Roman"/>
          <w:iCs/>
          <w:sz w:val="24"/>
          <w:szCs w:val="24"/>
        </w:rPr>
        <w:t>at</w:t>
      </w:r>
      <w:r w:rsidR="00C26C94" w:rsidRPr="00627436">
        <w:rPr>
          <w:rFonts w:ascii="Times New Roman" w:eastAsia="Batang" w:hAnsi="Times New Roman" w:cs="Times New Roman"/>
          <w:i/>
          <w:sz w:val="24"/>
          <w:szCs w:val="24"/>
        </w:rPr>
        <w:t xml:space="preserve"> </w:t>
      </w:r>
      <w:hyperlink r:id="rId23" w:history="1">
        <w:r w:rsidRPr="00627436">
          <w:rPr>
            <w:rStyle w:val="Hyperlink"/>
            <w:rFonts w:ascii="Times New Roman" w:eastAsia="Batang" w:hAnsi="Times New Roman" w:cs="Times New Roman"/>
            <w:color w:val="auto"/>
            <w:sz w:val="24"/>
            <w:szCs w:val="24"/>
          </w:rPr>
          <w:t>https://www.wnycstudios.org/shows/otm/projects/busted-americas-poverty-myths</w:t>
        </w:r>
      </w:hyperlink>
      <w:r w:rsidRPr="00627436">
        <w:rPr>
          <w:rFonts w:ascii="Times New Roman" w:eastAsia="Batang" w:hAnsi="Times New Roman" w:cs="Times New Roman"/>
          <w:sz w:val="24"/>
          <w:szCs w:val="24"/>
        </w:rPr>
        <w:t>.</w:t>
      </w:r>
    </w:p>
    <w:p w14:paraId="719C18BF" w14:textId="5E7DBFCA" w:rsidR="00D70BB8" w:rsidRPr="00627436" w:rsidRDefault="000527A0" w:rsidP="00627436">
      <w:pPr>
        <w:pStyle w:val="ListParagraph"/>
        <w:numPr>
          <w:ilvl w:val="0"/>
          <w:numId w:val="27"/>
        </w:numPr>
        <w:rPr>
          <w:rFonts w:ascii="Times New Roman" w:eastAsia="Batang" w:hAnsi="Times New Roman" w:cs="Times New Roman"/>
          <w:sz w:val="24"/>
          <w:szCs w:val="24"/>
        </w:rPr>
      </w:pPr>
      <w:r w:rsidRPr="00627436">
        <w:rPr>
          <w:rFonts w:ascii="Times New Roman" w:eastAsia="Batang" w:hAnsi="Times New Roman" w:cs="Times New Roman"/>
          <w:sz w:val="24"/>
          <w:szCs w:val="24"/>
        </w:rPr>
        <w:t>Brodie et al.</w:t>
      </w:r>
      <w:r w:rsidR="00C26C94" w:rsidRPr="00627436">
        <w:rPr>
          <w:rFonts w:ascii="Times New Roman" w:eastAsia="Batang" w:hAnsi="Times New Roman" w:cs="Times New Roman"/>
          <w:sz w:val="24"/>
          <w:szCs w:val="24"/>
        </w:rPr>
        <w:t>,</w:t>
      </w:r>
      <w:r w:rsidRPr="00627436">
        <w:rPr>
          <w:rFonts w:ascii="Times New Roman" w:eastAsia="Batang" w:hAnsi="Times New Roman" w:cs="Times New Roman"/>
          <w:sz w:val="24"/>
          <w:szCs w:val="24"/>
        </w:rPr>
        <w:t xml:space="preserve"> </w:t>
      </w:r>
      <w:r w:rsidR="00627436" w:rsidRPr="00627436">
        <w:rPr>
          <w:rFonts w:ascii="Times New Roman" w:eastAsia="Batang" w:hAnsi="Times New Roman" w:cs="Times New Roman"/>
          <w:sz w:val="24"/>
          <w:szCs w:val="24"/>
        </w:rPr>
        <w:t>“</w:t>
      </w:r>
      <w:r w:rsidR="004F7EA0" w:rsidRPr="00627436">
        <w:rPr>
          <w:rFonts w:ascii="Times New Roman" w:eastAsia="Batang" w:hAnsi="Times New Roman" w:cs="Times New Roman"/>
          <w:sz w:val="24"/>
          <w:szCs w:val="24"/>
        </w:rPr>
        <w:t>Welfare</w:t>
      </w:r>
      <w:r w:rsidR="00627436" w:rsidRPr="00627436">
        <w:rPr>
          <w:rFonts w:ascii="Times New Roman" w:eastAsia="Batang" w:hAnsi="Times New Roman" w:cs="Times New Roman"/>
          <w:sz w:val="24"/>
          <w:szCs w:val="24"/>
        </w:rPr>
        <w:t xml:space="preserve"> –</w:t>
      </w:r>
      <w:r w:rsidR="004F7EA0" w:rsidRPr="00627436">
        <w:rPr>
          <w:rFonts w:ascii="Times New Roman" w:eastAsia="Batang" w:hAnsi="Times New Roman" w:cs="Times New Roman"/>
          <w:sz w:val="24"/>
          <w:szCs w:val="24"/>
        </w:rPr>
        <w:t xml:space="preserve"> Introduction</w:t>
      </w:r>
      <w:r w:rsidR="00627436" w:rsidRPr="00627436">
        <w:rPr>
          <w:rFonts w:ascii="Times New Roman" w:eastAsia="Batang" w:hAnsi="Times New Roman" w:cs="Times New Roman"/>
          <w:sz w:val="24"/>
          <w:szCs w:val="24"/>
        </w:rPr>
        <w:t>”</w:t>
      </w:r>
      <w:r w:rsidR="00D70BB8" w:rsidRPr="00627436">
        <w:rPr>
          <w:rFonts w:ascii="Times New Roman" w:eastAsia="Batang" w:hAnsi="Times New Roman" w:cs="Times New Roman"/>
          <w:sz w:val="24"/>
          <w:szCs w:val="24"/>
        </w:rPr>
        <w:t xml:space="preserve"> 185-187</w:t>
      </w:r>
      <w:r w:rsidR="00627436" w:rsidRPr="00627436">
        <w:rPr>
          <w:rFonts w:ascii="Times New Roman" w:eastAsia="Batang" w:hAnsi="Times New Roman" w:cs="Times New Roman"/>
          <w:sz w:val="24"/>
          <w:szCs w:val="24"/>
        </w:rPr>
        <w:t>.</w:t>
      </w:r>
    </w:p>
    <w:p w14:paraId="20EA6C86" w14:textId="77777777" w:rsidR="00627436" w:rsidRPr="00627436" w:rsidRDefault="000527A0" w:rsidP="00627436">
      <w:pPr>
        <w:pStyle w:val="ListParagraph"/>
        <w:numPr>
          <w:ilvl w:val="0"/>
          <w:numId w:val="27"/>
        </w:numPr>
        <w:spacing w:line="240" w:lineRule="auto"/>
        <w:rPr>
          <w:rFonts w:ascii="Times New Roman" w:eastAsia="Batang" w:hAnsi="Times New Roman" w:cs="Times New Roman"/>
          <w:sz w:val="24"/>
          <w:szCs w:val="24"/>
        </w:rPr>
      </w:pPr>
      <w:r w:rsidRPr="00627436">
        <w:rPr>
          <w:rFonts w:ascii="Times New Roman" w:eastAsia="Batang" w:hAnsi="Times New Roman" w:cs="Times New Roman"/>
          <w:sz w:val="24"/>
          <w:szCs w:val="24"/>
        </w:rPr>
        <w:t>Brodie et al.</w:t>
      </w:r>
      <w:r w:rsidR="00627436" w:rsidRPr="00627436">
        <w:rPr>
          <w:rFonts w:ascii="Times New Roman" w:eastAsia="Batang" w:hAnsi="Times New Roman" w:cs="Times New Roman"/>
          <w:sz w:val="24"/>
          <w:szCs w:val="24"/>
        </w:rPr>
        <w:t>,</w:t>
      </w:r>
      <w:r w:rsidRPr="00627436">
        <w:rPr>
          <w:rFonts w:ascii="Times New Roman" w:eastAsia="Batang" w:hAnsi="Times New Roman" w:cs="Times New Roman"/>
          <w:sz w:val="24"/>
          <w:szCs w:val="24"/>
        </w:rPr>
        <w:t xml:space="preserve"> </w:t>
      </w:r>
      <w:r w:rsidR="00627436" w:rsidRPr="00627436">
        <w:rPr>
          <w:rFonts w:ascii="Times New Roman" w:eastAsia="Batang" w:hAnsi="Times New Roman" w:cs="Times New Roman"/>
          <w:sz w:val="24"/>
          <w:szCs w:val="24"/>
        </w:rPr>
        <w:t>“</w:t>
      </w:r>
      <w:r w:rsidR="004F7EA0" w:rsidRPr="00627436">
        <w:rPr>
          <w:rFonts w:ascii="Times New Roman" w:eastAsia="Batang" w:hAnsi="Times New Roman" w:cs="Times New Roman"/>
          <w:sz w:val="24"/>
          <w:szCs w:val="24"/>
        </w:rPr>
        <w:t>The Birth of Modern Cash Assistance Programs . . .</w:t>
      </w:r>
      <w:r w:rsidR="00627436" w:rsidRPr="00627436">
        <w:rPr>
          <w:rFonts w:ascii="Times New Roman" w:eastAsia="Batang" w:hAnsi="Times New Roman" w:cs="Times New Roman"/>
          <w:sz w:val="24"/>
          <w:szCs w:val="24"/>
        </w:rPr>
        <w:t>”</w:t>
      </w:r>
      <w:r w:rsidR="004F7EA0" w:rsidRPr="00627436">
        <w:rPr>
          <w:rFonts w:ascii="Times New Roman" w:eastAsia="Batang" w:hAnsi="Times New Roman" w:cs="Times New Roman"/>
          <w:sz w:val="24"/>
          <w:szCs w:val="24"/>
        </w:rPr>
        <w:t xml:space="preserve"> (4A); and </w:t>
      </w:r>
      <w:r w:rsidR="00627436" w:rsidRPr="00627436">
        <w:rPr>
          <w:rFonts w:ascii="Times New Roman" w:eastAsia="Batang" w:hAnsi="Times New Roman" w:cs="Times New Roman"/>
          <w:sz w:val="24"/>
          <w:szCs w:val="24"/>
        </w:rPr>
        <w:t>“</w:t>
      </w:r>
      <w:r w:rsidR="004F7EA0" w:rsidRPr="00627436">
        <w:rPr>
          <w:rFonts w:ascii="Times New Roman" w:eastAsia="Batang" w:hAnsi="Times New Roman" w:cs="Times New Roman"/>
          <w:sz w:val="24"/>
          <w:szCs w:val="24"/>
        </w:rPr>
        <w:t>TANF</w:t>
      </w:r>
      <w:r w:rsidR="00627436" w:rsidRPr="00627436">
        <w:rPr>
          <w:rFonts w:ascii="Times New Roman" w:eastAsia="Batang" w:hAnsi="Times New Roman" w:cs="Times New Roman"/>
          <w:sz w:val="24"/>
          <w:szCs w:val="24"/>
        </w:rPr>
        <w:t>”</w:t>
      </w:r>
      <w:r w:rsidR="004F7EA0" w:rsidRPr="00627436">
        <w:rPr>
          <w:rFonts w:ascii="Times New Roman" w:eastAsia="Batang" w:hAnsi="Times New Roman" w:cs="Times New Roman"/>
          <w:sz w:val="24"/>
          <w:szCs w:val="24"/>
        </w:rPr>
        <w:t xml:space="preserve"> (4B) </w:t>
      </w:r>
    </w:p>
    <w:p w14:paraId="0C1AAA5F" w14:textId="1A82A46B" w:rsidR="00E64C69" w:rsidRPr="00627436" w:rsidRDefault="004F7EA0" w:rsidP="00627436">
      <w:pPr>
        <w:pStyle w:val="ListParagraph"/>
        <w:spacing w:line="240" w:lineRule="auto"/>
        <w:ind w:left="360"/>
        <w:rPr>
          <w:rFonts w:ascii="Times New Roman" w:eastAsia="Batang" w:hAnsi="Times New Roman" w:cs="Times New Roman"/>
          <w:sz w:val="24"/>
          <w:szCs w:val="24"/>
        </w:rPr>
      </w:pPr>
      <w:r w:rsidRPr="00627436">
        <w:rPr>
          <w:rFonts w:ascii="Times New Roman" w:eastAsia="Batang" w:hAnsi="Times New Roman" w:cs="Times New Roman"/>
          <w:sz w:val="24"/>
          <w:szCs w:val="24"/>
        </w:rPr>
        <w:t>1</w:t>
      </w:r>
      <w:r w:rsidR="00E64C69" w:rsidRPr="00627436">
        <w:rPr>
          <w:rFonts w:ascii="Times New Roman" w:eastAsia="Batang" w:hAnsi="Times New Roman" w:cs="Times New Roman"/>
          <w:sz w:val="24"/>
          <w:szCs w:val="24"/>
        </w:rPr>
        <w:t>92-19</w:t>
      </w:r>
      <w:r w:rsidR="00AB6058" w:rsidRPr="00627436">
        <w:rPr>
          <w:rFonts w:ascii="Times New Roman" w:eastAsia="Batang" w:hAnsi="Times New Roman" w:cs="Times New Roman"/>
          <w:sz w:val="24"/>
          <w:szCs w:val="24"/>
        </w:rPr>
        <w:t>7</w:t>
      </w:r>
    </w:p>
    <w:p w14:paraId="0AC23B24" w14:textId="77777777" w:rsidR="00627436" w:rsidRPr="00627436" w:rsidRDefault="00AB6058" w:rsidP="00627436">
      <w:pPr>
        <w:pStyle w:val="ListParagraph"/>
        <w:numPr>
          <w:ilvl w:val="0"/>
          <w:numId w:val="27"/>
        </w:numPr>
        <w:spacing w:line="240" w:lineRule="auto"/>
        <w:rPr>
          <w:rFonts w:ascii="Times New Roman" w:eastAsia="Batang" w:hAnsi="Times New Roman" w:cs="Times New Roman"/>
          <w:sz w:val="24"/>
          <w:szCs w:val="24"/>
        </w:rPr>
      </w:pPr>
      <w:r w:rsidRPr="00627436">
        <w:rPr>
          <w:rFonts w:ascii="Times New Roman" w:eastAsia="Batang" w:hAnsi="Times New Roman" w:cs="Times New Roman"/>
          <w:sz w:val="24"/>
          <w:szCs w:val="24"/>
        </w:rPr>
        <w:t xml:space="preserve">Falk, </w:t>
      </w:r>
      <w:r w:rsidR="00627436" w:rsidRPr="00627436">
        <w:rPr>
          <w:rFonts w:ascii="Times New Roman" w:eastAsia="Batang" w:hAnsi="Times New Roman" w:cs="Times New Roman"/>
          <w:sz w:val="24"/>
          <w:szCs w:val="24"/>
        </w:rPr>
        <w:t>“</w:t>
      </w:r>
      <w:r w:rsidRPr="00627436">
        <w:rPr>
          <w:rFonts w:ascii="Times New Roman" w:eastAsia="Batang" w:hAnsi="Times New Roman" w:cs="Times New Roman"/>
          <w:sz w:val="24"/>
          <w:szCs w:val="24"/>
        </w:rPr>
        <w:t>The Temporary Assistance for Needy Families (TANF) Block Grant</w:t>
      </w:r>
      <w:r w:rsidR="00627436" w:rsidRPr="00627436">
        <w:rPr>
          <w:rFonts w:ascii="Times New Roman" w:eastAsia="Batang" w:hAnsi="Times New Roman" w:cs="Times New Roman"/>
          <w:sz w:val="24"/>
          <w:szCs w:val="24"/>
        </w:rPr>
        <w:t>”</w:t>
      </w:r>
      <w:r w:rsidRPr="00627436">
        <w:rPr>
          <w:rFonts w:ascii="Times New Roman" w:eastAsia="Batang" w:hAnsi="Times New Roman" w:cs="Times New Roman"/>
          <w:sz w:val="24"/>
          <w:szCs w:val="24"/>
        </w:rPr>
        <w:t xml:space="preserve"> (C</w:t>
      </w:r>
      <w:r w:rsidR="00627436" w:rsidRPr="00627436">
        <w:rPr>
          <w:rFonts w:ascii="Times New Roman" w:eastAsia="Batang" w:hAnsi="Times New Roman" w:cs="Times New Roman"/>
          <w:sz w:val="24"/>
          <w:szCs w:val="24"/>
        </w:rPr>
        <w:t xml:space="preserve">ongressional </w:t>
      </w:r>
    </w:p>
    <w:p w14:paraId="7C549D8E" w14:textId="76A3F385" w:rsidR="00AB6058" w:rsidRPr="00627436" w:rsidRDefault="00627436" w:rsidP="00627436">
      <w:pPr>
        <w:pStyle w:val="ListParagraph"/>
        <w:spacing w:line="240" w:lineRule="auto"/>
        <w:ind w:left="360"/>
        <w:rPr>
          <w:rFonts w:ascii="Times New Roman" w:eastAsia="Batang" w:hAnsi="Times New Roman" w:cs="Times New Roman"/>
          <w:sz w:val="24"/>
          <w:szCs w:val="24"/>
        </w:rPr>
      </w:pPr>
      <w:r w:rsidRPr="00627436">
        <w:rPr>
          <w:rFonts w:ascii="Times New Roman" w:eastAsia="Batang" w:hAnsi="Times New Roman" w:cs="Times New Roman"/>
          <w:sz w:val="24"/>
          <w:szCs w:val="24"/>
        </w:rPr>
        <w:t>Research Service</w:t>
      </w:r>
      <w:r w:rsidR="008B4D51" w:rsidRPr="00627436">
        <w:rPr>
          <w:rFonts w:ascii="Times New Roman" w:eastAsia="Batang" w:hAnsi="Times New Roman" w:cs="Times New Roman"/>
          <w:sz w:val="24"/>
          <w:szCs w:val="24"/>
        </w:rPr>
        <w:t>)</w:t>
      </w:r>
    </w:p>
    <w:p w14:paraId="0C9E4683" w14:textId="545D0B14" w:rsidR="000E0FDE" w:rsidRPr="00627436" w:rsidRDefault="000E0FDE" w:rsidP="00627436">
      <w:pPr>
        <w:pStyle w:val="ListParagraph"/>
        <w:numPr>
          <w:ilvl w:val="0"/>
          <w:numId w:val="27"/>
        </w:numPr>
        <w:rPr>
          <w:rFonts w:ascii="Times New Roman" w:eastAsia="Batang" w:hAnsi="Times New Roman" w:cs="Times New Roman"/>
          <w:sz w:val="24"/>
          <w:szCs w:val="24"/>
        </w:rPr>
      </w:pPr>
      <w:r w:rsidRPr="00627436">
        <w:rPr>
          <w:rFonts w:ascii="Times New Roman" w:eastAsia="Batang" w:hAnsi="Times New Roman" w:cs="Times New Roman"/>
          <w:sz w:val="24"/>
          <w:szCs w:val="24"/>
        </w:rPr>
        <w:t>Brodie et al.</w:t>
      </w:r>
      <w:r w:rsidR="00627436" w:rsidRPr="00627436">
        <w:rPr>
          <w:rFonts w:ascii="Times New Roman" w:eastAsia="Batang" w:hAnsi="Times New Roman" w:cs="Times New Roman"/>
          <w:sz w:val="24"/>
          <w:szCs w:val="24"/>
        </w:rPr>
        <w:t>,</w:t>
      </w:r>
      <w:r w:rsidRPr="00627436">
        <w:rPr>
          <w:rFonts w:ascii="Times New Roman" w:eastAsia="Batang" w:hAnsi="Times New Roman" w:cs="Times New Roman"/>
          <w:sz w:val="24"/>
          <w:szCs w:val="24"/>
        </w:rPr>
        <w:t xml:space="preserve"> 201-207</w:t>
      </w:r>
      <w:r w:rsidR="00627436" w:rsidRPr="00627436">
        <w:rPr>
          <w:rFonts w:ascii="Times New Roman" w:eastAsia="Batang" w:hAnsi="Times New Roman" w:cs="Times New Roman"/>
          <w:sz w:val="24"/>
          <w:szCs w:val="24"/>
        </w:rPr>
        <w:t>.</w:t>
      </w:r>
    </w:p>
    <w:p w14:paraId="36D50549" w14:textId="4CF33E2D" w:rsidR="008B4D51" w:rsidRPr="00627436" w:rsidRDefault="000527A0" w:rsidP="00627436">
      <w:pPr>
        <w:pStyle w:val="ListParagraph"/>
        <w:numPr>
          <w:ilvl w:val="0"/>
          <w:numId w:val="27"/>
        </w:numPr>
        <w:spacing w:line="240" w:lineRule="auto"/>
        <w:rPr>
          <w:rFonts w:ascii="Times New Roman" w:eastAsia="Batang" w:hAnsi="Times New Roman" w:cs="Times New Roman"/>
          <w:sz w:val="24"/>
          <w:szCs w:val="24"/>
        </w:rPr>
      </w:pPr>
      <w:r w:rsidRPr="00627436">
        <w:rPr>
          <w:rFonts w:ascii="Times New Roman" w:eastAsia="Batang" w:hAnsi="Times New Roman" w:cs="Times New Roman"/>
          <w:sz w:val="24"/>
          <w:szCs w:val="24"/>
        </w:rPr>
        <w:t>Schott et al.</w:t>
      </w:r>
      <w:r w:rsidR="00627436" w:rsidRPr="00627436">
        <w:rPr>
          <w:rFonts w:ascii="Times New Roman" w:eastAsia="Batang" w:hAnsi="Times New Roman" w:cs="Times New Roman"/>
          <w:sz w:val="24"/>
          <w:szCs w:val="24"/>
        </w:rPr>
        <w:t>,</w:t>
      </w:r>
      <w:r w:rsidRPr="00627436">
        <w:rPr>
          <w:rFonts w:ascii="Times New Roman" w:eastAsia="Batang" w:hAnsi="Times New Roman" w:cs="Times New Roman"/>
          <w:sz w:val="24"/>
          <w:szCs w:val="24"/>
        </w:rPr>
        <w:t xml:space="preserve"> </w:t>
      </w:r>
      <w:r w:rsidR="00627436" w:rsidRPr="00627436">
        <w:rPr>
          <w:rFonts w:ascii="Times New Roman" w:eastAsia="Batang" w:hAnsi="Times New Roman" w:cs="Times New Roman"/>
          <w:sz w:val="24"/>
          <w:szCs w:val="24"/>
        </w:rPr>
        <w:t>“</w:t>
      </w:r>
      <w:r w:rsidRPr="00627436">
        <w:rPr>
          <w:rFonts w:ascii="Times New Roman" w:eastAsia="Batang" w:hAnsi="Times New Roman" w:cs="Times New Roman"/>
          <w:sz w:val="24"/>
          <w:szCs w:val="24"/>
        </w:rPr>
        <w:t>How States Use Federal and State Funds under the TANF Block Grant</w:t>
      </w:r>
      <w:r w:rsidR="00627436" w:rsidRPr="00627436">
        <w:rPr>
          <w:rFonts w:ascii="Times New Roman" w:eastAsia="Batang" w:hAnsi="Times New Roman" w:cs="Times New Roman"/>
          <w:sz w:val="24"/>
          <w:szCs w:val="24"/>
        </w:rPr>
        <w:t>”</w:t>
      </w:r>
      <w:r w:rsidRPr="00627436">
        <w:rPr>
          <w:rFonts w:ascii="Times New Roman" w:eastAsia="Batang" w:hAnsi="Times New Roman" w:cs="Times New Roman"/>
          <w:sz w:val="24"/>
          <w:szCs w:val="24"/>
        </w:rPr>
        <w:t xml:space="preserve"> (C</w:t>
      </w:r>
      <w:r w:rsidR="00627436" w:rsidRPr="00627436">
        <w:rPr>
          <w:rFonts w:ascii="Times New Roman" w:eastAsia="Batang" w:hAnsi="Times New Roman" w:cs="Times New Roman"/>
          <w:sz w:val="24"/>
          <w:szCs w:val="24"/>
        </w:rPr>
        <w:t xml:space="preserve">enter on Budget and Policy Priorities). </w:t>
      </w:r>
    </w:p>
    <w:p w14:paraId="3B87A3EE" w14:textId="4726B0A5" w:rsidR="000527A0" w:rsidRPr="00627436" w:rsidRDefault="000E0FDE" w:rsidP="00627436">
      <w:pPr>
        <w:pStyle w:val="ListParagraph"/>
        <w:numPr>
          <w:ilvl w:val="0"/>
          <w:numId w:val="27"/>
        </w:numPr>
        <w:rPr>
          <w:rFonts w:ascii="Times New Roman" w:eastAsia="Batang" w:hAnsi="Times New Roman" w:cs="Times New Roman"/>
          <w:sz w:val="24"/>
          <w:szCs w:val="24"/>
        </w:rPr>
      </w:pPr>
      <w:r w:rsidRPr="00627436">
        <w:rPr>
          <w:rFonts w:ascii="Times New Roman" w:eastAsia="Batang" w:hAnsi="Times New Roman" w:cs="Times New Roman"/>
          <w:sz w:val="24"/>
          <w:szCs w:val="24"/>
        </w:rPr>
        <w:t>Brodie et al.</w:t>
      </w:r>
      <w:r w:rsidR="00627436" w:rsidRPr="00627436">
        <w:rPr>
          <w:rFonts w:ascii="Times New Roman" w:eastAsia="Batang" w:hAnsi="Times New Roman" w:cs="Times New Roman"/>
          <w:sz w:val="24"/>
          <w:szCs w:val="24"/>
        </w:rPr>
        <w:t>,</w:t>
      </w:r>
      <w:r w:rsidRPr="00627436">
        <w:rPr>
          <w:rFonts w:ascii="Times New Roman" w:eastAsia="Batang" w:hAnsi="Times New Roman" w:cs="Times New Roman"/>
          <w:sz w:val="24"/>
          <w:szCs w:val="24"/>
        </w:rPr>
        <w:t xml:space="preserve"> </w:t>
      </w:r>
      <w:r w:rsidR="00627436" w:rsidRPr="00627436">
        <w:rPr>
          <w:rFonts w:ascii="Times New Roman" w:eastAsia="Batang" w:hAnsi="Times New Roman" w:cs="Times New Roman"/>
          <w:sz w:val="24"/>
          <w:szCs w:val="24"/>
        </w:rPr>
        <w:t xml:space="preserve">“Sexual Regulation and Marriage Promotion” </w:t>
      </w:r>
      <w:r w:rsidRPr="00627436">
        <w:rPr>
          <w:rFonts w:ascii="Times New Roman" w:eastAsia="Batang" w:hAnsi="Times New Roman" w:cs="Times New Roman"/>
          <w:sz w:val="24"/>
          <w:szCs w:val="24"/>
        </w:rPr>
        <w:t>219-223</w:t>
      </w:r>
      <w:r w:rsidR="00627436" w:rsidRPr="00627436">
        <w:rPr>
          <w:rFonts w:ascii="Times New Roman" w:eastAsia="Batang" w:hAnsi="Times New Roman" w:cs="Times New Roman"/>
          <w:sz w:val="24"/>
          <w:szCs w:val="24"/>
        </w:rPr>
        <w:t>.</w:t>
      </w:r>
    </w:p>
    <w:p w14:paraId="67D43CA3" w14:textId="7323A8D9" w:rsidR="007A1AC2" w:rsidRPr="006F766F" w:rsidRDefault="0031397C" w:rsidP="00627BC6">
      <w:pPr>
        <w:ind w:left="720" w:hanging="720"/>
        <w:rPr>
          <w:rFonts w:eastAsia="Batang"/>
          <w:b/>
          <w:bCs/>
          <w:u w:val="single"/>
        </w:rPr>
      </w:pPr>
      <w:r w:rsidRPr="006F766F">
        <w:rPr>
          <w:rFonts w:eastAsia="Batang"/>
          <w:b/>
          <w:iCs/>
          <w:u w:val="single"/>
        </w:rPr>
        <w:t>Week</w:t>
      </w:r>
      <w:r w:rsidR="007A1AC2" w:rsidRPr="006F766F">
        <w:rPr>
          <w:rFonts w:eastAsia="Batang"/>
          <w:b/>
          <w:iCs/>
          <w:u w:val="single"/>
        </w:rPr>
        <w:t xml:space="preserve"> 7 (3/2): </w:t>
      </w:r>
      <w:r w:rsidR="000E0FDE" w:rsidRPr="006F766F">
        <w:rPr>
          <w:rFonts w:eastAsia="Batang"/>
          <w:b/>
          <w:iCs/>
          <w:u w:val="single"/>
        </w:rPr>
        <w:t xml:space="preserve">Safety Net Programs cont’d </w:t>
      </w:r>
      <w:r w:rsidR="007A1AC2" w:rsidRPr="006F766F">
        <w:rPr>
          <w:rFonts w:eastAsia="Batang"/>
          <w:b/>
          <w:bCs/>
          <w:u w:val="single"/>
        </w:rPr>
        <w:t xml:space="preserve"> </w:t>
      </w:r>
    </w:p>
    <w:p w14:paraId="5D5B3447" w14:textId="234708AE" w:rsidR="0031397C" w:rsidRPr="008931B3" w:rsidRDefault="0031397C" w:rsidP="008931B3">
      <w:pPr>
        <w:pStyle w:val="Default"/>
        <w:numPr>
          <w:ilvl w:val="0"/>
          <w:numId w:val="28"/>
        </w:numPr>
        <w:rPr>
          <w:rFonts w:ascii="Times New Roman" w:eastAsia="Batang" w:hAnsi="Times New Roman" w:cs="Times New Roman"/>
          <w:color w:val="auto"/>
        </w:rPr>
      </w:pPr>
      <w:r w:rsidRPr="008931B3">
        <w:rPr>
          <w:rFonts w:ascii="Times New Roman" w:eastAsia="Batang" w:hAnsi="Times New Roman" w:cs="Times New Roman"/>
          <w:color w:val="auto"/>
        </w:rPr>
        <w:t>Lynch et al</w:t>
      </w:r>
      <w:r w:rsidR="00627436" w:rsidRPr="008931B3">
        <w:rPr>
          <w:rFonts w:ascii="Times New Roman" w:eastAsia="Batang" w:hAnsi="Times New Roman" w:cs="Times New Roman"/>
          <w:color w:val="auto"/>
        </w:rPr>
        <w:t>.,</w:t>
      </w:r>
      <w:r w:rsidRPr="008931B3">
        <w:rPr>
          <w:rFonts w:ascii="Times New Roman" w:eastAsia="Batang" w:hAnsi="Times New Roman" w:cs="Times New Roman"/>
          <w:color w:val="auto"/>
        </w:rPr>
        <w:t xml:space="preserve"> </w:t>
      </w:r>
      <w:r w:rsidRPr="008931B3">
        <w:rPr>
          <w:rFonts w:ascii="Times New Roman" w:eastAsia="Batang" w:hAnsi="Times New Roman" w:cs="Times New Roman"/>
          <w:i/>
          <w:iCs/>
          <w:color w:val="auto"/>
        </w:rPr>
        <w:t>Federal Spending on Benefits and Services for People with Low Income: FY2008-FY2018</w:t>
      </w:r>
      <w:r w:rsidRPr="008931B3">
        <w:rPr>
          <w:rFonts w:ascii="Times New Roman" w:eastAsia="Batang" w:hAnsi="Times New Roman" w:cs="Times New Roman"/>
          <w:color w:val="auto"/>
        </w:rPr>
        <w:t xml:space="preserve"> (C</w:t>
      </w:r>
      <w:r w:rsidR="00627436" w:rsidRPr="008931B3">
        <w:rPr>
          <w:rFonts w:ascii="Times New Roman" w:eastAsia="Batang" w:hAnsi="Times New Roman" w:cs="Times New Roman"/>
          <w:color w:val="auto"/>
        </w:rPr>
        <w:t>ongressional Research Service)</w:t>
      </w:r>
      <w:r w:rsidR="008931B3">
        <w:rPr>
          <w:rFonts w:ascii="Times New Roman" w:eastAsia="Batang" w:hAnsi="Times New Roman" w:cs="Times New Roman"/>
          <w:color w:val="auto"/>
        </w:rPr>
        <w:t>.</w:t>
      </w:r>
    </w:p>
    <w:p w14:paraId="6B099E94" w14:textId="52345824" w:rsidR="005F7747" w:rsidRPr="008931B3" w:rsidRDefault="005F7747" w:rsidP="008931B3">
      <w:pPr>
        <w:pStyle w:val="Default"/>
        <w:numPr>
          <w:ilvl w:val="0"/>
          <w:numId w:val="28"/>
        </w:numPr>
        <w:rPr>
          <w:rFonts w:ascii="Times New Roman" w:eastAsia="Batang" w:hAnsi="Times New Roman" w:cs="Times New Roman"/>
          <w:color w:val="auto"/>
        </w:rPr>
      </w:pPr>
      <w:r w:rsidRPr="008931B3">
        <w:rPr>
          <w:rFonts w:ascii="Times New Roman" w:eastAsia="Batang" w:hAnsi="Times New Roman" w:cs="Times New Roman"/>
          <w:color w:val="auto"/>
        </w:rPr>
        <w:t>Brodie et al</w:t>
      </w:r>
      <w:r w:rsidR="00627436" w:rsidRPr="008931B3">
        <w:rPr>
          <w:rFonts w:ascii="Times New Roman" w:eastAsia="Batang" w:hAnsi="Times New Roman" w:cs="Times New Roman"/>
          <w:color w:val="auto"/>
        </w:rPr>
        <w:t>.,</w:t>
      </w:r>
      <w:r w:rsidRPr="008931B3">
        <w:rPr>
          <w:rFonts w:ascii="Times New Roman" w:eastAsia="Batang" w:hAnsi="Times New Roman" w:cs="Times New Roman"/>
          <w:color w:val="auto"/>
        </w:rPr>
        <w:t xml:space="preserve"> </w:t>
      </w:r>
      <w:r w:rsidR="00627436" w:rsidRPr="008931B3">
        <w:rPr>
          <w:rFonts w:ascii="Times New Roman" w:eastAsia="Batang" w:hAnsi="Times New Roman" w:cs="Times New Roman"/>
          <w:color w:val="auto"/>
        </w:rPr>
        <w:t>“</w:t>
      </w:r>
      <w:r w:rsidR="007A1AC2" w:rsidRPr="008931B3">
        <w:rPr>
          <w:rFonts w:ascii="Times New Roman" w:eastAsia="Batang" w:hAnsi="Times New Roman" w:cs="Times New Roman"/>
          <w:color w:val="auto"/>
        </w:rPr>
        <w:t>Supplemental Security Income</w:t>
      </w:r>
      <w:r w:rsidR="00627436" w:rsidRPr="008931B3">
        <w:rPr>
          <w:rFonts w:ascii="Times New Roman" w:eastAsia="Batang" w:hAnsi="Times New Roman" w:cs="Times New Roman"/>
          <w:color w:val="auto"/>
        </w:rPr>
        <w:t>”</w:t>
      </w:r>
      <w:r w:rsidR="007A1AC2" w:rsidRPr="008931B3">
        <w:rPr>
          <w:rFonts w:ascii="Times New Roman" w:eastAsia="Batang" w:hAnsi="Times New Roman" w:cs="Times New Roman"/>
          <w:color w:val="auto"/>
        </w:rPr>
        <w:t xml:space="preserve"> (4C) 239-2</w:t>
      </w:r>
      <w:r w:rsidRPr="008931B3">
        <w:rPr>
          <w:rFonts w:ascii="Times New Roman" w:eastAsia="Batang" w:hAnsi="Times New Roman" w:cs="Times New Roman"/>
          <w:color w:val="auto"/>
        </w:rPr>
        <w:t>41</w:t>
      </w:r>
      <w:r w:rsidR="00627436" w:rsidRPr="008931B3">
        <w:rPr>
          <w:rFonts w:ascii="Times New Roman" w:eastAsia="Batang" w:hAnsi="Times New Roman" w:cs="Times New Roman"/>
          <w:color w:val="auto"/>
        </w:rPr>
        <w:t>.</w:t>
      </w:r>
    </w:p>
    <w:p w14:paraId="189D630C" w14:textId="3D264288" w:rsidR="003720B5" w:rsidRPr="008931B3" w:rsidRDefault="003720B5" w:rsidP="008931B3">
      <w:pPr>
        <w:pStyle w:val="Default"/>
        <w:numPr>
          <w:ilvl w:val="0"/>
          <w:numId w:val="28"/>
        </w:numPr>
        <w:rPr>
          <w:rFonts w:ascii="Times New Roman" w:eastAsia="Batang" w:hAnsi="Times New Roman" w:cs="Times New Roman"/>
          <w:color w:val="auto"/>
        </w:rPr>
      </w:pPr>
      <w:r w:rsidRPr="008931B3">
        <w:rPr>
          <w:rFonts w:ascii="Times New Roman" w:eastAsia="Batang" w:hAnsi="Times New Roman" w:cs="Times New Roman"/>
          <w:color w:val="auto"/>
        </w:rPr>
        <w:t xml:space="preserve">Morton, </w:t>
      </w:r>
      <w:r w:rsidR="006F766F" w:rsidRPr="008931B3">
        <w:rPr>
          <w:rFonts w:ascii="Times New Roman" w:eastAsia="Batang" w:hAnsi="Times New Roman" w:cs="Times New Roman"/>
          <w:i/>
          <w:iCs/>
          <w:color w:val="auto"/>
        </w:rPr>
        <w:t>Supplemental</w:t>
      </w:r>
      <w:r w:rsidRPr="008931B3">
        <w:rPr>
          <w:rFonts w:ascii="Times New Roman" w:eastAsia="Batang" w:hAnsi="Times New Roman" w:cs="Times New Roman"/>
          <w:i/>
          <w:iCs/>
          <w:color w:val="auto"/>
        </w:rPr>
        <w:t xml:space="preserve"> Security Income (SSI)</w:t>
      </w:r>
      <w:r w:rsidR="00627436" w:rsidRPr="008931B3">
        <w:rPr>
          <w:rFonts w:ascii="Times New Roman" w:eastAsia="Batang" w:hAnsi="Times New Roman" w:cs="Times New Roman"/>
          <w:color w:val="auto"/>
        </w:rPr>
        <w:t>.</w:t>
      </w:r>
    </w:p>
    <w:p w14:paraId="5C2CA883" w14:textId="77777777" w:rsidR="008931B3" w:rsidRPr="008931B3" w:rsidRDefault="008931B3" w:rsidP="008931B3">
      <w:pPr>
        <w:pStyle w:val="ListParagraph"/>
        <w:numPr>
          <w:ilvl w:val="0"/>
          <w:numId w:val="28"/>
        </w:numPr>
        <w:spacing w:line="240" w:lineRule="auto"/>
        <w:rPr>
          <w:rFonts w:ascii="Times New Roman" w:eastAsia="Batang" w:hAnsi="Times New Roman" w:cs="Times New Roman"/>
          <w:i/>
          <w:iCs/>
          <w:sz w:val="24"/>
          <w:szCs w:val="24"/>
        </w:rPr>
      </w:pPr>
      <w:r w:rsidRPr="008931B3">
        <w:rPr>
          <w:rFonts w:ascii="Times New Roman" w:eastAsia="Batang" w:hAnsi="Times New Roman" w:cs="Times New Roman"/>
          <w:sz w:val="24"/>
          <w:szCs w:val="24"/>
        </w:rPr>
        <w:t xml:space="preserve">Center on Budget and Policy Priorities, </w:t>
      </w:r>
      <w:r w:rsidRPr="008931B3">
        <w:rPr>
          <w:rFonts w:ascii="Times New Roman" w:eastAsia="Batang" w:hAnsi="Times New Roman" w:cs="Times New Roman"/>
          <w:i/>
          <w:iCs/>
          <w:sz w:val="24"/>
          <w:szCs w:val="24"/>
        </w:rPr>
        <w:t>Policy Basics -The S</w:t>
      </w:r>
      <w:r w:rsidR="006F766F" w:rsidRPr="008931B3">
        <w:rPr>
          <w:rFonts w:ascii="Times New Roman" w:eastAsia="Batang" w:hAnsi="Times New Roman" w:cs="Times New Roman"/>
          <w:i/>
          <w:iCs/>
          <w:sz w:val="24"/>
          <w:szCs w:val="24"/>
        </w:rPr>
        <w:t>upplemental</w:t>
      </w:r>
      <w:r w:rsidR="007A1AC2" w:rsidRPr="008931B3">
        <w:rPr>
          <w:rFonts w:ascii="Times New Roman" w:eastAsia="Batang" w:hAnsi="Times New Roman" w:cs="Times New Roman"/>
          <w:i/>
          <w:iCs/>
          <w:sz w:val="24"/>
          <w:szCs w:val="24"/>
        </w:rPr>
        <w:t xml:space="preserve"> </w:t>
      </w:r>
      <w:r w:rsidRPr="008931B3">
        <w:rPr>
          <w:rFonts w:ascii="Times New Roman" w:eastAsia="Batang" w:hAnsi="Times New Roman" w:cs="Times New Roman"/>
          <w:i/>
          <w:iCs/>
          <w:sz w:val="24"/>
          <w:szCs w:val="24"/>
        </w:rPr>
        <w:t>N</w:t>
      </w:r>
      <w:r w:rsidR="007A1AC2" w:rsidRPr="008931B3">
        <w:rPr>
          <w:rFonts w:ascii="Times New Roman" w:eastAsia="Batang" w:hAnsi="Times New Roman" w:cs="Times New Roman"/>
          <w:i/>
          <w:iCs/>
          <w:sz w:val="24"/>
          <w:szCs w:val="24"/>
        </w:rPr>
        <w:t>utrition</w:t>
      </w:r>
    </w:p>
    <w:p w14:paraId="6A5930B0" w14:textId="005346D4" w:rsidR="005F7747" w:rsidRPr="008931B3" w:rsidRDefault="008931B3" w:rsidP="008931B3">
      <w:pPr>
        <w:pStyle w:val="ListParagraph"/>
        <w:spacing w:line="240" w:lineRule="auto"/>
        <w:ind w:left="360"/>
        <w:rPr>
          <w:rFonts w:ascii="Times New Roman" w:eastAsia="Batang" w:hAnsi="Times New Roman" w:cs="Times New Roman"/>
          <w:sz w:val="24"/>
          <w:szCs w:val="24"/>
        </w:rPr>
      </w:pPr>
      <w:r w:rsidRPr="008931B3">
        <w:rPr>
          <w:rFonts w:ascii="Times New Roman" w:eastAsia="Batang" w:hAnsi="Times New Roman" w:cs="Times New Roman"/>
          <w:i/>
          <w:iCs/>
          <w:sz w:val="24"/>
          <w:szCs w:val="24"/>
        </w:rPr>
        <w:t>A</w:t>
      </w:r>
      <w:r w:rsidR="007A1AC2" w:rsidRPr="008931B3">
        <w:rPr>
          <w:rFonts w:ascii="Times New Roman" w:eastAsia="Batang" w:hAnsi="Times New Roman" w:cs="Times New Roman"/>
          <w:i/>
          <w:iCs/>
          <w:sz w:val="24"/>
          <w:szCs w:val="24"/>
        </w:rPr>
        <w:t xml:space="preserve">ssistance </w:t>
      </w:r>
      <w:r w:rsidRPr="008931B3">
        <w:rPr>
          <w:rFonts w:ascii="Times New Roman" w:eastAsia="Batang" w:hAnsi="Times New Roman" w:cs="Times New Roman"/>
          <w:i/>
          <w:iCs/>
          <w:sz w:val="24"/>
          <w:szCs w:val="24"/>
        </w:rPr>
        <w:t>P</w:t>
      </w:r>
      <w:r w:rsidR="007A1AC2" w:rsidRPr="008931B3">
        <w:rPr>
          <w:rFonts w:ascii="Times New Roman" w:eastAsia="Batang" w:hAnsi="Times New Roman" w:cs="Times New Roman"/>
          <w:i/>
          <w:iCs/>
          <w:sz w:val="24"/>
          <w:szCs w:val="24"/>
        </w:rPr>
        <w:t>rogram (SNAP)</w:t>
      </w:r>
      <w:r w:rsidR="007A1AC2" w:rsidRPr="008931B3">
        <w:rPr>
          <w:rFonts w:ascii="Times New Roman" w:eastAsia="Batang" w:hAnsi="Times New Roman" w:cs="Times New Roman"/>
          <w:sz w:val="24"/>
          <w:szCs w:val="24"/>
        </w:rPr>
        <w:t xml:space="preserve"> 2019</w:t>
      </w:r>
      <w:r w:rsidRPr="008931B3">
        <w:rPr>
          <w:rFonts w:ascii="Times New Roman" w:eastAsia="Batang" w:hAnsi="Times New Roman" w:cs="Times New Roman"/>
          <w:sz w:val="24"/>
          <w:szCs w:val="24"/>
        </w:rPr>
        <w:t>.</w:t>
      </w:r>
    </w:p>
    <w:p w14:paraId="33D4A20F" w14:textId="75311028" w:rsidR="007A1AC2" w:rsidRPr="008931B3" w:rsidRDefault="003720B5" w:rsidP="008931B3">
      <w:pPr>
        <w:pStyle w:val="ListParagraph"/>
        <w:numPr>
          <w:ilvl w:val="0"/>
          <w:numId w:val="28"/>
        </w:numPr>
        <w:rPr>
          <w:rFonts w:ascii="Times New Roman" w:eastAsia="Batang" w:hAnsi="Times New Roman" w:cs="Times New Roman"/>
          <w:sz w:val="24"/>
          <w:szCs w:val="24"/>
        </w:rPr>
      </w:pPr>
      <w:r w:rsidRPr="008931B3">
        <w:rPr>
          <w:rFonts w:ascii="Times New Roman" w:eastAsia="Batang" w:hAnsi="Times New Roman" w:cs="Times New Roman"/>
          <w:sz w:val="24"/>
          <w:szCs w:val="24"/>
        </w:rPr>
        <w:lastRenderedPageBreak/>
        <w:t>Brodie et al</w:t>
      </w:r>
      <w:r w:rsidR="008931B3" w:rsidRPr="008931B3">
        <w:rPr>
          <w:rFonts w:ascii="Times New Roman" w:eastAsia="Batang" w:hAnsi="Times New Roman" w:cs="Times New Roman"/>
          <w:sz w:val="24"/>
          <w:szCs w:val="24"/>
        </w:rPr>
        <w:t>.,</w:t>
      </w:r>
      <w:r w:rsidRPr="008931B3">
        <w:rPr>
          <w:rFonts w:ascii="Times New Roman" w:eastAsia="Batang" w:hAnsi="Times New Roman" w:cs="Times New Roman"/>
          <w:sz w:val="24"/>
          <w:szCs w:val="24"/>
        </w:rPr>
        <w:t xml:space="preserve"> </w:t>
      </w:r>
      <w:r w:rsidR="008931B3" w:rsidRPr="008931B3">
        <w:rPr>
          <w:rFonts w:ascii="Times New Roman" w:eastAsia="Batang" w:hAnsi="Times New Roman" w:cs="Times New Roman"/>
          <w:sz w:val="24"/>
          <w:szCs w:val="24"/>
        </w:rPr>
        <w:t>“</w:t>
      </w:r>
      <w:r w:rsidRPr="008931B3">
        <w:rPr>
          <w:rFonts w:ascii="Times New Roman" w:eastAsia="Batang" w:hAnsi="Times New Roman" w:cs="Times New Roman"/>
          <w:sz w:val="24"/>
          <w:szCs w:val="24"/>
        </w:rPr>
        <w:t>Food</w:t>
      </w:r>
      <w:r w:rsidR="007A1AC2" w:rsidRPr="008931B3">
        <w:rPr>
          <w:rFonts w:ascii="Times New Roman" w:eastAsia="Batang" w:hAnsi="Times New Roman" w:cs="Times New Roman"/>
          <w:sz w:val="24"/>
          <w:szCs w:val="24"/>
        </w:rPr>
        <w:t xml:space="preserve"> and Nutrition Support</w:t>
      </w:r>
      <w:r w:rsidR="008931B3" w:rsidRPr="008931B3">
        <w:rPr>
          <w:rFonts w:ascii="Times New Roman" w:eastAsia="Batang" w:hAnsi="Times New Roman" w:cs="Times New Roman"/>
          <w:sz w:val="24"/>
          <w:szCs w:val="24"/>
        </w:rPr>
        <w:t>”</w:t>
      </w:r>
      <w:r w:rsidR="007A1AC2" w:rsidRPr="008931B3">
        <w:rPr>
          <w:rFonts w:ascii="Times New Roman" w:eastAsia="Batang" w:hAnsi="Times New Roman" w:cs="Times New Roman"/>
          <w:sz w:val="24"/>
          <w:szCs w:val="24"/>
        </w:rPr>
        <w:t xml:space="preserve"> (4D) 24</w:t>
      </w:r>
      <w:r w:rsidR="00975F17" w:rsidRPr="008931B3">
        <w:rPr>
          <w:rFonts w:ascii="Times New Roman" w:eastAsia="Batang" w:hAnsi="Times New Roman" w:cs="Times New Roman"/>
          <w:sz w:val="24"/>
          <w:szCs w:val="24"/>
        </w:rPr>
        <w:t>9</w:t>
      </w:r>
      <w:r w:rsidR="007A1AC2" w:rsidRPr="008931B3">
        <w:rPr>
          <w:rFonts w:ascii="Times New Roman" w:eastAsia="Batang" w:hAnsi="Times New Roman" w:cs="Times New Roman"/>
          <w:sz w:val="24"/>
          <w:szCs w:val="24"/>
        </w:rPr>
        <w:t>-2</w:t>
      </w:r>
      <w:r w:rsidR="00975F17" w:rsidRPr="008931B3">
        <w:rPr>
          <w:rFonts w:ascii="Times New Roman" w:eastAsia="Batang" w:hAnsi="Times New Roman" w:cs="Times New Roman"/>
          <w:sz w:val="24"/>
          <w:szCs w:val="24"/>
        </w:rPr>
        <w:t>61</w:t>
      </w:r>
      <w:r w:rsidR="007A1AC2" w:rsidRPr="008931B3">
        <w:rPr>
          <w:rFonts w:ascii="Times New Roman" w:eastAsia="Batang" w:hAnsi="Times New Roman" w:cs="Times New Roman"/>
          <w:sz w:val="24"/>
          <w:szCs w:val="24"/>
        </w:rPr>
        <w:t xml:space="preserve">. </w:t>
      </w:r>
    </w:p>
    <w:p w14:paraId="11CC8990" w14:textId="6714EBDE" w:rsidR="00975F17" w:rsidRPr="008931B3" w:rsidRDefault="008931B3" w:rsidP="008931B3">
      <w:pPr>
        <w:pStyle w:val="ListParagraph"/>
        <w:numPr>
          <w:ilvl w:val="0"/>
          <w:numId w:val="28"/>
        </w:numPr>
        <w:spacing w:line="240" w:lineRule="auto"/>
        <w:rPr>
          <w:rFonts w:ascii="Times New Roman" w:eastAsia="Batang" w:hAnsi="Times New Roman" w:cs="Times New Roman"/>
          <w:sz w:val="24"/>
          <w:szCs w:val="24"/>
        </w:rPr>
      </w:pPr>
      <w:r w:rsidRPr="008931B3">
        <w:rPr>
          <w:rFonts w:ascii="Times New Roman" w:eastAsia="Batang" w:hAnsi="Times New Roman" w:cs="Times New Roman"/>
          <w:sz w:val="24"/>
          <w:szCs w:val="24"/>
        </w:rPr>
        <w:t>Center on Budget and Policy Priorities, “</w:t>
      </w:r>
      <w:r w:rsidR="008C13CD" w:rsidRPr="008931B3">
        <w:rPr>
          <w:rFonts w:ascii="Times New Roman" w:eastAsia="Batang" w:hAnsi="Times New Roman" w:cs="Times New Roman"/>
          <w:sz w:val="24"/>
          <w:szCs w:val="24"/>
        </w:rPr>
        <w:t>Tracking the COVID-19 Recession’s Effects on Food, Housing, and Employment Hardships</w:t>
      </w:r>
      <w:r w:rsidRPr="008931B3">
        <w:rPr>
          <w:rFonts w:ascii="Times New Roman" w:eastAsia="Batang" w:hAnsi="Times New Roman" w:cs="Times New Roman"/>
          <w:sz w:val="24"/>
          <w:szCs w:val="24"/>
        </w:rPr>
        <w:t>.”</w:t>
      </w:r>
      <w:r w:rsidR="008C13CD" w:rsidRPr="008931B3">
        <w:rPr>
          <w:rFonts w:ascii="Times New Roman" w:eastAsia="Batang" w:hAnsi="Times New Roman" w:cs="Times New Roman"/>
          <w:sz w:val="24"/>
          <w:szCs w:val="24"/>
        </w:rPr>
        <w:t xml:space="preserve"> </w:t>
      </w:r>
    </w:p>
    <w:p w14:paraId="0C69754E" w14:textId="3B15B923" w:rsidR="001A06B3" w:rsidRDefault="001A06B3" w:rsidP="008931B3">
      <w:pPr>
        <w:pStyle w:val="ListParagraph"/>
        <w:numPr>
          <w:ilvl w:val="0"/>
          <w:numId w:val="28"/>
        </w:numPr>
        <w:spacing w:line="240" w:lineRule="auto"/>
        <w:rPr>
          <w:rFonts w:ascii="Times New Roman" w:eastAsia="Batang" w:hAnsi="Times New Roman" w:cs="Times New Roman"/>
          <w:iCs/>
          <w:sz w:val="24"/>
          <w:szCs w:val="24"/>
        </w:rPr>
      </w:pPr>
      <w:r w:rsidRPr="008931B3">
        <w:rPr>
          <w:rFonts w:ascii="Times New Roman" w:eastAsia="Batang" w:hAnsi="Times New Roman" w:cs="Times New Roman"/>
          <w:iCs/>
          <w:sz w:val="24"/>
          <w:szCs w:val="24"/>
        </w:rPr>
        <w:t>McMinn</w:t>
      </w:r>
      <w:r w:rsidR="008931B3" w:rsidRPr="008931B3">
        <w:rPr>
          <w:rFonts w:ascii="Times New Roman" w:eastAsia="Batang" w:hAnsi="Times New Roman" w:cs="Times New Roman"/>
          <w:iCs/>
          <w:sz w:val="24"/>
          <w:szCs w:val="24"/>
        </w:rPr>
        <w:t xml:space="preserve"> and Talbot</w:t>
      </w:r>
      <w:r w:rsidRPr="008931B3">
        <w:rPr>
          <w:rFonts w:ascii="Times New Roman" w:eastAsia="Batang" w:hAnsi="Times New Roman" w:cs="Times New Roman"/>
          <w:iCs/>
          <w:sz w:val="24"/>
          <w:szCs w:val="24"/>
        </w:rPr>
        <w:t xml:space="preserve">, </w:t>
      </w:r>
      <w:r w:rsidR="008931B3" w:rsidRPr="008931B3">
        <w:rPr>
          <w:rFonts w:ascii="Times New Roman" w:eastAsia="Batang" w:hAnsi="Times New Roman" w:cs="Times New Roman"/>
          <w:iCs/>
          <w:sz w:val="24"/>
          <w:szCs w:val="24"/>
        </w:rPr>
        <w:t>“</w:t>
      </w:r>
      <w:r w:rsidRPr="008931B3">
        <w:rPr>
          <w:rFonts w:ascii="Times New Roman" w:eastAsia="Batang" w:hAnsi="Times New Roman" w:cs="Times New Roman"/>
          <w:iCs/>
          <w:sz w:val="24"/>
          <w:szCs w:val="24"/>
        </w:rPr>
        <w:t>From Rent Freezes to Liquor Buybacks: How States Are Helping People Cope</w:t>
      </w:r>
      <w:r w:rsidR="008931B3" w:rsidRPr="008931B3">
        <w:rPr>
          <w:rFonts w:ascii="Times New Roman" w:eastAsia="Batang" w:hAnsi="Times New Roman" w:cs="Times New Roman"/>
          <w:iCs/>
          <w:sz w:val="24"/>
          <w:szCs w:val="24"/>
        </w:rPr>
        <w:t>”</w:t>
      </w:r>
      <w:r w:rsidRPr="008931B3">
        <w:rPr>
          <w:rFonts w:ascii="Times New Roman" w:eastAsia="Batang" w:hAnsi="Times New Roman" w:cs="Times New Roman"/>
          <w:iCs/>
          <w:sz w:val="24"/>
          <w:szCs w:val="24"/>
        </w:rPr>
        <w:t xml:space="preserve"> </w:t>
      </w:r>
      <w:hyperlink r:id="rId24" w:history="1">
        <w:r w:rsidR="008931B3" w:rsidRPr="008931B3">
          <w:rPr>
            <w:rStyle w:val="Hyperlink"/>
            <w:rFonts w:ascii="Times New Roman" w:eastAsia="Batang" w:hAnsi="Times New Roman" w:cs="Times New Roman"/>
            <w:iCs/>
            <w:sz w:val="24"/>
            <w:szCs w:val="24"/>
          </w:rPr>
          <w:t>https://www.npr.org/2020/06/10/868082337/from-rent-freezes-to-liquor-buybacks-how-states-are-helping-people-cope</w:t>
        </w:r>
      </w:hyperlink>
      <w:r w:rsidR="008931B3" w:rsidRPr="008931B3">
        <w:rPr>
          <w:rFonts w:ascii="Times New Roman" w:eastAsia="Batang" w:hAnsi="Times New Roman" w:cs="Times New Roman"/>
          <w:iCs/>
          <w:sz w:val="24"/>
          <w:szCs w:val="24"/>
        </w:rPr>
        <w:t>.</w:t>
      </w:r>
    </w:p>
    <w:p w14:paraId="4B6C4250" w14:textId="6DB8F152" w:rsidR="00552841" w:rsidRPr="00552841" w:rsidRDefault="00552841" w:rsidP="00552841">
      <w:pPr>
        <w:pStyle w:val="ListParagraph"/>
        <w:numPr>
          <w:ilvl w:val="0"/>
          <w:numId w:val="34"/>
        </w:numPr>
        <w:rPr>
          <w:rFonts w:ascii="Times New Roman" w:eastAsia="Batang" w:hAnsi="Times New Roman" w:cs="Times New Roman"/>
          <w:b/>
          <w:bCs/>
          <w:i/>
          <w:sz w:val="28"/>
          <w:szCs w:val="28"/>
        </w:rPr>
      </w:pPr>
      <w:r w:rsidRPr="00552841">
        <w:rPr>
          <w:rFonts w:eastAsia="Batang"/>
          <w:b/>
          <w:bCs/>
          <w:i/>
          <w:sz w:val="28"/>
          <w:szCs w:val="28"/>
        </w:rPr>
        <w:t>Research Paper Outline Due on Canvas by 5 pm.</w:t>
      </w:r>
    </w:p>
    <w:p w14:paraId="283E03B0" w14:textId="4FEB0C44" w:rsidR="007A1AC2" w:rsidRPr="006F766F" w:rsidRDefault="007A1AC2" w:rsidP="00627BC6">
      <w:pPr>
        <w:rPr>
          <w:rFonts w:eastAsia="Batang"/>
          <w:b/>
          <w:bCs/>
          <w:u w:val="single"/>
        </w:rPr>
      </w:pPr>
      <w:r w:rsidRPr="006F766F">
        <w:rPr>
          <w:rFonts w:eastAsia="Batang"/>
          <w:b/>
          <w:u w:val="single"/>
        </w:rPr>
        <w:t xml:space="preserve">Week 8 (3/9): </w:t>
      </w:r>
      <w:r w:rsidRPr="006F766F">
        <w:rPr>
          <w:rFonts w:eastAsia="Batang"/>
          <w:b/>
          <w:bCs/>
          <w:u w:val="single"/>
        </w:rPr>
        <w:t xml:space="preserve">Health </w:t>
      </w:r>
    </w:p>
    <w:p w14:paraId="0844B2EF" w14:textId="42F287DB" w:rsidR="00E76788" w:rsidRPr="00F14766" w:rsidRDefault="008931B3" w:rsidP="00F14766">
      <w:pPr>
        <w:pStyle w:val="ListParagraph"/>
        <w:numPr>
          <w:ilvl w:val="0"/>
          <w:numId w:val="29"/>
        </w:numPr>
        <w:autoSpaceDE w:val="0"/>
        <w:autoSpaceDN w:val="0"/>
        <w:adjustRightInd w:val="0"/>
        <w:spacing w:line="240" w:lineRule="auto"/>
        <w:rPr>
          <w:rFonts w:ascii="Times New Roman" w:eastAsia="Batang" w:hAnsi="Times New Roman" w:cs="Times New Roman"/>
          <w:i/>
          <w:iCs/>
          <w:sz w:val="24"/>
          <w:szCs w:val="24"/>
        </w:rPr>
      </w:pPr>
      <w:r w:rsidRPr="00F14766">
        <w:rPr>
          <w:rFonts w:ascii="Times New Roman" w:eastAsia="Batang" w:hAnsi="Times New Roman" w:cs="Times New Roman"/>
          <w:sz w:val="24"/>
          <w:szCs w:val="24"/>
        </w:rPr>
        <w:t xml:space="preserve">United Health Foundation, </w:t>
      </w:r>
      <w:r w:rsidR="00E76788" w:rsidRPr="00F14766">
        <w:rPr>
          <w:rFonts w:ascii="Times New Roman" w:eastAsia="Batang" w:hAnsi="Times New Roman" w:cs="Times New Roman"/>
          <w:i/>
          <w:iCs/>
          <w:sz w:val="24"/>
          <w:szCs w:val="24"/>
        </w:rPr>
        <w:t>America’s Health Rankings – Annual Report 2020 Executive Highlights</w:t>
      </w:r>
      <w:r w:rsidRPr="00F14766">
        <w:rPr>
          <w:rFonts w:ascii="Times New Roman" w:eastAsia="Batang" w:hAnsi="Times New Roman" w:cs="Times New Roman"/>
          <w:i/>
          <w:iCs/>
          <w:sz w:val="24"/>
          <w:szCs w:val="24"/>
        </w:rPr>
        <w:t>.</w:t>
      </w:r>
      <w:r w:rsidR="00E76788" w:rsidRPr="00F14766">
        <w:rPr>
          <w:rFonts w:ascii="Times New Roman" w:eastAsia="Batang" w:hAnsi="Times New Roman" w:cs="Times New Roman"/>
          <w:i/>
          <w:iCs/>
          <w:sz w:val="24"/>
          <w:szCs w:val="24"/>
        </w:rPr>
        <w:t xml:space="preserve"> </w:t>
      </w:r>
    </w:p>
    <w:p w14:paraId="68A3A5B1" w14:textId="0E5DA1D3" w:rsidR="008C13CD" w:rsidRPr="00F14766" w:rsidRDefault="008C13CD" w:rsidP="00F14766">
      <w:pPr>
        <w:pStyle w:val="ListParagraph"/>
        <w:numPr>
          <w:ilvl w:val="0"/>
          <w:numId w:val="29"/>
        </w:numPr>
        <w:autoSpaceDE w:val="0"/>
        <w:autoSpaceDN w:val="0"/>
        <w:adjustRightInd w:val="0"/>
        <w:spacing w:line="240" w:lineRule="auto"/>
        <w:rPr>
          <w:rFonts w:ascii="Times New Roman" w:eastAsia="Batang" w:hAnsi="Times New Roman" w:cs="Times New Roman"/>
          <w:sz w:val="24"/>
          <w:szCs w:val="24"/>
        </w:rPr>
      </w:pPr>
      <w:r w:rsidRPr="00F14766">
        <w:rPr>
          <w:rFonts w:ascii="Times New Roman" w:eastAsia="Batang" w:hAnsi="Times New Roman" w:cs="Times New Roman"/>
          <w:sz w:val="24"/>
          <w:szCs w:val="24"/>
        </w:rPr>
        <w:t>Woolf et al</w:t>
      </w:r>
      <w:r w:rsidR="00E76788" w:rsidRPr="00F14766">
        <w:rPr>
          <w:rFonts w:ascii="Times New Roman" w:eastAsia="Batang" w:hAnsi="Times New Roman" w:cs="Times New Roman"/>
          <w:sz w:val="24"/>
          <w:szCs w:val="24"/>
        </w:rPr>
        <w:t>.</w:t>
      </w:r>
      <w:r w:rsidR="008931B3" w:rsidRPr="00F14766">
        <w:rPr>
          <w:rFonts w:ascii="Times New Roman" w:eastAsia="Batang" w:hAnsi="Times New Roman" w:cs="Times New Roman"/>
          <w:sz w:val="24"/>
          <w:szCs w:val="24"/>
        </w:rPr>
        <w:t>,</w:t>
      </w:r>
      <w:r w:rsidR="00E76788" w:rsidRPr="00F14766">
        <w:rPr>
          <w:rFonts w:ascii="Times New Roman" w:eastAsia="Batang" w:hAnsi="Times New Roman" w:cs="Times New Roman"/>
          <w:sz w:val="24"/>
          <w:szCs w:val="24"/>
        </w:rPr>
        <w:t xml:space="preserve"> How are Income and Wealth Linked to Health and Longevity? (Urban </w:t>
      </w:r>
      <w:r w:rsidR="006F766F" w:rsidRPr="00F14766">
        <w:rPr>
          <w:rFonts w:ascii="Times New Roman" w:eastAsia="Batang" w:hAnsi="Times New Roman" w:cs="Times New Roman"/>
          <w:sz w:val="24"/>
          <w:szCs w:val="24"/>
        </w:rPr>
        <w:t>Institute</w:t>
      </w:r>
      <w:r w:rsidR="00E76788" w:rsidRPr="00F14766">
        <w:rPr>
          <w:rFonts w:ascii="Times New Roman" w:eastAsia="Batang" w:hAnsi="Times New Roman" w:cs="Times New Roman"/>
          <w:sz w:val="24"/>
          <w:szCs w:val="24"/>
        </w:rPr>
        <w:t xml:space="preserve"> 2015)</w:t>
      </w:r>
    </w:p>
    <w:p w14:paraId="04315413" w14:textId="097B902A" w:rsidR="007A1AC2" w:rsidRPr="00F14766" w:rsidRDefault="00E76788" w:rsidP="00F14766">
      <w:pPr>
        <w:pStyle w:val="ListParagraph"/>
        <w:numPr>
          <w:ilvl w:val="0"/>
          <w:numId w:val="29"/>
        </w:numPr>
        <w:rPr>
          <w:rFonts w:ascii="Times New Roman" w:eastAsia="Batang" w:hAnsi="Times New Roman" w:cs="Times New Roman"/>
          <w:sz w:val="24"/>
          <w:szCs w:val="24"/>
        </w:rPr>
      </w:pPr>
      <w:r w:rsidRPr="00F14766">
        <w:rPr>
          <w:rFonts w:ascii="Times New Roman" w:eastAsia="Batang" w:hAnsi="Times New Roman" w:cs="Times New Roman"/>
          <w:sz w:val="24"/>
          <w:szCs w:val="24"/>
        </w:rPr>
        <w:t>Brodie et al.</w:t>
      </w:r>
      <w:r w:rsidR="008931B3" w:rsidRPr="00F14766">
        <w:rPr>
          <w:rFonts w:ascii="Times New Roman" w:eastAsia="Batang" w:hAnsi="Times New Roman" w:cs="Times New Roman"/>
          <w:sz w:val="24"/>
          <w:szCs w:val="24"/>
        </w:rPr>
        <w:t>,</w:t>
      </w:r>
      <w:r w:rsidRPr="00F14766">
        <w:rPr>
          <w:rFonts w:ascii="Times New Roman" w:eastAsia="Batang" w:hAnsi="Times New Roman" w:cs="Times New Roman"/>
          <w:sz w:val="24"/>
          <w:szCs w:val="24"/>
        </w:rPr>
        <w:t xml:space="preserve"> </w:t>
      </w:r>
      <w:r w:rsidR="008931B3" w:rsidRPr="00F14766">
        <w:rPr>
          <w:rFonts w:ascii="Times New Roman" w:eastAsia="Batang" w:hAnsi="Times New Roman" w:cs="Times New Roman"/>
          <w:sz w:val="24"/>
          <w:szCs w:val="24"/>
        </w:rPr>
        <w:t>“</w:t>
      </w:r>
      <w:r w:rsidRPr="00F14766">
        <w:rPr>
          <w:rFonts w:ascii="Times New Roman" w:eastAsia="Batang" w:hAnsi="Times New Roman" w:cs="Times New Roman"/>
          <w:sz w:val="24"/>
          <w:szCs w:val="24"/>
        </w:rPr>
        <w:t>Health Insurance</w:t>
      </w:r>
      <w:r w:rsidR="008931B3" w:rsidRPr="00F14766">
        <w:rPr>
          <w:rFonts w:ascii="Times New Roman" w:eastAsia="Batang" w:hAnsi="Times New Roman" w:cs="Times New Roman"/>
          <w:sz w:val="24"/>
          <w:szCs w:val="24"/>
        </w:rPr>
        <w:t>”</w:t>
      </w:r>
      <w:r w:rsidRPr="00F14766">
        <w:rPr>
          <w:rFonts w:ascii="Times New Roman" w:eastAsia="Batang" w:hAnsi="Times New Roman" w:cs="Times New Roman"/>
          <w:sz w:val="24"/>
          <w:szCs w:val="24"/>
        </w:rPr>
        <w:t xml:space="preserve"> (7B) and </w:t>
      </w:r>
      <w:r w:rsidR="008931B3" w:rsidRPr="00F14766">
        <w:rPr>
          <w:rFonts w:ascii="Times New Roman" w:eastAsia="Batang" w:hAnsi="Times New Roman" w:cs="Times New Roman"/>
          <w:sz w:val="24"/>
          <w:szCs w:val="24"/>
        </w:rPr>
        <w:t>“</w:t>
      </w:r>
      <w:r w:rsidRPr="00F14766">
        <w:rPr>
          <w:rFonts w:ascii="Times New Roman" w:eastAsia="Batang" w:hAnsi="Times New Roman" w:cs="Times New Roman"/>
          <w:sz w:val="24"/>
          <w:szCs w:val="24"/>
        </w:rPr>
        <w:t>Government Health Programs</w:t>
      </w:r>
      <w:r w:rsidR="008931B3" w:rsidRPr="00F14766">
        <w:rPr>
          <w:rFonts w:ascii="Times New Roman" w:eastAsia="Batang" w:hAnsi="Times New Roman" w:cs="Times New Roman"/>
          <w:sz w:val="24"/>
          <w:szCs w:val="24"/>
        </w:rPr>
        <w:t>”</w:t>
      </w:r>
      <w:r w:rsidRPr="00F14766">
        <w:rPr>
          <w:rFonts w:ascii="Times New Roman" w:eastAsia="Batang" w:hAnsi="Times New Roman" w:cs="Times New Roman"/>
          <w:sz w:val="24"/>
          <w:szCs w:val="24"/>
        </w:rPr>
        <w:t xml:space="preserve"> (7C) 405-420</w:t>
      </w:r>
      <w:r w:rsidR="008931B3" w:rsidRPr="00F14766">
        <w:rPr>
          <w:rFonts w:ascii="Times New Roman" w:eastAsia="Batang" w:hAnsi="Times New Roman" w:cs="Times New Roman"/>
          <w:sz w:val="24"/>
          <w:szCs w:val="24"/>
        </w:rPr>
        <w:t>.</w:t>
      </w:r>
    </w:p>
    <w:p w14:paraId="29B23443" w14:textId="0D8F837A" w:rsidR="00E76788" w:rsidRPr="00F14766" w:rsidRDefault="008931B3" w:rsidP="00F14766">
      <w:pPr>
        <w:pStyle w:val="ListParagraph"/>
        <w:numPr>
          <w:ilvl w:val="0"/>
          <w:numId w:val="29"/>
        </w:numPr>
        <w:rPr>
          <w:rFonts w:ascii="Times New Roman" w:eastAsia="Batang" w:hAnsi="Times New Roman" w:cs="Times New Roman"/>
          <w:sz w:val="24"/>
          <w:szCs w:val="24"/>
        </w:rPr>
      </w:pPr>
      <w:r w:rsidRPr="00F14766">
        <w:rPr>
          <w:rFonts w:ascii="Times New Roman" w:eastAsia="Batang" w:hAnsi="Times New Roman" w:cs="Times New Roman"/>
          <w:sz w:val="24"/>
          <w:szCs w:val="24"/>
        </w:rPr>
        <w:t xml:space="preserve">Kaiser Family Foundation, </w:t>
      </w:r>
      <w:r w:rsidR="00E76788" w:rsidRPr="00F14766">
        <w:rPr>
          <w:rFonts w:ascii="Times New Roman" w:eastAsia="Batang" w:hAnsi="Times New Roman" w:cs="Times New Roman"/>
          <w:i/>
          <w:iCs/>
          <w:sz w:val="24"/>
          <w:szCs w:val="24"/>
        </w:rPr>
        <w:t>Medicaid Pocket Primer</w:t>
      </w:r>
      <w:r w:rsidRPr="00F14766">
        <w:rPr>
          <w:rFonts w:ascii="Times New Roman" w:eastAsia="Batang" w:hAnsi="Times New Roman" w:cs="Times New Roman"/>
          <w:i/>
          <w:iCs/>
          <w:sz w:val="24"/>
          <w:szCs w:val="24"/>
        </w:rPr>
        <w:t>.</w:t>
      </w:r>
    </w:p>
    <w:p w14:paraId="01110EEA" w14:textId="209E9DC7" w:rsidR="002F0413" w:rsidRPr="00F14766" w:rsidRDefault="002F0413" w:rsidP="00F14766">
      <w:pPr>
        <w:pStyle w:val="ListParagraph"/>
        <w:numPr>
          <w:ilvl w:val="0"/>
          <w:numId w:val="29"/>
        </w:numPr>
        <w:rPr>
          <w:rFonts w:ascii="Times New Roman" w:eastAsia="Batang" w:hAnsi="Times New Roman" w:cs="Times New Roman"/>
          <w:sz w:val="24"/>
          <w:szCs w:val="24"/>
        </w:rPr>
      </w:pPr>
      <w:r w:rsidRPr="00F14766">
        <w:rPr>
          <w:rFonts w:ascii="Times New Roman" w:eastAsia="Batang" w:hAnsi="Times New Roman" w:cs="Times New Roman"/>
          <w:sz w:val="24"/>
          <w:szCs w:val="24"/>
        </w:rPr>
        <w:t xml:space="preserve">Obama, </w:t>
      </w:r>
      <w:r w:rsidR="008931B3" w:rsidRPr="00F14766">
        <w:rPr>
          <w:rFonts w:ascii="Times New Roman" w:eastAsia="Batang" w:hAnsi="Times New Roman" w:cs="Times New Roman"/>
          <w:sz w:val="24"/>
          <w:szCs w:val="24"/>
        </w:rPr>
        <w:t>“</w:t>
      </w:r>
      <w:r w:rsidRPr="00F14766">
        <w:rPr>
          <w:rFonts w:ascii="Times New Roman" w:eastAsia="Batang" w:hAnsi="Times New Roman" w:cs="Times New Roman"/>
          <w:sz w:val="24"/>
          <w:szCs w:val="24"/>
        </w:rPr>
        <w:t>A President Looks Back on His Toughest Fight</w:t>
      </w:r>
      <w:r w:rsidR="008931B3" w:rsidRPr="00F14766">
        <w:rPr>
          <w:rFonts w:ascii="Times New Roman" w:eastAsia="Batang" w:hAnsi="Times New Roman" w:cs="Times New Roman"/>
          <w:sz w:val="24"/>
          <w:szCs w:val="24"/>
        </w:rPr>
        <w:t>”</w:t>
      </w:r>
      <w:r w:rsidRPr="00F14766">
        <w:rPr>
          <w:rFonts w:ascii="Times New Roman" w:eastAsia="Batang" w:hAnsi="Times New Roman" w:cs="Times New Roman"/>
          <w:sz w:val="24"/>
          <w:szCs w:val="24"/>
        </w:rPr>
        <w:t xml:space="preserve"> (</w:t>
      </w:r>
      <w:r w:rsidR="008931B3" w:rsidRPr="00F14766">
        <w:rPr>
          <w:rFonts w:ascii="Times New Roman" w:eastAsia="Batang" w:hAnsi="Times New Roman" w:cs="Times New Roman"/>
          <w:sz w:val="24"/>
          <w:szCs w:val="24"/>
        </w:rPr>
        <w:t xml:space="preserve">The </w:t>
      </w:r>
      <w:r w:rsidRPr="00F14766">
        <w:rPr>
          <w:rFonts w:ascii="Times New Roman" w:eastAsia="Batang" w:hAnsi="Times New Roman" w:cs="Times New Roman"/>
          <w:sz w:val="24"/>
          <w:szCs w:val="24"/>
        </w:rPr>
        <w:t>New Yorker)</w:t>
      </w:r>
      <w:r w:rsidR="008931B3" w:rsidRPr="00F14766">
        <w:rPr>
          <w:rFonts w:ascii="Times New Roman" w:eastAsia="Batang" w:hAnsi="Times New Roman" w:cs="Times New Roman"/>
          <w:sz w:val="24"/>
          <w:szCs w:val="24"/>
        </w:rPr>
        <w:t>.</w:t>
      </w:r>
    </w:p>
    <w:p w14:paraId="7372FD6B" w14:textId="51B869BF" w:rsidR="007A1AC2" w:rsidRPr="00F14766" w:rsidRDefault="008931B3" w:rsidP="00F14766">
      <w:pPr>
        <w:pStyle w:val="ListParagraph"/>
        <w:numPr>
          <w:ilvl w:val="0"/>
          <w:numId w:val="29"/>
        </w:numPr>
        <w:spacing w:line="240" w:lineRule="auto"/>
        <w:rPr>
          <w:rFonts w:ascii="Times New Roman" w:eastAsia="Batang" w:hAnsi="Times New Roman" w:cs="Times New Roman"/>
          <w:iCs/>
          <w:sz w:val="24"/>
          <w:szCs w:val="24"/>
        </w:rPr>
      </w:pPr>
      <w:r w:rsidRPr="00F14766">
        <w:rPr>
          <w:rFonts w:ascii="Times New Roman" w:eastAsia="Batang" w:hAnsi="Times New Roman" w:cs="Times New Roman"/>
          <w:iCs/>
          <w:sz w:val="24"/>
          <w:szCs w:val="24"/>
        </w:rPr>
        <w:t>Center on Budget and Policy Priorities, “</w:t>
      </w:r>
      <w:r w:rsidR="002F0413" w:rsidRPr="00F14766">
        <w:rPr>
          <w:rFonts w:ascii="Times New Roman" w:eastAsia="Batang" w:hAnsi="Times New Roman" w:cs="Times New Roman"/>
          <w:iCs/>
          <w:sz w:val="24"/>
          <w:szCs w:val="24"/>
        </w:rPr>
        <w:t xml:space="preserve">Suit Challenging ACA Legally </w:t>
      </w:r>
      <w:r w:rsidR="006F766F" w:rsidRPr="00F14766">
        <w:rPr>
          <w:rFonts w:ascii="Times New Roman" w:eastAsia="Batang" w:hAnsi="Times New Roman" w:cs="Times New Roman"/>
          <w:iCs/>
          <w:sz w:val="24"/>
          <w:szCs w:val="24"/>
        </w:rPr>
        <w:t>Suspect</w:t>
      </w:r>
      <w:r w:rsidR="002F0413" w:rsidRPr="00F14766">
        <w:rPr>
          <w:rFonts w:ascii="Times New Roman" w:eastAsia="Batang" w:hAnsi="Times New Roman" w:cs="Times New Roman"/>
          <w:iCs/>
          <w:sz w:val="24"/>
          <w:szCs w:val="24"/>
        </w:rPr>
        <w:t xml:space="preserve"> </w:t>
      </w:r>
      <w:r w:rsidR="00627BC6" w:rsidRPr="00F14766">
        <w:rPr>
          <w:rFonts w:ascii="Times New Roman" w:eastAsia="Batang" w:hAnsi="Times New Roman" w:cs="Times New Roman"/>
          <w:iCs/>
          <w:sz w:val="24"/>
          <w:szCs w:val="24"/>
        </w:rPr>
        <w:t>but</w:t>
      </w:r>
      <w:r w:rsidR="002F0413" w:rsidRPr="00F14766">
        <w:rPr>
          <w:rFonts w:ascii="Times New Roman" w:eastAsia="Batang" w:hAnsi="Times New Roman" w:cs="Times New Roman"/>
          <w:iCs/>
          <w:sz w:val="24"/>
          <w:szCs w:val="24"/>
        </w:rPr>
        <w:t xml:space="preserve"> Threatens Loss of Coverage for Tens of Millions</w:t>
      </w:r>
      <w:r w:rsidRPr="00F14766">
        <w:rPr>
          <w:rFonts w:ascii="Times New Roman" w:eastAsia="Batang" w:hAnsi="Times New Roman" w:cs="Times New Roman"/>
          <w:iCs/>
          <w:sz w:val="24"/>
          <w:szCs w:val="24"/>
        </w:rPr>
        <w:t>.”</w:t>
      </w:r>
      <w:r w:rsidR="002F0413" w:rsidRPr="00F14766">
        <w:rPr>
          <w:rFonts w:ascii="Times New Roman" w:eastAsia="Batang" w:hAnsi="Times New Roman" w:cs="Times New Roman"/>
          <w:iCs/>
          <w:sz w:val="24"/>
          <w:szCs w:val="24"/>
        </w:rPr>
        <w:t xml:space="preserve"> </w:t>
      </w:r>
    </w:p>
    <w:p w14:paraId="393EE43E" w14:textId="6B12F57B" w:rsidR="008C13CD" w:rsidRPr="00F14766" w:rsidRDefault="008931B3" w:rsidP="00F14766">
      <w:pPr>
        <w:pStyle w:val="ListParagraph"/>
        <w:numPr>
          <w:ilvl w:val="0"/>
          <w:numId w:val="29"/>
        </w:numPr>
        <w:spacing w:line="240" w:lineRule="auto"/>
        <w:rPr>
          <w:rFonts w:ascii="Times New Roman" w:eastAsia="Batang" w:hAnsi="Times New Roman" w:cs="Times New Roman"/>
          <w:sz w:val="24"/>
          <w:szCs w:val="24"/>
        </w:rPr>
      </w:pPr>
      <w:r w:rsidRPr="00F14766">
        <w:rPr>
          <w:rFonts w:ascii="Times New Roman" w:eastAsia="Batang" w:hAnsi="Times New Roman" w:cs="Times New Roman"/>
          <w:sz w:val="24"/>
          <w:szCs w:val="24"/>
        </w:rPr>
        <w:t xml:space="preserve">Listen to: </w:t>
      </w:r>
      <w:r w:rsidR="006C0F01" w:rsidRPr="00F14766">
        <w:rPr>
          <w:rFonts w:ascii="Times New Roman" w:eastAsia="Batang" w:hAnsi="Times New Roman" w:cs="Times New Roman"/>
          <w:sz w:val="24"/>
          <w:szCs w:val="24"/>
        </w:rPr>
        <w:t xml:space="preserve">“It’s So Hard to Get Help:” An Undocumented Immigrant and a COVID-19 Diagnosis in Colorado” </w:t>
      </w:r>
      <w:hyperlink r:id="rId25" w:history="1">
        <w:r w:rsidR="006C0F01" w:rsidRPr="00F14766">
          <w:rPr>
            <w:rStyle w:val="Hyperlink"/>
            <w:rFonts w:ascii="Times New Roman" w:eastAsia="Batang" w:hAnsi="Times New Roman" w:cs="Times New Roman"/>
            <w:sz w:val="24"/>
            <w:szCs w:val="24"/>
          </w:rPr>
          <w:t>https://the1a.org/segments/covid-19-undocumented-immigrant-colorado/</w:t>
        </w:r>
      </w:hyperlink>
    </w:p>
    <w:p w14:paraId="4A2059EA" w14:textId="77777777" w:rsidR="007A1AC2" w:rsidRPr="006F766F" w:rsidRDefault="00B13232" w:rsidP="00627BC6">
      <w:pPr>
        <w:rPr>
          <w:rFonts w:eastAsia="Batang"/>
          <w:b/>
          <w:bCs/>
          <w:u w:val="single"/>
        </w:rPr>
      </w:pPr>
      <w:r w:rsidRPr="006F766F">
        <w:rPr>
          <w:rFonts w:eastAsia="Batang"/>
          <w:b/>
          <w:bCs/>
          <w:u w:val="single"/>
        </w:rPr>
        <w:t>Week 9</w:t>
      </w:r>
      <w:r w:rsidR="00A46F15" w:rsidRPr="006F766F">
        <w:rPr>
          <w:rFonts w:eastAsia="Batang"/>
          <w:b/>
          <w:bCs/>
          <w:u w:val="single"/>
        </w:rPr>
        <w:t xml:space="preserve"> (3/16)</w:t>
      </w:r>
      <w:r w:rsidR="00D20EEC" w:rsidRPr="006F766F">
        <w:rPr>
          <w:rFonts w:eastAsia="Batang"/>
          <w:b/>
          <w:bCs/>
          <w:u w:val="single"/>
        </w:rPr>
        <w:t xml:space="preserve">:  </w:t>
      </w:r>
      <w:r w:rsidR="007A1AC2" w:rsidRPr="006F766F">
        <w:rPr>
          <w:rFonts w:eastAsia="Batang"/>
          <w:b/>
          <w:bCs/>
          <w:u w:val="single"/>
        </w:rPr>
        <w:t xml:space="preserve">Housing </w:t>
      </w:r>
    </w:p>
    <w:p w14:paraId="457A2985" w14:textId="7759E102" w:rsidR="00030CA3" w:rsidRPr="00A908EA" w:rsidRDefault="00A908EA" w:rsidP="00A908EA">
      <w:pPr>
        <w:pStyle w:val="ListParagraph"/>
        <w:numPr>
          <w:ilvl w:val="0"/>
          <w:numId w:val="30"/>
        </w:numPr>
        <w:spacing w:line="240" w:lineRule="auto"/>
        <w:rPr>
          <w:rFonts w:ascii="Times New Roman" w:hAnsi="Times New Roman" w:cs="Times New Roman"/>
          <w:bCs/>
          <w:sz w:val="24"/>
          <w:szCs w:val="24"/>
        </w:rPr>
      </w:pPr>
      <w:r w:rsidRPr="00A908EA">
        <w:rPr>
          <w:rFonts w:ascii="Times New Roman" w:eastAsia="Batang" w:hAnsi="Times New Roman" w:cs="Times New Roman"/>
          <w:bCs/>
          <w:i/>
          <w:iCs/>
          <w:sz w:val="24"/>
          <w:szCs w:val="24"/>
        </w:rPr>
        <w:t xml:space="preserve">Watch: </w:t>
      </w:r>
      <w:r w:rsidRPr="00A908EA">
        <w:rPr>
          <w:rFonts w:ascii="Times New Roman" w:eastAsia="Batang" w:hAnsi="Times New Roman" w:cs="Times New Roman"/>
          <w:bCs/>
          <w:sz w:val="24"/>
          <w:szCs w:val="24"/>
        </w:rPr>
        <w:t>“</w:t>
      </w:r>
      <w:r w:rsidR="00030CA3" w:rsidRPr="00A908EA">
        <w:rPr>
          <w:rFonts w:ascii="Times New Roman" w:eastAsia="Batang" w:hAnsi="Times New Roman" w:cs="Times New Roman"/>
          <w:bCs/>
          <w:sz w:val="24"/>
          <w:szCs w:val="24"/>
        </w:rPr>
        <w:t xml:space="preserve">Neighborhoods and Multi-generational </w:t>
      </w:r>
      <w:r w:rsidR="00F12245" w:rsidRPr="00A908EA">
        <w:rPr>
          <w:rFonts w:ascii="Times New Roman" w:eastAsia="Batang" w:hAnsi="Times New Roman" w:cs="Times New Roman"/>
          <w:bCs/>
          <w:sz w:val="24"/>
          <w:szCs w:val="24"/>
        </w:rPr>
        <w:t>Effects” (</w:t>
      </w:r>
      <w:r w:rsidR="00030CA3" w:rsidRPr="00A908EA">
        <w:rPr>
          <w:rFonts w:ascii="Times New Roman" w:eastAsia="Batang" w:hAnsi="Times New Roman" w:cs="Times New Roman"/>
          <w:bCs/>
          <w:sz w:val="24"/>
          <w:szCs w:val="24"/>
        </w:rPr>
        <w:t>Patrick Sharkey</w:t>
      </w:r>
      <w:r w:rsidRPr="00A908EA">
        <w:rPr>
          <w:rFonts w:ascii="Times New Roman" w:eastAsia="Batang" w:hAnsi="Times New Roman" w:cs="Times New Roman"/>
          <w:bCs/>
          <w:sz w:val="24"/>
          <w:szCs w:val="24"/>
        </w:rPr>
        <w:t>)</w:t>
      </w:r>
    </w:p>
    <w:p w14:paraId="1020EB65" w14:textId="71EA9E19" w:rsidR="00030CA3" w:rsidRPr="00A908EA" w:rsidRDefault="00970991" w:rsidP="00A908EA">
      <w:pPr>
        <w:pStyle w:val="ListParagraph"/>
        <w:spacing w:line="240" w:lineRule="auto"/>
        <w:ind w:left="360"/>
        <w:rPr>
          <w:rFonts w:ascii="Times New Roman" w:eastAsia="Batang" w:hAnsi="Times New Roman" w:cs="Times New Roman"/>
          <w:bCs/>
          <w:sz w:val="24"/>
          <w:szCs w:val="24"/>
        </w:rPr>
      </w:pPr>
      <w:hyperlink r:id="rId26" w:history="1">
        <w:r w:rsidR="00A908EA" w:rsidRPr="00181149">
          <w:rPr>
            <w:rStyle w:val="Hyperlink"/>
            <w:rFonts w:ascii="Times New Roman" w:eastAsia="Batang" w:hAnsi="Times New Roman" w:cs="Times New Roman"/>
            <w:bCs/>
            <w:i/>
            <w:iCs/>
            <w:sz w:val="24"/>
            <w:szCs w:val="24"/>
          </w:rPr>
          <w:t>https://www.youtube.com/watch?v=8ugiM2F_2BA&amp;index=18&amp;list=PLZapTuSHtu- CeejcJGLVBLqNT-ipS0Idh</w:t>
        </w:r>
      </w:hyperlink>
    </w:p>
    <w:p w14:paraId="2F61DCB0" w14:textId="77777777" w:rsidR="00A908EA" w:rsidRPr="00A908EA" w:rsidRDefault="00A908EA" w:rsidP="00A908EA">
      <w:pPr>
        <w:pStyle w:val="ListParagraph"/>
        <w:numPr>
          <w:ilvl w:val="0"/>
          <w:numId w:val="30"/>
        </w:numPr>
        <w:spacing w:line="240" w:lineRule="auto"/>
        <w:rPr>
          <w:rFonts w:ascii="Times New Roman" w:eastAsia="Batang" w:hAnsi="Times New Roman" w:cs="Times New Roman"/>
          <w:bCs/>
          <w:sz w:val="24"/>
          <w:szCs w:val="24"/>
        </w:rPr>
      </w:pPr>
      <w:r w:rsidRPr="00A908EA">
        <w:rPr>
          <w:rFonts w:ascii="Times New Roman" w:eastAsia="Batang" w:hAnsi="Times New Roman" w:cs="Times New Roman"/>
          <w:bCs/>
          <w:sz w:val="24"/>
          <w:szCs w:val="24"/>
        </w:rPr>
        <w:t xml:space="preserve">Brodie et al., “Housing – Introduction” and “Access to Affordable Housing” (6B) 333-335, </w:t>
      </w:r>
    </w:p>
    <w:p w14:paraId="56416076" w14:textId="14161CF7" w:rsidR="00A908EA" w:rsidRPr="00A908EA" w:rsidRDefault="00A908EA" w:rsidP="00A908EA">
      <w:pPr>
        <w:pStyle w:val="ListParagraph"/>
        <w:spacing w:line="240" w:lineRule="auto"/>
        <w:ind w:left="360"/>
        <w:rPr>
          <w:rFonts w:ascii="Times New Roman" w:eastAsia="Batang" w:hAnsi="Times New Roman" w:cs="Times New Roman"/>
          <w:bCs/>
          <w:sz w:val="24"/>
          <w:szCs w:val="24"/>
        </w:rPr>
      </w:pPr>
      <w:r w:rsidRPr="00A908EA">
        <w:rPr>
          <w:rFonts w:ascii="Times New Roman" w:eastAsia="Batang" w:hAnsi="Times New Roman" w:cs="Times New Roman"/>
          <w:bCs/>
          <w:sz w:val="24"/>
          <w:szCs w:val="24"/>
        </w:rPr>
        <w:t>341-353.</w:t>
      </w:r>
    </w:p>
    <w:p w14:paraId="32951EBD" w14:textId="582BA1E2" w:rsidR="00064251" w:rsidRPr="00A908EA" w:rsidRDefault="00064251" w:rsidP="00A908EA">
      <w:pPr>
        <w:pStyle w:val="ListParagraph"/>
        <w:numPr>
          <w:ilvl w:val="0"/>
          <w:numId w:val="30"/>
        </w:numPr>
        <w:rPr>
          <w:rFonts w:ascii="Times New Roman" w:eastAsia="Batang" w:hAnsi="Times New Roman" w:cs="Times New Roman"/>
          <w:bCs/>
          <w:sz w:val="24"/>
          <w:szCs w:val="24"/>
        </w:rPr>
      </w:pPr>
      <w:proofErr w:type="spellStart"/>
      <w:r w:rsidRPr="00A908EA">
        <w:rPr>
          <w:rFonts w:ascii="Times New Roman" w:eastAsia="Batang" w:hAnsi="Times New Roman" w:cs="Times New Roman"/>
          <w:bCs/>
          <w:sz w:val="24"/>
          <w:szCs w:val="24"/>
        </w:rPr>
        <w:t>Okeowo</w:t>
      </w:r>
      <w:proofErr w:type="spellEnd"/>
      <w:r w:rsidRPr="00A908EA">
        <w:rPr>
          <w:rFonts w:ascii="Times New Roman" w:eastAsia="Batang" w:hAnsi="Times New Roman" w:cs="Times New Roman"/>
          <w:bCs/>
          <w:sz w:val="24"/>
          <w:szCs w:val="24"/>
        </w:rPr>
        <w:t xml:space="preserve">, </w:t>
      </w:r>
      <w:r w:rsidR="00A908EA" w:rsidRPr="00A908EA">
        <w:rPr>
          <w:rFonts w:ascii="Times New Roman" w:eastAsia="Batang" w:hAnsi="Times New Roman" w:cs="Times New Roman"/>
          <w:bCs/>
          <w:sz w:val="24"/>
          <w:szCs w:val="24"/>
        </w:rPr>
        <w:t>“</w:t>
      </w:r>
      <w:r w:rsidRPr="00A908EA">
        <w:rPr>
          <w:rFonts w:ascii="Times New Roman" w:eastAsia="Batang" w:hAnsi="Times New Roman" w:cs="Times New Roman"/>
          <w:bCs/>
          <w:sz w:val="24"/>
          <w:szCs w:val="24"/>
        </w:rPr>
        <w:t>The Heavy Toll of the Black Belt’s Wastewater Crisis</w:t>
      </w:r>
      <w:r w:rsidR="00A908EA" w:rsidRPr="00A908EA">
        <w:rPr>
          <w:rFonts w:ascii="Times New Roman" w:eastAsia="Batang" w:hAnsi="Times New Roman" w:cs="Times New Roman"/>
          <w:bCs/>
          <w:sz w:val="24"/>
          <w:szCs w:val="24"/>
        </w:rPr>
        <w:t>”</w:t>
      </w:r>
      <w:r w:rsidRPr="00A908EA">
        <w:rPr>
          <w:rFonts w:ascii="Times New Roman" w:eastAsia="Batang" w:hAnsi="Times New Roman" w:cs="Times New Roman"/>
          <w:bCs/>
          <w:sz w:val="24"/>
          <w:szCs w:val="24"/>
        </w:rPr>
        <w:t xml:space="preserve"> (</w:t>
      </w:r>
      <w:r w:rsidR="00A908EA" w:rsidRPr="00A908EA">
        <w:rPr>
          <w:rFonts w:ascii="Times New Roman" w:eastAsia="Batang" w:hAnsi="Times New Roman" w:cs="Times New Roman"/>
          <w:bCs/>
          <w:sz w:val="24"/>
          <w:szCs w:val="24"/>
        </w:rPr>
        <w:t xml:space="preserve">The </w:t>
      </w:r>
      <w:r w:rsidRPr="00A908EA">
        <w:rPr>
          <w:rFonts w:ascii="Times New Roman" w:eastAsia="Batang" w:hAnsi="Times New Roman" w:cs="Times New Roman"/>
          <w:bCs/>
          <w:sz w:val="24"/>
          <w:szCs w:val="24"/>
        </w:rPr>
        <w:t>New Yorker</w:t>
      </w:r>
      <w:r w:rsidR="00A908EA" w:rsidRPr="00A908EA">
        <w:rPr>
          <w:rFonts w:ascii="Times New Roman" w:eastAsia="Batang" w:hAnsi="Times New Roman" w:cs="Times New Roman"/>
          <w:bCs/>
          <w:sz w:val="24"/>
          <w:szCs w:val="24"/>
        </w:rPr>
        <w:t>)</w:t>
      </w:r>
      <w:r w:rsidR="007A1AC2" w:rsidRPr="00A908EA">
        <w:rPr>
          <w:rFonts w:ascii="Times New Roman" w:eastAsia="Batang" w:hAnsi="Times New Roman" w:cs="Times New Roman"/>
          <w:bCs/>
          <w:sz w:val="24"/>
          <w:szCs w:val="24"/>
        </w:rPr>
        <w:tab/>
      </w:r>
    </w:p>
    <w:p w14:paraId="594C4812" w14:textId="59A6C3A0" w:rsidR="00345666" w:rsidRPr="00A908EA" w:rsidRDefault="00A908EA" w:rsidP="00A908EA">
      <w:pPr>
        <w:pStyle w:val="ListParagraph"/>
        <w:numPr>
          <w:ilvl w:val="0"/>
          <w:numId w:val="30"/>
        </w:numPr>
        <w:spacing w:line="240" w:lineRule="auto"/>
        <w:rPr>
          <w:rFonts w:ascii="Times New Roman" w:eastAsia="Batang" w:hAnsi="Times New Roman" w:cs="Times New Roman"/>
          <w:bCs/>
          <w:sz w:val="24"/>
          <w:szCs w:val="24"/>
        </w:rPr>
      </w:pPr>
      <w:r w:rsidRPr="00A908EA">
        <w:rPr>
          <w:rFonts w:ascii="Times New Roman" w:eastAsia="Batang" w:hAnsi="Times New Roman" w:cs="Times New Roman"/>
          <w:bCs/>
          <w:sz w:val="24"/>
          <w:szCs w:val="24"/>
        </w:rPr>
        <w:t xml:space="preserve">Joint Center for Housing Studies of Harvard University, </w:t>
      </w:r>
      <w:r w:rsidR="00345666" w:rsidRPr="00A908EA">
        <w:rPr>
          <w:rFonts w:ascii="Times New Roman" w:eastAsia="Batang" w:hAnsi="Times New Roman" w:cs="Times New Roman"/>
          <w:bCs/>
          <w:i/>
          <w:iCs/>
          <w:sz w:val="24"/>
          <w:szCs w:val="24"/>
        </w:rPr>
        <w:t>The State of the Nation’s Housing 2020</w:t>
      </w:r>
      <w:r w:rsidR="00345666" w:rsidRPr="00A908EA">
        <w:rPr>
          <w:rFonts w:ascii="Times New Roman" w:eastAsia="Batang" w:hAnsi="Times New Roman" w:cs="Times New Roman"/>
          <w:bCs/>
          <w:sz w:val="24"/>
          <w:szCs w:val="24"/>
        </w:rPr>
        <w:t xml:space="preserve"> 15-40.</w:t>
      </w:r>
    </w:p>
    <w:p w14:paraId="0D2120CC" w14:textId="0B5F1A68" w:rsidR="007A1AC2" w:rsidRPr="00A908EA" w:rsidRDefault="00345666" w:rsidP="00A908EA">
      <w:pPr>
        <w:pStyle w:val="ListParagraph"/>
        <w:numPr>
          <w:ilvl w:val="0"/>
          <w:numId w:val="30"/>
        </w:numPr>
        <w:rPr>
          <w:rFonts w:ascii="Times New Roman" w:eastAsia="Batang" w:hAnsi="Times New Roman" w:cs="Times New Roman"/>
          <w:bCs/>
          <w:iCs/>
          <w:sz w:val="24"/>
          <w:szCs w:val="24"/>
        </w:rPr>
      </w:pPr>
      <w:r w:rsidRPr="00A908EA">
        <w:rPr>
          <w:rFonts w:ascii="Times New Roman" w:eastAsia="Batang" w:hAnsi="Times New Roman" w:cs="Times New Roman"/>
          <w:bCs/>
          <w:sz w:val="24"/>
          <w:szCs w:val="24"/>
        </w:rPr>
        <w:t>Brodie et al</w:t>
      </w:r>
      <w:r w:rsidR="00A908EA" w:rsidRPr="00A908EA">
        <w:rPr>
          <w:rFonts w:ascii="Times New Roman" w:eastAsia="Batang" w:hAnsi="Times New Roman" w:cs="Times New Roman"/>
          <w:bCs/>
          <w:sz w:val="24"/>
          <w:szCs w:val="24"/>
        </w:rPr>
        <w:t>.,</w:t>
      </w:r>
      <w:r w:rsidRPr="00A908EA">
        <w:rPr>
          <w:rFonts w:ascii="Times New Roman" w:eastAsia="Batang" w:hAnsi="Times New Roman" w:cs="Times New Roman"/>
          <w:bCs/>
          <w:sz w:val="24"/>
          <w:szCs w:val="24"/>
        </w:rPr>
        <w:t xml:space="preserve"> </w:t>
      </w:r>
      <w:r w:rsidR="00A908EA" w:rsidRPr="00A908EA">
        <w:rPr>
          <w:rFonts w:ascii="Times New Roman" w:eastAsia="Batang" w:hAnsi="Times New Roman" w:cs="Times New Roman"/>
          <w:bCs/>
          <w:sz w:val="24"/>
          <w:szCs w:val="24"/>
        </w:rPr>
        <w:t>“</w:t>
      </w:r>
      <w:r w:rsidR="007A1AC2" w:rsidRPr="00A908EA">
        <w:rPr>
          <w:rFonts w:ascii="Times New Roman" w:eastAsia="Batang" w:hAnsi="Times New Roman" w:cs="Times New Roman"/>
          <w:bCs/>
          <w:sz w:val="24"/>
          <w:szCs w:val="24"/>
        </w:rPr>
        <w:t>Federal Housing Assistance</w:t>
      </w:r>
      <w:r w:rsidR="00A908EA" w:rsidRPr="00A908EA">
        <w:rPr>
          <w:rFonts w:ascii="Times New Roman" w:eastAsia="Batang" w:hAnsi="Times New Roman" w:cs="Times New Roman"/>
          <w:bCs/>
          <w:sz w:val="24"/>
          <w:szCs w:val="24"/>
        </w:rPr>
        <w:t>”</w:t>
      </w:r>
      <w:r w:rsidR="007A1AC2" w:rsidRPr="00A908EA">
        <w:rPr>
          <w:rFonts w:ascii="Times New Roman" w:eastAsia="Batang" w:hAnsi="Times New Roman" w:cs="Times New Roman"/>
          <w:bCs/>
          <w:sz w:val="24"/>
          <w:szCs w:val="24"/>
        </w:rPr>
        <w:t xml:space="preserve"> (6C) 353-368. </w:t>
      </w:r>
    </w:p>
    <w:p w14:paraId="4AF3DE04" w14:textId="02E14F3B" w:rsidR="007A1AC2" w:rsidRPr="00A908EA" w:rsidRDefault="00345666" w:rsidP="00A908EA">
      <w:pPr>
        <w:pStyle w:val="ListParagraph"/>
        <w:numPr>
          <w:ilvl w:val="0"/>
          <w:numId w:val="30"/>
        </w:numPr>
        <w:rPr>
          <w:rFonts w:ascii="Times New Roman" w:eastAsia="Batang" w:hAnsi="Times New Roman" w:cs="Times New Roman"/>
          <w:bCs/>
          <w:sz w:val="24"/>
          <w:szCs w:val="24"/>
        </w:rPr>
      </w:pPr>
      <w:r w:rsidRPr="00A908EA">
        <w:rPr>
          <w:rFonts w:ascii="Times New Roman" w:eastAsia="Batang" w:hAnsi="Times New Roman" w:cs="Times New Roman"/>
          <w:bCs/>
          <w:sz w:val="24"/>
          <w:szCs w:val="24"/>
        </w:rPr>
        <w:t>Brodie et al</w:t>
      </w:r>
      <w:r w:rsidR="00A908EA" w:rsidRPr="00A908EA">
        <w:rPr>
          <w:rFonts w:ascii="Times New Roman" w:eastAsia="Batang" w:hAnsi="Times New Roman" w:cs="Times New Roman"/>
          <w:bCs/>
          <w:sz w:val="24"/>
          <w:szCs w:val="24"/>
        </w:rPr>
        <w:t>.,</w:t>
      </w:r>
      <w:r w:rsidRPr="00A908EA">
        <w:rPr>
          <w:rFonts w:ascii="Times New Roman" w:eastAsia="Batang" w:hAnsi="Times New Roman" w:cs="Times New Roman"/>
          <w:bCs/>
          <w:sz w:val="24"/>
          <w:szCs w:val="24"/>
        </w:rPr>
        <w:t xml:space="preserve"> </w:t>
      </w:r>
      <w:r w:rsidR="00A908EA" w:rsidRPr="00A908EA">
        <w:rPr>
          <w:rFonts w:ascii="Times New Roman" w:eastAsia="Batang" w:hAnsi="Times New Roman" w:cs="Times New Roman"/>
          <w:bCs/>
          <w:sz w:val="24"/>
          <w:szCs w:val="24"/>
        </w:rPr>
        <w:t>“</w:t>
      </w:r>
      <w:r w:rsidRPr="00A908EA">
        <w:rPr>
          <w:rFonts w:ascii="Times New Roman" w:eastAsia="Batang" w:hAnsi="Times New Roman" w:cs="Times New Roman"/>
          <w:bCs/>
          <w:sz w:val="24"/>
          <w:szCs w:val="24"/>
        </w:rPr>
        <w:t>Eviction Defense</w:t>
      </w:r>
      <w:r w:rsidR="00A908EA" w:rsidRPr="00A908EA">
        <w:rPr>
          <w:rFonts w:ascii="Times New Roman" w:eastAsia="Batang" w:hAnsi="Times New Roman" w:cs="Times New Roman"/>
          <w:bCs/>
          <w:sz w:val="24"/>
          <w:szCs w:val="24"/>
        </w:rPr>
        <w:t>”</w:t>
      </w:r>
      <w:r w:rsidRPr="00A908EA">
        <w:rPr>
          <w:rFonts w:ascii="Times New Roman" w:eastAsia="Batang" w:hAnsi="Times New Roman" w:cs="Times New Roman"/>
          <w:bCs/>
          <w:sz w:val="24"/>
          <w:szCs w:val="24"/>
        </w:rPr>
        <w:t xml:space="preserve"> </w:t>
      </w:r>
      <w:r w:rsidR="007A1AC2" w:rsidRPr="00A908EA">
        <w:rPr>
          <w:rFonts w:ascii="Times New Roman" w:eastAsia="Batang" w:hAnsi="Times New Roman" w:cs="Times New Roman"/>
          <w:bCs/>
          <w:sz w:val="24"/>
          <w:szCs w:val="24"/>
        </w:rPr>
        <w:t>(6D) 380-390</w:t>
      </w:r>
      <w:r w:rsidR="00A908EA" w:rsidRPr="00A908EA">
        <w:rPr>
          <w:rFonts w:ascii="Times New Roman" w:eastAsia="Batang" w:hAnsi="Times New Roman" w:cs="Times New Roman"/>
          <w:bCs/>
          <w:sz w:val="24"/>
          <w:szCs w:val="24"/>
        </w:rPr>
        <w:t>.</w:t>
      </w:r>
    </w:p>
    <w:p w14:paraId="37D51012" w14:textId="132FF5E7" w:rsidR="00345666" w:rsidRPr="00A908EA" w:rsidRDefault="00A908EA" w:rsidP="00A908EA">
      <w:pPr>
        <w:pStyle w:val="ListParagraph"/>
        <w:numPr>
          <w:ilvl w:val="0"/>
          <w:numId w:val="30"/>
        </w:numPr>
        <w:spacing w:line="240" w:lineRule="auto"/>
        <w:rPr>
          <w:rFonts w:ascii="Times New Roman" w:eastAsia="Batang" w:hAnsi="Times New Roman" w:cs="Times New Roman"/>
          <w:bCs/>
          <w:iCs/>
          <w:sz w:val="24"/>
          <w:szCs w:val="24"/>
        </w:rPr>
      </w:pPr>
      <w:r w:rsidRPr="00A908EA">
        <w:rPr>
          <w:rFonts w:ascii="Times New Roman" w:eastAsia="Batang" w:hAnsi="Times New Roman" w:cs="Times New Roman"/>
          <w:bCs/>
          <w:i/>
          <w:iCs/>
          <w:sz w:val="24"/>
          <w:szCs w:val="24"/>
        </w:rPr>
        <w:t xml:space="preserve">Watch: </w:t>
      </w:r>
      <w:r w:rsidRPr="00A908EA">
        <w:rPr>
          <w:rFonts w:ascii="Times New Roman" w:eastAsia="Batang" w:hAnsi="Times New Roman" w:cs="Times New Roman"/>
          <w:bCs/>
          <w:sz w:val="24"/>
          <w:szCs w:val="24"/>
        </w:rPr>
        <w:t>“</w:t>
      </w:r>
      <w:r w:rsidR="00345666" w:rsidRPr="00A908EA">
        <w:rPr>
          <w:rFonts w:ascii="Times New Roman" w:eastAsia="Batang" w:hAnsi="Times New Roman" w:cs="Times New Roman"/>
          <w:bCs/>
          <w:sz w:val="24"/>
          <w:szCs w:val="24"/>
        </w:rPr>
        <w:t>Unstable Housing</w:t>
      </w:r>
      <w:r w:rsidRPr="00A908EA">
        <w:rPr>
          <w:rFonts w:ascii="Times New Roman" w:eastAsia="Batang" w:hAnsi="Times New Roman" w:cs="Times New Roman"/>
          <w:bCs/>
          <w:sz w:val="24"/>
          <w:szCs w:val="24"/>
        </w:rPr>
        <w:t>” (</w:t>
      </w:r>
      <w:r w:rsidR="00345666" w:rsidRPr="00A908EA">
        <w:rPr>
          <w:rFonts w:ascii="Times New Roman" w:eastAsia="Batang" w:hAnsi="Times New Roman" w:cs="Times New Roman"/>
          <w:bCs/>
          <w:sz w:val="24"/>
          <w:szCs w:val="24"/>
        </w:rPr>
        <w:t>Matthew Desmond</w:t>
      </w:r>
      <w:r w:rsidRPr="00A908EA">
        <w:rPr>
          <w:rFonts w:ascii="Times New Roman" w:eastAsia="Batang" w:hAnsi="Times New Roman" w:cs="Times New Roman"/>
          <w:bCs/>
          <w:sz w:val="24"/>
          <w:szCs w:val="24"/>
        </w:rPr>
        <w:t>)</w:t>
      </w:r>
      <w:r w:rsidR="00345666" w:rsidRPr="00A908EA">
        <w:rPr>
          <w:rFonts w:ascii="Times New Roman" w:eastAsia="Batang" w:hAnsi="Times New Roman" w:cs="Times New Roman"/>
          <w:bCs/>
          <w:i/>
          <w:iCs/>
          <w:sz w:val="24"/>
          <w:szCs w:val="24"/>
        </w:rPr>
        <w:t xml:space="preserve"> </w:t>
      </w:r>
      <w:hyperlink r:id="rId27" w:history="1">
        <w:r w:rsidR="00CF160D" w:rsidRPr="00A908EA">
          <w:rPr>
            <w:rStyle w:val="Hyperlink"/>
            <w:rFonts w:ascii="Times New Roman" w:eastAsia="Batang" w:hAnsi="Times New Roman" w:cs="Times New Roman"/>
            <w:bCs/>
            <w:i/>
            <w:iCs/>
            <w:sz w:val="24"/>
            <w:szCs w:val="24"/>
          </w:rPr>
          <w:t>https://www.youtube.com/watch?v=NY4Q8XQ0n6E&amp;index=13&amp;list=PLZapTuSHtuCeejcJGLVBLqNT-ipS0Idh</w:t>
        </w:r>
      </w:hyperlink>
      <w:r>
        <w:rPr>
          <w:rStyle w:val="Hyperlink"/>
          <w:rFonts w:ascii="Times New Roman" w:eastAsia="Batang" w:hAnsi="Times New Roman" w:cs="Times New Roman"/>
          <w:bCs/>
          <w:i/>
          <w:iCs/>
          <w:sz w:val="24"/>
          <w:szCs w:val="24"/>
        </w:rPr>
        <w:t>.</w:t>
      </w:r>
      <w:r w:rsidR="00345666" w:rsidRPr="00A908EA">
        <w:rPr>
          <w:rStyle w:val="Hyperlink"/>
          <w:rFonts w:ascii="Times New Roman" w:eastAsia="Batang" w:hAnsi="Times New Roman" w:cs="Times New Roman"/>
          <w:bCs/>
          <w:i/>
          <w:iCs/>
          <w:color w:val="auto"/>
          <w:sz w:val="24"/>
          <w:szCs w:val="24"/>
        </w:rPr>
        <w:t xml:space="preserve"> </w:t>
      </w:r>
    </w:p>
    <w:p w14:paraId="1C6D7FB3" w14:textId="77777777" w:rsidR="007A1AC2" w:rsidRPr="006F766F" w:rsidRDefault="00D20EEC" w:rsidP="00627BC6">
      <w:pPr>
        <w:ind w:left="720" w:hanging="720"/>
        <w:rPr>
          <w:rFonts w:eastAsia="Batang"/>
          <w:b/>
          <w:bCs/>
          <w:u w:val="single"/>
        </w:rPr>
      </w:pPr>
      <w:r w:rsidRPr="006F766F">
        <w:rPr>
          <w:rFonts w:eastAsia="Batang"/>
          <w:b/>
          <w:bCs/>
          <w:u w:val="single"/>
        </w:rPr>
        <w:t>Week 10</w:t>
      </w:r>
      <w:r w:rsidR="00A46F15" w:rsidRPr="006F766F">
        <w:rPr>
          <w:rFonts w:eastAsia="Batang"/>
          <w:b/>
          <w:bCs/>
          <w:u w:val="single"/>
        </w:rPr>
        <w:t xml:space="preserve"> (3/23)</w:t>
      </w:r>
      <w:r w:rsidRPr="006F766F">
        <w:rPr>
          <w:rFonts w:eastAsia="Batang"/>
          <w:b/>
          <w:bCs/>
          <w:u w:val="single"/>
        </w:rPr>
        <w:t>:</w:t>
      </w:r>
      <w:r w:rsidR="0020181C" w:rsidRPr="006F766F">
        <w:rPr>
          <w:rFonts w:eastAsia="Batang"/>
          <w:b/>
          <w:bCs/>
          <w:u w:val="single"/>
        </w:rPr>
        <w:t xml:space="preserve">  </w:t>
      </w:r>
      <w:r w:rsidR="007A1AC2" w:rsidRPr="006F766F">
        <w:rPr>
          <w:rFonts w:eastAsia="Batang"/>
          <w:b/>
          <w:bCs/>
          <w:u w:val="single"/>
        </w:rPr>
        <w:t>Criminalization of Poverty</w:t>
      </w:r>
    </w:p>
    <w:p w14:paraId="7B6ED293" w14:textId="27BDE3AC" w:rsidR="0050296B" w:rsidRPr="00A908EA" w:rsidRDefault="00A908EA" w:rsidP="00A908EA">
      <w:pPr>
        <w:pStyle w:val="ListParagraph"/>
        <w:numPr>
          <w:ilvl w:val="0"/>
          <w:numId w:val="31"/>
        </w:numPr>
        <w:spacing w:line="240" w:lineRule="auto"/>
        <w:rPr>
          <w:rFonts w:ascii="Times New Roman" w:eastAsia="Batang" w:hAnsi="Times New Roman" w:cs="Times New Roman"/>
          <w:bCs/>
          <w:sz w:val="24"/>
          <w:szCs w:val="24"/>
        </w:rPr>
      </w:pPr>
      <w:r w:rsidRPr="00A908EA">
        <w:rPr>
          <w:rFonts w:ascii="Times New Roman" w:eastAsia="Batang" w:hAnsi="Times New Roman" w:cs="Times New Roman"/>
          <w:bCs/>
          <w:sz w:val="24"/>
          <w:szCs w:val="24"/>
        </w:rPr>
        <w:t>Listen to: “</w:t>
      </w:r>
      <w:r w:rsidR="00CF160D" w:rsidRPr="00A908EA">
        <w:rPr>
          <w:rFonts w:ascii="Times New Roman" w:eastAsia="Batang" w:hAnsi="Times New Roman" w:cs="Times New Roman"/>
          <w:bCs/>
          <w:sz w:val="24"/>
          <w:szCs w:val="24"/>
        </w:rPr>
        <w:t>Criminal Justice System Tilted Radically Against Poor Americans, Legal Scholar Says</w:t>
      </w:r>
      <w:r w:rsidRPr="00A908EA">
        <w:rPr>
          <w:rFonts w:ascii="Times New Roman" w:eastAsia="Batang" w:hAnsi="Times New Roman" w:cs="Times New Roman"/>
          <w:bCs/>
          <w:sz w:val="24"/>
          <w:szCs w:val="24"/>
        </w:rPr>
        <w:t>”</w:t>
      </w:r>
      <w:r w:rsidR="00CF160D" w:rsidRPr="00A908EA">
        <w:rPr>
          <w:rFonts w:ascii="Times New Roman" w:eastAsia="Batang" w:hAnsi="Times New Roman" w:cs="Times New Roman"/>
          <w:bCs/>
          <w:sz w:val="24"/>
          <w:szCs w:val="24"/>
        </w:rPr>
        <w:t xml:space="preserve"> </w:t>
      </w:r>
      <w:r w:rsidRPr="00A908EA">
        <w:rPr>
          <w:rFonts w:ascii="Times New Roman" w:eastAsia="Batang" w:hAnsi="Times New Roman" w:cs="Times New Roman"/>
          <w:bCs/>
          <w:sz w:val="24"/>
          <w:szCs w:val="24"/>
        </w:rPr>
        <w:t>(</w:t>
      </w:r>
      <w:r w:rsidR="00CF160D" w:rsidRPr="00A908EA">
        <w:rPr>
          <w:rFonts w:ascii="Times New Roman" w:eastAsia="Batang" w:hAnsi="Times New Roman" w:cs="Times New Roman"/>
          <w:bCs/>
          <w:sz w:val="24"/>
          <w:szCs w:val="24"/>
        </w:rPr>
        <w:t xml:space="preserve">Here </w:t>
      </w:r>
      <w:r w:rsidR="00241750" w:rsidRPr="00A908EA">
        <w:rPr>
          <w:rFonts w:ascii="Times New Roman" w:eastAsia="Batang" w:hAnsi="Times New Roman" w:cs="Times New Roman"/>
          <w:bCs/>
          <w:sz w:val="24"/>
          <w:szCs w:val="24"/>
        </w:rPr>
        <w:t>&amp; Now Interview with Peter Edelman</w:t>
      </w:r>
      <w:r w:rsidRPr="00A908EA">
        <w:rPr>
          <w:rFonts w:ascii="Times New Roman" w:eastAsia="Batang" w:hAnsi="Times New Roman" w:cs="Times New Roman"/>
          <w:bCs/>
          <w:sz w:val="24"/>
          <w:szCs w:val="24"/>
        </w:rPr>
        <w:t>).</w:t>
      </w:r>
      <w:r w:rsidR="00241750" w:rsidRPr="00A908EA">
        <w:rPr>
          <w:rFonts w:ascii="Times New Roman" w:eastAsia="Batang" w:hAnsi="Times New Roman" w:cs="Times New Roman"/>
          <w:bCs/>
          <w:sz w:val="24"/>
          <w:szCs w:val="24"/>
        </w:rPr>
        <w:t xml:space="preserve"> </w:t>
      </w:r>
    </w:p>
    <w:p w14:paraId="20638825" w14:textId="57953AEC" w:rsidR="00CF160D" w:rsidRPr="00A908EA" w:rsidRDefault="00970991" w:rsidP="00A908EA">
      <w:pPr>
        <w:pStyle w:val="ListParagraph"/>
        <w:numPr>
          <w:ilvl w:val="0"/>
          <w:numId w:val="31"/>
        </w:numPr>
        <w:rPr>
          <w:rFonts w:ascii="Times New Roman" w:eastAsia="Batang" w:hAnsi="Times New Roman" w:cs="Times New Roman"/>
          <w:bCs/>
          <w:sz w:val="24"/>
          <w:szCs w:val="24"/>
        </w:rPr>
      </w:pPr>
      <w:hyperlink r:id="rId28" w:history="1">
        <w:r w:rsidR="0050296B" w:rsidRPr="00A908EA">
          <w:rPr>
            <w:rStyle w:val="Hyperlink"/>
            <w:rFonts w:ascii="Times New Roman" w:eastAsia="Batang" w:hAnsi="Times New Roman" w:cs="Times New Roman"/>
            <w:bCs/>
            <w:sz w:val="24"/>
            <w:szCs w:val="24"/>
          </w:rPr>
          <w:t>https://www.wbur.org/hereandnow/2018/01/08/peter-edelman-criminalization-poverty</w:t>
        </w:r>
      </w:hyperlink>
    </w:p>
    <w:p w14:paraId="1302569D" w14:textId="23D34221" w:rsidR="0050296B" w:rsidRPr="00A908EA" w:rsidRDefault="00A908EA" w:rsidP="00A908EA">
      <w:pPr>
        <w:pStyle w:val="ListParagraph"/>
        <w:numPr>
          <w:ilvl w:val="0"/>
          <w:numId w:val="31"/>
        </w:numPr>
        <w:spacing w:line="240" w:lineRule="auto"/>
        <w:rPr>
          <w:rFonts w:ascii="Times New Roman" w:eastAsia="Batang" w:hAnsi="Times New Roman" w:cs="Times New Roman"/>
          <w:bCs/>
          <w:sz w:val="24"/>
          <w:szCs w:val="24"/>
        </w:rPr>
      </w:pPr>
      <w:r w:rsidRPr="00A908EA">
        <w:rPr>
          <w:rFonts w:ascii="Times New Roman" w:eastAsia="Batang" w:hAnsi="Times New Roman" w:cs="Times New Roman"/>
          <w:bCs/>
          <w:sz w:val="24"/>
          <w:szCs w:val="24"/>
        </w:rPr>
        <w:t>Watch: “</w:t>
      </w:r>
      <w:r w:rsidR="005602F0" w:rsidRPr="00A908EA">
        <w:rPr>
          <w:rFonts w:ascii="Times New Roman" w:eastAsia="Batang" w:hAnsi="Times New Roman" w:cs="Times New Roman"/>
          <w:bCs/>
          <w:sz w:val="24"/>
          <w:szCs w:val="24"/>
        </w:rPr>
        <w:t>A Pound of Flesh. Monetary Sanctions As Punishment for the Poor</w:t>
      </w:r>
      <w:r w:rsidRPr="00A908EA">
        <w:rPr>
          <w:rFonts w:ascii="Times New Roman" w:eastAsia="Batang" w:hAnsi="Times New Roman" w:cs="Times New Roman"/>
          <w:bCs/>
          <w:sz w:val="24"/>
          <w:szCs w:val="24"/>
        </w:rPr>
        <w:t>”</w:t>
      </w:r>
      <w:r w:rsidR="005602F0" w:rsidRPr="00A908EA">
        <w:rPr>
          <w:rFonts w:ascii="Times New Roman" w:eastAsia="Batang" w:hAnsi="Times New Roman" w:cs="Times New Roman"/>
          <w:bCs/>
          <w:sz w:val="24"/>
          <w:szCs w:val="24"/>
        </w:rPr>
        <w:t xml:space="preserve"> (Rising up with </w:t>
      </w:r>
      <w:proofErr w:type="spellStart"/>
      <w:r w:rsidR="005602F0" w:rsidRPr="00A908EA">
        <w:rPr>
          <w:rFonts w:ascii="Times New Roman" w:eastAsia="Batang" w:hAnsi="Times New Roman" w:cs="Times New Roman"/>
          <w:bCs/>
          <w:sz w:val="24"/>
          <w:szCs w:val="24"/>
        </w:rPr>
        <w:t>Sonali</w:t>
      </w:r>
      <w:proofErr w:type="spellEnd"/>
      <w:r w:rsidR="005602F0" w:rsidRPr="00A908EA">
        <w:rPr>
          <w:rFonts w:ascii="Times New Roman" w:eastAsia="Batang" w:hAnsi="Times New Roman" w:cs="Times New Roman"/>
          <w:bCs/>
          <w:sz w:val="24"/>
          <w:szCs w:val="24"/>
        </w:rPr>
        <w:t xml:space="preserve"> Interview with </w:t>
      </w:r>
      <w:proofErr w:type="spellStart"/>
      <w:r w:rsidR="005602F0" w:rsidRPr="00A908EA">
        <w:rPr>
          <w:rFonts w:ascii="Times New Roman" w:eastAsia="Batang" w:hAnsi="Times New Roman" w:cs="Times New Roman"/>
          <w:bCs/>
          <w:sz w:val="24"/>
          <w:szCs w:val="24"/>
        </w:rPr>
        <w:t>Alexes</w:t>
      </w:r>
      <w:proofErr w:type="spellEnd"/>
      <w:r w:rsidR="005602F0" w:rsidRPr="00A908EA">
        <w:rPr>
          <w:rFonts w:ascii="Times New Roman" w:eastAsia="Batang" w:hAnsi="Times New Roman" w:cs="Times New Roman"/>
          <w:bCs/>
          <w:sz w:val="24"/>
          <w:szCs w:val="24"/>
        </w:rPr>
        <w:t xml:space="preserve"> Harris</w:t>
      </w:r>
      <w:r w:rsidRPr="00A908EA">
        <w:rPr>
          <w:rFonts w:ascii="Times New Roman" w:eastAsia="Batang" w:hAnsi="Times New Roman" w:cs="Times New Roman"/>
          <w:bCs/>
          <w:sz w:val="24"/>
          <w:szCs w:val="24"/>
        </w:rPr>
        <w:t>)</w:t>
      </w:r>
      <w:r w:rsidR="005602F0" w:rsidRPr="00A908EA">
        <w:rPr>
          <w:rFonts w:ascii="Times New Roman" w:eastAsia="Batang" w:hAnsi="Times New Roman" w:cs="Times New Roman"/>
          <w:bCs/>
          <w:sz w:val="24"/>
          <w:szCs w:val="24"/>
        </w:rPr>
        <w:t xml:space="preserve"> </w:t>
      </w:r>
      <w:hyperlink r:id="rId29" w:history="1">
        <w:r w:rsidR="005602F0" w:rsidRPr="00A908EA">
          <w:rPr>
            <w:rStyle w:val="Hyperlink"/>
            <w:rFonts w:ascii="Times New Roman" w:eastAsia="Batang" w:hAnsi="Times New Roman" w:cs="Times New Roman"/>
            <w:bCs/>
            <w:sz w:val="24"/>
            <w:szCs w:val="24"/>
          </w:rPr>
          <w:t>https://vimeo.com/171651958</w:t>
        </w:r>
      </w:hyperlink>
    </w:p>
    <w:p w14:paraId="3AAF424C" w14:textId="70C50731" w:rsidR="00F177B8" w:rsidRPr="00A908EA" w:rsidRDefault="00F177B8" w:rsidP="00A908EA">
      <w:pPr>
        <w:pStyle w:val="ListParagraph"/>
        <w:numPr>
          <w:ilvl w:val="0"/>
          <w:numId w:val="31"/>
        </w:numPr>
        <w:rPr>
          <w:rFonts w:ascii="Times New Roman" w:eastAsia="Batang" w:hAnsi="Times New Roman" w:cs="Times New Roman"/>
          <w:bCs/>
          <w:sz w:val="24"/>
          <w:szCs w:val="24"/>
        </w:rPr>
      </w:pPr>
      <w:r w:rsidRPr="00A908EA">
        <w:rPr>
          <w:rFonts w:ascii="Times New Roman" w:eastAsia="Batang" w:hAnsi="Times New Roman" w:cs="Times New Roman"/>
          <w:bCs/>
          <w:sz w:val="24"/>
          <w:szCs w:val="24"/>
        </w:rPr>
        <w:t xml:space="preserve">Brodie et al., </w:t>
      </w:r>
      <w:r w:rsidR="00A908EA" w:rsidRPr="00A908EA">
        <w:rPr>
          <w:rFonts w:ascii="Times New Roman" w:eastAsia="Batang" w:hAnsi="Times New Roman" w:cs="Times New Roman"/>
          <w:bCs/>
          <w:sz w:val="24"/>
          <w:szCs w:val="24"/>
        </w:rPr>
        <w:t>“</w:t>
      </w:r>
      <w:r w:rsidRPr="00A908EA">
        <w:rPr>
          <w:rFonts w:ascii="Times New Roman" w:eastAsia="Batang" w:hAnsi="Times New Roman" w:cs="Times New Roman"/>
          <w:bCs/>
          <w:sz w:val="24"/>
          <w:szCs w:val="24"/>
        </w:rPr>
        <w:t>Criminalization – Homelessness</w:t>
      </w:r>
      <w:r w:rsidR="00A908EA" w:rsidRPr="00A908EA">
        <w:rPr>
          <w:rFonts w:ascii="Times New Roman" w:eastAsia="Batang" w:hAnsi="Times New Roman" w:cs="Times New Roman"/>
          <w:bCs/>
          <w:sz w:val="24"/>
          <w:szCs w:val="24"/>
        </w:rPr>
        <w:t>”</w:t>
      </w:r>
      <w:r w:rsidRPr="00A908EA">
        <w:rPr>
          <w:rFonts w:ascii="Times New Roman" w:eastAsia="Batang" w:hAnsi="Times New Roman" w:cs="Times New Roman"/>
          <w:bCs/>
          <w:sz w:val="24"/>
          <w:szCs w:val="24"/>
        </w:rPr>
        <w:t xml:space="preserve"> 524-527</w:t>
      </w:r>
      <w:r w:rsidR="00A908EA" w:rsidRPr="00A908EA">
        <w:rPr>
          <w:rFonts w:ascii="Times New Roman" w:eastAsia="Batang" w:hAnsi="Times New Roman" w:cs="Times New Roman"/>
          <w:bCs/>
          <w:sz w:val="24"/>
          <w:szCs w:val="24"/>
        </w:rPr>
        <w:t>.</w:t>
      </w:r>
    </w:p>
    <w:p w14:paraId="76E35A41" w14:textId="5840BE1A" w:rsidR="00241750" w:rsidRPr="00A908EA" w:rsidRDefault="00F12245" w:rsidP="00A908EA">
      <w:pPr>
        <w:pStyle w:val="ListParagraph"/>
        <w:numPr>
          <w:ilvl w:val="0"/>
          <w:numId w:val="31"/>
        </w:numPr>
        <w:rPr>
          <w:rFonts w:ascii="Times New Roman" w:eastAsia="Batang" w:hAnsi="Times New Roman" w:cs="Times New Roman"/>
          <w:bCs/>
          <w:sz w:val="24"/>
          <w:szCs w:val="24"/>
        </w:rPr>
      </w:pPr>
      <w:r w:rsidRPr="00A908EA">
        <w:rPr>
          <w:rFonts w:ascii="Times New Roman" w:eastAsia="Batang" w:hAnsi="Times New Roman" w:cs="Times New Roman"/>
          <w:bCs/>
          <w:sz w:val="24"/>
          <w:szCs w:val="24"/>
        </w:rPr>
        <w:t>National Law Center on Homelessness &amp; Poverty</w:t>
      </w:r>
      <w:r w:rsidR="00A908EA" w:rsidRPr="00A908EA">
        <w:rPr>
          <w:rFonts w:ascii="Times New Roman" w:eastAsia="Batang" w:hAnsi="Times New Roman" w:cs="Times New Roman"/>
          <w:bCs/>
          <w:sz w:val="24"/>
          <w:szCs w:val="24"/>
        </w:rPr>
        <w:t xml:space="preserve"> </w:t>
      </w:r>
      <w:r w:rsidR="00F177B8" w:rsidRPr="00A908EA">
        <w:rPr>
          <w:rFonts w:ascii="Times New Roman" w:eastAsia="Batang" w:hAnsi="Times New Roman" w:cs="Times New Roman"/>
          <w:bCs/>
          <w:i/>
          <w:iCs/>
          <w:sz w:val="24"/>
          <w:szCs w:val="24"/>
        </w:rPr>
        <w:t>Housing Not Handcuffs 2019</w:t>
      </w:r>
      <w:r w:rsidR="00F177B8" w:rsidRPr="00A908EA">
        <w:rPr>
          <w:rFonts w:ascii="Times New Roman" w:eastAsia="Batang" w:hAnsi="Times New Roman" w:cs="Times New Roman"/>
          <w:bCs/>
          <w:sz w:val="24"/>
          <w:szCs w:val="24"/>
        </w:rPr>
        <w:t xml:space="preserve"> 1-16, 50-56.</w:t>
      </w:r>
    </w:p>
    <w:p w14:paraId="332561B7" w14:textId="0C4743E6" w:rsidR="0050296B" w:rsidRPr="00552841" w:rsidRDefault="00F177B8" w:rsidP="00A908EA">
      <w:pPr>
        <w:pStyle w:val="ListParagraph"/>
        <w:numPr>
          <w:ilvl w:val="0"/>
          <w:numId w:val="31"/>
        </w:numPr>
        <w:rPr>
          <w:rFonts w:ascii="Times New Roman" w:eastAsia="Batang" w:hAnsi="Times New Roman" w:cs="Times New Roman"/>
          <w:bCs/>
          <w:sz w:val="24"/>
          <w:szCs w:val="24"/>
        </w:rPr>
      </w:pPr>
      <w:r w:rsidRPr="00552841">
        <w:rPr>
          <w:rFonts w:ascii="Times New Roman" w:eastAsia="Batang" w:hAnsi="Times New Roman" w:cs="Times New Roman"/>
          <w:bCs/>
          <w:sz w:val="24"/>
          <w:szCs w:val="24"/>
        </w:rPr>
        <w:lastRenderedPageBreak/>
        <w:t>Brodie et al</w:t>
      </w:r>
      <w:r w:rsidR="0050296B" w:rsidRPr="00552841">
        <w:rPr>
          <w:rFonts w:ascii="Times New Roman" w:eastAsia="Batang" w:hAnsi="Times New Roman" w:cs="Times New Roman"/>
          <w:bCs/>
          <w:sz w:val="24"/>
          <w:szCs w:val="24"/>
        </w:rPr>
        <w:t>.</w:t>
      </w:r>
      <w:r w:rsidR="00A908EA" w:rsidRPr="00552841">
        <w:rPr>
          <w:rFonts w:ascii="Times New Roman" w:eastAsia="Batang" w:hAnsi="Times New Roman" w:cs="Times New Roman"/>
          <w:bCs/>
          <w:sz w:val="24"/>
          <w:szCs w:val="24"/>
        </w:rPr>
        <w:t>,</w:t>
      </w:r>
      <w:r w:rsidR="0050296B" w:rsidRPr="00552841">
        <w:rPr>
          <w:rFonts w:ascii="Times New Roman" w:eastAsia="Batang" w:hAnsi="Times New Roman" w:cs="Times New Roman"/>
          <w:bCs/>
          <w:sz w:val="24"/>
          <w:szCs w:val="24"/>
        </w:rPr>
        <w:t xml:space="preserve"> </w:t>
      </w:r>
      <w:r w:rsidR="00A908EA" w:rsidRPr="00552841">
        <w:rPr>
          <w:rFonts w:ascii="Times New Roman" w:eastAsia="Batang" w:hAnsi="Times New Roman" w:cs="Times New Roman"/>
          <w:bCs/>
          <w:sz w:val="24"/>
          <w:szCs w:val="24"/>
        </w:rPr>
        <w:t>“</w:t>
      </w:r>
      <w:r w:rsidRPr="00552841">
        <w:rPr>
          <w:rFonts w:ascii="Times New Roman" w:eastAsia="Batang" w:hAnsi="Times New Roman" w:cs="Times New Roman"/>
          <w:bCs/>
          <w:sz w:val="24"/>
          <w:szCs w:val="24"/>
        </w:rPr>
        <w:t>D</w:t>
      </w:r>
      <w:r w:rsidR="007A1AC2" w:rsidRPr="00552841">
        <w:rPr>
          <w:rFonts w:ascii="Times New Roman" w:eastAsia="Batang" w:hAnsi="Times New Roman" w:cs="Times New Roman"/>
          <w:bCs/>
          <w:sz w:val="24"/>
          <w:szCs w:val="24"/>
        </w:rPr>
        <w:t>epartment of Housing and Urban Development v. Rucker</w:t>
      </w:r>
      <w:r w:rsidR="00A908EA" w:rsidRPr="00552841">
        <w:rPr>
          <w:rFonts w:ascii="Times New Roman" w:eastAsia="Batang" w:hAnsi="Times New Roman" w:cs="Times New Roman"/>
          <w:bCs/>
          <w:sz w:val="24"/>
          <w:szCs w:val="24"/>
        </w:rPr>
        <w:t>”</w:t>
      </w:r>
      <w:r w:rsidR="007A1AC2" w:rsidRPr="00552841">
        <w:rPr>
          <w:rFonts w:ascii="Times New Roman" w:eastAsia="Batang" w:hAnsi="Times New Roman" w:cs="Times New Roman"/>
          <w:bCs/>
          <w:sz w:val="24"/>
          <w:szCs w:val="24"/>
        </w:rPr>
        <w:t xml:space="preserve"> (6D) 390-394</w:t>
      </w:r>
      <w:r w:rsidR="00A908EA" w:rsidRPr="00552841">
        <w:rPr>
          <w:rFonts w:ascii="Times New Roman" w:eastAsia="Batang" w:hAnsi="Times New Roman" w:cs="Times New Roman"/>
          <w:bCs/>
          <w:sz w:val="24"/>
          <w:szCs w:val="24"/>
        </w:rPr>
        <w:t>.</w:t>
      </w:r>
    </w:p>
    <w:p w14:paraId="3ED17DA6" w14:textId="77777777" w:rsidR="00552841" w:rsidRPr="00552841" w:rsidRDefault="0050296B" w:rsidP="006E7CF6">
      <w:pPr>
        <w:pStyle w:val="ListParagraph"/>
        <w:numPr>
          <w:ilvl w:val="0"/>
          <w:numId w:val="31"/>
        </w:numPr>
        <w:rPr>
          <w:rFonts w:ascii="Times New Roman" w:eastAsia="Batang" w:hAnsi="Times New Roman" w:cs="Times New Roman"/>
          <w:bCs/>
          <w:sz w:val="24"/>
          <w:szCs w:val="24"/>
          <w:u w:val="single"/>
        </w:rPr>
      </w:pPr>
      <w:r w:rsidRPr="00552841">
        <w:rPr>
          <w:rFonts w:ascii="Times New Roman" w:eastAsia="Batang" w:hAnsi="Times New Roman" w:cs="Times New Roman"/>
          <w:bCs/>
          <w:sz w:val="24"/>
          <w:szCs w:val="24"/>
        </w:rPr>
        <w:t>Brodie et al.</w:t>
      </w:r>
      <w:r w:rsidR="00A908EA" w:rsidRPr="00552841">
        <w:rPr>
          <w:rFonts w:ascii="Times New Roman" w:eastAsia="Batang" w:hAnsi="Times New Roman" w:cs="Times New Roman"/>
          <w:bCs/>
          <w:sz w:val="24"/>
          <w:szCs w:val="24"/>
        </w:rPr>
        <w:t>,</w:t>
      </w:r>
      <w:r w:rsidRPr="00552841">
        <w:rPr>
          <w:rFonts w:ascii="Times New Roman" w:eastAsia="Batang" w:hAnsi="Times New Roman" w:cs="Times New Roman"/>
          <w:bCs/>
          <w:sz w:val="24"/>
          <w:szCs w:val="24"/>
        </w:rPr>
        <w:t xml:space="preserve"> </w:t>
      </w:r>
      <w:r w:rsidR="00A908EA" w:rsidRPr="00552841">
        <w:rPr>
          <w:rFonts w:ascii="Times New Roman" w:eastAsia="Batang" w:hAnsi="Times New Roman" w:cs="Times New Roman"/>
          <w:bCs/>
          <w:sz w:val="24"/>
          <w:szCs w:val="24"/>
        </w:rPr>
        <w:t>“</w:t>
      </w:r>
      <w:r w:rsidRPr="00552841">
        <w:rPr>
          <w:rFonts w:ascii="Times New Roman" w:eastAsia="Batang" w:hAnsi="Times New Roman" w:cs="Times New Roman"/>
          <w:bCs/>
          <w:sz w:val="24"/>
          <w:szCs w:val="24"/>
        </w:rPr>
        <w:t>Welfare</w:t>
      </w:r>
      <w:r w:rsidR="00A908EA" w:rsidRPr="00552841">
        <w:rPr>
          <w:rFonts w:ascii="Times New Roman" w:eastAsia="Batang" w:hAnsi="Times New Roman" w:cs="Times New Roman"/>
          <w:bCs/>
          <w:sz w:val="24"/>
          <w:szCs w:val="24"/>
        </w:rPr>
        <w:t>”</w:t>
      </w:r>
      <w:r w:rsidRPr="00552841">
        <w:rPr>
          <w:rFonts w:ascii="Times New Roman" w:eastAsia="Batang" w:hAnsi="Times New Roman" w:cs="Times New Roman"/>
          <w:bCs/>
          <w:sz w:val="24"/>
          <w:szCs w:val="24"/>
        </w:rPr>
        <w:t xml:space="preserve"> </w:t>
      </w:r>
      <w:r w:rsidR="007A1AC2" w:rsidRPr="00552841">
        <w:rPr>
          <w:rFonts w:ascii="Times New Roman" w:eastAsia="Batang" w:hAnsi="Times New Roman" w:cs="Times New Roman"/>
          <w:bCs/>
          <w:iCs/>
          <w:sz w:val="24"/>
          <w:szCs w:val="24"/>
        </w:rPr>
        <w:t>543-556</w:t>
      </w:r>
      <w:r w:rsidRPr="00552841">
        <w:rPr>
          <w:rFonts w:ascii="Times New Roman" w:eastAsia="Batang" w:hAnsi="Times New Roman" w:cs="Times New Roman"/>
          <w:bCs/>
          <w:iCs/>
          <w:sz w:val="24"/>
          <w:szCs w:val="24"/>
        </w:rPr>
        <w:t>.</w:t>
      </w:r>
    </w:p>
    <w:p w14:paraId="747FA306" w14:textId="7EEC0039" w:rsidR="00F63876" w:rsidRPr="00552841" w:rsidRDefault="00552841" w:rsidP="00552841">
      <w:pPr>
        <w:pStyle w:val="ListParagraph"/>
        <w:numPr>
          <w:ilvl w:val="0"/>
          <w:numId w:val="35"/>
        </w:numPr>
        <w:rPr>
          <w:rFonts w:eastAsia="Batang"/>
          <w:b/>
          <w:bCs/>
          <w:sz w:val="28"/>
          <w:szCs w:val="28"/>
          <w:u w:val="single"/>
        </w:rPr>
      </w:pPr>
      <w:r w:rsidRPr="00552841">
        <w:rPr>
          <w:rFonts w:eastAsia="Batang"/>
          <w:b/>
          <w:bCs/>
          <w:sz w:val="28"/>
          <w:szCs w:val="28"/>
        </w:rPr>
        <w:t>Research Paper Initial Draft Due on Canvas by 5 pm.</w:t>
      </w:r>
      <w:r w:rsidR="00F70A76" w:rsidRPr="00552841">
        <w:rPr>
          <w:rFonts w:eastAsia="Batang"/>
          <w:b/>
          <w:bCs/>
          <w:sz w:val="28"/>
          <w:szCs w:val="28"/>
        </w:rPr>
        <w:tab/>
      </w:r>
    </w:p>
    <w:p w14:paraId="125CF6FD" w14:textId="568AD4DA" w:rsidR="00EF5D08" w:rsidRPr="006F766F" w:rsidRDefault="00246CF5" w:rsidP="00627BC6">
      <w:pPr>
        <w:pStyle w:val="Heading2"/>
        <w:rPr>
          <w:rFonts w:ascii="Times New Roman" w:eastAsia="Batang" w:hAnsi="Times New Roman"/>
          <w:u w:val="single"/>
        </w:rPr>
      </w:pPr>
      <w:r w:rsidRPr="006F766F">
        <w:rPr>
          <w:rFonts w:ascii="Times New Roman" w:eastAsia="Batang" w:hAnsi="Times New Roman"/>
          <w:u w:val="single"/>
        </w:rPr>
        <w:t>Week 11</w:t>
      </w:r>
      <w:r w:rsidR="00A46F15" w:rsidRPr="006F766F">
        <w:rPr>
          <w:rFonts w:ascii="Times New Roman" w:eastAsia="Batang" w:hAnsi="Times New Roman"/>
          <w:u w:val="single"/>
        </w:rPr>
        <w:t xml:space="preserve"> (3/30)</w:t>
      </w:r>
      <w:r w:rsidR="00F63876" w:rsidRPr="006F766F">
        <w:rPr>
          <w:rFonts w:ascii="Times New Roman" w:eastAsia="Batang" w:hAnsi="Times New Roman"/>
          <w:u w:val="single"/>
        </w:rPr>
        <w:t xml:space="preserve">: </w:t>
      </w:r>
      <w:r w:rsidR="00EF5D08" w:rsidRPr="006F766F">
        <w:rPr>
          <w:rFonts w:ascii="Times New Roman" w:eastAsia="Batang" w:hAnsi="Times New Roman"/>
          <w:u w:val="single"/>
        </w:rPr>
        <w:t xml:space="preserve">Addressing Poverty </w:t>
      </w:r>
    </w:p>
    <w:p w14:paraId="1A7098B1" w14:textId="6470A56D" w:rsidR="00BD57A7" w:rsidRPr="00F12245" w:rsidRDefault="00BD57A7" w:rsidP="00F12245">
      <w:pPr>
        <w:pStyle w:val="ListParagraph"/>
        <w:numPr>
          <w:ilvl w:val="0"/>
          <w:numId w:val="32"/>
        </w:numPr>
        <w:outlineLvl w:val="0"/>
        <w:rPr>
          <w:rFonts w:ascii="Times New Roman" w:eastAsia="Batang" w:hAnsi="Times New Roman" w:cs="Times New Roman"/>
          <w:iCs/>
          <w:sz w:val="24"/>
          <w:szCs w:val="24"/>
        </w:rPr>
      </w:pPr>
      <w:r w:rsidRPr="00F12245">
        <w:rPr>
          <w:rFonts w:ascii="Times New Roman" w:eastAsia="Batang" w:hAnsi="Times New Roman" w:cs="Times New Roman"/>
          <w:iCs/>
          <w:sz w:val="24"/>
          <w:szCs w:val="24"/>
        </w:rPr>
        <w:t>Brodie et al</w:t>
      </w:r>
      <w:r w:rsidR="00F12245" w:rsidRPr="00F12245">
        <w:rPr>
          <w:rFonts w:ascii="Times New Roman" w:eastAsia="Batang" w:hAnsi="Times New Roman" w:cs="Times New Roman"/>
          <w:iCs/>
          <w:sz w:val="24"/>
          <w:szCs w:val="24"/>
        </w:rPr>
        <w:t>.,</w:t>
      </w:r>
      <w:r w:rsidRPr="00F12245">
        <w:rPr>
          <w:rFonts w:ascii="Times New Roman" w:eastAsia="Batang" w:hAnsi="Times New Roman" w:cs="Times New Roman"/>
          <w:iCs/>
          <w:sz w:val="24"/>
          <w:szCs w:val="24"/>
        </w:rPr>
        <w:t xml:space="preserve"> </w:t>
      </w:r>
      <w:r w:rsidR="00F12245" w:rsidRPr="00F12245">
        <w:rPr>
          <w:rFonts w:ascii="Times New Roman" w:eastAsia="Batang" w:hAnsi="Times New Roman" w:cs="Times New Roman"/>
          <w:iCs/>
          <w:sz w:val="24"/>
          <w:szCs w:val="24"/>
        </w:rPr>
        <w:t>“</w:t>
      </w:r>
      <w:r w:rsidRPr="00F12245">
        <w:rPr>
          <w:rFonts w:ascii="Times New Roman" w:eastAsia="Batang" w:hAnsi="Times New Roman" w:cs="Times New Roman"/>
          <w:iCs/>
          <w:sz w:val="24"/>
          <w:szCs w:val="24"/>
        </w:rPr>
        <w:t>Markets</w:t>
      </w:r>
      <w:r w:rsidR="00F12245" w:rsidRPr="00F12245">
        <w:rPr>
          <w:rFonts w:ascii="Times New Roman" w:eastAsia="Batang" w:hAnsi="Times New Roman" w:cs="Times New Roman"/>
          <w:iCs/>
          <w:sz w:val="24"/>
          <w:szCs w:val="24"/>
        </w:rPr>
        <w:t>”</w:t>
      </w:r>
      <w:r w:rsidRPr="00F12245">
        <w:rPr>
          <w:rFonts w:ascii="Times New Roman" w:eastAsia="Batang" w:hAnsi="Times New Roman" w:cs="Times New Roman"/>
          <w:iCs/>
          <w:sz w:val="24"/>
          <w:szCs w:val="24"/>
        </w:rPr>
        <w:t xml:space="preserve"> 653-654</w:t>
      </w:r>
      <w:r w:rsidR="00F12245" w:rsidRPr="00F12245">
        <w:rPr>
          <w:rFonts w:ascii="Times New Roman" w:eastAsia="Batang" w:hAnsi="Times New Roman" w:cs="Times New Roman"/>
          <w:iCs/>
          <w:sz w:val="24"/>
          <w:szCs w:val="24"/>
        </w:rPr>
        <w:t>,</w:t>
      </w:r>
      <w:r w:rsidRPr="00F12245">
        <w:rPr>
          <w:rFonts w:ascii="Times New Roman" w:eastAsia="Batang" w:hAnsi="Times New Roman" w:cs="Times New Roman"/>
          <w:iCs/>
          <w:sz w:val="24"/>
          <w:szCs w:val="24"/>
        </w:rPr>
        <w:t xml:space="preserve"> 657-664</w:t>
      </w:r>
      <w:r w:rsidR="00F12245" w:rsidRPr="00F12245">
        <w:rPr>
          <w:rFonts w:ascii="Times New Roman" w:eastAsia="Batang" w:hAnsi="Times New Roman" w:cs="Times New Roman"/>
          <w:iCs/>
          <w:sz w:val="24"/>
          <w:szCs w:val="24"/>
        </w:rPr>
        <w:t>.</w:t>
      </w:r>
    </w:p>
    <w:p w14:paraId="74967B8C" w14:textId="078F7A47" w:rsidR="006516A1" w:rsidRPr="00F12245" w:rsidRDefault="00BD57A7" w:rsidP="00F12245">
      <w:pPr>
        <w:pStyle w:val="ListParagraph"/>
        <w:numPr>
          <w:ilvl w:val="0"/>
          <w:numId w:val="32"/>
        </w:numPr>
        <w:outlineLvl w:val="0"/>
        <w:rPr>
          <w:rFonts w:ascii="Times New Roman" w:eastAsia="Batang" w:hAnsi="Times New Roman" w:cs="Times New Roman"/>
          <w:iCs/>
          <w:sz w:val="24"/>
          <w:szCs w:val="24"/>
        </w:rPr>
      </w:pPr>
      <w:r w:rsidRPr="00F12245">
        <w:rPr>
          <w:rFonts w:ascii="Times New Roman" w:eastAsia="Batang" w:hAnsi="Times New Roman" w:cs="Times New Roman"/>
          <w:iCs/>
          <w:sz w:val="24"/>
          <w:szCs w:val="24"/>
        </w:rPr>
        <w:t>Brodie et al</w:t>
      </w:r>
      <w:r w:rsidR="00F12245" w:rsidRPr="00F12245">
        <w:rPr>
          <w:rFonts w:ascii="Times New Roman" w:eastAsia="Batang" w:hAnsi="Times New Roman" w:cs="Times New Roman"/>
          <w:iCs/>
          <w:sz w:val="24"/>
          <w:szCs w:val="24"/>
        </w:rPr>
        <w:t>.,</w:t>
      </w:r>
      <w:r w:rsidRPr="00F12245">
        <w:rPr>
          <w:rFonts w:ascii="Times New Roman" w:eastAsia="Batang" w:hAnsi="Times New Roman" w:cs="Times New Roman"/>
          <w:iCs/>
          <w:sz w:val="24"/>
          <w:szCs w:val="24"/>
        </w:rPr>
        <w:t xml:space="preserve"> </w:t>
      </w:r>
      <w:r w:rsidR="00F12245" w:rsidRPr="00F12245">
        <w:rPr>
          <w:rFonts w:ascii="Times New Roman" w:eastAsia="Batang" w:hAnsi="Times New Roman" w:cs="Times New Roman"/>
          <w:iCs/>
          <w:sz w:val="24"/>
          <w:szCs w:val="24"/>
        </w:rPr>
        <w:t>“</w:t>
      </w:r>
      <w:r w:rsidR="006516A1" w:rsidRPr="00F12245">
        <w:rPr>
          <w:rFonts w:ascii="Times New Roman" w:eastAsia="Batang" w:hAnsi="Times New Roman" w:cs="Times New Roman"/>
          <w:iCs/>
          <w:sz w:val="24"/>
          <w:szCs w:val="24"/>
        </w:rPr>
        <w:t>Access to Credit and Financial Services</w:t>
      </w:r>
      <w:r w:rsidR="00F12245" w:rsidRPr="00F12245">
        <w:rPr>
          <w:rFonts w:ascii="Times New Roman" w:eastAsia="Batang" w:hAnsi="Times New Roman" w:cs="Times New Roman"/>
          <w:iCs/>
          <w:sz w:val="24"/>
          <w:szCs w:val="24"/>
        </w:rPr>
        <w:t>”</w:t>
      </w:r>
      <w:r w:rsidR="006516A1" w:rsidRPr="00F12245">
        <w:rPr>
          <w:rFonts w:ascii="Times New Roman" w:eastAsia="Batang" w:hAnsi="Times New Roman" w:cs="Times New Roman"/>
          <w:iCs/>
          <w:sz w:val="24"/>
          <w:szCs w:val="24"/>
        </w:rPr>
        <w:t xml:space="preserve"> (11B) 678-681.</w:t>
      </w:r>
    </w:p>
    <w:p w14:paraId="137BFE76" w14:textId="2255AE02" w:rsidR="00EF5D08" w:rsidRPr="00F12245" w:rsidRDefault="00BD57A7" w:rsidP="00F12245">
      <w:pPr>
        <w:pStyle w:val="ListParagraph"/>
        <w:numPr>
          <w:ilvl w:val="0"/>
          <w:numId w:val="32"/>
        </w:numPr>
        <w:outlineLvl w:val="0"/>
        <w:rPr>
          <w:rFonts w:ascii="Times New Roman" w:eastAsia="Batang" w:hAnsi="Times New Roman" w:cs="Times New Roman"/>
          <w:iCs/>
          <w:sz w:val="24"/>
          <w:szCs w:val="24"/>
        </w:rPr>
      </w:pPr>
      <w:r w:rsidRPr="00F12245">
        <w:rPr>
          <w:rFonts w:ascii="Times New Roman" w:eastAsia="Batang" w:hAnsi="Times New Roman" w:cs="Times New Roman"/>
          <w:iCs/>
          <w:sz w:val="24"/>
          <w:szCs w:val="24"/>
        </w:rPr>
        <w:t xml:space="preserve">Clay and Jones, </w:t>
      </w:r>
      <w:r w:rsidR="00EF5D08" w:rsidRPr="00F12245">
        <w:rPr>
          <w:rFonts w:ascii="Times New Roman" w:eastAsia="Batang" w:hAnsi="Times New Roman" w:cs="Times New Roman"/>
          <w:iCs/>
          <w:sz w:val="24"/>
          <w:szCs w:val="24"/>
        </w:rPr>
        <w:t xml:space="preserve">“A Brief History of Community Economic Development” </w:t>
      </w:r>
    </w:p>
    <w:p w14:paraId="17CD086A" w14:textId="692805EC" w:rsidR="00BD57A7" w:rsidRPr="00F12245" w:rsidRDefault="00BD57A7" w:rsidP="00F12245">
      <w:pPr>
        <w:pStyle w:val="ListParagraph"/>
        <w:numPr>
          <w:ilvl w:val="0"/>
          <w:numId w:val="32"/>
        </w:numPr>
        <w:outlineLvl w:val="0"/>
        <w:rPr>
          <w:rFonts w:ascii="Times New Roman" w:eastAsia="Batang" w:hAnsi="Times New Roman" w:cs="Times New Roman"/>
          <w:iCs/>
          <w:sz w:val="24"/>
          <w:szCs w:val="24"/>
        </w:rPr>
      </w:pPr>
      <w:r w:rsidRPr="00F12245">
        <w:rPr>
          <w:rFonts w:ascii="Times New Roman" w:eastAsia="Batang" w:hAnsi="Times New Roman" w:cs="Times New Roman"/>
          <w:iCs/>
          <w:sz w:val="24"/>
          <w:szCs w:val="24"/>
        </w:rPr>
        <w:t>Brodie et al.</w:t>
      </w:r>
      <w:r w:rsidR="00F12245" w:rsidRPr="00F12245">
        <w:rPr>
          <w:rFonts w:ascii="Times New Roman" w:eastAsia="Batang" w:hAnsi="Times New Roman" w:cs="Times New Roman"/>
          <w:iCs/>
          <w:sz w:val="24"/>
          <w:szCs w:val="24"/>
        </w:rPr>
        <w:t>,</w:t>
      </w:r>
      <w:r w:rsidRPr="00F12245">
        <w:rPr>
          <w:rFonts w:ascii="Times New Roman" w:eastAsia="Batang" w:hAnsi="Times New Roman" w:cs="Times New Roman"/>
          <w:iCs/>
          <w:sz w:val="24"/>
          <w:szCs w:val="24"/>
        </w:rPr>
        <w:t xml:space="preserve"> </w:t>
      </w:r>
      <w:r w:rsidR="00F12245" w:rsidRPr="00F12245">
        <w:rPr>
          <w:rFonts w:ascii="Times New Roman" w:eastAsia="Batang" w:hAnsi="Times New Roman" w:cs="Times New Roman"/>
          <w:iCs/>
          <w:sz w:val="24"/>
          <w:szCs w:val="24"/>
        </w:rPr>
        <w:t>“</w:t>
      </w:r>
      <w:r w:rsidRPr="00F12245">
        <w:rPr>
          <w:rFonts w:ascii="Times New Roman" w:eastAsia="Batang" w:hAnsi="Times New Roman" w:cs="Times New Roman"/>
          <w:iCs/>
          <w:sz w:val="24"/>
          <w:szCs w:val="24"/>
        </w:rPr>
        <w:t>Microcredit</w:t>
      </w:r>
      <w:r w:rsidR="00F12245" w:rsidRPr="00F12245">
        <w:rPr>
          <w:rFonts w:ascii="Times New Roman" w:eastAsia="Batang" w:hAnsi="Times New Roman" w:cs="Times New Roman"/>
          <w:iCs/>
          <w:sz w:val="24"/>
          <w:szCs w:val="24"/>
        </w:rPr>
        <w:t>”</w:t>
      </w:r>
      <w:r w:rsidRPr="00F12245">
        <w:rPr>
          <w:rFonts w:ascii="Times New Roman" w:eastAsia="Batang" w:hAnsi="Times New Roman" w:cs="Times New Roman"/>
          <w:iCs/>
          <w:sz w:val="24"/>
          <w:szCs w:val="24"/>
        </w:rPr>
        <w:t xml:space="preserve"> 687-690</w:t>
      </w:r>
      <w:r w:rsidR="00F12245" w:rsidRPr="00F12245">
        <w:rPr>
          <w:rFonts w:ascii="Times New Roman" w:eastAsia="Batang" w:hAnsi="Times New Roman" w:cs="Times New Roman"/>
          <w:iCs/>
          <w:sz w:val="24"/>
          <w:szCs w:val="24"/>
        </w:rPr>
        <w:t>.</w:t>
      </w:r>
    </w:p>
    <w:p w14:paraId="71D054D8" w14:textId="6A0D911B" w:rsidR="00EF5D08" w:rsidRPr="00F12245" w:rsidRDefault="00BD57A7" w:rsidP="00F12245">
      <w:pPr>
        <w:pStyle w:val="ListParagraph"/>
        <w:numPr>
          <w:ilvl w:val="0"/>
          <w:numId w:val="32"/>
        </w:numPr>
        <w:outlineLvl w:val="0"/>
        <w:rPr>
          <w:rFonts w:ascii="Times New Roman" w:eastAsia="Batang" w:hAnsi="Times New Roman" w:cs="Times New Roman"/>
          <w:iCs/>
          <w:sz w:val="24"/>
          <w:szCs w:val="24"/>
        </w:rPr>
      </w:pPr>
      <w:proofErr w:type="spellStart"/>
      <w:r w:rsidRPr="00F12245">
        <w:rPr>
          <w:rFonts w:ascii="Times New Roman" w:eastAsia="Batang" w:hAnsi="Times New Roman" w:cs="Times New Roman"/>
          <w:iCs/>
          <w:sz w:val="24"/>
          <w:szCs w:val="24"/>
        </w:rPr>
        <w:t>Wykstra</w:t>
      </w:r>
      <w:proofErr w:type="spellEnd"/>
      <w:r w:rsidRPr="00F12245">
        <w:rPr>
          <w:rFonts w:ascii="Times New Roman" w:eastAsia="Batang" w:hAnsi="Times New Roman" w:cs="Times New Roman"/>
          <w:iCs/>
          <w:sz w:val="24"/>
          <w:szCs w:val="24"/>
        </w:rPr>
        <w:t xml:space="preserve">, </w:t>
      </w:r>
      <w:r w:rsidR="00EF5D08" w:rsidRPr="00F12245">
        <w:rPr>
          <w:rFonts w:ascii="Times New Roman" w:eastAsia="Batang" w:hAnsi="Times New Roman" w:cs="Times New Roman"/>
          <w:iCs/>
          <w:sz w:val="24"/>
          <w:szCs w:val="24"/>
        </w:rPr>
        <w:t>“</w:t>
      </w:r>
      <w:r w:rsidR="00EF5D08" w:rsidRPr="00F12245">
        <w:rPr>
          <w:rFonts w:ascii="Times New Roman" w:hAnsi="Times New Roman" w:cs="Times New Roman"/>
          <w:iCs/>
          <w:kern w:val="36"/>
          <w:sz w:val="24"/>
          <w:szCs w:val="24"/>
        </w:rPr>
        <w:t xml:space="preserve">Microcredit </w:t>
      </w:r>
      <w:r w:rsidR="00F12245">
        <w:rPr>
          <w:rFonts w:ascii="Times New Roman" w:hAnsi="Times New Roman" w:cs="Times New Roman"/>
          <w:iCs/>
          <w:kern w:val="36"/>
          <w:sz w:val="24"/>
          <w:szCs w:val="24"/>
        </w:rPr>
        <w:t>was a Hugely Hyped Solution to Global Poverty</w:t>
      </w:r>
      <w:r w:rsidR="00EF5D08" w:rsidRPr="00F12245">
        <w:rPr>
          <w:rFonts w:ascii="Times New Roman" w:hAnsi="Times New Roman" w:cs="Times New Roman"/>
          <w:iCs/>
          <w:kern w:val="36"/>
          <w:sz w:val="24"/>
          <w:szCs w:val="24"/>
        </w:rPr>
        <w:t xml:space="preserve">. What </w:t>
      </w:r>
      <w:r w:rsidR="00F12245">
        <w:rPr>
          <w:rFonts w:ascii="Times New Roman" w:hAnsi="Times New Roman" w:cs="Times New Roman"/>
          <w:iCs/>
          <w:kern w:val="36"/>
          <w:sz w:val="24"/>
          <w:szCs w:val="24"/>
        </w:rPr>
        <w:t>H</w:t>
      </w:r>
      <w:r w:rsidR="00EF5D08" w:rsidRPr="00F12245">
        <w:rPr>
          <w:rFonts w:ascii="Times New Roman" w:hAnsi="Times New Roman" w:cs="Times New Roman"/>
          <w:iCs/>
          <w:kern w:val="36"/>
          <w:sz w:val="24"/>
          <w:szCs w:val="24"/>
        </w:rPr>
        <w:t xml:space="preserve">appened?” </w:t>
      </w:r>
    </w:p>
    <w:p w14:paraId="6C0A8EE0" w14:textId="6EA6CE5D" w:rsidR="00BD57A7" w:rsidRPr="00F12245" w:rsidRDefault="00BD57A7" w:rsidP="00F12245">
      <w:pPr>
        <w:pStyle w:val="ListParagraph"/>
        <w:numPr>
          <w:ilvl w:val="0"/>
          <w:numId w:val="32"/>
        </w:numPr>
        <w:outlineLvl w:val="0"/>
        <w:rPr>
          <w:rFonts w:ascii="Times New Roman" w:eastAsia="Batang" w:hAnsi="Times New Roman" w:cs="Times New Roman"/>
          <w:iCs/>
          <w:sz w:val="24"/>
          <w:szCs w:val="24"/>
        </w:rPr>
      </w:pPr>
      <w:r w:rsidRPr="00F12245">
        <w:rPr>
          <w:rFonts w:ascii="Times New Roman" w:eastAsia="Batang" w:hAnsi="Times New Roman" w:cs="Times New Roman"/>
          <w:iCs/>
          <w:sz w:val="24"/>
          <w:szCs w:val="24"/>
        </w:rPr>
        <w:t>Brodie et al</w:t>
      </w:r>
      <w:r w:rsidR="00F12245" w:rsidRPr="00F12245">
        <w:rPr>
          <w:rFonts w:ascii="Times New Roman" w:eastAsia="Batang" w:hAnsi="Times New Roman" w:cs="Times New Roman"/>
          <w:iCs/>
          <w:sz w:val="24"/>
          <w:szCs w:val="24"/>
        </w:rPr>
        <w:t>.,</w:t>
      </w:r>
      <w:r w:rsidRPr="00F12245">
        <w:rPr>
          <w:rFonts w:ascii="Times New Roman" w:eastAsia="Batang" w:hAnsi="Times New Roman" w:cs="Times New Roman"/>
          <w:iCs/>
          <w:sz w:val="24"/>
          <w:szCs w:val="24"/>
        </w:rPr>
        <w:t xml:space="preserve"> </w:t>
      </w:r>
      <w:r w:rsidR="00F12245" w:rsidRPr="00F12245">
        <w:rPr>
          <w:rFonts w:ascii="Times New Roman" w:eastAsia="Batang" w:hAnsi="Times New Roman" w:cs="Times New Roman"/>
          <w:iCs/>
          <w:sz w:val="24"/>
          <w:szCs w:val="24"/>
        </w:rPr>
        <w:t>“</w:t>
      </w:r>
      <w:r w:rsidR="00EF5D08" w:rsidRPr="00F12245">
        <w:rPr>
          <w:rFonts w:ascii="Times New Roman" w:eastAsia="Batang" w:hAnsi="Times New Roman" w:cs="Times New Roman"/>
          <w:iCs/>
          <w:sz w:val="24"/>
          <w:szCs w:val="24"/>
        </w:rPr>
        <w:t>Charity</w:t>
      </w:r>
      <w:r w:rsidR="00F12245" w:rsidRPr="00F12245">
        <w:rPr>
          <w:rFonts w:ascii="Times New Roman" w:eastAsia="Batang" w:hAnsi="Times New Roman" w:cs="Times New Roman"/>
          <w:iCs/>
          <w:sz w:val="24"/>
          <w:szCs w:val="24"/>
        </w:rPr>
        <w:t>”</w:t>
      </w:r>
      <w:r w:rsidR="00EF5D08" w:rsidRPr="00F12245">
        <w:rPr>
          <w:rFonts w:ascii="Times New Roman" w:eastAsia="Batang" w:hAnsi="Times New Roman" w:cs="Times New Roman"/>
          <w:iCs/>
          <w:sz w:val="24"/>
          <w:szCs w:val="24"/>
        </w:rPr>
        <w:t xml:space="preserve"> (11C) 695-697, 700-70</w:t>
      </w:r>
      <w:r w:rsidRPr="00F12245">
        <w:rPr>
          <w:rFonts w:ascii="Times New Roman" w:eastAsia="Batang" w:hAnsi="Times New Roman" w:cs="Times New Roman"/>
          <w:iCs/>
          <w:sz w:val="24"/>
          <w:szCs w:val="24"/>
        </w:rPr>
        <w:t>4</w:t>
      </w:r>
      <w:r w:rsidR="00F12245" w:rsidRPr="00F12245">
        <w:rPr>
          <w:rFonts w:ascii="Times New Roman" w:eastAsia="Batang" w:hAnsi="Times New Roman" w:cs="Times New Roman"/>
          <w:iCs/>
          <w:sz w:val="24"/>
          <w:szCs w:val="24"/>
        </w:rPr>
        <w:t>.</w:t>
      </w:r>
    </w:p>
    <w:p w14:paraId="5D2AAA8A" w14:textId="77777777" w:rsidR="00F12245" w:rsidRPr="00F12245" w:rsidRDefault="00BD57A7" w:rsidP="00F12245">
      <w:pPr>
        <w:pStyle w:val="ListParagraph"/>
        <w:numPr>
          <w:ilvl w:val="0"/>
          <w:numId w:val="32"/>
        </w:numPr>
        <w:spacing w:line="240" w:lineRule="auto"/>
        <w:outlineLvl w:val="0"/>
        <w:rPr>
          <w:rFonts w:ascii="Times New Roman" w:hAnsi="Times New Roman" w:cs="Times New Roman"/>
          <w:iCs/>
          <w:kern w:val="36"/>
          <w:sz w:val="24"/>
          <w:szCs w:val="24"/>
        </w:rPr>
      </w:pPr>
      <w:r w:rsidRPr="00F12245">
        <w:rPr>
          <w:rFonts w:ascii="Times New Roman" w:hAnsi="Times New Roman" w:cs="Times New Roman"/>
          <w:iCs/>
          <w:kern w:val="36"/>
          <w:sz w:val="24"/>
          <w:szCs w:val="24"/>
        </w:rPr>
        <w:t>Mathews,</w:t>
      </w:r>
      <w:r w:rsidR="00F12245" w:rsidRPr="00F12245">
        <w:rPr>
          <w:rFonts w:ascii="Times New Roman" w:hAnsi="Times New Roman" w:cs="Times New Roman"/>
          <w:iCs/>
          <w:kern w:val="36"/>
          <w:sz w:val="24"/>
          <w:szCs w:val="24"/>
        </w:rPr>
        <w:t xml:space="preserve"> “</w:t>
      </w:r>
      <w:r w:rsidR="00EF5D08" w:rsidRPr="00F12245">
        <w:rPr>
          <w:rFonts w:ascii="Times New Roman" w:hAnsi="Times New Roman" w:cs="Times New Roman"/>
          <w:iCs/>
          <w:kern w:val="36"/>
          <w:sz w:val="24"/>
          <w:szCs w:val="24"/>
        </w:rPr>
        <w:t xml:space="preserve">A US </w:t>
      </w:r>
      <w:r w:rsidR="00F12245" w:rsidRPr="00F12245">
        <w:rPr>
          <w:rFonts w:ascii="Times New Roman" w:hAnsi="Times New Roman" w:cs="Times New Roman"/>
          <w:iCs/>
          <w:kern w:val="36"/>
          <w:sz w:val="24"/>
          <w:szCs w:val="24"/>
        </w:rPr>
        <w:t xml:space="preserve">Charity just did Something Radical: Asked Recipients where the Money </w:t>
      </w:r>
    </w:p>
    <w:p w14:paraId="2D8625DA" w14:textId="48DD5D4E" w:rsidR="00EF5D08" w:rsidRPr="00F12245" w:rsidRDefault="00F12245" w:rsidP="00F12245">
      <w:pPr>
        <w:pStyle w:val="ListParagraph"/>
        <w:spacing w:line="240" w:lineRule="auto"/>
        <w:ind w:left="360"/>
        <w:outlineLvl w:val="0"/>
        <w:rPr>
          <w:rFonts w:ascii="Times New Roman" w:hAnsi="Times New Roman" w:cs="Times New Roman"/>
          <w:iCs/>
          <w:kern w:val="36"/>
          <w:sz w:val="24"/>
          <w:szCs w:val="24"/>
        </w:rPr>
      </w:pPr>
      <w:r w:rsidRPr="00F12245">
        <w:rPr>
          <w:rFonts w:ascii="Times New Roman" w:hAnsi="Times New Roman" w:cs="Times New Roman"/>
          <w:iCs/>
          <w:kern w:val="36"/>
          <w:sz w:val="24"/>
          <w:szCs w:val="24"/>
        </w:rPr>
        <w:t>Should Go.”</w:t>
      </w:r>
    </w:p>
    <w:p w14:paraId="31F990C5" w14:textId="77777777" w:rsidR="00F12245" w:rsidRPr="00F12245" w:rsidRDefault="006F766F" w:rsidP="007E2EFE">
      <w:pPr>
        <w:pStyle w:val="ListParagraph"/>
        <w:numPr>
          <w:ilvl w:val="0"/>
          <w:numId w:val="32"/>
        </w:numPr>
        <w:outlineLvl w:val="0"/>
        <w:rPr>
          <w:rFonts w:ascii="Times New Roman" w:hAnsi="Times New Roman" w:cs="Times New Roman"/>
          <w:bCs/>
          <w:i/>
          <w:sz w:val="24"/>
          <w:szCs w:val="24"/>
        </w:rPr>
      </w:pPr>
      <w:r w:rsidRPr="00F12245">
        <w:rPr>
          <w:rFonts w:ascii="Times New Roman" w:eastAsia="Batang" w:hAnsi="Times New Roman" w:cs="Times New Roman"/>
          <w:iCs/>
          <w:sz w:val="24"/>
          <w:szCs w:val="24"/>
        </w:rPr>
        <w:t>Brodie et al.</w:t>
      </w:r>
      <w:r w:rsidR="00F12245" w:rsidRPr="00F12245">
        <w:rPr>
          <w:rFonts w:ascii="Times New Roman" w:eastAsia="Batang" w:hAnsi="Times New Roman" w:cs="Times New Roman"/>
          <w:iCs/>
          <w:sz w:val="24"/>
          <w:szCs w:val="24"/>
        </w:rPr>
        <w:t>,</w:t>
      </w:r>
      <w:r w:rsidRPr="00F12245">
        <w:rPr>
          <w:rFonts w:ascii="Times New Roman" w:eastAsia="Batang" w:hAnsi="Times New Roman" w:cs="Times New Roman"/>
          <w:iCs/>
          <w:sz w:val="24"/>
          <w:szCs w:val="24"/>
        </w:rPr>
        <w:t xml:space="preserve"> </w:t>
      </w:r>
      <w:r w:rsidR="00F12245" w:rsidRPr="00F12245">
        <w:rPr>
          <w:rFonts w:ascii="Times New Roman" w:eastAsia="Batang" w:hAnsi="Times New Roman" w:cs="Times New Roman"/>
          <w:iCs/>
          <w:sz w:val="24"/>
          <w:szCs w:val="24"/>
        </w:rPr>
        <w:t>“</w:t>
      </w:r>
      <w:r w:rsidRPr="00F12245">
        <w:rPr>
          <w:rFonts w:ascii="Times New Roman" w:eastAsia="Batang" w:hAnsi="Times New Roman" w:cs="Times New Roman"/>
          <w:iCs/>
          <w:sz w:val="24"/>
          <w:szCs w:val="24"/>
        </w:rPr>
        <w:t>Human Rights</w:t>
      </w:r>
      <w:r w:rsidR="00F12245" w:rsidRPr="00F12245">
        <w:rPr>
          <w:rFonts w:ascii="Times New Roman" w:eastAsia="Batang" w:hAnsi="Times New Roman" w:cs="Times New Roman"/>
          <w:iCs/>
          <w:sz w:val="24"/>
          <w:szCs w:val="24"/>
        </w:rPr>
        <w:t>”</w:t>
      </w:r>
      <w:r w:rsidRPr="00F12245">
        <w:rPr>
          <w:rFonts w:ascii="Times New Roman" w:eastAsia="Batang" w:hAnsi="Times New Roman" w:cs="Times New Roman"/>
          <w:iCs/>
          <w:sz w:val="24"/>
          <w:szCs w:val="24"/>
        </w:rPr>
        <w:t xml:space="preserve"> 711-714</w:t>
      </w:r>
      <w:r w:rsidR="00F12245" w:rsidRPr="00F12245">
        <w:rPr>
          <w:rFonts w:ascii="Times New Roman" w:eastAsia="Batang" w:hAnsi="Times New Roman" w:cs="Times New Roman"/>
          <w:iCs/>
          <w:sz w:val="24"/>
          <w:szCs w:val="24"/>
        </w:rPr>
        <w:t>.</w:t>
      </w:r>
    </w:p>
    <w:p w14:paraId="1A36BFC7" w14:textId="0B74C92C" w:rsidR="00EF5D08" w:rsidRPr="00F12245" w:rsidRDefault="00F12245" w:rsidP="00F12245">
      <w:pPr>
        <w:pStyle w:val="ListParagraph"/>
        <w:numPr>
          <w:ilvl w:val="0"/>
          <w:numId w:val="32"/>
        </w:numPr>
        <w:spacing w:line="240" w:lineRule="auto"/>
        <w:outlineLvl w:val="0"/>
        <w:rPr>
          <w:rFonts w:ascii="Times New Roman" w:hAnsi="Times New Roman" w:cs="Times New Roman"/>
          <w:iCs/>
          <w:sz w:val="24"/>
          <w:szCs w:val="24"/>
        </w:rPr>
      </w:pPr>
      <w:r w:rsidRPr="00F12245">
        <w:rPr>
          <w:rFonts w:ascii="Times New Roman" w:eastAsia="Batang" w:hAnsi="Times New Roman" w:cs="Times New Roman"/>
          <w:iCs/>
          <w:sz w:val="24"/>
          <w:szCs w:val="24"/>
        </w:rPr>
        <w:t>Alston,</w:t>
      </w:r>
      <w:r w:rsidRPr="00F12245">
        <w:rPr>
          <w:rFonts w:ascii="Times New Roman" w:eastAsia="Batang" w:hAnsi="Times New Roman" w:cs="Times New Roman"/>
          <w:i/>
          <w:sz w:val="24"/>
          <w:szCs w:val="24"/>
        </w:rPr>
        <w:t xml:space="preserve"> </w:t>
      </w:r>
      <w:r w:rsidR="00EF5D08" w:rsidRPr="00F12245">
        <w:rPr>
          <w:rFonts w:ascii="Times New Roman" w:hAnsi="Times New Roman" w:cs="Times New Roman"/>
          <w:i/>
          <w:sz w:val="24"/>
          <w:szCs w:val="24"/>
        </w:rPr>
        <w:t>Report of the Special Rapporteur on extreme poverty and human rights on his mission to the</w:t>
      </w:r>
      <w:r w:rsidRPr="00F12245">
        <w:rPr>
          <w:rFonts w:ascii="Times New Roman" w:hAnsi="Times New Roman" w:cs="Times New Roman"/>
          <w:i/>
          <w:sz w:val="24"/>
          <w:szCs w:val="24"/>
        </w:rPr>
        <w:t xml:space="preserve"> </w:t>
      </w:r>
      <w:r w:rsidR="00EF5D08" w:rsidRPr="00F12245">
        <w:rPr>
          <w:rFonts w:ascii="Times New Roman" w:hAnsi="Times New Roman" w:cs="Times New Roman"/>
          <w:i/>
          <w:sz w:val="24"/>
          <w:szCs w:val="24"/>
        </w:rPr>
        <w:t xml:space="preserve">United States of America </w:t>
      </w:r>
      <w:r w:rsidR="006F766F" w:rsidRPr="00F12245">
        <w:rPr>
          <w:rFonts w:ascii="Times New Roman" w:hAnsi="Times New Roman" w:cs="Times New Roman"/>
          <w:iCs/>
          <w:sz w:val="24"/>
          <w:szCs w:val="24"/>
        </w:rPr>
        <w:t>7-20.</w:t>
      </w:r>
    </w:p>
    <w:p w14:paraId="311557FE" w14:textId="7AA12666" w:rsidR="00D269FE" w:rsidRPr="006F766F" w:rsidRDefault="00603BB5" w:rsidP="00627BC6">
      <w:pPr>
        <w:ind w:left="720" w:hanging="720"/>
        <w:rPr>
          <w:rFonts w:eastAsia="Batang"/>
        </w:rPr>
      </w:pPr>
      <w:r w:rsidRPr="006F766F">
        <w:rPr>
          <w:rFonts w:eastAsia="Batang"/>
          <w:b/>
          <w:bCs/>
          <w:u w:val="single"/>
        </w:rPr>
        <w:t>Week 12</w:t>
      </w:r>
      <w:r w:rsidR="00A46F15" w:rsidRPr="006F766F">
        <w:rPr>
          <w:rFonts w:eastAsia="Batang"/>
          <w:b/>
          <w:bCs/>
          <w:u w:val="single"/>
        </w:rPr>
        <w:t xml:space="preserve"> (4/6</w:t>
      </w:r>
      <w:r w:rsidR="00627BC6" w:rsidRPr="006F766F">
        <w:rPr>
          <w:rFonts w:eastAsia="Batang"/>
          <w:b/>
          <w:bCs/>
          <w:u w:val="single"/>
        </w:rPr>
        <w:t>):</w:t>
      </w:r>
      <w:r w:rsidRPr="006F766F">
        <w:rPr>
          <w:rFonts w:eastAsia="Batang"/>
          <w:b/>
          <w:bCs/>
          <w:u w:val="single"/>
        </w:rPr>
        <w:t xml:space="preserve"> </w:t>
      </w:r>
      <w:r w:rsidR="00333BD6">
        <w:rPr>
          <w:rFonts w:eastAsia="Batang"/>
          <w:b/>
          <w:bCs/>
          <w:u w:val="single"/>
        </w:rPr>
        <w:t>VIRTUAL</w:t>
      </w:r>
    </w:p>
    <w:p w14:paraId="1ADD7FA5" w14:textId="33C89F21" w:rsidR="00F63876" w:rsidRPr="006F766F" w:rsidRDefault="00EF5D08" w:rsidP="00627BC6">
      <w:pPr>
        <w:ind w:left="720" w:hanging="720"/>
        <w:rPr>
          <w:rFonts w:eastAsia="Batang"/>
          <w:b/>
          <w:bCs/>
        </w:rPr>
      </w:pPr>
      <w:r w:rsidRPr="006F766F">
        <w:rPr>
          <w:rFonts w:eastAsia="Batang"/>
          <w:b/>
          <w:bCs/>
        </w:rPr>
        <w:t xml:space="preserve">Research </w:t>
      </w:r>
      <w:r w:rsidR="006F766F" w:rsidRPr="006F766F">
        <w:rPr>
          <w:rFonts w:eastAsia="Batang"/>
          <w:b/>
          <w:bCs/>
        </w:rPr>
        <w:t>presentations</w:t>
      </w:r>
    </w:p>
    <w:p w14:paraId="442407FC" w14:textId="77777777" w:rsidR="00EF5D08" w:rsidRPr="006F766F" w:rsidRDefault="00EF5D08" w:rsidP="00627BC6">
      <w:pPr>
        <w:ind w:left="720" w:hanging="720"/>
        <w:rPr>
          <w:rFonts w:eastAsia="Batang"/>
          <w:b/>
          <w:bCs/>
        </w:rPr>
      </w:pPr>
    </w:p>
    <w:p w14:paraId="1AA13326" w14:textId="5D93A6FE" w:rsidR="005558D9" w:rsidRPr="006F766F" w:rsidRDefault="00917BE3" w:rsidP="00627BC6">
      <w:pPr>
        <w:pStyle w:val="Heading2"/>
        <w:rPr>
          <w:rFonts w:ascii="Times New Roman" w:eastAsia="Batang" w:hAnsi="Times New Roman"/>
          <w:b w:val="0"/>
          <w:bCs w:val="0"/>
          <w:iCs/>
        </w:rPr>
      </w:pPr>
      <w:r w:rsidRPr="006F766F">
        <w:rPr>
          <w:rFonts w:ascii="Times New Roman" w:eastAsia="Batang" w:hAnsi="Times New Roman"/>
          <w:u w:val="single"/>
        </w:rPr>
        <w:t>We</w:t>
      </w:r>
      <w:r w:rsidR="00354BD7" w:rsidRPr="006F766F">
        <w:rPr>
          <w:rFonts w:ascii="Times New Roman" w:eastAsia="Batang" w:hAnsi="Times New Roman"/>
          <w:u w:val="single"/>
        </w:rPr>
        <w:t>ek 13</w:t>
      </w:r>
      <w:r w:rsidR="00A46F15" w:rsidRPr="006F766F">
        <w:rPr>
          <w:rFonts w:ascii="Times New Roman" w:eastAsia="Batang" w:hAnsi="Times New Roman"/>
          <w:u w:val="single"/>
        </w:rPr>
        <w:t xml:space="preserve"> (4/13)</w:t>
      </w:r>
      <w:r w:rsidR="00D20EEC" w:rsidRPr="006F766F">
        <w:rPr>
          <w:rFonts w:ascii="Times New Roman" w:eastAsia="Batang" w:hAnsi="Times New Roman"/>
          <w:u w:val="single"/>
        </w:rPr>
        <w:t xml:space="preserve">: </w:t>
      </w:r>
      <w:r w:rsidR="00333BD6">
        <w:rPr>
          <w:rFonts w:ascii="Times New Roman" w:eastAsia="Batang" w:hAnsi="Times New Roman"/>
          <w:u w:val="single"/>
        </w:rPr>
        <w:t>VIRTUAL</w:t>
      </w:r>
      <w:r w:rsidR="00D20EEC" w:rsidRPr="006F766F">
        <w:rPr>
          <w:rFonts w:ascii="Times New Roman" w:eastAsia="Batang" w:hAnsi="Times New Roman"/>
          <w:u w:val="single"/>
        </w:rPr>
        <w:t xml:space="preserve"> </w:t>
      </w:r>
    </w:p>
    <w:p w14:paraId="7B411364" w14:textId="4F23D6A9" w:rsidR="000C5A1F" w:rsidRDefault="00EF5D08" w:rsidP="00627BC6">
      <w:pPr>
        <w:rPr>
          <w:b/>
          <w:bCs/>
        </w:rPr>
      </w:pPr>
      <w:r w:rsidRPr="00333BD6">
        <w:rPr>
          <w:b/>
          <w:bCs/>
        </w:rPr>
        <w:t>Research presentations</w:t>
      </w:r>
    </w:p>
    <w:p w14:paraId="2CEEDE46" w14:textId="178DB001" w:rsidR="00E83256" w:rsidRDefault="00E83256" w:rsidP="00627BC6">
      <w:pPr>
        <w:rPr>
          <w:b/>
          <w:bCs/>
        </w:rPr>
      </w:pPr>
    </w:p>
    <w:p w14:paraId="2944FBE6" w14:textId="65677DF3" w:rsidR="00E83256" w:rsidRPr="00E83256" w:rsidRDefault="00E83256" w:rsidP="00627BC6">
      <w:pPr>
        <w:rPr>
          <w:b/>
          <w:bCs/>
          <w:i/>
          <w:iCs/>
          <w:sz w:val="28"/>
          <w:szCs w:val="28"/>
        </w:rPr>
      </w:pPr>
      <w:r w:rsidRPr="00E83256">
        <w:rPr>
          <w:b/>
          <w:bCs/>
          <w:i/>
          <w:iCs/>
          <w:sz w:val="28"/>
          <w:szCs w:val="28"/>
        </w:rPr>
        <w:t>Tuesday, April 20: Final Research Paper Due on Canvas by 5 pm.</w:t>
      </w:r>
    </w:p>
    <w:sectPr w:rsidR="00E83256" w:rsidRPr="00E83256" w:rsidSect="003B6A54">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0D461" w14:textId="77777777" w:rsidR="008931B3" w:rsidRDefault="008931B3">
      <w:r>
        <w:separator/>
      </w:r>
    </w:p>
  </w:endnote>
  <w:endnote w:type="continuationSeparator" w:id="0">
    <w:p w14:paraId="1D010819" w14:textId="77777777" w:rsidR="008931B3" w:rsidRDefault="0089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Trajan Pro">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6BEE" w14:textId="77777777" w:rsidR="008931B3" w:rsidRDefault="008931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626D57" w14:textId="77777777" w:rsidR="008931B3" w:rsidRDefault="008931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2CAAF" w14:textId="00DC9878" w:rsidR="008931B3" w:rsidRDefault="008931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164F46" w14:textId="77777777" w:rsidR="008931B3" w:rsidRDefault="008931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9BB3C" w14:textId="77777777" w:rsidR="008931B3" w:rsidRDefault="008931B3">
      <w:r>
        <w:separator/>
      </w:r>
    </w:p>
  </w:footnote>
  <w:footnote w:type="continuationSeparator" w:id="0">
    <w:p w14:paraId="23DB6D26" w14:textId="77777777" w:rsidR="008931B3" w:rsidRDefault="00893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3B5B"/>
    <w:multiLevelType w:val="hybridMultilevel"/>
    <w:tmpl w:val="25A2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751FB"/>
    <w:multiLevelType w:val="hybridMultilevel"/>
    <w:tmpl w:val="7FAEB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0D4DB1"/>
    <w:multiLevelType w:val="multilevel"/>
    <w:tmpl w:val="9430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973C5"/>
    <w:multiLevelType w:val="hybridMultilevel"/>
    <w:tmpl w:val="72DAA686"/>
    <w:lvl w:ilvl="0" w:tplc="B802945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268A7"/>
    <w:multiLevelType w:val="hybridMultilevel"/>
    <w:tmpl w:val="36E66F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C0B89"/>
    <w:multiLevelType w:val="hybridMultilevel"/>
    <w:tmpl w:val="EB9A0F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2C602C"/>
    <w:multiLevelType w:val="hybridMultilevel"/>
    <w:tmpl w:val="35FECB42"/>
    <w:lvl w:ilvl="0" w:tplc="4C4EC0C0">
      <w:start w:val="1"/>
      <w:numFmt w:val="decimal"/>
      <w:lvlText w:val="%1."/>
      <w:lvlJc w:val="left"/>
      <w:pPr>
        <w:ind w:left="360" w:hanging="360"/>
      </w:pPr>
      <w:rPr>
        <w:rFonts w:ascii="Times New Roman" w:eastAsia="Batang" w:hAnsi="Times New Roman" w:cs="Times New Roman"/>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E51825"/>
    <w:multiLevelType w:val="hybridMultilevel"/>
    <w:tmpl w:val="CD781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0D5F96"/>
    <w:multiLevelType w:val="hybridMultilevel"/>
    <w:tmpl w:val="76D6518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3F5427"/>
    <w:multiLevelType w:val="hybridMultilevel"/>
    <w:tmpl w:val="533C90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8B200FA"/>
    <w:multiLevelType w:val="hybridMultilevel"/>
    <w:tmpl w:val="41CCB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D4EA9"/>
    <w:multiLevelType w:val="hybridMultilevel"/>
    <w:tmpl w:val="EC449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EB470D"/>
    <w:multiLevelType w:val="hybridMultilevel"/>
    <w:tmpl w:val="F28EF2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A43C2A"/>
    <w:multiLevelType w:val="hybridMultilevel"/>
    <w:tmpl w:val="2AEE5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8E734F"/>
    <w:multiLevelType w:val="multilevel"/>
    <w:tmpl w:val="E6FC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63A85"/>
    <w:multiLevelType w:val="hybridMultilevel"/>
    <w:tmpl w:val="58589CEE"/>
    <w:lvl w:ilvl="0" w:tplc="C576FA42">
      <w:start w:val="1"/>
      <w:numFmt w:val="decimal"/>
      <w:lvlText w:val="%1."/>
      <w:lvlJc w:val="left"/>
      <w:pPr>
        <w:ind w:left="360" w:hanging="360"/>
      </w:pPr>
      <w:rPr>
        <w:rFonts w:ascii="Times New Roman" w:eastAsia="Batang"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070B9F"/>
    <w:multiLevelType w:val="hybridMultilevel"/>
    <w:tmpl w:val="F8662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D556A1"/>
    <w:multiLevelType w:val="hybridMultilevel"/>
    <w:tmpl w:val="62003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F27F47"/>
    <w:multiLevelType w:val="hybridMultilevel"/>
    <w:tmpl w:val="5406CBA4"/>
    <w:lvl w:ilvl="0" w:tplc="1F229C6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085B07"/>
    <w:multiLevelType w:val="hybridMultilevel"/>
    <w:tmpl w:val="6FDE1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2B62D7"/>
    <w:multiLevelType w:val="hybridMultilevel"/>
    <w:tmpl w:val="2F424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5005C1"/>
    <w:multiLevelType w:val="hybridMultilevel"/>
    <w:tmpl w:val="C2723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65BCD"/>
    <w:multiLevelType w:val="hybridMultilevel"/>
    <w:tmpl w:val="3C841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8A2CA7"/>
    <w:multiLevelType w:val="hybridMultilevel"/>
    <w:tmpl w:val="C6869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327EF9"/>
    <w:multiLevelType w:val="hybridMultilevel"/>
    <w:tmpl w:val="FB0C9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7FE7A1D"/>
    <w:multiLevelType w:val="hybridMultilevel"/>
    <w:tmpl w:val="81A63884"/>
    <w:lvl w:ilvl="0" w:tplc="626076EA">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143576"/>
    <w:multiLevelType w:val="hybridMultilevel"/>
    <w:tmpl w:val="520CF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442FE7"/>
    <w:multiLevelType w:val="hybridMultilevel"/>
    <w:tmpl w:val="E59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A1808"/>
    <w:multiLevelType w:val="multilevel"/>
    <w:tmpl w:val="40F4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72119"/>
    <w:multiLevelType w:val="hybridMultilevel"/>
    <w:tmpl w:val="F83EF8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903CB8"/>
    <w:multiLevelType w:val="hybridMultilevel"/>
    <w:tmpl w:val="355462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137FCB"/>
    <w:multiLevelType w:val="hybridMultilevel"/>
    <w:tmpl w:val="CE4E0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A1EB5"/>
    <w:multiLevelType w:val="hybridMultilevel"/>
    <w:tmpl w:val="77C092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D8B0A4B"/>
    <w:multiLevelType w:val="hybridMultilevel"/>
    <w:tmpl w:val="1152B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7"/>
  </w:num>
  <w:num w:numId="3">
    <w:abstractNumId w:val="13"/>
  </w:num>
  <w:num w:numId="4">
    <w:abstractNumId w:val="7"/>
  </w:num>
  <w:num w:numId="5">
    <w:abstractNumId w:val="11"/>
  </w:num>
  <w:num w:numId="6">
    <w:abstractNumId w:val="16"/>
  </w:num>
  <w:num w:numId="7">
    <w:abstractNumId w:val="28"/>
  </w:num>
  <w:num w:numId="8">
    <w:abstractNumId w:val="2"/>
  </w:num>
  <w:num w:numId="9">
    <w:abstractNumId w:val="14"/>
  </w:num>
  <w:num w:numId="10">
    <w:abstractNumId w:val="18"/>
  </w:num>
  <w:num w:numId="11">
    <w:abstractNumId w:val="33"/>
  </w:num>
  <w:num w:numId="12">
    <w:abstractNumId w:val="23"/>
  </w:num>
  <w:num w:numId="13">
    <w:abstractNumId w:val="17"/>
  </w:num>
  <w:num w:numId="14">
    <w:abstractNumId w:val="0"/>
  </w:num>
  <w:num w:numId="15">
    <w:abstractNumId w:val="25"/>
  </w:num>
  <w:num w:numId="16">
    <w:abstractNumId w:val="5"/>
  </w:num>
  <w:num w:numId="17">
    <w:abstractNumId w:val="19"/>
  </w:num>
  <w:num w:numId="18">
    <w:abstractNumId w:val="6"/>
  </w:num>
  <w:num w:numId="19">
    <w:abstractNumId w:val="15"/>
  </w:num>
  <w:num w:numId="20">
    <w:abstractNumId w:val="10"/>
  </w:num>
  <w:num w:numId="21">
    <w:abstractNumId w:val="21"/>
  </w:num>
  <w:num w:numId="22">
    <w:abstractNumId w:val="3"/>
  </w:num>
  <w:num w:numId="23">
    <w:abstractNumId w:val="31"/>
  </w:num>
  <w:num w:numId="24">
    <w:abstractNumId w:val="29"/>
  </w:num>
  <w:num w:numId="25">
    <w:abstractNumId w:val="12"/>
  </w:num>
  <w:num w:numId="26">
    <w:abstractNumId w:val="34"/>
  </w:num>
  <w:num w:numId="27">
    <w:abstractNumId w:val="30"/>
  </w:num>
  <w:num w:numId="28">
    <w:abstractNumId w:val="20"/>
  </w:num>
  <w:num w:numId="29">
    <w:abstractNumId w:val="26"/>
  </w:num>
  <w:num w:numId="30">
    <w:abstractNumId w:val="24"/>
  </w:num>
  <w:num w:numId="31">
    <w:abstractNumId w:val="22"/>
  </w:num>
  <w:num w:numId="32">
    <w:abstractNumId w:val="1"/>
  </w:num>
  <w:num w:numId="33">
    <w:abstractNumId w:val="4"/>
  </w:num>
  <w:num w:numId="34">
    <w:abstractNumId w:val="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29"/>
    <w:rsid w:val="00000850"/>
    <w:rsid w:val="00001E25"/>
    <w:rsid w:val="00001EC6"/>
    <w:rsid w:val="00007C05"/>
    <w:rsid w:val="00012237"/>
    <w:rsid w:val="000125BA"/>
    <w:rsid w:val="00016CE6"/>
    <w:rsid w:val="00017949"/>
    <w:rsid w:val="00020ED8"/>
    <w:rsid w:val="00021313"/>
    <w:rsid w:val="0002414E"/>
    <w:rsid w:val="00025069"/>
    <w:rsid w:val="00030CA3"/>
    <w:rsid w:val="00030CEF"/>
    <w:rsid w:val="0003508A"/>
    <w:rsid w:val="00042D80"/>
    <w:rsid w:val="00047D8A"/>
    <w:rsid w:val="000500B5"/>
    <w:rsid w:val="000527A0"/>
    <w:rsid w:val="00056A6A"/>
    <w:rsid w:val="000622F5"/>
    <w:rsid w:val="00062309"/>
    <w:rsid w:val="00064251"/>
    <w:rsid w:val="00064551"/>
    <w:rsid w:val="00065108"/>
    <w:rsid w:val="00065438"/>
    <w:rsid w:val="00071D72"/>
    <w:rsid w:val="00072A4D"/>
    <w:rsid w:val="00077C1A"/>
    <w:rsid w:val="0008692B"/>
    <w:rsid w:val="00090C69"/>
    <w:rsid w:val="000920AA"/>
    <w:rsid w:val="00095A9D"/>
    <w:rsid w:val="000A10AD"/>
    <w:rsid w:val="000A3421"/>
    <w:rsid w:val="000A4A08"/>
    <w:rsid w:val="000C15F2"/>
    <w:rsid w:val="000C4221"/>
    <w:rsid w:val="000C4C27"/>
    <w:rsid w:val="000C5A1F"/>
    <w:rsid w:val="000C73B7"/>
    <w:rsid w:val="000D61B6"/>
    <w:rsid w:val="000E0FDE"/>
    <w:rsid w:val="000E11DD"/>
    <w:rsid w:val="000E5310"/>
    <w:rsid w:val="000F4985"/>
    <w:rsid w:val="00103637"/>
    <w:rsid w:val="00105A12"/>
    <w:rsid w:val="00105F36"/>
    <w:rsid w:val="00116A2A"/>
    <w:rsid w:val="00120265"/>
    <w:rsid w:val="001221EA"/>
    <w:rsid w:val="001423AA"/>
    <w:rsid w:val="00146171"/>
    <w:rsid w:val="00151EE4"/>
    <w:rsid w:val="0015512D"/>
    <w:rsid w:val="0016020B"/>
    <w:rsid w:val="00161070"/>
    <w:rsid w:val="00163908"/>
    <w:rsid w:val="0016625B"/>
    <w:rsid w:val="00170496"/>
    <w:rsid w:val="00171245"/>
    <w:rsid w:val="0017377D"/>
    <w:rsid w:val="00180D45"/>
    <w:rsid w:val="00181ACB"/>
    <w:rsid w:val="00186150"/>
    <w:rsid w:val="00190066"/>
    <w:rsid w:val="00191A38"/>
    <w:rsid w:val="001A06B3"/>
    <w:rsid w:val="001A1AAE"/>
    <w:rsid w:val="001A2411"/>
    <w:rsid w:val="001A4219"/>
    <w:rsid w:val="001A6880"/>
    <w:rsid w:val="001C2E9F"/>
    <w:rsid w:val="001C3E6D"/>
    <w:rsid w:val="001D0287"/>
    <w:rsid w:val="001D24C3"/>
    <w:rsid w:val="001D73C3"/>
    <w:rsid w:val="001F4A20"/>
    <w:rsid w:val="00200673"/>
    <w:rsid w:val="0020181C"/>
    <w:rsid w:val="002031D2"/>
    <w:rsid w:val="0021606B"/>
    <w:rsid w:val="0021662B"/>
    <w:rsid w:val="002176B2"/>
    <w:rsid w:val="00224E67"/>
    <w:rsid w:val="00225034"/>
    <w:rsid w:val="002401FE"/>
    <w:rsid w:val="00241750"/>
    <w:rsid w:val="00241A6F"/>
    <w:rsid w:val="00241E6C"/>
    <w:rsid w:val="0024286B"/>
    <w:rsid w:val="00243756"/>
    <w:rsid w:val="0024541D"/>
    <w:rsid w:val="00246CF5"/>
    <w:rsid w:val="002511B5"/>
    <w:rsid w:val="00251D49"/>
    <w:rsid w:val="002577C6"/>
    <w:rsid w:val="00265710"/>
    <w:rsid w:val="002731BB"/>
    <w:rsid w:val="002902EC"/>
    <w:rsid w:val="002927BA"/>
    <w:rsid w:val="00294C0E"/>
    <w:rsid w:val="00295177"/>
    <w:rsid w:val="0029722A"/>
    <w:rsid w:val="002A1CFE"/>
    <w:rsid w:val="002A2F03"/>
    <w:rsid w:val="002A4D12"/>
    <w:rsid w:val="002A5792"/>
    <w:rsid w:val="002B3DD1"/>
    <w:rsid w:val="002B5C50"/>
    <w:rsid w:val="002C0074"/>
    <w:rsid w:val="002C691C"/>
    <w:rsid w:val="002D5C6E"/>
    <w:rsid w:val="002E242A"/>
    <w:rsid w:val="002E7C75"/>
    <w:rsid w:val="002F011E"/>
    <w:rsid w:val="002F0413"/>
    <w:rsid w:val="002F1F1E"/>
    <w:rsid w:val="002F2EFA"/>
    <w:rsid w:val="002F646F"/>
    <w:rsid w:val="0030710B"/>
    <w:rsid w:val="00312FA8"/>
    <w:rsid w:val="0031322C"/>
    <w:rsid w:val="0031397C"/>
    <w:rsid w:val="003143E3"/>
    <w:rsid w:val="003228D2"/>
    <w:rsid w:val="00333BD6"/>
    <w:rsid w:val="00334742"/>
    <w:rsid w:val="00340261"/>
    <w:rsid w:val="0034029C"/>
    <w:rsid w:val="003413B7"/>
    <w:rsid w:val="0034287D"/>
    <w:rsid w:val="00344481"/>
    <w:rsid w:val="00345666"/>
    <w:rsid w:val="003476AF"/>
    <w:rsid w:val="00354BD7"/>
    <w:rsid w:val="00355266"/>
    <w:rsid w:val="00356099"/>
    <w:rsid w:val="0036098B"/>
    <w:rsid w:val="003610F4"/>
    <w:rsid w:val="003631E8"/>
    <w:rsid w:val="00365831"/>
    <w:rsid w:val="003720B5"/>
    <w:rsid w:val="003723AB"/>
    <w:rsid w:val="00380B24"/>
    <w:rsid w:val="003829A3"/>
    <w:rsid w:val="00384C29"/>
    <w:rsid w:val="00387A58"/>
    <w:rsid w:val="003929E9"/>
    <w:rsid w:val="003A3360"/>
    <w:rsid w:val="003A4391"/>
    <w:rsid w:val="003B6A54"/>
    <w:rsid w:val="003B7D22"/>
    <w:rsid w:val="003C3DAB"/>
    <w:rsid w:val="003C5C83"/>
    <w:rsid w:val="003E240A"/>
    <w:rsid w:val="003E6D6A"/>
    <w:rsid w:val="003E73F0"/>
    <w:rsid w:val="004011E2"/>
    <w:rsid w:val="00413BA6"/>
    <w:rsid w:val="0042209C"/>
    <w:rsid w:val="004220F6"/>
    <w:rsid w:val="0042757C"/>
    <w:rsid w:val="00427745"/>
    <w:rsid w:val="004310E0"/>
    <w:rsid w:val="00440F04"/>
    <w:rsid w:val="00441516"/>
    <w:rsid w:val="00446E71"/>
    <w:rsid w:val="0046415F"/>
    <w:rsid w:val="00466A18"/>
    <w:rsid w:val="00470283"/>
    <w:rsid w:val="00471A27"/>
    <w:rsid w:val="004727E2"/>
    <w:rsid w:val="0047336E"/>
    <w:rsid w:val="004778BA"/>
    <w:rsid w:val="00482EBD"/>
    <w:rsid w:val="00487367"/>
    <w:rsid w:val="004875F9"/>
    <w:rsid w:val="004901FE"/>
    <w:rsid w:val="00493894"/>
    <w:rsid w:val="004A0A07"/>
    <w:rsid w:val="004A58CF"/>
    <w:rsid w:val="004A7BAC"/>
    <w:rsid w:val="004B4829"/>
    <w:rsid w:val="004D0AA7"/>
    <w:rsid w:val="004D561A"/>
    <w:rsid w:val="004D5969"/>
    <w:rsid w:val="004D7650"/>
    <w:rsid w:val="004E2063"/>
    <w:rsid w:val="004E3028"/>
    <w:rsid w:val="004E37EC"/>
    <w:rsid w:val="004E711D"/>
    <w:rsid w:val="004F08E2"/>
    <w:rsid w:val="004F74E5"/>
    <w:rsid w:val="004F7EA0"/>
    <w:rsid w:val="005008CD"/>
    <w:rsid w:val="00501812"/>
    <w:rsid w:val="0050296B"/>
    <w:rsid w:val="00505102"/>
    <w:rsid w:val="00513265"/>
    <w:rsid w:val="00515A10"/>
    <w:rsid w:val="005172A1"/>
    <w:rsid w:val="0052268C"/>
    <w:rsid w:val="00536E47"/>
    <w:rsid w:val="00542138"/>
    <w:rsid w:val="00543281"/>
    <w:rsid w:val="00544394"/>
    <w:rsid w:val="00547984"/>
    <w:rsid w:val="00550E07"/>
    <w:rsid w:val="00552841"/>
    <w:rsid w:val="005558D9"/>
    <w:rsid w:val="005565ED"/>
    <w:rsid w:val="00556AC4"/>
    <w:rsid w:val="005602F0"/>
    <w:rsid w:val="00567033"/>
    <w:rsid w:val="005672EE"/>
    <w:rsid w:val="00572738"/>
    <w:rsid w:val="00574CFF"/>
    <w:rsid w:val="0057632F"/>
    <w:rsid w:val="00583200"/>
    <w:rsid w:val="00584D4B"/>
    <w:rsid w:val="005856C7"/>
    <w:rsid w:val="0059608F"/>
    <w:rsid w:val="00597786"/>
    <w:rsid w:val="005A1294"/>
    <w:rsid w:val="005A1E6A"/>
    <w:rsid w:val="005A2113"/>
    <w:rsid w:val="005B7B1E"/>
    <w:rsid w:val="005C168C"/>
    <w:rsid w:val="005C6476"/>
    <w:rsid w:val="005C68FC"/>
    <w:rsid w:val="005D67C7"/>
    <w:rsid w:val="005D6A71"/>
    <w:rsid w:val="005E5E66"/>
    <w:rsid w:val="005E6258"/>
    <w:rsid w:val="005F75F4"/>
    <w:rsid w:val="005F7747"/>
    <w:rsid w:val="00600C81"/>
    <w:rsid w:val="00603BB5"/>
    <w:rsid w:val="006077FA"/>
    <w:rsid w:val="00607AA1"/>
    <w:rsid w:val="006120EB"/>
    <w:rsid w:val="006133B1"/>
    <w:rsid w:val="00620B82"/>
    <w:rsid w:val="00623C1A"/>
    <w:rsid w:val="00627436"/>
    <w:rsid w:val="00627BC6"/>
    <w:rsid w:val="00637938"/>
    <w:rsid w:val="00637F6B"/>
    <w:rsid w:val="00637FB2"/>
    <w:rsid w:val="0065143D"/>
    <w:rsid w:val="006516A1"/>
    <w:rsid w:val="00656DC4"/>
    <w:rsid w:val="00657449"/>
    <w:rsid w:val="00661332"/>
    <w:rsid w:val="006618C1"/>
    <w:rsid w:val="0066392B"/>
    <w:rsid w:val="0066549B"/>
    <w:rsid w:val="0066630C"/>
    <w:rsid w:val="00670BD9"/>
    <w:rsid w:val="00674369"/>
    <w:rsid w:val="006759E0"/>
    <w:rsid w:val="006877E9"/>
    <w:rsid w:val="006909BF"/>
    <w:rsid w:val="00691737"/>
    <w:rsid w:val="00695347"/>
    <w:rsid w:val="006966D2"/>
    <w:rsid w:val="006A2CE9"/>
    <w:rsid w:val="006A7710"/>
    <w:rsid w:val="006B04C5"/>
    <w:rsid w:val="006B10C6"/>
    <w:rsid w:val="006B2435"/>
    <w:rsid w:val="006B28C4"/>
    <w:rsid w:val="006B6038"/>
    <w:rsid w:val="006B633B"/>
    <w:rsid w:val="006C0F01"/>
    <w:rsid w:val="006C1361"/>
    <w:rsid w:val="006C3930"/>
    <w:rsid w:val="006D2BD6"/>
    <w:rsid w:val="006D5073"/>
    <w:rsid w:val="006E189D"/>
    <w:rsid w:val="006E2708"/>
    <w:rsid w:val="006E4FEA"/>
    <w:rsid w:val="006F1BBC"/>
    <w:rsid w:val="006F4519"/>
    <w:rsid w:val="006F66F7"/>
    <w:rsid w:val="006F67B1"/>
    <w:rsid w:val="006F742D"/>
    <w:rsid w:val="006F766F"/>
    <w:rsid w:val="006F7F4B"/>
    <w:rsid w:val="0070296C"/>
    <w:rsid w:val="00704DF7"/>
    <w:rsid w:val="00707FCC"/>
    <w:rsid w:val="007117C5"/>
    <w:rsid w:val="00712006"/>
    <w:rsid w:val="00723D26"/>
    <w:rsid w:val="00730147"/>
    <w:rsid w:val="007367ED"/>
    <w:rsid w:val="00737C66"/>
    <w:rsid w:val="007406DD"/>
    <w:rsid w:val="00741DD5"/>
    <w:rsid w:val="00755B4C"/>
    <w:rsid w:val="007653F1"/>
    <w:rsid w:val="00777D57"/>
    <w:rsid w:val="00781443"/>
    <w:rsid w:val="00783C6F"/>
    <w:rsid w:val="00787E05"/>
    <w:rsid w:val="00795D28"/>
    <w:rsid w:val="007A0005"/>
    <w:rsid w:val="007A1AC2"/>
    <w:rsid w:val="007A3C94"/>
    <w:rsid w:val="007A52FE"/>
    <w:rsid w:val="007C0ECC"/>
    <w:rsid w:val="007C36F0"/>
    <w:rsid w:val="007D1BD5"/>
    <w:rsid w:val="007D33FF"/>
    <w:rsid w:val="007D3DCA"/>
    <w:rsid w:val="007D5667"/>
    <w:rsid w:val="007E00E9"/>
    <w:rsid w:val="007E57E8"/>
    <w:rsid w:val="007E5BE2"/>
    <w:rsid w:val="007E6542"/>
    <w:rsid w:val="007F7BA7"/>
    <w:rsid w:val="008028F3"/>
    <w:rsid w:val="0080481B"/>
    <w:rsid w:val="00804FF3"/>
    <w:rsid w:val="00807F08"/>
    <w:rsid w:val="00812FF9"/>
    <w:rsid w:val="0082306C"/>
    <w:rsid w:val="0082320D"/>
    <w:rsid w:val="00830B8C"/>
    <w:rsid w:val="00830D03"/>
    <w:rsid w:val="00837448"/>
    <w:rsid w:val="008451E8"/>
    <w:rsid w:val="00846ACB"/>
    <w:rsid w:val="00850305"/>
    <w:rsid w:val="00851EB3"/>
    <w:rsid w:val="00864143"/>
    <w:rsid w:val="0087752A"/>
    <w:rsid w:val="00881007"/>
    <w:rsid w:val="00881F19"/>
    <w:rsid w:val="00883505"/>
    <w:rsid w:val="00885194"/>
    <w:rsid w:val="00886445"/>
    <w:rsid w:val="00892370"/>
    <w:rsid w:val="008931B3"/>
    <w:rsid w:val="0089544B"/>
    <w:rsid w:val="0089692B"/>
    <w:rsid w:val="008A0948"/>
    <w:rsid w:val="008A1E79"/>
    <w:rsid w:val="008A1FA0"/>
    <w:rsid w:val="008A2A73"/>
    <w:rsid w:val="008A7CF0"/>
    <w:rsid w:val="008B3BE4"/>
    <w:rsid w:val="008B4D51"/>
    <w:rsid w:val="008B6894"/>
    <w:rsid w:val="008C03B5"/>
    <w:rsid w:val="008C13CD"/>
    <w:rsid w:val="008C19F5"/>
    <w:rsid w:val="008C6C66"/>
    <w:rsid w:val="008D01DD"/>
    <w:rsid w:val="008E3BA3"/>
    <w:rsid w:val="008E7FAF"/>
    <w:rsid w:val="008F0949"/>
    <w:rsid w:val="00911830"/>
    <w:rsid w:val="0091201C"/>
    <w:rsid w:val="00917BE3"/>
    <w:rsid w:val="00923F81"/>
    <w:rsid w:val="00925474"/>
    <w:rsid w:val="009321CE"/>
    <w:rsid w:val="00933E86"/>
    <w:rsid w:val="00934540"/>
    <w:rsid w:val="0093737F"/>
    <w:rsid w:val="00937CC2"/>
    <w:rsid w:val="009416D4"/>
    <w:rsid w:val="0094529E"/>
    <w:rsid w:val="00945BD7"/>
    <w:rsid w:val="00947D4E"/>
    <w:rsid w:val="00955459"/>
    <w:rsid w:val="00970991"/>
    <w:rsid w:val="00974CDA"/>
    <w:rsid w:val="00975F17"/>
    <w:rsid w:val="00976C84"/>
    <w:rsid w:val="00987E05"/>
    <w:rsid w:val="00991360"/>
    <w:rsid w:val="0099261F"/>
    <w:rsid w:val="009945DE"/>
    <w:rsid w:val="009B0510"/>
    <w:rsid w:val="009B59C7"/>
    <w:rsid w:val="009C002E"/>
    <w:rsid w:val="009C0A6F"/>
    <w:rsid w:val="009C2D8E"/>
    <w:rsid w:val="009C31BE"/>
    <w:rsid w:val="009C6048"/>
    <w:rsid w:val="009D45E1"/>
    <w:rsid w:val="009D563A"/>
    <w:rsid w:val="009E0B07"/>
    <w:rsid w:val="009E65F4"/>
    <w:rsid w:val="009F29BE"/>
    <w:rsid w:val="009F5511"/>
    <w:rsid w:val="009F7C7F"/>
    <w:rsid w:val="00A006D9"/>
    <w:rsid w:val="00A01968"/>
    <w:rsid w:val="00A038D2"/>
    <w:rsid w:val="00A1281A"/>
    <w:rsid w:val="00A129F6"/>
    <w:rsid w:val="00A245EA"/>
    <w:rsid w:val="00A31FA3"/>
    <w:rsid w:val="00A352A1"/>
    <w:rsid w:val="00A417CE"/>
    <w:rsid w:val="00A43453"/>
    <w:rsid w:val="00A44585"/>
    <w:rsid w:val="00A46F15"/>
    <w:rsid w:val="00A55225"/>
    <w:rsid w:val="00A562AC"/>
    <w:rsid w:val="00A81AD7"/>
    <w:rsid w:val="00A8432F"/>
    <w:rsid w:val="00A8511D"/>
    <w:rsid w:val="00A87BCF"/>
    <w:rsid w:val="00A908EA"/>
    <w:rsid w:val="00A94E11"/>
    <w:rsid w:val="00A96348"/>
    <w:rsid w:val="00A97505"/>
    <w:rsid w:val="00AA29FF"/>
    <w:rsid w:val="00AA392B"/>
    <w:rsid w:val="00AA44C7"/>
    <w:rsid w:val="00AA5E3D"/>
    <w:rsid w:val="00AB3E74"/>
    <w:rsid w:val="00AB4F65"/>
    <w:rsid w:val="00AB5100"/>
    <w:rsid w:val="00AB5FFD"/>
    <w:rsid w:val="00AB6058"/>
    <w:rsid w:val="00AC11E8"/>
    <w:rsid w:val="00AC1528"/>
    <w:rsid w:val="00AC31F6"/>
    <w:rsid w:val="00AC7C3C"/>
    <w:rsid w:val="00AD28B6"/>
    <w:rsid w:val="00AF49DF"/>
    <w:rsid w:val="00AF5E33"/>
    <w:rsid w:val="00B05A95"/>
    <w:rsid w:val="00B13232"/>
    <w:rsid w:val="00B15234"/>
    <w:rsid w:val="00B31493"/>
    <w:rsid w:val="00B32369"/>
    <w:rsid w:val="00B35319"/>
    <w:rsid w:val="00B37217"/>
    <w:rsid w:val="00B376A2"/>
    <w:rsid w:val="00B45BE3"/>
    <w:rsid w:val="00B533CD"/>
    <w:rsid w:val="00B53489"/>
    <w:rsid w:val="00B536CB"/>
    <w:rsid w:val="00B572C7"/>
    <w:rsid w:val="00B57F16"/>
    <w:rsid w:val="00B612EB"/>
    <w:rsid w:val="00B63085"/>
    <w:rsid w:val="00B63707"/>
    <w:rsid w:val="00B66C40"/>
    <w:rsid w:val="00B71330"/>
    <w:rsid w:val="00B804F7"/>
    <w:rsid w:val="00B83FAC"/>
    <w:rsid w:val="00B86A76"/>
    <w:rsid w:val="00B947F2"/>
    <w:rsid w:val="00B96D0D"/>
    <w:rsid w:val="00BA1F22"/>
    <w:rsid w:val="00BA28E8"/>
    <w:rsid w:val="00BB2F32"/>
    <w:rsid w:val="00BB6486"/>
    <w:rsid w:val="00BC2475"/>
    <w:rsid w:val="00BC569A"/>
    <w:rsid w:val="00BD57A7"/>
    <w:rsid w:val="00BD6D95"/>
    <w:rsid w:val="00BE0193"/>
    <w:rsid w:val="00BE306C"/>
    <w:rsid w:val="00BE33BB"/>
    <w:rsid w:val="00BE49B1"/>
    <w:rsid w:val="00BF5B36"/>
    <w:rsid w:val="00BF6F8B"/>
    <w:rsid w:val="00C02F78"/>
    <w:rsid w:val="00C06C16"/>
    <w:rsid w:val="00C11E6C"/>
    <w:rsid w:val="00C15CB5"/>
    <w:rsid w:val="00C22FB8"/>
    <w:rsid w:val="00C23795"/>
    <w:rsid w:val="00C26C94"/>
    <w:rsid w:val="00C342BD"/>
    <w:rsid w:val="00C4007E"/>
    <w:rsid w:val="00C46015"/>
    <w:rsid w:val="00C46FD2"/>
    <w:rsid w:val="00C55203"/>
    <w:rsid w:val="00C55EFE"/>
    <w:rsid w:val="00C60634"/>
    <w:rsid w:val="00C66678"/>
    <w:rsid w:val="00C70F88"/>
    <w:rsid w:val="00C7575C"/>
    <w:rsid w:val="00C76677"/>
    <w:rsid w:val="00C76774"/>
    <w:rsid w:val="00C82E11"/>
    <w:rsid w:val="00C87E8A"/>
    <w:rsid w:val="00C91D41"/>
    <w:rsid w:val="00C92863"/>
    <w:rsid w:val="00C95DD9"/>
    <w:rsid w:val="00CA076F"/>
    <w:rsid w:val="00CA1C90"/>
    <w:rsid w:val="00CA57CF"/>
    <w:rsid w:val="00CA617F"/>
    <w:rsid w:val="00CB5C5A"/>
    <w:rsid w:val="00CB67C2"/>
    <w:rsid w:val="00CB7D16"/>
    <w:rsid w:val="00CC0CDB"/>
    <w:rsid w:val="00CC21BB"/>
    <w:rsid w:val="00CC4813"/>
    <w:rsid w:val="00CC6F91"/>
    <w:rsid w:val="00CD487F"/>
    <w:rsid w:val="00CE64ED"/>
    <w:rsid w:val="00CE76DD"/>
    <w:rsid w:val="00CF160D"/>
    <w:rsid w:val="00CF3B6B"/>
    <w:rsid w:val="00CF4592"/>
    <w:rsid w:val="00CF6F08"/>
    <w:rsid w:val="00D07043"/>
    <w:rsid w:val="00D1567F"/>
    <w:rsid w:val="00D20EEC"/>
    <w:rsid w:val="00D24722"/>
    <w:rsid w:val="00D24BF7"/>
    <w:rsid w:val="00D250BD"/>
    <w:rsid w:val="00D25D97"/>
    <w:rsid w:val="00D26949"/>
    <w:rsid w:val="00D269FE"/>
    <w:rsid w:val="00D273B5"/>
    <w:rsid w:val="00D41E75"/>
    <w:rsid w:val="00D42C4D"/>
    <w:rsid w:val="00D45494"/>
    <w:rsid w:val="00D4645E"/>
    <w:rsid w:val="00D46A74"/>
    <w:rsid w:val="00D47EFE"/>
    <w:rsid w:val="00D50851"/>
    <w:rsid w:val="00D548EE"/>
    <w:rsid w:val="00D60EDD"/>
    <w:rsid w:val="00D64445"/>
    <w:rsid w:val="00D70BB8"/>
    <w:rsid w:val="00D80582"/>
    <w:rsid w:val="00D81882"/>
    <w:rsid w:val="00D828D4"/>
    <w:rsid w:val="00D921BB"/>
    <w:rsid w:val="00D95235"/>
    <w:rsid w:val="00D9527C"/>
    <w:rsid w:val="00DA1B02"/>
    <w:rsid w:val="00DA2965"/>
    <w:rsid w:val="00DB337D"/>
    <w:rsid w:val="00DB54D7"/>
    <w:rsid w:val="00DC05BA"/>
    <w:rsid w:val="00DC47A2"/>
    <w:rsid w:val="00DD1DFF"/>
    <w:rsid w:val="00DD21F4"/>
    <w:rsid w:val="00DD7F86"/>
    <w:rsid w:val="00DF0C5A"/>
    <w:rsid w:val="00DF13FF"/>
    <w:rsid w:val="00DF23E1"/>
    <w:rsid w:val="00DF64D4"/>
    <w:rsid w:val="00E06FC1"/>
    <w:rsid w:val="00E139C0"/>
    <w:rsid w:val="00E144B2"/>
    <w:rsid w:val="00E15B70"/>
    <w:rsid w:val="00E218F2"/>
    <w:rsid w:val="00E21A81"/>
    <w:rsid w:val="00E25157"/>
    <w:rsid w:val="00E276BF"/>
    <w:rsid w:val="00E30DBF"/>
    <w:rsid w:val="00E34168"/>
    <w:rsid w:val="00E34ACC"/>
    <w:rsid w:val="00E40BA1"/>
    <w:rsid w:val="00E42040"/>
    <w:rsid w:val="00E4231A"/>
    <w:rsid w:val="00E50C24"/>
    <w:rsid w:val="00E521C3"/>
    <w:rsid w:val="00E64C69"/>
    <w:rsid w:val="00E6723B"/>
    <w:rsid w:val="00E710E4"/>
    <w:rsid w:val="00E75EE8"/>
    <w:rsid w:val="00E76788"/>
    <w:rsid w:val="00E80302"/>
    <w:rsid w:val="00E8235A"/>
    <w:rsid w:val="00E83256"/>
    <w:rsid w:val="00E845F9"/>
    <w:rsid w:val="00E87329"/>
    <w:rsid w:val="00E907CD"/>
    <w:rsid w:val="00E911EF"/>
    <w:rsid w:val="00E94547"/>
    <w:rsid w:val="00E94AB8"/>
    <w:rsid w:val="00E94E4C"/>
    <w:rsid w:val="00E97830"/>
    <w:rsid w:val="00EA316D"/>
    <w:rsid w:val="00EB1220"/>
    <w:rsid w:val="00EB3D01"/>
    <w:rsid w:val="00EB497A"/>
    <w:rsid w:val="00EC0DE8"/>
    <w:rsid w:val="00EC3A77"/>
    <w:rsid w:val="00EC7929"/>
    <w:rsid w:val="00ED1017"/>
    <w:rsid w:val="00ED58DC"/>
    <w:rsid w:val="00EE36A8"/>
    <w:rsid w:val="00EE3E83"/>
    <w:rsid w:val="00EE59B5"/>
    <w:rsid w:val="00EE63C7"/>
    <w:rsid w:val="00EF0065"/>
    <w:rsid w:val="00EF1D7E"/>
    <w:rsid w:val="00EF450B"/>
    <w:rsid w:val="00EF5D08"/>
    <w:rsid w:val="00EF66A6"/>
    <w:rsid w:val="00F02DAC"/>
    <w:rsid w:val="00F12245"/>
    <w:rsid w:val="00F13E8E"/>
    <w:rsid w:val="00F14766"/>
    <w:rsid w:val="00F177B8"/>
    <w:rsid w:val="00F21B59"/>
    <w:rsid w:val="00F22EF6"/>
    <w:rsid w:val="00F25C4E"/>
    <w:rsid w:val="00F27AA2"/>
    <w:rsid w:val="00F27E3A"/>
    <w:rsid w:val="00F309D9"/>
    <w:rsid w:val="00F332CF"/>
    <w:rsid w:val="00F40FFC"/>
    <w:rsid w:val="00F41714"/>
    <w:rsid w:val="00F41D06"/>
    <w:rsid w:val="00F4537E"/>
    <w:rsid w:val="00F52DFC"/>
    <w:rsid w:val="00F54FB3"/>
    <w:rsid w:val="00F562B6"/>
    <w:rsid w:val="00F63876"/>
    <w:rsid w:val="00F672C5"/>
    <w:rsid w:val="00F70A76"/>
    <w:rsid w:val="00F73975"/>
    <w:rsid w:val="00F751F5"/>
    <w:rsid w:val="00F8189D"/>
    <w:rsid w:val="00F865D1"/>
    <w:rsid w:val="00F86A45"/>
    <w:rsid w:val="00F949D1"/>
    <w:rsid w:val="00F954BC"/>
    <w:rsid w:val="00FA29C5"/>
    <w:rsid w:val="00FA2D56"/>
    <w:rsid w:val="00FB176F"/>
    <w:rsid w:val="00FB310D"/>
    <w:rsid w:val="00FB34E5"/>
    <w:rsid w:val="00FC0241"/>
    <w:rsid w:val="00FC2C26"/>
    <w:rsid w:val="00FC6E2F"/>
    <w:rsid w:val="00FD3EB0"/>
    <w:rsid w:val="00FD5CF3"/>
    <w:rsid w:val="00FE05FB"/>
    <w:rsid w:val="00FE5064"/>
    <w:rsid w:val="00FE6D00"/>
    <w:rsid w:val="00FE6D45"/>
    <w:rsid w:val="00FF2961"/>
    <w:rsid w:val="00FF7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DCB8D"/>
  <w15:docId w15:val="{764FAF38-0CAA-4F4C-A3E0-E28B2949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329"/>
    <w:rPr>
      <w:sz w:val="24"/>
      <w:szCs w:val="24"/>
    </w:rPr>
  </w:style>
  <w:style w:type="paragraph" w:styleId="Heading1">
    <w:name w:val="heading 1"/>
    <w:basedOn w:val="Normal"/>
    <w:next w:val="Normal"/>
    <w:qFormat/>
    <w:rsid w:val="00D42C4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329"/>
    <w:pPr>
      <w:keepNext/>
      <w:outlineLvl w:val="1"/>
    </w:pPr>
    <w:rPr>
      <w:rFonts w:ascii="Gungsuh" w:eastAsia="Gungsuh" w:hAnsi="Gungsuh"/>
      <w:b/>
      <w:bCs/>
    </w:rPr>
  </w:style>
  <w:style w:type="paragraph" w:styleId="Heading3">
    <w:name w:val="heading 3"/>
    <w:basedOn w:val="Normal"/>
    <w:next w:val="Normal"/>
    <w:link w:val="Heading3Char"/>
    <w:qFormat/>
    <w:rsid w:val="00D42C4D"/>
    <w:pPr>
      <w:keepNext/>
      <w:spacing w:before="240" w:after="60"/>
      <w:outlineLvl w:val="2"/>
    </w:pPr>
    <w:rPr>
      <w:rFonts w:ascii="Arial" w:hAnsi="Arial" w:cs="Arial"/>
      <w:b/>
      <w:bCs/>
      <w:sz w:val="26"/>
      <w:szCs w:val="26"/>
    </w:rPr>
  </w:style>
  <w:style w:type="paragraph" w:styleId="Heading4">
    <w:name w:val="heading 4"/>
    <w:basedOn w:val="Normal"/>
    <w:next w:val="Normal"/>
    <w:qFormat/>
    <w:rsid w:val="00D42C4D"/>
    <w:pPr>
      <w:keepNext/>
      <w:spacing w:before="240" w:after="60"/>
      <w:outlineLvl w:val="3"/>
    </w:pPr>
    <w:rPr>
      <w:b/>
      <w:bCs/>
      <w:sz w:val="28"/>
      <w:szCs w:val="28"/>
    </w:rPr>
  </w:style>
  <w:style w:type="paragraph" w:styleId="Heading5">
    <w:name w:val="heading 5"/>
    <w:basedOn w:val="Normal"/>
    <w:next w:val="Normal"/>
    <w:qFormat/>
    <w:rsid w:val="00E87329"/>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87329"/>
    <w:pPr>
      <w:ind w:left="720" w:hanging="720"/>
    </w:pPr>
  </w:style>
  <w:style w:type="paragraph" w:styleId="BodyTextIndent2">
    <w:name w:val="Body Text Indent 2"/>
    <w:basedOn w:val="Normal"/>
    <w:rsid w:val="00E87329"/>
    <w:pPr>
      <w:ind w:left="720" w:hanging="720"/>
    </w:pPr>
    <w:rPr>
      <w:rFonts w:ascii="Batang" w:eastAsia="Batang" w:hAnsi="Batang"/>
      <w:sz w:val="22"/>
    </w:rPr>
  </w:style>
  <w:style w:type="paragraph" w:styleId="Footer">
    <w:name w:val="footer"/>
    <w:basedOn w:val="Normal"/>
    <w:rsid w:val="00E87329"/>
    <w:pPr>
      <w:tabs>
        <w:tab w:val="center" w:pos="4320"/>
        <w:tab w:val="right" w:pos="8640"/>
      </w:tabs>
    </w:pPr>
  </w:style>
  <w:style w:type="character" w:styleId="PageNumber">
    <w:name w:val="page number"/>
    <w:basedOn w:val="DefaultParagraphFont"/>
    <w:rsid w:val="00E87329"/>
  </w:style>
  <w:style w:type="paragraph" w:styleId="BodyText">
    <w:name w:val="Body Text"/>
    <w:basedOn w:val="Normal"/>
    <w:rsid w:val="00D42C4D"/>
    <w:pPr>
      <w:spacing w:after="120"/>
    </w:pPr>
  </w:style>
  <w:style w:type="paragraph" w:styleId="BodyTextIndent3">
    <w:name w:val="Body Text Indent 3"/>
    <w:basedOn w:val="Normal"/>
    <w:rsid w:val="00D42C4D"/>
    <w:pPr>
      <w:spacing w:after="120"/>
      <w:ind w:left="360"/>
    </w:pPr>
    <w:rPr>
      <w:sz w:val="16"/>
      <w:szCs w:val="16"/>
    </w:rPr>
  </w:style>
  <w:style w:type="paragraph" w:styleId="Title">
    <w:name w:val="Title"/>
    <w:basedOn w:val="Normal"/>
    <w:qFormat/>
    <w:rsid w:val="00D42C4D"/>
    <w:pPr>
      <w:jc w:val="center"/>
    </w:pPr>
    <w:rPr>
      <w:rFonts w:ascii="Gungsuh" w:eastAsia="Gungsuh" w:hAnsi="Gungsuh"/>
      <w:sz w:val="32"/>
    </w:rPr>
  </w:style>
  <w:style w:type="character" w:styleId="Hyperlink">
    <w:name w:val="Hyperlink"/>
    <w:basedOn w:val="DefaultParagraphFont"/>
    <w:rsid w:val="00D42C4D"/>
    <w:rPr>
      <w:color w:val="0000FF"/>
      <w:u w:val="single"/>
    </w:rPr>
  </w:style>
  <w:style w:type="paragraph" w:styleId="Subtitle">
    <w:name w:val="Subtitle"/>
    <w:basedOn w:val="Normal"/>
    <w:qFormat/>
    <w:rsid w:val="00D42C4D"/>
    <w:pPr>
      <w:jc w:val="center"/>
    </w:pPr>
    <w:rPr>
      <w:rFonts w:ascii="Gungsuh" w:eastAsia="Gungsuh" w:hAnsi="Gungsuh"/>
      <w:sz w:val="28"/>
    </w:rPr>
  </w:style>
  <w:style w:type="character" w:styleId="Strong">
    <w:name w:val="Strong"/>
    <w:basedOn w:val="DefaultParagraphFont"/>
    <w:qFormat/>
    <w:rsid w:val="00D42C4D"/>
    <w:rPr>
      <w:b/>
      <w:bCs/>
    </w:rPr>
  </w:style>
  <w:style w:type="character" w:styleId="FollowedHyperlink">
    <w:name w:val="FollowedHyperlink"/>
    <w:basedOn w:val="DefaultParagraphFont"/>
    <w:rsid w:val="00072A4D"/>
    <w:rPr>
      <w:color w:val="800080"/>
      <w:u w:val="single"/>
    </w:rPr>
  </w:style>
  <w:style w:type="paragraph" w:customStyle="1" w:styleId="Default">
    <w:name w:val="Default"/>
    <w:rsid w:val="00170496"/>
    <w:pPr>
      <w:autoSpaceDE w:val="0"/>
      <w:autoSpaceDN w:val="0"/>
      <w:adjustRightInd w:val="0"/>
    </w:pPr>
    <w:rPr>
      <w:rFonts w:ascii="Trajan Pro" w:hAnsi="Trajan Pro" w:cs="Trajan Pro"/>
      <w:color w:val="000000"/>
      <w:sz w:val="24"/>
      <w:szCs w:val="24"/>
    </w:rPr>
  </w:style>
  <w:style w:type="paragraph" w:customStyle="1" w:styleId="Pa0">
    <w:name w:val="Pa0"/>
    <w:basedOn w:val="Default"/>
    <w:next w:val="Default"/>
    <w:uiPriority w:val="99"/>
    <w:rsid w:val="00170496"/>
    <w:pPr>
      <w:spacing w:line="241" w:lineRule="atLeast"/>
    </w:pPr>
    <w:rPr>
      <w:rFonts w:cs="Times New Roman"/>
      <w:color w:val="auto"/>
    </w:rPr>
  </w:style>
  <w:style w:type="character" w:customStyle="1" w:styleId="A0">
    <w:name w:val="A0"/>
    <w:uiPriority w:val="99"/>
    <w:rsid w:val="00170496"/>
    <w:rPr>
      <w:rFonts w:cs="Trajan Pro"/>
      <w:color w:val="000000"/>
      <w:sz w:val="63"/>
      <w:szCs w:val="63"/>
    </w:rPr>
  </w:style>
  <w:style w:type="paragraph" w:styleId="Header">
    <w:name w:val="header"/>
    <w:basedOn w:val="Normal"/>
    <w:link w:val="HeaderChar"/>
    <w:rsid w:val="007E00E9"/>
    <w:pPr>
      <w:tabs>
        <w:tab w:val="center" w:pos="4680"/>
        <w:tab w:val="right" w:pos="9360"/>
      </w:tabs>
    </w:pPr>
  </w:style>
  <w:style w:type="character" w:customStyle="1" w:styleId="HeaderChar">
    <w:name w:val="Header Char"/>
    <w:basedOn w:val="DefaultParagraphFont"/>
    <w:link w:val="Header"/>
    <w:rsid w:val="007E00E9"/>
    <w:rPr>
      <w:sz w:val="24"/>
      <w:szCs w:val="24"/>
    </w:rPr>
  </w:style>
  <w:style w:type="character" w:customStyle="1" w:styleId="normal0020tablechar">
    <w:name w:val="normal_0020table__char"/>
    <w:basedOn w:val="DefaultParagraphFont"/>
    <w:rsid w:val="005A1E6A"/>
  </w:style>
  <w:style w:type="character" w:customStyle="1" w:styleId="a-size-base">
    <w:name w:val="a-size-base"/>
    <w:basedOn w:val="DefaultParagraphFont"/>
    <w:rsid w:val="00846ACB"/>
  </w:style>
  <w:style w:type="paragraph" w:styleId="ListParagraph">
    <w:name w:val="List Paragraph"/>
    <w:basedOn w:val="Normal"/>
    <w:uiPriority w:val="34"/>
    <w:qFormat/>
    <w:rsid w:val="00186150"/>
    <w:pPr>
      <w:spacing w:after="200" w:line="276" w:lineRule="auto"/>
      <w:ind w:left="720"/>
      <w:contextualSpacing/>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186150"/>
    <w:rPr>
      <w:rFonts w:ascii="Arial" w:hAnsi="Arial" w:cs="Arial"/>
      <w:b/>
      <w:bCs/>
      <w:sz w:val="26"/>
      <w:szCs w:val="26"/>
    </w:rPr>
  </w:style>
  <w:style w:type="character" w:customStyle="1" w:styleId="UnresolvedMention1">
    <w:name w:val="Unresolved Mention1"/>
    <w:basedOn w:val="DefaultParagraphFont"/>
    <w:uiPriority w:val="99"/>
    <w:semiHidden/>
    <w:unhideWhenUsed/>
    <w:rsid w:val="0065143D"/>
    <w:rPr>
      <w:color w:val="605E5C"/>
      <w:shd w:val="clear" w:color="auto" w:fill="E1DFDD"/>
    </w:rPr>
  </w:style>
  <w:style w:type="character" w:styleId="UnresolvedMention">
    <w:name w:val="Unresolved Mention"/>
    <w:basedOn w:val="DefaultParagraphFont"/>
    <w:uiPriority w:val="99"/>
    <w:semiHidden/>
    <w:unhideWhenUsed/>
    <w:rsid w:val="00823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458194">
      <w:bodyDiv w:val="1"/>
      <w:marLeft w:val="0"/>
      <w:marRight w:val="0"/>
      <w:marTop w:val="0"/>
      <w:marBottom w:val="0"/>
      <w:divBdr>
        <w:top w:val="none" w:sz="0" w:space="0" w:color="auto"/>
        <w:left w:val="none" w:sz="0" w:space="0" w:color="auto"/>
        <w:bottom w:val="none" w:sz="0" w:space="0" w:color="auto"/>
        <w:right w:val="none" w:sz="0" w:space="0" w:color="auto"/>
      </w:divBdr>
    </w:div>
    <w:div w:id="1194151984">
      <w:bodyDiv w:val="1"/>
      <w:marLeft w:val="0"/>
      <w:marRight w:val="0"/>
      <w:marTop w:val="0"/>
      <w:marBottom w:val="0"/>
      <w:divBdr>
        <w:top w:val="none" w:sz="0" w:space="0" w:color="auto"/>
        <w:left w:val="none" w:sz="0" w:space="0" w:color="auto"/>
        <w:bottom w:val="none" w:sz="0" w:space="0" w:color="auto"/>
        <w:right w:val="none" w:sz="0" w:space="0" w:color="auto"/>
      </w:divBdr>
      <w:divsChild>
        <w:div w:id="105663615">
          <w:marLeft w:val="0"/>
          <w:marRight w:val="0"/>
          <w:marTop w:val="0"/>
          <w:marBottom w:val="0"/>
          <w:divBdr>
            <w:top w:val="none" w:sz="0" w:space="0" w:color="auto"/>
            <w:left w:val="none" w:sz="0" w:space="0" w:color="auto"/>
            <w:bottom w:val="none" w:sz="0" w:space="0" w:color="auto"/>
            <w:right w:val="none" w:sz="0" w:space="0" w:color="auto"/>
          </w:divBdr>
          <w:divsChild>
            <w:div w:id="213545108">
              <w:marLeft w:val="0"/>
              <w:marRight w:val="0"/>
              <w:marTop w:val="0"/>
              <w:marBottom w:val="0"/>
              <w:divBdr>
                <w:top w:val="none" w:sz="0" w:space="0" w:color="auto"/>
                <w:left w:val="none" w:sz="0" w:space="0" w:color="auto"/>
                <w:bottom w:val="none" w:sz="0" w:space="0" w:color="auto"/>
                <w:right w:val="none" w:sz="0" w:space="0" w:color="auto"/>
              </w:divBdr>
              <w:divsChild>
                <w:div w:id="6514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2445">
      <w:bodyDiv w:val="1"/>
      <w:marLeft w:val="0"/>
      <w:marRight w:val="0"/>
      <w:marTop w:val="0"/>
      <w:marBottom w:val="0"/>
      <w:divBdr>
        <w:top w:val="none" w:sz="0" w:space="0" w:color="auto"/>
        <w:left w:val="none" w:sz="0" w:space="0" w:color="auto"/>
        <w:bottom w:val="none" w:sz="0" w:space="0" w:color="auto"/>
        <w:right w:val="none" w:sz="0" w:space="0" w:color="auto"/>
      </w:divBdr>
    </w:div>
    <w:div w:id="1736051951">
      <w:bodyDiv w:val="1"/>
      <w:marLeft w:val="0"/>
      <w:marRight w:val="0"/>
      <w:marTop w:val="0"/>
      <w:marBottom w:val="0"/>
      <w:divBdr>
        <w:top w:val="none" w:sz="0" w:space="0" w:color="auto"/>
        <w:left w:val="none" w:sz="0" w:space="0" w:color="auto"/>
        <w:bottom w:val="none" w:sz="0" w:space="0" w:color="auto"/>
        <w:right w:val="none" w:sz="0" w:space="0" w:color="auto"/>
      </w:divBdr>
    </w:div>
    <w:div w:id="1738477652">
      <w:bodyDiv w:val="1"/>
      <w:marLeft w:val="0"/>
      <w:marRight w:val="0"/>
      <w:marTop w:val="0"/>
      <w:marBottom w:val="0"/>
      <w:divBdr>
        <w:top w:val="none" w:sz="0" w:space="0" w:color="auto"/>
        <w:left w:val="none" w:sz="0" w:space="0" w:color="auto"/>
        <w:bottom w:val="none" w:sz="0" w:space="0" w:color="auto"/>
        <w:right w:val="none" w:sz="0" w:space="0" w:color="auto"/>
      </w:divBdr>
      <w:divsChild>
        <w:div w:id="1073895156">
          <w:marLeft w:val="0"/>
          <w:marRight w:val="0"/>
          <w:marTop w:val="0"/>
          <w:marBottom w:val="0"/>
          <w:divBdr>
            <w:top w:val="none" w:sz="0" w:space="0" w:color="auto"/>
            <w:left w:val="none" w:sz="0" w:space="0" w:color="auto"/>
            <w:bottom w:val="none" w:sz="0" w:space="0" w:color="auto"/>
            <w:right w:val="none" w:sz="0" w:space="0" w:color="auto"/>
          </w:divBdr>
        </w:div>
        <w:div w:id="525945097">
          <w:marLeft w:val="0"/>
          <w:marRight w:val="0"/>
          <w:marTop w:val="0"/>
          <w:marBottom w:val="0"/>
          <w:divBdr>
            <w:top w:val="none" w:sz="0" w:space="0" w:color="auto"/>
            <w:left w:val="none" w:sz="0" w:space="0" w:color="auto"/>
            <w:bottom w:val="none" w:sz="0" w:space="0" w:color="auto"/>
            <w:right w:val="none" w:sz="0" w:space="0" w:color="auto"/>
          </w:divBdr>
          <w:divsChild>
            <w:div w:id="1503163798">
              <w:marLeft w:val="0"/>
              <w:marRight w:val="0"/>
              <w:marTop w:val="0"/>
              <w:marBottom w:val="0"/>
              <w:divBdr>
                <w:top w:val="none" w:sz="0" w:space="0" w:color="auto"/>
                <w:left w:val="none" w:sz="0" w:space="0" w:color="auto"/>
                <w:bottom w:val="none" w:sz="0" w:space="0" w:color="auto"/>
                <w:right w:val="none" w:sz="0" w:space="0" w:color="auto"/>
              </w:divBdr>
            </w:div>
          </w:divsChild>
        </w:div>
        <w:div w:id="1543250935">
          <w:marLeft w:val="0"/>
          <w:marRight w:val="0"/>
          <w:marTop w:val="0"/>
          <w:marBottom w:val="0"/>
          <w:divBdr>
            <w:top w:val="none" w:sz="0" w:space="0" w:color="auto"/>
            <w:left w:val="none" w:sz="0" w:space="0" w:color="auto"/>
            <w:bottom w:val="none" w:sz="0" w:space="0" w:color="auto"/>
            <w:right w:val="none" w:sz="0" w:space="0" w:color="auto"/>
          </w:divBdr>
        </w:div>
        <w:div w:id="1864516936">
          <w:marLeft w:val="0"/>
          <w:marRight w:val="0"/>
          <w:marTop w:val="0"/>
          <w:marBottom w:val="0"/>
          <w:divBdr>
            <w:top w:val="none" w:sz="0" w:space="0" w:color="auto"/>
            <w:left w:val="none" w:sz="0" w:space="0" w:color="auto"/>
            <w:bottom w:val="none" w:sz="0" w:space="0" w:color="auto"/>
            <w:right w:val="none" w:sz="0" w:space="0" w:color="auto"/>
          </w:divBdr>
          <w:divsChild>
            <w:div w:id="1254512983">
              <w:marLeft w:val="0"/>
              <w:marRight w:val="0"/>
              <w:marTop w:val="0"/>
              <w:marBottom w:val="0"/>
              <w:divBdr>
                <w:top w:val="none" w:sz="0" w:space="0" w:color="auto"/>
                <w:left w:val="none" w:sz="0" w:space="0" w:color="auto"/>
                <w:bottom w:val="none" w:sz="0" w:space="0" w:color="auto"/>
                <w:right w:val="none" w:sz="0" w:space="0" w:color="auto"/>
              </w:divBdr>
              <w:divsChild>
                <w:div w:id="1634554007">
                  <w:marLeft w:val="0"/>
                  <w:marRight w:val="0"/>
                  <w:marTop w:val="0"/>
                  <w:marBottom w:val="0"/>
                  <w:divBdr>
                    <w:top w:val="none" w:sz="0" w:space="0" w:color="auto"/>
                    <w:left w:val="none" w:sz="0" w:space="0" w:color="auto"/>
                    <w:bottom w:val="none" w:sz="0" w:space="0" w:color="auto"/>
                    <w:right w:val="none" w:sz="0" w:space="0" w:color="auto"/>
                  </w:divBdr>
                  <w:divsChild>
                    <w:div w:id="2131821911">
                      <w:marLeft w:val="0"/>
                      <w:marRight w:val="0"/>
                      <w:marTop w:val="0"/>
                      <w:marBottom w:val="0"/>
                      <w:divBdr>
                        <w:top w:val="none" w:sz="0" w:space="0" w:color="auto"/>
                        <w:left w:val="none" w:sz="0" w:space="0" w:color="auto"/>
                        <w:bottom w:val="none" w:sz="0" w:space="0" w:color="auto"/>
                        <w:right w:val="none" w:sz="0" w:space="0" w:color="auto"/>
                      </w:divBdr>
                      <w:divsChild>
                        <w:div w:id="19896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attendance.aspx" TargetMode="External"/><Relationship Id="rId13" Type="http://schemas.openxmlformats.org/officeDocument/2006/relationships/hyperlink" Target="https://gatorevals.aa.ufl.edu/public-results/" TargetMode="External"/><Relationship Id="rId18" Type="http://schemas.openxmlformats.org/officeDocument/2006/relationships/hyperlink" Target="https://inequality.stanford.edu/publications/media/details/current-trends-social-mobility-raj-chetty" TargetMode="External"/><Relationship Id="rId26" Type="http://schemas.openxmlformats.org/officeDocument/2006/relationships/hyperlink" Target="https://www.youtube.com/watch?v=8ugiM2F_2BA&amp;index=18&amp;list=PLZapTuSHtu-%20CeejcJGLVBLqNT-ipS0Idh" TargetMode="External"/><Relationship Id="rId3" Type="http://schemas.openxmlformats.org/officeDocument/2006/relationships/settings" Target="settings.xml"/><Relationship Id="rId21" Type="http://schemas.openxmlformats.org/officeDocument/2006/relationships/hyperlink" Target="https://www.youtube.com/watch?v=4tZ6r_rfa6I" TargetMode="External"/><Relationship Id="rId7" Type="http://schemas.openxmlformats.org/officeDocument/2006/relationships/hyperlink" Target="mailto:flocks@law.ufl.edu" TargetMode="External"/><Relationship Id="rId12" Type="http://schemas.openxmlformats.org/officeDocument/2006/relationships/hyperlink" Target="https://ufl.bluera.com/ufl/" TargetMode="External"/><Relationship Id="rId17" Type="http://schemas.openxmlformats.org/officeDocument/2006/relationships/hyperlink" Target="http://www.pbs.org/wnet/chasing-the-dream/your-american-dream-score/" TargetMode="External"/><Relationship Id="rId25" Type="http://schemas.openxmlformats.org/officeDocument/2006/relationships/hyperlink" Target="https://the1a.org/segments/covid-19-undocumented-immigrant-colorad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talog.ufl.edu/UGRD/academic-regulations/attendance-policies/" TargetMode="External"/><Relationship Id="rId20" Type="http://schemas.openxmlformats.org/officeDocument/2006/relationships/hyperlink" Target="https://www.npr.org/people/726239784/greg-rosalsky" TargetMode="External"/><Relationship Id="rId29" Type="http://schemas.openxmlformats.org/officeDocument/2006/relationships/hyperlink" Target="https://vimeo.com/1716519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torevals.aa.ufl.edu/students/" TargetMode="External"/><Relationship Id="rId24" Type="http://schemas.openxmlformats.org/officeDocument/2006/relationships/hyperlink" Target="https://www.npr.org/2020/06/10/868082337/from-rent-freezes-to-liquor-buybacks-how-states-are-helping-people-cop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ronavirus.ufhealth.org/screen-test-protect/covid-19-exposure-and-symptoms-who-do-i-call-if/" TargetMode="External"/><Relationship Id="rId23" Type="http://schemas.openxmlformats.org/officeDocument/2006/relationships/hyperlink" Target="https://www.wnycstudios.org/shows/otm/projects/busted-americas-poverty-myths" TargetMode="External"/><Relationship Id="rId28" Type="http://schemas.openxmlformats.org/officeDocument/2006/relationships/hyperlink" Target="https://www.wbur.org/hereandnow/2018/01/08/peter-edelman-criminalization-poverty" TargetMode="External"/><Relationship Id="rId10" Type="http://schemas.openxmlformats.org/officeDocument/2006/relationships/hyperlink" Target="https://sccr.dso.ufl.edu/process/student-conduct-code/" TargetMode="External"/><Relationship Id="rId19" Type="http://schemas.openxmlformats.org/officeDocument/2006/relationships/hyperlink" Target="https://www.wnycstudios.org/shows/otm/projects/busted-americas-poverty-myth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guides.law.ufl.edu/seminarpapers" TargetMode="External"/><Relationship Id="rId14" Type="http://schemas.openxmlformats.org/officeDocument/2006/relationships/hyperlink" Target="https://www.cdc.gov/coronavirus/2019-ncov/symptoms-testing/symptoms.html" TargetMode="External"/><Relationship Id="rId22" Type="http://schemas.openxmlformats.org/officeDocument/2006/relationships/hyperlink" Target="https://www.npr.org/2020/05/04/850125528/priced-out%20where-is-our-safety-net" TargetMode="External"/><Relationship Id="rId27" Type="http://schemas.openxmlformats.org/officeDocument/2006/relationships/hyperlink" Target="https://www.youtube.com/watch?v=NY4Q8XQ0n6E&amp;index=13&amp;list=PLZapTuSHtuCeejcJGLVBLqNT-ipS0Idh"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2613</Words>
  <Characters>17323</Characters>
  <Application>Microsoft Office Word</Application>
  <DocSecurity>4</DocSecurity>
  <Lines>721</Lines>
  <Paragraphs>406</Paragraphs>
  <ScaleCrop>false</ScaleCrop>
  <HeadingPairs>
    <vt:vector size="2" baseType="variant">
      <vt:variant>
        <vt:lpstr>Title</vt:lpstr>
      </vt:variant>
      <vt:variant>
        <vt:i4>1</vt:i4>
      </vt:variant>
    </vt:vector>
  </HeadingPairs>
  <TitlesOfParts>
    <vt:vector size="1" baseType="lpstr">
      <vt:lpstr>Weeks 1-3: Historical Perspective and Definition of Poverty in the United States</vt:lpstr>
    </vt:vector>
  </TitlesOfParts>
  <Company>University of Florida</Company>
  <LinksUpToDate>false</LinksUpToDate>
  <CharactersWithSpaces>19530</CharactersWithSpaces>
  <SharedDoc>false</SharedDoc>
  <HLinks>
    <vt:vector size="12" baseType="variant">
      <vt:variant>
        <vt:i4>4915225</vt:i4>
      </vt:variant>
      <vt:variant>
        <vt:i4>3</vt:i4>
      </vt:variant>
      <vt:variant>
        <vt:i4>0</vt:i4>
      </vt:variant>
      <vt:variant>
        <vt:i4>5</vt:i4>
      </vt:variant>
      <vt:variant>
        <vt:lpwstr>http://www.dso.ufl.edu/judicial/honorcode.php</vt:lpwstr>
      </vt:variant>
      <vt:variant>
        <vt:lpwstr/>
      </vt:variant>
      <vt:variant>
        <vt:i4>2293841</vt:i4>
      </vt:variant>
      <vt:variant>
        <vt:i4>0</vt:i4>
      </vt:variant>
      <vt:variant>
        <vt:i4>0</vt:i4>
      </vt:variant>
      <vt:variant>
        <vt:i4>5</vt:i4>
      </vt:variant>
      <vt:variant>
        <vt:lpwstr>mailto:flocks@law.ufl.edu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Weeks 1-3: Historical Perspective and Definition of Poverty in the United States</dc:title>
  <dc:creator>Flocks</dc:creator>
  <cp:lastModifiedBy>McIlhenny, Ruth M.</cp:lastModifiedBy>
  <cp:revision>2</cp:revision>
  <cp:lastPrinted>2013-12-09T21:33:00Z</cp:lastPrinted>
  <dcterms:created xsi:type="dcterms:W3CDTF">2021-01-05T20:51:00Z</dcterms:created>
  <dcterms:modified xsi:type="dcterms:W3CDTF">2021-01-05T20:51:00Z</dcterms:modified>
</cp:coreProperties>
</file>