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AA" w:rsidRDefault="00EF2306">
      <w:r>
        <w:t>First Day Assignment</w:t>
      </w:r>
    </w:p>
    <w:p w:rsidR="00EF2306" w:rsidRDefault="00EF2306">
      <w:r>
        <w:t>Fall 2020</w:t>
      </w:r>
    </w:p>
    <w:p w:rsidR="00EF2306" w:rsidRDefault="00EF2306"/>
    <w:p w:rsidR="00EF2306" w:rsidRDefault="00EF2306">
      <w:r>
        <w:t>LAW 7602 - LLM Taxation of Property Transactions</w:t>
      </w:r>
    </w:p>
    <w:p w:rsidR="00EF2306" w:rsidRDefault="00FB230C" w:rsidP="00FB230C">
      <w:r>
        <w:t xml:space="preserve">#1. </w:t>
      </w:r>
      <w:r w:rsidR="00EF2306">
        <w:t>Read Chapters 1 – 3 in the course textbook, Taxation of Individual Income.  The class focus will be on Chapter 1; do not prepare the Chapters 2 &amp; 3 Problems.</w:t>
      </w:r>
    </w:p>
    <w:p w:rsidR="00A229A6" w:rsidRDefault="00FB230C">
      <w:r>
        <w:t xml:space="preserve">#2. </w:t>
      </w:r>
      <w:r w:rsidR="00A229A6">
        <w:t>Review these Internal Revenue Code sections:  1(h) [skim only]; 1(j)(2); 61(a), 62(a)(1); 63(a), (b), (c)(7), (d), (e); 67(a), (b), (g)(2); 151(d)(5)(A); 162(a)(1); 163(a), (h)(2)(D); 164(a), (b)(5)(A), (b)(6); 167(a); 170(a)(1); 199A [skim only]; 212.</w:t>
      </w:r>
    </w:p>
    <w:p w:rsidR="00A229A6" w:rsidRDefault="00FB230C">
      <w:r>
        <w:t xml:space="preserve">#3. </w:t>
      </w:r>
      <w:r w:rsidR="00A229A6">
        <w:t>Read these US Supreme Court opinions: Commissioner v. Glenshaw Glass Co., 348 U.S. 426 (1955); Old Colony Trust Company v. Commissioner, 279 U.S. 716 (1929); and North American Oil Consolidated v. Burnet, 286 U.S. 417 (1932).</w:t>
      </w:r>
    </w:p>
    <w:p w:rsidR="00FB230C" w:rsidRDefault="00FB230C">
      <w:r>
        <w:t xml:space="preserve">#4.  Consider </w:t>
      </w:r>
      <w:r w:rsidR="00A229A6">
        <w:t>this fact pattern</w:t>
      </w:r>
      <w:r>
        <w:t>, drawn from Chapter 1</w:t>
      </w:r>
      <w:bookmarkStart w:id="0" w:name="_GoBack"/>
      <w:bookmarkEnd w:id="0"/>
      <w:r w:rsidR="00A229A6">
        <w:t xml:space="preserve">:  </w:t>
      </w:r>
    </w:p>
    <w:p w:rsidR="00A229A6" w:rsidRDefault="00A229A6">
      <w:r>
        <w:t>Taxpayer has:</w:t>
      </w:r>
    </w:p>
    <w:p w:rsidR="00A229A6" w:rsidRDefault="00A229A6">
      <w:r>
        <w:t>Gross Income</w:t>
      </w:r>
      <w:r w:rsidR="00FB230C">
        <w:t>: $320,000</w:t>
      </w:r>
    </w:p>
    <w:p w:rsidR="00FB230C" w:rsidRDefault="00FB230C">
      <w:r>
        <w:t>Section 62(a</w:t>
      </w:r>
      <w:proofErr w:type="gramStart"/>
      <w:r>
        <w:t>)(</w:t>
      </w:r>
      <w:proofErr w:type="gramEnd"/>
      <w:r>
        <w:t>1) deductions: $90,000</w:t>
      </w:r>
    </w:p>
    <w:p w:rsidR="00FB230C" w:rsidRDefault="00FB230C">
      <w:r>
        <w:t>Adjusted Gross Income:  $230,000</w:t>
      </w:r>
    </w:p>
    <w:p w:rsidR="00FB230C" w:rsidRDefault="00FB230C">
      <w:r>
        <w:t>Standard Deduction:  $12,000</w:t>
      </w:r>
    </w:p>
    <w:p w:rsidR="00FB230C" w:rsidRDefault="00FB230C">
      <w:r>
        <w:t>Itemized Deductions:  $37,000</w:t>
      </w:r>
    </w:p>
    <w:p w:rsidR="00FB230C" w:rsidRDefault="00FB230C">
      <w:r>
        <w:t>Section 199A Deduction:  $10,000</w:t>
      </w:r>
    </w:p>
    <w:p w:rsidR="00FB230C" w:rsidRDefault="00FB230C">
      <w:r>
        <w:t>Taxable Income:  $183,000</w:t>
      </w:r>
    </w:p>
    <w:sectPr w:rsidR="00FB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145"/>
    <w:multiLevelType w:val="hybridMultilevel"/>
    <w:tmpl w:val="277642BE"/>
    <w:lvl w:ilvl="0" w:tplc="AB24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17E6"/>
    <w:multiLevelType w:val="hybridMultilevel"/>
    <w:tmpl w:val="61C05FD6"/>
    <w:lvl w:ilvl="0" w:tplc="5FE2F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06"/>
    <w:rsid w:val="0015687C"/>
    <w:rsid w:val="001B0D72"/>
    <w:rsid w:val="001D4C42"/>
    <w:rsid w:val="002B602D"/>
    <w:rsid w:val="00306E05"/>
    <w:rsid w:val="00454985"/>
    <w:rsid w:val="00455DF0"/>
    <w:rsid w:val="0059618D"/>
    <w:rsid w:val="00730A80"/>
    <w:rsid w:val="00794F54"/>
    <w:rsid w:val="0095189E"/>
    <w:rsid w:val="00A229A6"/>
    <w:rsid w:val="00AF56B2"/>
    <w:rsid w:val="00C50C9F"/>
    <w:rsid w:val="00CC77E3"/>
    <w:rsid w:val="00D14DAA"/>
    <w:rsid w:val="00D503AE"/>
    <w:rsid w:val="00D60EB2"/>
    <w:rsid w:val="00E0515C"/>
    <w:rsid w:val="00EA649A"/>
    <w:rsid w:val="00EF2306"/>
    <w:rsid w:val="00FB230C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3FD99-C368-48FD-90E0-7F282BA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2020-08-06T13:14:00Z</dcterms:created>
  <dcterms:modified xsi:type="dcterms:W3CDTF">2020-08-06T13:52:00Z</dcterms:modified>
</cp:coreProperties>
</file>