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918E" w14:textId="1CE7848A" w:rsidR="00537E7E" w:rsidRDefault="00856544" w:rsidP="000522A8">
      <w:pPr>
        <w:pStyle w:val="Style1"/>
        <w:jc w:val="center"/>
      </w:pPr>
      <w:r>
        <w:rPr>
          <w:u w:val="single"/>
        </w:rPr>
        <w:t xml:space="preserve">Assignment 2: </w:t>
      </w:r>
      <w:r w:rsidR="000522A8" w:rsidRPr="000522A8">
        <w:rPr>
          <w:u w:val="single"/>
        </w:rPr>
        <w:t>Check-the-Box Problems</w:t>
      </w:r>
    </w:p>
    <w:p w14:paraId="60DEC98E" w14:textId="2E852104" w:rsidR="00D436A6" w:rsidRPr="000934FB" w:rsidRDefault="00D436A6" w:rsidP="00D436A6">
      <w:pPr>
        <w:pStyle w:val="Style1"/>
      </w:pPr>
      <w:r>
        <w:t>All parti</w:t>
      </w:r>
      <w:r w:rsidR="00F0324E">
        <w:t xml:space="preserve">es and entities have a calendar </w:t>
      </w:r>
      <w:r>
        <w:t>year taxable year</w:t>
      </w:r>
      <w:r w:rsidR="000934FB">
        <w:t xml:space="preserve">. </w:t>
      </w:r>
      <w:r w:rsidR="005A251D">
        <w:t xml:space="preserve">Unless otherwise stated, all taxpayers are U.S. residents. </w:t>
      </w:r>
      <w:r w:rsidR="000934FB">
        <w:rPr>
          <w:u w:val="single"/>
        </w:rPr>
        <w:t>Please cite to appropriate authority for your answers</w:t>
      </w:r>
      <w:r w:rsidR="000934FB">
        <w:t>.</w:t>
      </w:r>
    </w:p>
    <w:p w14:paraId="5DE725AD" w14:textId="77777777" w:rsidR="00D436A6" w:rsidRDefault="000522A8" w:rsidP="000522A8">
      <w:pPr>
        <w:pStyle w:val="Style1"/>
        <w:numPr>
          <w:ilvl w:val="0"/>
          <w:numId w:val="1"/>
        </w:numPr>
      </w:pPr>
      <w:r>
        <w:t>X is a joint stock association formed unde</w:t>
      </w:r>
      <w:r w:rsidR="00D436A6">
        <w:t>r State law on Jan. 1 of Year 1. It has two owners.</w:t>
      </w:r>
    </w:p>
    <w:p w14:paraId="079D3691" w14:textId="2696007A" w:rsidR="000522A8" w:rsidRDefault="000522A8" w:rsidP="00D436A6">
      <w:pPr>
        <w:pStyle w:val="Style1"/>
        <w:numPr>
          <w:ilvl w:val="1"/>
          <w:numId w:val="1"/>
        </w:numPr>
      </w:pPr>
      <w:r>
        <w:t xml:space="preserve">On </w:t>
      </w:r>
      <w:r w:rsidR="00D436A6">
        <w:t>Jan.</w:t>
      </w:r>
      <w:r>
        <w:t xml:space="preserve"> 30 of Year 1</w:t>
      </w:r>
      <w:r w:rsidR="00DD1553">
        <w:t>,</w:t>
      </w:r>
      <w:r>
        <w:t xml:space="preserve"> it files </w:t>
      </w:r>
      <w:r w:rsidR="00D436A6">
        <w:t>a F</w:t>
      </w:r>
      <w:r w:rsidR="00BB6A9C">
        <w:t xml:space="preserve">orm 8832 </w:t>
      </w:r>
      <w:r w:rsidR="00D436A6">
        <w:t>electing to be treated as a</w:t>
      </w:r>
      <w:r w:rsidR="00173463">
        <w:t>n association taxable as a</w:t>
      </w:r>
      <w:r w:rsidR="00D436A6">
        <w:t xml:space="preserve"> corporation, effective </w:t>
      </w:r>
      <w:r w:rsidR="00DB6740">
        <w:t>Jan.</w:t>
      </w:r>
      <w:r w:rsidR="00D436A6">
        <w:t xml:space="preserve"> 1 of Year 1. Is the election effective?</w:t>
      </w:r>
    </w:p>
    <w:p w14:paraId="35430E8D" w14:textId="1E9FD16C" w:rsidR="00D436A6" w:rsidRDefault="00D436A6" w:rsidP="00D436A6">
      <w:pPr>
        <w:pStyle w:val="Style1"/>
        <w:numPr>
          <w:ilvl w:val="1"/>
          <w:numId w:val="1"/>
        </w:numPr>
      </w:pPr>
      <w:r>
        <w:t>Instead of filing the form electing to be treated as a corporation, it files the form electing to be treated as a partnership. Is the election effective?</w:t>
      </w:r>
    </w:p>
    <w:p w14:paraId="689201B3" w14:textId="77777777" w:rsidR="00B722CA" w:rsidRDefault="00D436A6" w:rsidP="000522A8">
      <w:pPr>
        <w:pStyle w:val="Style1"/>
        <w:numPr>
          <w:ilvl w:val="0"/>
          <w:numId w:val="1"/>
        </w:numPr>
      </w:pPr>
      <w:r>
        <w:t>Y owns a business that she runs as a sole proprietorship.</w:t>
      </w:r>
    </w:p>
    <w:p w14:paraId="44581EFF" w14:textId="763E0839" w:rsidR="00D436A6" w:rsidRDefault="00D436A6" w:rsidP="00B722CA">
      <w:pPr>
        <w:pStyle w:val="Style1"/>
        <w:numPr>
          <w:ilvl w:val="1"/>
          <w:numId w:val="1"/>
        </w:numPr>
      </w:pPr>
      <w:r>
        <w:t xml:space="preserve">On March 10, Y files a Form 8832 to be treated as a </w:t>
      </w:r>
      <w:r w:rsidR="001211D5">
        <w:t>disregarded entity</w:t>
      </w:r>
      <w:r>
        <w:t>. Is the election effective?</w:t>
      </w:r>
    </w:p>
    <w:p w14:paraId="03A9F6DB" w14:textId="6C1ABAA6" w:rsidR="00B722CA" w:rsidRDefault="001211D5" w:rsidP="00B722CA">
      <w:pPr>
        <w:pStyle w:val="Style1"/>
        <w:numPr>
          <w:ilvl w:val="1"/>
          <w:numId w:val="1"/>
        </w:numPr>
      </w:pPr>
      <w:r>
        <w:t>On March 10, Y instead files the same form electing that the proprietorship be treated as an association taxable as a corp. Is the election effective?</w:t>
      </w:r>
    </w:p>
    <w:p w14:paraId="4896D546" w14:textId="42B35F18" w:rsidR="000934FB" w:rsidRDefault="00B722CA" w:rsidP="000934FB">
      <w:pPr>
        <w:pStyle w:val="Style1"/>
        <w:numPr>
          <w:ilvl w:val="0"/>
          <w:numId w:val="1"/>
        </w:numPr>
      </w:pPr>
      <w:r>
        <w:t>A</w:t>
      </w:r>
      <w:r w:rsidR="006363D5">
        <w:t xml:space="preserve"> and </w:t>
      </w:r>
      <w:r>
        <w:t>B formed</w:t>
      </w:r>
      <w:r w:rsidR="006363D5">
        <w:t xml:space="preserve"> AB</w:t>
      </w:r>
      <w:r>
        <w:t xml:space="preserve"> as a partnership </w:t>
      </w:r>
      <w:r w:rsidR="006363D5">
        <w:t xml:space="preserve">under State law </w:t>
      </w:r>
      <w:r>
        <w:t>on Jan. 1 of Year 1; it made no election at that time. Two years later, on Jan. 1 of Year 3, it filed Form 8832, electing to be treated as an association taxable as a corporation. Is the election effective?</w:t>
      </w:r>
    </w:p>
    <w:p w14:paraId="7CE4D547" w14:textId="71924A3B" w:rsidR="000934FB" w:rsidRDefault="000934FB" w:rsidP="000934FB">
      <w:pPr>
        <w:pStyle w:val="Style1"/>
        <w:numPr>
          <w:ilvl w:val="0"/>
          <w:numId w:val="1"/>
        </w:numPr>
      </w:pPr>
      <w:r>
        <w:t>C and D formed CD as a partnership under State law on Jan. 1 of Year 1.</w:t>
      </w:r>
      <w:r w:rsidR="00FD738F">
        <w:t xml:space="preserve"> On Jan. 30,</w:t>
      </w:r>
      <w:r>
        <w:t xml:space="preserve"> CD </w:t>
      </w:r>
      <w:r w:rsidR="00D67042">
        <w:t>filed</w:t>
      </w:r>
      <w:r>
        <w:t xml:space="preserve"> a Form 8832 electing to be classified as an association taxable as a corporation </w:t>
      </w:r>
      <w:r w:rsidR="00FD738F">
        <w:t>with an effective date of Jan.1 of Year 1</w:t>
      </w:r>
      <w:r>
        <w:t>.</w:t>
      </w:r>
    </w:p>
    <w:p w14:paraId="3E1A7A03" w14:textId="580889FE" w:rsidR="000934FB" w:rsidRDefault="004411BE" w:rsidP="000934FB">
      <w:pPr>
        <w:pStyle w:val="Style1"/>
        <w:numPr>
          <w:ilvl w:val="1"/>
          <w:numId w:val="1"/>
        </w:numPr>
      </w:pPr>
      <w:r>
        <w:t>Is the election effective?</w:t>
      </w:r>
    </w:p>
    <w:p w14:paraId="3F1DFB75" w14:textId="1C22BA4C" w:rsidR="000934FB" w:rsidRDefault="000934FB" w:rsidP="000934FB">
      <w:pPr>
        <w:pStyle w:val="Style1"/>
        <w:numPr>
          <w:ilvl w:val="1"/>
          <w:numId w:val="1"/>
        </w:numPr>
      </w:pPr>
      <w:r>
        <w:t>Suppose CD files a second Form 8832 on Jan. 1 of Year 3 electing to be treated as a partnership for federal tax purposes. Is the election effective?</w:t>
      </w:r>
    </w:p>
    <w:p w14:paraId="04000371" w14:textId="44A5612A" w:rsidR="000934FB" w:rsidRDefault="000934FB" w:rsidP="000934FB">
      <w:pPr>
        <w:pStyle w:val="Style1"/>
        <w:numPr>
          <w:ilvl w:val="0"/>
          <w:numId w:val="1"/>
        </w:numPr>
      </w:pPr>
      <w:r>
        <w:t>E</w:t>
      </w:r>
      <w:r w:rsidR="006363D5">
        <w:t xml:space="preserve"> and </w:t>
      </w:r>
      <w:r>
        <w:t>F</w:t>
      </w:r>
      <w:r w:rsidR="006363D5">
        <w:t xml:space="preserve"> formed </w:t>
      </w:r>
      <w:r>
        <w:t>EF</w:t>
      </w:r>
      <w:r w:rsidR="006363D5">
        <w:t xml:space="preserve"> as a limited liability company under State law on Jan. 1 of Year 1. If </w:t>
      </w:r>
      <w:r>
        <w:t>EF</w:t>
      </w:r>
      <w:r w:rsidR="006363D5">
        <w:t xml:space="preserve"> makes no election, how will it be class</w:t>
      </w:r>
      <w:r w:rsidR="004411BE">
        <w:t>ified for federal tax purposes?</w:t>
      </w:r>
    </w:p>
    <w:p w14:paraId="2019ED00" w14:textId="435A227A" w:rsidR="006363D5" w:rsidRDefault="00913BBD" w:rsidP="000934FB">
      <w:pPr>
        <w:pStyle w:val="Style1"/>
        <w:numPr>
          <w:ilvl w:val="0"/>
          <w:numId w:val="1"/>
        </w:numPr>
      </w:pPr>
      <w:r>
        <w:t xml:space="preserve">A and B formed </w:t>
      </w:r>
      <w:r w:rsidR="006363D5">
        <w:t xml:space="preserve">AB as a </w:t>
      </w:r>
      <w:r w:rsidR="00FD4FCA">
        <w:t xml:space="preserve">limited liability company </w:t>
      </w:r>
      <w:r w:rsidR="005A251D">
        <w:t xml:space="preserve">under State law </w:t>
      </w:r>
      <w:r w:rsidR="00FD4FCA">
        <w:t xml:space="preserve">on Jan. 1 of Year 1. </w:t>
      </w:r>
      <w:r>
        <w:t>AB</w:t>
      </w:r>
      <w:r w:rsidR="00FD4FCA">
        <w:t xml:space="preserve"> made no election. On Jan. 1 of Year 3, </w:t>
      </w:r>
      <w:r w:rsidR="002D005B">
        <w:t>AB</w:t>
      </w:r>
      <w:r w:rsidR="00FD4FCA">
        <w:t xml:space="preserve"> validly elected to be </w:t>
      </w:r>
      <w:r w:rsidR="002D005B">
        <w:t>classified</w:t>
      </w:r>
      <w:r w:rsidR="00FD4FCA">
        <w:t xml:space="preserve"> as an association taxable as a corporation. What transactions are deemed to take place in connection with the election?</w:t>
      </w:r>
      <w:r w:rsidR="005A251D">
        <w:t xml:space="preserve"> </w:t>
      </w:r>
      <w:r w:rsidR="005A251D">
        <w:rPr>
          <w:i/>
        </w:rPr>
        <w:t>See</w:t>
      </w:r>
      <w:r w:rsidR="005A251D">
        <w:t xml:space="preserve"> Reg. §301.7701-3(g).</w:t>
      </w:r>
    </w:p>
    <w:p w14:paraId="07338DF8" w14:textId="5F7A9838" w:rsidR="005A251D" w:rsidRDefault="005A251D" w:rsidP="000934FB">
      <w:pPr>
        <w:pStyle w:val="Style1"/>
        <w:numPr>
          <w:ilvl w:val="0"/>
          <w:numId w:val="1"/>
        </w:numPr>
      </w:pPr>
      <w:r>
        <w:t xml:space="preserve">G and H formed LLC on Jan. 1 of Year 1. H is a citizen and resident of Canada. On that date, LLC filed a Form 8832 electing to be </w:t>
      </w:r>
      <w:r w:rsidR="002D005B">
        <w:t>classified</w:t>
      </w:r>
      <w:bookmarkStart w:id="0" w:name="_GoBack"/>
      <w:bookmarkEnd w:id="0"/>
      <w:r>
        <w:t xml:space="preserve"> as an association taxable as a corporation, effective immediately. LLC also filed an election to be treated as an S corporation for federal income tax purposes, also effective immediately. </w:t>
      </w:r>
      <w:r>
        <w:rPr>
          <w:i/>
        </w:rPr>
        <w:t>See</w:t>
      </w:r>
      <w:r>
        <w:t xml:space="preserve"> §§1361-62.</w:t>
      </w:r>
    </w:p>
    <w:p w14:paraId="6DE27B4B" w14:textId="43322F9F" w:rsidR="005A251D" w:rsidRDefault="005A251D" w:rsidP="005A251D">
      <w:pPr>
        <w:pStyle w:val="Style1"/>
        <w:numPr>
          <w:ilvl w:val="1"/>
          <w:numId w:val="1"/>
        </w:numPr>
      </w:pPr>
      <w:r>
        <w:t>Is the election to be treated as an association taxable as a corporation effective?</w:t>
      </w:r>
    </w:p>
    <w:p w14:paraId="49FB27C9" w14:textId="7759CC49" w:rsidR="005A251D" w:rsidRPr="000522A8" w:rsidRDefault="005A251D" w:rsidP="005A251D">
      <w:pPr>
        <w:pStyle w:val="Style1"/>
        <w:numPr>
          <w:ilvl w:val="1"/>
          <w:numId w:val="1"/>
        </w:numPr>
      </w:pPr>
      <w:r>
        <w:t>Is the election to be treated as an S corporation effective?</w:t>
      </w:r>
    </w:p>
    <w:sectPr w:rsidR="005A251D" w:rsidRPr="000522A8" w:rsidSect="00D67042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012"/>
    <w:multiLevelType w:val="hybridMultilevel"/>
    <w:tmpl w:val="1FBA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A8"/>
    <w:rsid w:val="000522A8"/>
    <w:rsid w:val="000934FB"/>
    <w:rsid w:val="001211D5"/>
    <w:rsid w:val="00173412"/>
    <w:rsid w:val="00173463"/>
    <w:rsid w:val="00212761"/>
    <w:rsid w:val="00265194"/>
    <w:rsid w:val="002809A0"/>
    <w:rsid w:val="002C158D"/>
    <w:rsid w:val="002D005B"/>
    <w:rsid w:val="00305968"/>
    <w:rsid w:val="00315031"/>
    <w:rsid w:val="00352E34"/>
    <w:rsid w:val="003E091F"/>
    <w:rsid w:val="004411BE"/>
    <w:rsid w:val="00461ABA"/>
    <w:rsid w:val="005021C0"/>
    <w:rsid w:val="00521A0B"/>
    <w:rsid w:val="00556608"/>
    <w:rsid w:val="005A251D"/>
    <w:rsid w:val="006363D5"/>
    <w:rsid w:val="00856544"/>
    <w:rsid w:val="00913BBD"/>
    <w:rsid w:val="00937A6F"/>
    <w:rsid w:val="009A0BFA"/>
    <w:rsid w:val="009E31CE"/>
    <w:rsid w:val="00B722CA"/>
    <w:rsid w:val="00BB6A9C"/>
    <w:rsid w:val="00C62F9A"/>
    <w:rsid w:val="00D04556"/>
    <w:rsid w:val="00D436A6"/>
    <w:rsid w:val="00D67042"/>
    <w:rsid w:val="00D9648B"/>
    <w:rsid w:val="00DB6740"/>
    <w:rsid w:val="00DD1553"/>
    <w:rsid w:val="00DF0238"/>
    <w:rsid w:val="00EF1BAB"/>
    <w:rsid w:val="00F0324E"/>
    <w:rsid w:val="00F400FD"/>
    <w:rsid w:val="00FD4FCA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2B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15031"/>
    <w:pPr>
      <w:spacing w:after="120"/>
      <w:ind w:left="720" w:hanging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2222</Characters>
  <Application>Microsoft Office Word</Application>
  <DocSecurity>0</DocSecurity>
  <Lines>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Levin College of Law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Hasen</dc:creator>
  <cp:keywords/>
  <dc:description/>
  <cp:lastModifiedBy>David Hasen</cp:lastModifiedBy>
  <cp:revision>3</cp:revision>
  <cp:lastPrinted>2018-01-05T04:23:00Z</cp:lastPrinted>
  <dcterms:created xsi:type="dcterms:W3CDTF">2019-05-15T02:49:00Z</dcterms:created>
  <dcterms:modified xsi:type="dcterms:W3CDTF">2019-05-15T02:56:00Z</dcterms:modified>
</cp:coreProperties>
</file>