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624C" w14:textId="16E057BD" w:rsidR="00F72DC2" w:rsidRDefault="00A572A8">
      <w:pPr>
        <w:jc w:val="center"/>
        <w:rPr>
          <w:rFonts w:ascii="Times New Roman" w:eastAsia="Times New Roman" w:hAnsi="Times New Roman"/>
          <w:b/>
          <w:u w:val="single"/>
        </w:rPr>
      </w:pPr>
      <w:r>
        <w:rPr>
          <w:rFonts w:ascii="Times New Roman" w:eastAsia="Times New Roman" w:hAnsi="Times New Roman"/>
          <w:b/>
          <w:u w:val="single"/>
        </w:rPr>
        <w:t>SPORTS LAW SYLLABUS, FALL 202</w:t>
      </w:r>
      <w:r w:rsidR="00C005D1">
        <w:rPr>
          <w:rFonts w:ascii="Times New Roman" w:eastAsia="Times New Roman" w:hAnsi="Times New Roman"/>
          <w:b/>
          <w:u w:val="single"/>
        </w:rPr>
        <w:t>2</w:t>
      </w:r>
    </w:p>
    <w:p w14:paraId="33E5AE04" w14:textId="77777777" w:rsidR="00F72DC2" w:rsidRDefault="00F72DC2">
      <w:pPr>
        <w:jc w:val="center"/>
        <w:rPr>
          <w:rFonts w:ascii="Times New Roman" w:eastAsia="Times New Roman" w:hAnsi="Times New Roman"/>
          <w:b/>
          <w:u w:val="single"/>
        </w:rPr>
      </w:pPr>
    </w:p>
    <w:p w14:paraId="0D518FF8" w14:textId="77777777" w:rsidR="00F72DC2" w:rsidRDefault="00A572A8">
      <w:pPr>
        <w:pStyle w:val="Head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INSTRUCTOR’S CONTACT INFORMATION:</w:t>
      </w:r>
    </w:p>
    <w:p w14:paraId="0D0CDFA2" w14:textId="77777777" w:rsidR="00F72DC2" w:rsidRDefault="00A572A8">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Darren A. Heitner</w:t>
      </w:r>
    </w:p>
    <w:p w14:paraId="41EC08B7" w14:textId="77777777" w:rsidR="00F72DC2" w:rsidRDefault="00A572A8">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Cell: (954) 558-6999</w:t>
      </w:r>
    </w:p>
    <w:p w14:paraId="17173D88" w14:textId="2893DC50" w:rsidR="00F72DC2" w:rsidRDefault="00A572A8">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Email: </w:t>
      </w:r>
      <w:hyperlink r:id="rId6">
        <w:r>
          <w:rPr>
            <w:rFonts w:ascii="Times New Roman" w:eastAsia="Times New Roman" w:hAnsi="Times New Roman" w:cs="Times New Roman"/>
            <w:color w:val="0563C1"/>
            <w:sz w:val="22"/>
            <w:szCs w:val="22"/>
            <w:u w:val="single"/>
          </w:rPr>
          <w:t>heitner@gmail.com</w:t>
        </w:r>
      </w:hyperlink>
    </w:p>
    <w:p w14:paraId="71A05734" w14:textId="77777777" w:rsidR="00F72DC2" w:rsidRDefault="00A572A8">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Office Hours: Students are free to meet with the professor for the first half-hour following each class.</w:t>
      </w:r>
    </w:p>
    <w:p w14:paraId="2F3E6D10" w14:textId="77777777" w:rsidR="00F72DC2" w:rsidRDefault="00F72DC2"/>
    <w:p w14:paraId="08EACC5E"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Description of the course:</w:t>
      </w:r>
    </w:p>
    <w:p w14:paraId="32AEE58D" w14:textId="77777777" w:rsidR="00F72DC2" w:rsidRDefault="00F72DC2">
      <w:pPr>
        <w:pStyle w:val="Heading2"/>
        <w:rPr>
          <w:rFonts w:ascii="Times New Roman" w:eastAsia="Times New Roman" w:hAnsi="Times New Roman" w:cs="Times New Roman"/>
        </w:rPr>
      </w:pPr>
    </w:p>
    <w:p w14:paraId="7AA91CEC" w14:textId="77777777" w:rsidR="00F72DC2" w:rsidRDefault="00A572A8">
      <w:r>
        <w:rPr>
          <w:rFonts w:ascii="Times New Roman" w:eastAsia="Times New Roman" w:hAnsi="Times New Roman"/>
        </w:rPr>
        <w:t xml:space="preserve">This course will focus on the intersection of sports and law, with topics such as agency, amateurism, intellectual </w:t>
      </w:r>
      <w:proofErr w:type="gramStart"/>
      <w:r>
        <w:rPr>
          <w:rFonts w:ascii="Times New Roman" w:eastAsia="Times New Roman" w:hAnsi="Times New Roman"/>
        </w:rPr>
        <w:t>property</w:t>
      </w:r>
      <w:proofErr w:type="gramEnd"/>
      <w:r>
        <w:rPr>
          <w:rFonts w:ascii="Times New Roman" w:eastAsia="Times New Roman" w:hAnsi="Times New Roman"/>
        </w:rPr>
        <w:t xml:space="preserve"> and contract drafting/disputes under examination. The goal is to provide students with an understanding of how Sports Law is both a combination of other areas of law applied to the business of sports </w:t>
      </w:r>
      <w:proofErr w:type="gramStart"/>
      <w:r>
        <w:rPr>
          <w:rFonts w:ascii="Times New Roman" w:eastAsia="Times New Roman" w:hAnsi="Times New Roman"/>
        </w:rPr>
        <w:t>and also</w:t>
      </w:r>
      <w:proofErr w:type="gramEnd"/>
      <w:r>
        <w:rPr>
          <w:rFonts w:ascii="Times New Roman" w:eastAsia="Times New Roman" w:hAnsi="Times New Roman"/>
        </w:rPr>
        <w:t xml:space="preserve"> its own unique area of the law with precedent formed outside of courts of law.</w:t>
      </w:r>
    </w:p>
    <w:p w14:paraId="44C78D9C" w14:textId="77777777" w:rsidR="00F72DC2" w:rsidRDefault="00F72DC2"/>
    <w:p w14:paraId="36906786"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Academic honesty:</w:t>
      </w:r>
    </w:p>
    <w:p w14:paraId="5CE04EF4" w14:textId="77777777" w:rsidR="00F72DC2" w:rsidRDefault="00F72DC2"/>
    <w:p w14:paraId="2441C73A" w14:textId="77777777" w:rsidR="00F72DC2" w:rsidRDefault="00A572A8">
      <w:pPr>
        <w:rPr>
          <w:rFonts w:ascii="Times New Roman" w:eastAsia="Times New Roman" w:hAnsi="Times New Roman"/>
        </w:rPr>
      </w:pPr>
      <w:r>
        <w:rPr>
          <w:rFonts w:ascii="Times New Roman" w:eastAsia="Times New Roman" w:hAnsi="Times New Roman"/>
        </w:rPr>
        <w:t xml:space="preserve">Academic honesty and integrity are fundamental values of the University community. Students should be sure that they understand the UF Student Honor Code at </w:t>
      </w:r>
      <w:hyperlink r:id="rId7">
        <w:r>
          <w:rPr>
            <w:rFonts w:ascii="Times New Roman" w:eastAsia="Times New Roman" w:hAnsi="Times New Roman"/>
            <w:color w:val="000000"/>
            <w:u w:val="single"/>
          </w:rPr>
          <w:t>http://www.dso.ufl.edu/students.php</w:t>
        </w:r>
      </w:hyperlink>
      <w:r>
        <w:rPr>
          <w:rFonts w:ascii="Times New Roman" w:eastAsia="Times New Roman" w:hAnsi="Times New Roman"/>
        </w:rPr>
        <w:t>.</w:t>
      </w:r>
    </w:p>
    <w:p w14:paraId="0A84B4B8" w14:textId="77777777" w:rsidR="00F72DC2" w:rsidRDefault="00F72DC2">
      <w:pPr>
        <w:rPr>
          <w:rFonts w:ascii="Times New Roman" w:eastAsia="Times New Roman" w:hAnsi="Times New Roman"/>
        </w:rPr>
      </w:pPr>
    </w:p>
    <w:p w14:paraId="2015B69C"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Grading information and grading scale:</w:t>
      </w:r>
    </w:p>
    <w:p w14:paraId="7C0B4840" w14:textId="77777777" w:rsidR="00F72DC2" w:rsidRDefault="00F72DC2"/>
    <w:p w14:paraId="57DFA753" w14:textId="77777777" w:rsidR="00F72DC2" w:rsidRDefault="00A572A8">
      <w:pPr>
        <w:rPr>
          <w:rFonts w:ascii="Times New Roman" w:eastAsia="Times New Roman" w:hAnsi="Times New Roman"/>
        </w:rPr>
      </w:pPr>
      <w:r>
        <w:rPr>
          <w:rFonts w:ascii="Times New Roman" w:eastAsia="Times New Roman" w:hAnsi="Times New Roman"/>
        </w:rPr>
        <w:t xml:space="preserve">The Levin College of Law’s mean and mandatory distributions are posted on the College’s website and this class adheres to that posted grading policy. </w:t>
      </w:r>
    </w:p>
    <w:p w14:paraId="3A230088" w14:textId="77777777" w:rsidR="00F72DC2" w:rsidRDefault="00F72DC2">
      <w:pPr>
        <w:rPr>
          <w:rFonts w:ascii="Times New Roman" w:eastAsia="Times New Roman" w:hAnsi="Times New Roman"/>
        </w:rPr>
      </w:pPr>
    </w:p>
    <w:p w14:paraId="6BD83207" w14:textId="2050919D" w:rsidR="00F72DC2" w:rsidRDefault="00A572A8">
      <w:pPr>
        <w:rPr>
          <w:rFonts w:ascii="Times New Roman" w:eastAsia="Times New Roman" w:hAnsi="Times New Roman"/>
        </w:rPr>
      </w:pPr>
      <w:r>
        <w:rPr>
          <w:rFonts w:ascii="Times New Roman" w:eastAsia="Times New Roman" w:hAnsi="Times New Roman"/>
        </w:rPr>
        <w:t>Your grad</w:t>
      </w:r>
      <w:r w:rsidRPr="00217973">
        <w:rPr>
          <w:rFonts w:ascii="Times New Roman" w:eastAsia="Times New Roman" w:hAnsi="Times New Roman"/>
        </w:rPr>
        <w:t xml:space="preserve">e will be based on class participation/attendance (10% of grade) and the final exam (90% of grade). The final exam (take home) will be </w:t>
      </w:r>
      <w:r w:rsidR="00C005D1" w:rsidRPr="00217973">
        <w:rPr>
          <w:rFonts w:ascii="Times New Roman" w:eastAsia="Times New Roman" w:hAnsi="Times New Roman"/>
        </w:rPr>
        <w:t xml:space="preserve">multiple choice/true false </w:t>
      </w:r>
      <w:r w:rsidRPr="00217973">
        <w:rPr>
          <w:rFonts w:ascii="Times New Roman" w:eastAsia="Times New Roman" w:hAnsi="Times New Roman"/>
        </w:rPr>
        <w:t xml:space="preserve">and due by 11:59 p.m. on September </w:t>
      </w:r>
      <w:r w:rsidR="00C005D1" w:rsidRPr="00217973">
        <w:rPr>
          <w:rFonts w:ascii="Times New Roman" w:eastAsia="Times New Roman" w:hAnsi="Times New Roman"/>
        </w:rPr>
        <w:t>2</w:t>
      </w:r>
      <w:r w:rsidRPr="00217973">
        <w:rPr>
          <w:rFonts w:ascii="Times New Roman" w:eastAsia="Times New Roman" w:hAnsi="Times New Roman"/>
        </w:rPr>
        <w:t xml:space="preserve">, 2021. </w:t>
      </w:r>
      <w:r w:rsidR="00217973" w:rsidRPr="00217973">
        <w:rPr>
          <w:rFonts w:ascii="Times New Roman" w:hAnsi="Times New Roman"/>
          <w:color w:val="000000"/>
          <w:sz w:val="24"/>
          <w:szCs w:val="24"/>
        </w:rPr>
        <w:t xml:space="preserve">The law school policy on exam delays and accommodations can be found </w:t>
      </w:r>
      <w:hyperlink r:id="rId8" w:history="1">
        <w:r w:rsidR="00217973" w:rsidRPr="00217973">
          <w:rPr>
            <w:rStyle w:val="Hyperlink"/>
            <w:rFonts w:ascii="Times New Roman" w:hAnsi="Times New Roman"/>
            <w:sz w:val="24"/>
            <w:szCs w:val="24"/>
          </w:rPr>
          <w:t>here</w:t>
        </w:r>
      </w:hyperlink>
      <w:r w:rsidR="00217973" w:rsidRPr="00217973">
        <w:rPr>
          <w:rFonts w:ascii="Times New Roman" w:hAnsi="Times New Roman"/>
          <w:color w:val="000000"/>
          <w:sz w:val="24"/>
          <w:szCs w:val="24"/>
        </w:rPr>
        <w:t>.</w:t>
      </w:r>
    </w:p>
    <w:p w14:paraId="60042177" w14:textId="77777777" w:rsidR="00F72DC2" w:rsidRDefault="00F72DC2">
      <w:pPr>
        <w:rPr>
          <w:rFonts w:ascii="Times New Roman" w:eastAsia="Times New Roman" w:hAnsi="Times New Roman"/>
        </w:rPr>
      </w:pPr>
    </w:p>
    <w:p w14:paraId="1984B3DD" w14:textId="77777777" w:rsidR="00F72DC2" w:rsidRDefault="00A572A8">
      <w:pPr>
        <w:rPr>
          <w:rFonts w:ascii="Times New Roman" w:eastAsia="Times New Roman" w:hAnsi="Times New Roman"/>
        </w:rPr>
      </w:pPr>
      <w:r>
        <w:rPr>
          <w:rFonts w:ascii="Times New Roman" w:eastAsia="Times New Roman" w:hAnsi="Times New Roman"/>
        </w:rPr>
        <w:t>The following chart describes the specific letter grade/grade point equivalent in place:</w:t>
      </w:r>
    </w:p>
    <w:p w14:paraId="12F4F2C4" w14:textId="77777777" w:rsidR="00F72DC2" w:rsidRDefault="00F72DC2">
      <w:pPr>
        <w:rPr>
          <w:rFonts w:ascii="Times New Roman" w:eastAsia="Times New Roman" w:hAnsi="Times New Roman"/>
        </w:rPr>
      </w:pPr>
    </w:p>
    <w:tbl>
      <w:tblPr>
        <w:tblStyle w:val="a"/>
        <w:tblW w:w="3754" w:type="dxa"/>
        <w:tblLayout w:type="fixed"/>
        <w:tblLook w:val="0400" w:firstRow="0" w:lastRow="0" w:firstColumn="0" w:lastColumn="0" w:noHBand="0" w:noVBand="1"/>
      </w:tblPr>
      <w:tblGrid>
        <w:gridCol w:w="1774"/>
        <w:gridCol w:w="1980"/>
      </w:tblGrid>
      <w:tr w:rsidR="00F72DC2" w14:paraId="437785C5" w14:textId="77777777">
        <w:trPr>
          <w:trHeight w:val="358"/>
        </w:trPr>
        <w:tc>
          <w:tcPr>
            <w:tcW w:w="1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11F5A2" w14:textId="77777777" w:rsidR="00F72DC2" w:rsidRDefault="00A572A8">
            <w:pPr>
              <w:rPr>
                <w:rFonts w:ascii="Times New Roman" w:eastAsia="Times New Roman" w:hAnsi="Times New Roman"/>
              </w:rPr>
            </w:pPr>
            <w:r>
              <w:rPr>
                <w:rFonts w:ascii="Times New Roman" w:eastAsia="Times New Roman" w:hAnsi="Times New Roman"/>
              </w:rPr>
              <w:t>Letter Grade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E093D09" w14:textId="77777777" w:rsidR="00F72DC2" w:rsidRDefault="00A572A8">
            <w:pPr>
              <w:rPr>
                <w:rFonts w:ascii="Times New Roman" w:eastAsia="Times New Roman" w:hAnsi="Times New Roman"/>
              </w:rPr>
            </w:pPr>
            <w:r>
              <w:rPr>
                <w:rFonts w:ascii="Times New Roman" w:eastAsia="Times New Roman" w:hAnsi="Times New Roman"/>
              </w:rPr>
              <w:t>Point Equivalent</w:t>
            </w:r>
          </w:p>
        </w:tc>
      </w:tr>
      <w:tr w:rsidR="00F72DC2" w14:paraId="3A9082C7" w14:textId="77777777">
        <w:trPr>
          <w:trHeight w:val="277"/>
        </w:trPr>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53A803" w14:textId="77777777" w:rsidR="00F72DC2" w:rsidRDefault="00A572A8">
            <w:pPr>
              <w:rPr>
                <w:rFonts w:ascii="Times New Roman" w:eastAsia="Times New Roman" w:hAnsi="Times New Roman"/>
              </w:rPr>
            </w:pPr>
            <w:r>
              <w:rPr>
                <w:rFonts w:ascii="Times New Roman" w:eastAsia="Times New Roman" w:hAnsi="Times New Roman"/>
              </w:rPr>
              <w:t>A (Excellent)</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36165F0" w14:textId="77777777" w:rsidR="00F72DC2" w:rsidRDefault="00A572A8">
            <w:pPr>
              <w:rPr>
                <w:rFonts w:ascii="Times New Roman" w:eastAsia="Times New Roman" w:hAnsi="Times New Roman"/>
              </w:rPr>
            </w:pPr>
            <w:r>
              <w:rPr>
                <w:rFonts w:ascii="Times New Roman" w:eastAsia="Times New Roman" w:hAnsi="Times New Roman"/>
              </w:rPr>
              <w:t>4.0</w:t>
            </w:r>
          </w:p>
        </w:tc>
      </w:tr>
      <w:tr w:rsidR="00F72DC2" w14:paraId="01555FC5"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F5D6EC" w14:textId="77777777" w:rsidR="00F72DC2" w:rsidRDefault="00A572A8">
            <w:pPr>
              <w:rPr>
                <w:rFonts w:ascii="Times New Roman" w:eastAsia="Times New Roman" w:hAnsi="Times New Roman"/>
              </w:rPr>
            </w:pPr>
            <w:r>
              <w:rPr>
                <w:rFonts w:ascii="Times New Roman" w:eastAsia="Times New Roman" w:hAnsi="Times New Roman"/>
              </w:rPr>
              <w:t>A-</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7642F246" w14:textId="77777777" w:rsidR="00F72DC2" w:rsidRDefault="00A572A8">
            <w:pPr>
              <w:rPr>
                <w:rFonts w:ascii="Times New Roman" w:eastAsia="Times New Roman" w:hAnsi="Times New Roman"/>
              </w:rPr>
            </w:pPr>
            <w:r>
              <w:rPr>
                <w:rFonts w:ascii="Times New Roman" w:eastAsia="Times New Roman" w:hAnsi="Times New Roman"/>
              </w:rPr>
              <w:t>3.67</w:t>
            </w:r>
          </w:p>
        </w:tc>
      </w:tr>
      <w:tr w:rsidR="00F72DC2" w14:paraId="1A94CBB9"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47B141" w14:textId="77777777" w:rsidR="00F72DC2" w:rsidRDefault="00A572A8">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067D64B" w14:textId="77777777" w:rsidR="00F72DC2" w:rsidRDefault="00A572A8">
            <w:pPr>
              <w:rPr>
                <w:rFonts w:ascii="Times New Roman" w:eastAsia="Times New Roman" w:hAnsi="Times New Roman"/>
              </w:rPr>
            </w:pPr>
            <w:r>
              <w:rPr>
                <w:rFonts w:ascii="Times New Roman" w:eastAsia="Times New Roman" w:hAnsi="Times New Roman"/>
              </w:rPr>
              <w:t>3.33</w:t>
            </w:r>
          </w:p>
        </w:tc>
      </w:tr>
      <w:tr w:rsidR="00F72DC2" w14:paraId="2E6D6BAF"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582ED4" w14:textId="77777777" w:rsidR="00F72DC2" w:rsidRDefault="00A572A8">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270964D1" w14:textId="77777777" w:rsidR="00F72DC2" w:rsidRDefault="00A572A8">
            <w:pPr>
              <w:rPr>
                <w:rFonts w:ascii="Times New Roman" w:eastAsia="Times New Roman" w:hAnsi="Times New Roman"/>
              </w:rPr>
            </w:pPr>
            <w:r>
              <w:rPr>
                <w:rFonts w:ascii="Times New Roman" w:eastAsia="Times New Roman" w:hAnsi="Times New Roman"/>
              </w:rPr>
              <w:t>3.0</w:t>
            </w:r>
          </w:p>
        </w:tc>
      </w:tr>
      <w:tr w:rsidR="00F72DC2" w14:paraId="54C9E416"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C8F689" w14:textId="77777777" w:rsidR="00F72DC2" w:rsidRDefault="00A572A8">
            <w:pPr>
              <w:rPr>
                <w:rFonts w:ascii="Times New Roman" w:eastAsia="Times New Roman" w:hAnsi="Times New Roman"/>
              </w:rPr>
            </w:pPr>
            <w:r>
              <w:rPr>
                <w:rFonts w:ascii="Times New Roman" w:eastAsia="Times New Roman" w:hAnsi="Times New Roman"/>
              </w:rPr>
              <w:t>B-</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6A6B711" w14:textId="77777777" w:rsidR="00F72DC2" w:rsidRDefault="00A572A8">
            <w:pPr>
              <w:rPr>
                <w:rFonts w:ascii="Times New Roman" w:eastAsia="Times New Roman" w:hAnsi="Times New Roman"/>
              </w:rPr>
            </w:pPr>
            <w:r>
              <w:rPr>
                <w:rFonts w:ascii="Times New Roman" w:eastAsia="Times New Roman" w:hAnsi="Times New Roman"/>
              </w:rPr>
              <w:t>2.67</w:t>
            </w:r>
          </w:p>
        </w:tc>
      </w:tr>
      <w:tr w:rsidR="00F72DC2" w14:paraId="636E98FD"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4002D2" w14:textId="77777777" w:rsidR="00F72DC2" w:rsidRDefault="00A572A8">
            <w:pPr>
              <w:rPr>
                <w:rFonts w:ascii="Times New Roman" w:eastAsia="Times New Roman" w:hAnsi="Times New Roman"/>
              </w:rPr>
            </w:pPr>
            <w:r>
              <w:rPr>
                <w:rFonts w:ascii="Times New Roman" w:eastAsia="Times New Roman" w:hAnsi="Times New Roman"/>
              </w:rPr>
              <w: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12B92289" w14:textId="77777777" w:rsidR="00F72DC2" w:rsidRDefault="00A572A8">
            <w:pPr>
              <w:rPr>
                <w:rFonts w:ascii="Times New Roman" w:eastAsia="Times New Roman" w:hAnsi="Times New Roman"/>
              </w:rPr>
            </w:pPr>
            <w:r>
              <w:rPr>
                <w:rFonts w:ascii="Times New Roman" w:eastAsia="Times New Roman" w:hAnsi="Times New Roman"/>
              </w:rPr>
              <w:t>2.33</w:t>
            </w:r>
          </w:p>
        </w:tc>
      </w:tr>
      <w:tr w:rsidR="00F72DC2" w14:paraId="47C407F8"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F01D18" w14:textId="77777777" w:rsidR="00F72DC2" w:rsidRDefault="00A572A8">
            <w:pPr>
              <w:rPr>
                <w:rFonts w:ascii="Times New Roman" w:eastAsia="Times New Roman" w:hAnsi="Times New Roman"/>
              </w:rPr>
            </w:pPr>
            <w:r>
              <w:rPr>
                <w:rFonts w:ascii="Times New Roman" w:eastAsia="Times New Roman" w:hAnsi="Times New Roman"/>
              </w:rPr>
              <w:t>C (Satisfactory)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2A98ECE0" w14:textId="77777777" w:rsidR="00F72DC2" w:rsidRDefault="00A572A8">
            <w:pPr>
              <w:rPr>
                <w:rFonts w:ascii="Times New Roman" w:eastAsia="Times New Roman" w:hAnsi="Times New Roman"/>
              </w:rPr>
            </w:pPr>
            <w:r>
              <w:rPr>
                <w:rFonts w:ascii="Times New Roman" w:eastAsia="Times New Roman" w:hAnsi="Times New Roman"/>
              </w:rPr>
              <w:t>2.0</w:t>
            </w:r>
          </w:p>
        </w:tc>
      </w:tr>
      <w:tr w:rsidR="00F72DC2" w14:paraId="02AB5320"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729095" w14:textId="77777777" w:rsidR="00F72DC2" w:rsidRDefault="00A572A8">
            <w:pPr>
              <w:rPr>
                <w:rFonts w:ascii="Times New Roman" w:eastAsia="Times New Roman" w:hAnsi="Times New Roman"/>
              </w:rPr>
            </w:pPr>
            <w:r>
              <w:rPr>
                <w:rFonts w:ascii="Times New Roman" w:eastAsia="Times New Roman" w:hAnsi="Times New Roman"/>
              </w:rPr>
              <w:t>C-</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342175A7" w14:textId="77777777" w:rsidR="00F72DC2" w:rsidRDefault="00A572A8">
            <w:pPr>
              <w:rPr>
                <w:rFonts w:ascii="Times New Roman" w:eastAsia="Times New Roman" w:hAnsi="Times New Roman"/>
              </w:rPr>
            </w:pPr>
            <w:r>
              <w:rPr>
                <w:rFonts w:ascii="Times New Roman" w:eastAsia="Times New Roman" w:hAnsi="Times New Roman"/>
              </w:rPr>
              <w:t>1.67</w:t>
            </w:r>
          </w:p>
        </w:tc>
      </w:tr>
      <w:tr w:rsidR="00F72DC2" w14:paraId="449DA335"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A0A2BC" w14:textId="77777777" w:rsidR="00F72DC2" w:rsidRDefault="00A572A8">
            <w:pPr>
              <w:rPr>
                <w:rFonts w:ascii="Times New Roman" w:eastAsia="Times New Roman" w:hAnsi="Times New Roman"/>
              </w:rPr>
            </w:pPr>
            <w:r>
              <w:rPr>
                <w:rFonts w:ascii="Times New Roman" w:eastAsia="Times New Roman" w:hAnsi="Times New Roman"/>
              </w:rPr>
              <w:t>D+</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0A8FAAF1" w14:textId="77777777" w:rsidR="00F72DC2" w:rsidRDefault="00A572A8">
            <w:pPr>
              <w:rPr>
                <w:rFonts w:ascii="Times New Roman" w:eastAsia="Times New Roman" w:hAnsi="Times New Roman"/>
              </w:rPr>
            </w:pPr>
            <w:r>
              <w:rPr>
                <w:rFonts w:ascii="Times New Roman" w:eastAsia="Times New Roman" w:hAnsi="Times New Roman"/>
              </w:rPr>
              <w:t>1.33</w:t>
            </w:r>
          </w:p>
        </w:tc>
      </w:tr>
      <w:tr w:rsidR="00F72DC2" w14:paraId="12BF19F8"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8AEFCA" w14:textId="77777777" w:rsidR="00F72DC2" w:rsidRDefault="00A572A8">
            <w:pPr>
              <w:rPr>
                <w:rFonts w:ascii="Times New Roman" w:eastAsia="Times New Roman" w:hAnsi="Times New Roman"/>
              </w:rPr>
            </w:pPr>
            <w:r>
              <w:rPr>
                <w:rFonts w:ascii="Times New Roman" w:eastAsia="Times New Roman" w:hAnsi="Times New Roman"/>
              </w:rPr>
              <w:t>D (Poor)</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631E0BFF" w14:textId="77777777" w:rsidR="00F72DC2" w:rsidRDefault="00A572A8">
            <w:pPr>
              <w:rPr>
                <w:rFonts w:ascii="Times New Roman" w:eastAsia="Times New Roman" w:hAnsi="Times New Roman"/>
              </w:rPr>
            </w:pPr>
            <w:r>
              <w:rPr>
                <w:rFonts w:ascii="Times New Roman" w:eastAsia="Times New Roman" w:hAnsi="Times New Roman"/>
              </w:rPr>
              <w:t>1.0</w:t>
            </w:r>
          </w:p>
        </w:tc>
      </w:tr>
      <w:tr w:rsidR="00F72DC2" w14:paraId="3F49B55F"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53FAE3" w14:textId="77777777" w:rsidR="00F72DC2" w:rsidRDefault="00A572A8">
            <w:pPr>
              <w:rPr>
                <w:rFonts w:ascii="Times New Roman" w:eastAsia="Times New Roman" w:hAnsi="Times New Roman"/>
              </w:rPr>
            </w:pPr>
            <w:r>
              <w:rPr>
                <w:rFonts w:ascii="Times New Roman" w:eastAsia="Times New Roman" w:hAnsi="Times New Roman"/>
              </w:rPr>
              <w:t>D-</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58CCAE5B" w14:textId="77777777" w:rsidR="00F72DC2" w:rsidRDefault="00A572A8">
            <w:pPr>
              <w:rPr>
                <w:rFonts w:ascii="Times New Roman" w:eastAsia="Times New Roman" w:hAnsi="Times New Roman"/>
              </w:rPr>
            </w:pPr>
            <w:r>
              <w:rPr>
                <w:rFonts w:ascii="Times New Roman" w:eastAsia="Times New Roman" w:hAnsi="Times New Roman"/>
              </w:rPr>
              <w:t>0.67</w:t>
            </w:r>
          </w:p>
        </w:tc>
      </w:tr>
      <w:tr w:rsidR="00F72DC2" w14:paraId="4EC9C0C8" w14:textId="77777777">
        <w:tc>
          <w:tcPr>
            <w:tcW w:w="177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BFCEF6" w14:textId="77777777" w:rsidR="00F72DC2" w:rsidRDefault="00A572A8">
            <w:pPr>
              <w:rPr>
                <w:rFonts w:ascii="Times New Roman" w:eastAsia="Times New Roman" w:hAnsi="Times New Roman"/>
              </w:rPr>
            </w:pPr>
            <w:r>
              <w:rPr>
                <w:rFonts w:ascii="Times New Roman" w:eastAsia="Times New Roman" w:hAnsi="Times New Roman"/>
              </w:rPr>
              <w:t>E (Failure)</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14:paraId="1E7377DB" w14:textId="77777777" w:rsidR="00F72DC2" w:rsidRDefault="00A572A8">
            <w:pPr>
              <w:rPr>
                <w:rFonts w:ascii="Times New Roman" w:eastAsia="Times New Roman" w:hAnsi="Times New Roman"/>
              </w:rPr>
            </w:pPr>
            <w:r>
              <w:rPr>
                <w:rFonts w:ascii="Times New Roman" w:eastAsia="Times New Roman" w:hAnsi="Times New Roman"/>
              </w:rPr>
              <w:t xml:space="preserve">0.0 </w:t>
            </w:r>
          </w:p>
        </w:tc>
      </w:tr>
    </w:tbl>
    <w:p w14:paraId="2CF5A9A6" w14:textId="77777777" w:rsidR="00F72DC2" w:rsidRDefault="00F72DC2">
      <w:pPr>
        <w:rPr>
          <w:rFonts w:ascii="Times New Roman" w:eastAsia="Times New Roman" w:hAnsi="Times New Roman"/>
        </w:rPr>
      </w:pPr>
    </w:p>
    <w:p w14:paraId="528B25CE" w14:textId="29AF150E" w:rsidR="00F72DC2" w:rsidRDefault="00A572A8">
      <w:pPr>
        <w:rPr>
          <w:rFonts w:ascii="Times New Roman" w:eastAsia="Times New Roman" w:hAnsi="Times New Roman"/>
        </w:rPr>
      </w:pPr>
      <w:r>
        <w:rPr>
          <w:rFonts w:ascii="Times New Roman" w:eastAsia="Times New Roman" w:hAnsi="Times New Roman"/>
        </w:rPr>
        <w:t>The law school grading policy is available at:</w:t>
      </w:r>
      <w:r w:rsidR="00217973" w:rsidRPr="00217973">
        <w:t xml:space="preserve"> </w:t>
      </w:r>
      <w:r w:rsidR="00217973" w:rsidRPr="00217973">
        <w:rPr>
          <w:rFonts w:ascii="Times New Roman" w:eastAsia="Times New Roman" w:hAnsi="Times New Roman"/>
        </w:rPr>
        <w:t>https://www.law.ufl.edu/life-at-uf-law/office-of-student-affairs/current-students/uf-law-student-handbook-and-academic-policies</w:t>
      </w:r>
      <w:r w:rsidR="00217973">
        <w:rPr>
          <w:rFonts w:ascii="Times New Roman" w:eastAsia="Times New Roman" w:hAnsi="Times New Roman"/>
        </w:rPr>
        <w:t>.</w:t>
      </w:r>
    </w:p>
    <w:p w14:paraId="3F361EBC" w14:textId="77777777" w:rsidR="00F72DC2" w:rsidRDefault="00F72DC2">
      <w:pPr>
        <w:rPr>
          <w:rFonts w:ascii="Times New Roman" w:eastAsia="Times New Roman" w:hAnsi="Times New Roman"/>
        </w:rPr>
      </w:pPr>
    </w:p>
    <w:p w14:paraId="1A45F667"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Accommodations:</w:t>
      </w:r>
    </w:p>
    <w:p w14:paraId="090A9AAC" w14:textId="77777777" w:rsidR="00F72DC2" w:rsidRDefault="00F72DC2"/>
    <w:p w14:paraId="76DC765F" w14:textId="77777777" w:rsidR="00F72DC2" w:rsidRDefault="00A572A8">
      <w:pPr>
        <w:rPr>
          <w:rFonts w:ascii="Times New Roman" w:eastAsia="Times New Roman" w:hAnsi="Times New Roman"/>
        </w:rPr>
      </w:pPr>
      <w:r>
        <w:rPr>
          <w:rFonts w:ascii="Times New Roman" w:eastAsia="Times New Roman" w:hAnsi="Times New Roman"/>
        </w:rPr>
        <w:t xml:space="preserve">Students requesting accommodation for disabilities must first register with the Disability Resource </w:t>
      </w:r>
      <w:proofErr w:type="gramStart"/>
      <w:r>
        <w:rPr>
          <w:rFonts w:ascii="Times New Roman" w:eastAsia="Times New Roman" w:hAnsi="Times New Roman"/>
        </w:rPr>
        <w:t>Center  (</w:t>
      </w:r>
      <w:proofErr w:type="gramEnd"/>
      <w:r w:rsidR="00EB00FE">
        <w:fldChar w:fldCharType="begin"/>
      </w:r>
      <w:r w:rsidR="00EB00FE">
        <w:instrText xml:space="preserve"> HYPERLINK "http://www.dso.ufl.edu/drc/" \h </w:instrText>
      </w:r>
      <w:r w:rsidR="00EB00FE">
        <w:fldChar w:fldCharType="separate"/>
      </w:r>
      <w:r>
        <w:rPr>
          <w:rFonts w:ascii="Times New Roman" w:eastAsia="Times New Roman" w:hAnsi="Times New Roman"/>
          <w:color w:val="000000"/>
          <w:u w:val="single"/>
        </w:rPr>
        <w:t>http://www.dso.ufl.edu/drc/</w:t>
      </w:r>
      <w:r w:rsidR="00EB00FE">
        <w:rPr>
          <w:rFonts w:ascii="Times New Roman" w:eastAsia="Times New Roman" w:hAnsi="Times New Roman"/>
          <w:color w:val="000000"/>
          <w:u w:val="single"/>
        </w:rPr>
        <w:fldChar w:fldCharType="end"/>
      </w:r>
      <w:r>
        <w:rPr>
          <w:rFonts w:ascii="Times New Roman" w:eastAsia="Times New Roman" w:hAnsi="Times New Roman"/>
        </w:rPr>
        <w:t xml:space="preserve">). Once registered, students will receive an accommodation letter which must be presented to the Assistant Dean for Student Affairs (Dean Mitchell) when requesting accommodation. Students with disabilities should follow this procedure as early as possible in the semester. </w:t>
      </w:r>
      <w:r>
        <w:rPr>
          <w:rFonts w:ascii="Times New Roman" w:eastAsia="Times New Roman" w:hAnsi="Times New Roman"/>
          <w:color w:val="222222"/>
          <w:highlight w:val="white"/>
        </w:rPr>
        <w:t xml:space="preserve">The law school policy on exam delays and accommodations can be found </w:t>
      </w:r>
      <w:hyperlink r:id="rId9">
        <w:r>
          <w:rPr>
            <w:rFonts w:ascii="Times New Roman" w:eastAsia="Times New Roman" w:hAnsi="Times New Roman"/>
            <w:color w:val="1155CC"/>
            <w:highlight w:val="white"/>
            <w:u w:val="single"/>
          </w:rPr>
          <w:t>here</w:t>
        </w:r>
      </w:hyperlink>
      <w:r>
        <w:rPr>
          <w:rFonts w:ascii="Times New Roman" w:eastAsia="Times New Roman" w:hAnsi="Times New Roman"/>
          <w:color w:val="222222"/>
          <w:highlight w:val="white"/>
        </w:rPr>
        <w:t>.</w:t>
      </w:r>
    </w:p>
    <w:p w14:paraId="02B61C11" w14:textId="77777777" w:rsidR="00F72DC2" w:rsidRDefault="00F72DC2">
      <w:pPr>
        <w:rPr>
          <w:rFonts w:ascii="Times New Roman" w:eastAsia="Times New Roman" w:hAnsi="Times New Roman"/>
        </w:rPr>
      </w:pPr>
    </w:p>
    <w:p w14:paraId="1F5F6DE7"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Attendance:</w:t>
      </w:r>
    </w:p>
    <w:p w14:paraId="2B07F377" w14:textId="77777777" w:rsidR="00F72DC2" w:rsidRDefault="00F72DC2"/>
    <w:p w14:paraId="6B13DDB7" w14:textId="77777777" w:rsidR="00F72DC2" w:rsidRDefault="00A572A8">
      <w:pPr>
        <w:rPr>
          <w:rFonts w:ascii="Times New Roman" w:eastAsia="Times New Roman" w:hAnsi="Times New Roman"/>
        </w:rPr>
      </w:pPr>
      <w:r>
        <w:rPr>
          <w:rFonts w:ascii="Times New Roman" w:eastAsia="Times New Roman" w:hAnsi="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10">
        <w:r>
          <w:rPr>
            <w:rFonts w:ascii="Times New Roman" w:eastAsia="Times New Roman" w:hAnsi="Times New Roman"/>
            <w:color w:val="000000"/>
            <w:u w:val="single"/>
          </w:rPr>
          <w:t>https://catalog.ufl.edu/ugrad/current/regulations/info/attendance.aspx</w:t>
        </w:r>
      </w:hyperlink>
      <w:r>
        <w:rPr>
          <w:rFonts w:ascii="Times New Roman" w:eastAsia="Times New Roman" w:hAnsi="Times New Roman"/>
        </w:rPr>
        <w:t xml:space="preserve">. </w:t>
      </w:r>
    </w:p>
    <w:p w14:paraId="742DAC3D" w14:textId="77777777" w:rsidR="00F72DC2" w:rsidRDefault="00F72DC2">
      <w:pPr>
        <w:rPr>
          <w:rFonts w:ascii="Times New Roman" w:eastAsia="Times New Roman" w:hAnsi="Times New Roman"/>
        </w:rPr>
      </w:pPr>
    </w:p>
    <w:p w14:paraId="17359C9E" w14:textId="77777777" w:rsidR="00F72DC2" w:rsidRDefault="00A572A8">
      <w:pPr>
        <w:rPr>
          <w:rFonts w:ascii="Times New Roman" w:eastAsia="Times New Roman" w:hAnsi="Times New Roman"/>
          <w:color w:val="2E75B5"/>
          <w:sz w:val="26"/>
          <w:szCs w:val="26"/>
        </w:rPr>
      </w:pPr>
      <w:r>
        <w:rPr>
          <w:rFonts w:ascii="Times New Roman" w:eastAsia="Times New Roman" w:hAnsi="Times New Roman"/>
          <w:color w:val="2E75B5"/>
          <w:sz w:val="26"/>
          <w:szCs w:val="26"/>
        </w:rPr>
        <w:t>Classroom and Class time:</w:t>
      </w:r>
    </w:p>
    <w:p w14:paraId="7EC627FF" w14:textId="77777777" w:rsidR="00F72DC2" w:rsidRDefault="00F72DC2">
      <w:pPr>
        <w:rPr>
          <w:rFonts w:ascii="Times New Roman" w:eastAsia="Times New Roman" w:hAnsi="Times New Roman"/>
          <w:color w:val="2E75B5"/>
          <w:sz w:val="26"/>
          <w:szCs w:val="26"/>
        </w:rPr>
      </w:pPr>
    </w:p>
    <w:p w14:paraId="12F9503C" w14:textId="77777777" w:rsidR="00F72DC2" w:rsidRDefault="00A572A8">
      <w:pPr>
        <w:rPr>
          <w:rFonts w:ascii="Times New Roman" w:eastAsia="Times New Roman" w:hAnsi="Times New Roman"/>
        </w:rPr>
      </w:pPr>
      <w:r>
        <w:rPr>
          <w:rFonts w:ascii="Times New Roman" w:eastAsia="Times New Roman" w:hAnsi="Times New Roman"/>
        </w:rPr>
        <w:t>This course will meet on the following dates and times:</w:t>
      </w:r>
    </w:p>
    <w:p w14:paraId="0187C52C" w14:textId="5DC533AE" w:rsidR="00F72DC2" w:rsidRDefault="00A572A8">
      <w:pPr>
        <w:rPr>
          <w:rFonts w:ascii="Times New Roman" w:eastAsia="Times New Roman" w:hAnsi="Times New Roman"/>
        </w:rPr>
      </w:pPr>
      <w:r>
        <w:rPr>
          <w:rFonts w:ascii="Times New Roman" w:eastAsia="Times New Roman" w:hAnsi="Times New Roman"/>
        </w:rPr>
        <w:t>Monday-Friday</w:t>
      </w:r>
      <w:r w:rsidR="001A05A3">
        <w:rPr>
          <w:rFonts w:ascii="Times New Roman" w:eastAsia="Times New Roman" w:hAnsi="Times New Roman"/>
        </w:rPr>
        <w:t xml:space="preserve"> --</w:t>
      </w:r>
      <w:r>
        <w:rPr>
          <w:rFonts w:ascii="Times New Roman" w:eastAsia="Times New Roman" w:hAnsi="Times New Roman"/>
        </w:rPr>
        <w:t xml:space="preserve"> August 1</w:t>
      </w:r>
      <w:r w:rsidR="00C005D1">
        <w:rPr>
          <w:rFonts w:ascii="Times New Roman" w:eastAsia="Times New Roman" w:hAnsi="Times New Roman"/>
        </w:rPr>
        <w:t>5</w:t>
      </w:r>
      <w:r>
        <w:rPr>
          <w:rFonts w:ascii="Times New Roman" w:eastAsia="Times New Roman" w:hAnsi="Times New Roman"/>
        </w:rPr>
        <w:t>th-</w:t>
      </w:r>
      <w:r w:rsidR="00C005D1">
        <w:rPr>
          <w:rFonts w:ascii="Times New Roman" w:eastAsia="Times New Roman" w:hAnsi="Times New Roman"/>
        </w:rPr>
        <w:t>1</w:t>
      </w:r>
      <w:r w:rsidR="001A05A3">
        <w:rPr>
          <w:rFonts w:ascii="Times New Roman" w:eastAsia="Times New Roman" w:hAnsi="Times New Roman"/>
        </w:rPr>
        <w:t>8</w:t>
      </w:r>
      <w:r>
        <w:rPr>
          <w:rFonts w:ascii="Times New Roman" w:eastAsia="Times New Roman" w:hAnsi="Times New Roman"/>
        </w:rPr>
        <w:t xml:space="preserve">th from </w:t>
      </w:r>
      <w:r w:rsidR="001A05A3">
        <w:rPr>
          <w:rFonts w:ascii="Times New Roman" w:eastAsia="Times New Roman" w:hAnsi="Times New Roman"/>
        </w:rPr>
        <w:t>3</w:t>
      </w:r>
      <w:r>
        <w:rPr>
          <w:rFonts w:ascii="Times New Roman" w:eastAsia="Times New Roman" w:hAnsi="Times New Roman"/>
        </w:rPr>
        <w:t>pm-5</w:t>
      </w:r>
      <w:r w:rsidR="001A05A3">
        <w:rPr>
          <w:rFonts w:ascii="Times New Roman" w:eastAsia="Times New Roman" w:hAnsi="Times New Roman"/>
        </w:rPr>
        <w:t>:50</w:t>
      </w:r>
      <w:r>
        <w:rPr>
          <w:rFonts w:ascii="Times New Roman" w:eastAsia="Times New Roman" w:hAnsi="Times New Roman"/>
        </w:rPr>
        <w:t>pm</w:t>
      </w:r>
      <w:r w:rsidR="001A05A3">
        <w:rPr>
          <w:rFonts w:ascii="Times New Roman" w:eastAsia="Times New Roman" w:hAnsi="Times New Roman"/>
        </w:rPr>
        <w:t>; August 19 from 10am-11:50am.</w:t>
      </w:r>
    </w:p>
    <w:p w14:paraId="50A3E560" w14:textId="7DF562C0" w:rsidR="00F72DC2" w:rsidRDefault="00A572A8">
      <w:pPr>
        <w:rPr>
          <w:rFonts w:ascii="Times New Roman" w:eastAsia="Times New Roman" w:hAnsi="Times New Roman"/>
        </w:rPr>
      </w:pPr>
      <w:r>
        <w:rPr>
          <w:rFonts w:ascii="Times New Roman" w:eastAsia="Times New Roman" w:hAnsi="Times New Roman"/>
        </w:rPr>
        <w:t xml:space="preserve">Classroom: </w:t>
      </w:r>
      <w:r w:rsidR="008B3526">
        <w:rPr>
          <w:rFonts w:ascii="Times New Roman" w:eastAsia="Times New Roman" w:hAnsi="Times New Roman"/>
        </w:rPr>
        <w:t>HH - 360</w:t>
      </w:r>
    </w:p>
    <w:p w14:paraId="3AA37D27" w14:textId="77777777" w:rsidR="00F72DC2" w:rsidRDefault="00F72DC2">
      <w:pPr>
        <w:rPr>
          <w:rFonts w:ascii="Times New Roman" w:eastAsia="Times New Roman" w:hAnsi="Times New Roman"/>
        </w:rPr>
      </w:pPr>
    </w:p>
    <w:p w14:paraId="2D0507FA"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Workload/class preparation:</w:t>
      </w:r>
    </w:p>
    <w:p w14:paraId="350FCE40" w14:textId="77777777" w:rsidR="00F72DC2" w:rsidRDefault="00F72DC2"/>
    <w:p w14:paraId="3A682B37" w14:textId="77777777" w:rsidR="00F72DC2" w:rsidRDefault="00A572A8">
      <w:pPr>
        <w:rPr>
          <w:rFonts w:ascii="Times New Roman" w:eastAsia="Times New Roman" w:hAnsi="Times New Roman"/>
        </w:rPr>
      </w:pPr>
      <w:r>
        <w:rPr>
          <w:rFonts w:ascii="Times New Roman" w:eastAsia="Times New Roman" w:hAnsi="Times New Roman"/>
        </w:rPr>
        <w:t>ABA Standard 310 requires that students devote 120 minutes to out-of-class preparation for every “classroom hour” of in-class instruction. This course has 3 “classroom hours” of in-class instruction each day, requiring at least 6 hours of preparation outside of class for each day of class.</w:t>
      </w:r>
    </w:p>
    <w:p w14:paraId="494EBF23" w14:textId="77777777" w:rsidR="00F72DC2" w:rsidRDefault="00F72DC2">
      <w:pPr>
        <w:rPr>
          <w:rFonts w:ascii="Times New Roman" w:eastAsia="Times New Roman" w:hAnsi="Times New Roman"/>
        </w:rPr>
      </w:pPr>
    </w:p>
    <w:p w14:paraId="6D07799A" w14:textId="77777777"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Examples of Learning Outcomes:</w:t>
      </w:r>
    </w:p>
    <w:p w14:paraId="52D10B9F" w14:textId="77777777" w:rsidR="00F72DC2" w:rsidRDefault="00F72DC2">
      <w:pPr>
        <w:rPr>
          <w:rFonts w:ascii="Times New Roman" w:eastAsia="Times New Roman" w:hAnsi="Times New Roman"/>
        </w:rPr>
      </w:pPr>
    </w:p>
    <w:p w14:paraId="38B7A436" w14:textId="77777777" w:rsidR="00F72DC2" w:rsidRDefault="00A572A8">
      <w:pPr>
        <w:rPr>
          <w:rFonts w:ascii="Times New Roman" w:eastAsia="Times New Roman" w:hAnsi="Times New Roman"/>
        </w:rPr>
      </w:pPr>
      <w:r>
        <w:rPr>
          <w:rFonts w:ascii="Times New Roman" w:eastAsia="Times New Roman" w:hAnsi="Times New Roman"/>
        </w:rPr>
        <w:t xml:space="preserve">After completing this course, students should be able to: </w:t>
      </w:r>
    </w:p>
    <w:p w14:paraId="78237019" w14:textId="77777777" w:rsidR="00F72DC2" w:rsidRDefault="00F72DC2">
      <w:pPr>
        <w:rPr>
          <w:rFonts w:ascii="Times New Roman" w:eastAsia="Times New Roman" w:hAnsi="Times New Roman"/>
        </w:rPr>
      </w:pPr>
    </w:p>
    <w:p w14:paraId="0290700A" w14:textId="77777777" w:rsidR="00F72DC2" w:rsidRDefault="00A572A8">
      <w:pPr>
        <w:rPr>
          <w:rFonts w:ascii="Times New Roman" w:eastAsia="Times New Roman" w:hAnsi="Times New Roman"/>
        </w:rPr>
      </w:pPr>
      <w:r>
        <w:rPr>
          <w:rFonts w:ascii="Times New Roman" w:eastAsia="Times New Roman" w:hAnsi="Times New Roman"/>
        </w:rPr>
        <w:t xml:space="preserve">1. Describe the statutory foundations of athlete agent laws and their application to recruiting and representing professional athletes in marketing and team </w:t>
      </w:r>
      <w:proofErr w:type="gramStart"/>
      <w:r>
        <w:rPr>
          <w:rFonts w:ascii="Times New Roman" w:eastAsia="Times New Roman" w:hAnsi="Times New Roman"/>
        </w:rPr>
        <w:t>contracts;</w:t>
      </w:r>
      <w:proofErr w:type="gramEnd"/>
      <w:r>
        <w:rPr>
          <w:rFonts w:ascii="Times New Roman" w:eastAsia="Times New Roman" w:hAnsi="Times New Roman"/>
        </w:rPr>
        <w:t xml:space="preserve"> </w:t>
      </w:r>
    </w:p>
    <w:p w14:paraId="7A26D3F8" w14:textId="77777777" w:rsidR="00F72DC2" w:rsidRDefault="00A572A8">
      <w:pPr>
        <w:rPr>
          <w:rFonts w:ascii="Times New Roman" w:eastAsia="Times New Roman" w:hAnsi="Times New Roman"/>
        </w:rPr>
      </w:pPr>
      <w:r>
        <w:rPr>
          <w:rFonts w:ascii="Times New Roman" w:eastAsia="Times New Roman" w:hAnsi="Times New Roman"/>
        </w:rPr>
        <w:t xml:space="preserve">2. Demonstrate an understanding of the use of publicity rights (name, image and likeness) in the State of Florida and all other U.S. </w:t>
      </w:r>
      <w:proofErr w:type="gramStart"/>
      <w:r>
        <w:rPr>
          <w:rFonts w:ascii="Times New Roman" w:eastAsia="Times New Roman" w:hAnsi="Times New Roman"/>
        </w:rPr>
        <w:t>jurisdictions;</w:t>
      </w:r>
      <w:proofErr w:type="gramEnd"/>
      <w:r>
        <w:rPr>
          <w:rFonts w:ascii="Times New Roman" w:eastAsia="Times New Roman" w:hAnsi="Times New Roman"/>
        </w:rPr>
        <w:t xml:space="preserve"> </w:t>
      </w:r>
    </w:p>
    <w:p w14:paraId="3E9ED4F8" w14:textId="77777777" w:rsidR="00F72DC2" w:rsidRDefault="00A572A8">
      <w:pPr>
        <w:rPr>
          <w:rFonts w:ascii="Times New Roman" w:eastAsia="Times New Roman" w:hAnsi="Times New Roman"/>
        </w:rPr>
      </w:pPr>
      <w:r>
        <w:rPr>
          <w:rFonts w:ascii="Times New Roman" w:eastAsia="Times New Roman" w:hAnsi="Times New Roman"/>
        </w:rPr>
        <w:t xml:space="preserve">3. Explain binding legal precedent in players association disputes, with a focus on the National Football League Players’ </w:t>
      </w:r>
      <w:proofErr w:type="gramStart"/>
      <w:r>
        <w:rPr>
          <w:rFonts w:ascii="Times New Roman" w:eastAsia="Times New Roman" w:hAnsi="Times New Roman"/>
        </w:rPr>
        <w:t>Association;</w:t>
      </w:r>
      <w:proofErr w:type="gramEnd"/>
      <w:r>
        <w:rPr>
          <w:rFonts w:ascii="Times New Roman" w:eastAsia="Times New Roman" w:hAnsi="Times New Roman"/>
        </w:rPr>
        <w:t xml:space="preserve"> </w:t>
      </w:r>
    </w:p>
    <w:p w14:paraId="6E5D1305" w14:textId="77777777" w:rsidR="00F72DC2" w:rsidRDefault="00A572A8">
      <w:pPr>
        <w:rPr>
          <w:rFonts w:ascii="Times New Roman" w:eastAsia="Times New Roman" w:hAnsi="Times New Roman"/>
        </w:rPr>
      </w:pPr>
      <w:r>
        <w:rPr>
          <w:rFonts w:ascii="Times New Roman" w:eastAsia="Times New Roman" w:hAnsi="Times New Roman"/>
        </w:rPr>
        <w:t xml:space="preserve">4. Apply strategic and practical considerations concerning a variety of intellectual property concerns for individuals and corporate entities in the realm of sport; and </w:t>
      </w:r>
    </w:p>
    <w:p w14:paraId="03AF9A5C" w14:textId="77777777" w:rsidR="00F72DC2" w:rsidRDefault="00A572A8">
      <w:pPr>
        <w:rPr>
          <w:rFonts w:ascii="Times New Roman" w:eastAsia="Times New Roman" w:hAnsi="Times New Roman"/>
        </w:rPr>
      </w:pPr>
      <w:r>
        <w:rPr>
          <w:rFonts w:ascii="Times New Roman" w:eastAsia="Times New Roman" w:hAnsi="Times New Roman"/>
        </w:rPr>
        <w:t>5. Explain how force majeure clauses play a significant role in sport-related disputes.</w:t>
      </w:r>
    </w:p>
    <w:p w14:paraId="02C17280" w14:textId="77777777" w:rsidR="00F72DC2" w:rsidRDefault="00F72DC2">
      <w:pPr>
        <w:rPr>
          <w:rFonts w:ascii="Times New Roman" w:eastAsia="Times New Roman" w:hAnsi="Times New Roman"/>
        </w:rPr>
      </w:pPr>
    </w:p>
    <w:p w14:paraId="52523905" w14:textId="77777777" w:rsidR="00F72DC2" w:rsidRDefault="00A572A8">
      <w:pPr>
        <w:rPr>
          <w:rFonts w:ascii="Times New Roman" w:eastAsia="Times New Roman" w:hAnsi="Times New Roman"/>
          <w:color w:val="2E75B5"/>
          <w:sz w:val="26"/>
          <w:szCs w:val="26"/>
        </w:rPr>
      </w:pPr>
      <w:r>
        <w:rPr>
          <w:rFonts w:ascii="Times New Roman" w:eastAsia="Times New Roman" w:hAnsi="Times New Roman"/>
          <w:color w:val="2E75B5"/>
          <w:sz w:val="26"/>
          <w:szCs w:val="26"/>
        </w:rPr>
        <w:t>Required Text:</w:t>
      </w:r>
    </w:p>
    <w:p w14:paraId="37624837" w14:textId="3CC771AF" w:rsidR="00F72DC2" w:rsidRPr="00217973" w:rsidRDefault="00A572A8">
      <w:pPr>
        <w:numPr>
          <w:ilvl w:val="1"/>
          <w:numId w:val="1"/>
        </w:numPr>
        <w:rPr>
          <w:rFonts w:ascii="Times New Roman" w:eastAsia="Times New Roman" w:hAnsi="Times New Roman"/>
        </w:rPr>
      </w:pPr>
      <w:r>
        <w:rPr>
          <w:rFonts w:ascii="Times New Roman" w:eastAsia="Times New Roman" w:hAnsi="Times New Roman"/>
        </w:rPr>
        <w:t xml:space="preserve">Darren Heitner, </w:t>
      </w:r>
      <w:r>
        <w:rPr>
          <w:rFonts w:ascii="Times New Roman" w:eastAsia="Times New Roman" w:hAnsi="Times New Roman"/>
          <w:u w:val="single"/>
        </w:rPr>
        <w:t>How to Play the Game: What Every Sports Attorney Needs to Know</w:t>
      </w:r>
      <w:r>
        <w:rPr>
          <w:rFonts w:ascii="Times New Roman" w:eastAsia="Times New Roman" w:hAnsi="Times New Roman"/>
        </w:rPr>
        <w:t xml:space="preserve"> (</w:t>
      </w:r>
      <w:r w:rsidR="00CF5289">
        <w:rPr>
          <w:rFonts w:ascii="Times New Roman" w:eastAsia="Times New Roman" w:hAnsi="Times New Roman"/>
        </w:rPr>
        <w:t>3</w:t>
      </w:r>
      <w:r>
        <w:rPr>
          <w:rFonts w:ascii="Times New Roman" w:eastAsia="Times New Roman" w:hAnsi="Times New Roman"/>
        </w:rPr>
        <w:t>d ed. 20</w:t>
      </w:r>
      <w:r w:rsidR="00CF5289">
        <w:rPr>
          <w:rFonts w:ascii="Times New Roman" w:eastAsia="Times New Roman" w:hAnsi="Times New Roman"/>
        </w:rPr>
        <w:t>21</w:t>
      </w:r>
      <w:r>
        <w:rPr>
          <w:rFonts w:ascii="Times New Roman" w:eastAsia="Times New Roman" w:hAnsi="Times New Roman"/>
        </w:rPr>
        <w:t xml:space="preserve">) - </w:t>
      </w:r>
      <w:hyperlink r:id="rId11" w:history="1">
        <w:r w:rsidR="00CF5289" w:rsidRPr="00917A3E">
          <w:rPr>
            <w:rStyle w:val="Hyperlink"/>
          </w:rPr>
          <w:t>https://tinyurl.com/4za8523a</w:t>
        </w:r>
      </w:hyperlink>
      <w:r w:rsidR="00CF5289">
        <w:t xml:space="preserve"> </w:t>
      </w:r>
    </w:p>
    <w:p w14:paraId="4A6117DF" w14:textId="77777777" w:rsidR="00217973" w:rsidRDefault="00217973" w:rsidP="00217973">
      <w:pPr>
        <w:ind w:left="880"/>
        <w:rPr>
          <w:rFonts w:ascii="Times New Roman" w:eastAsia="Times New Roman" w:hAnsi="Times New Roman"/>
        </w:rPr>
      </w:pPr>
    </w:p>
    <w:p w14:paraId="3333D370" w14:textId="77777777" w:rsidR="00EB00FE" w:rsidRDefault="00EB00FE" w:rsidP="00EB00FE">
      <w:pPr>
        <w:rPr>
          <w:rFonts w:ascii="Times New Roman" w:eastAsia="Times New Roman" w:hAnsi="Times New Roman"/>
          <w:color w:val="2E75B5"/>
          <w:sz w:val="26"/>
          <w:szCs w:val="26"/>
        </w:rPr>
      </w:pPr>
    </w:p>
    <w:p w14:paraId="16BB8024" w14:textId="7D16517F" w:rsidR="00EB00FE" w:rsidRDefault="00EB00FE" w:rsidP="00EB00FE">
      <w:pPr>
        <w:rPr>
          <w:rFonts w:ascii="Times New Roman" w:eastAsia="Times New Roman" w:hAnsi="Times New Roman"/>
        </w:rPr>
      </w:pPr>
      <w:r>
        <w:rPr>
          <w:rFonts w:ascii="Times New Roman" w:eastAsia="Times New Roman" w:hAnsi="Times New Roman"/>
          <w:color w:val="2E75B5"/>
          <w:sz w:val="26"/>
          <w:szCs w:val="26"/>
        </w:rPr>
        <w:lastRenderedPageBreak/>
        <w:br/>
        <w:t>Class Recording Policy</w:t>
      </w:r>
      <w:r>
        <w:rPr>
          <w:rFonts w:ascii="Times New Roman" w:eastAsia="Times New Roman" w:hAnsi="Times New Roman"/>
          <w:color w:val="2E75B5"/>
          <w:sz w:val="26"/>
          <w:szCs w:val="26"/>
        </w:rPr>
        <w:t>:</w:t>
      </w:r>
    </w:p>
    <w:p w14:paraId="507936D4" w14:textId="70B6786D" w:rsidR="00F72DC2" w:rsidRPr="00EB00FE" w:rsidRDefault="00EB00FE" w:rsidP="00EB00FE">
      <w:pPr>
        <w:pStyle w:val="ListParagraph"/>
        <w:numPr>
          <w:ilvl w:val="0"/>
          <w:numId w:val="7"/>
        </w:numPr>
        <w:rPr>
          <w:rFonts w:ascii="Times New Roman" w:eastAsia="Times New Roman" w:hAnsi="Times New Roman"/>
          <w:sz w:val="22"/>
          <w:szCs w:val="22"/>
        </w:rPr>
      </w:pPr>
      <w:r w:rsidRPr="00EB00FE">
        <w:rPr>
          <w:rFonts w:ascii="Times New Roman" w:eastAsia="Times New Roman" w:hAnsi="Times New Roman"/>
          <w:sz w:val="22"/>
          <w:szCs w:val="22"/>
        </w:rPr>
        <w:t>The Office of Student Affairs will continue to record all</w:t>
      </w:r>
      <w:r w:rsidRPr="00EB00FE">
        <w:rPr>
          <w:rFonts w:ascii="Times New Roman" w:eastAsia="Times New Roman" w:hAnsi="Times New Roman"/>
          <w:sz w:val="22"/>
          <w:szCs w:val="22"/>
        </w:rPr>
        <w:t xml:space="preserve"> </w:t>
      </w:r>
      <w:r w:rsidRPr="00EB00FE">
        <w:rPr>
          <w:rFonts w:ascii="Times New Roman" w:eastAsia="Times New Roman" w:hAnsi="Times New Roman"/>
          <w:sz w:val="22"/>
          <w:szCs w:val="22"/>
        </w:rPr>
        <w:t xml:space="preserve">classes via </w:t>
      </w:r>
      <w:proofErr w:type="spellStart"/>
      <w:r w:rsidRPr="00EB00FE">
        <w:rPr>
          <w:rFonts w:ascii="Times New Roman" w:eastAsia="Times New Roman" w:hAnsi="Times New Roman"/>
          <w:sz w:val="22"/>
          <w:szCs w:val="22"/>
        </w:rPr>
        <w:t>Mediasite</w:t>
      </w:r>
      <w:proofErr w:type="spellEnd"/>
      <w:r w:rsidRPr="00EB00FE">
        <w:rPr>
          <w:rFonts w:ascii="Times New Roman" w:eastAsia="Times New Roman" w:hAnsi="Times New Roman"/>
          <w:sz w:val="22"/>
          <w:szCs w:val="22"/>
        </w:rPr>
        <w:t xml:space="preserve"> in case students must miss class for health reasons. The</w:t>
      </w:r>
      <w:r w:rsidRPr="00EB00FE">
        <w:rPr>
          <w:rFonts w:ascii="Times New Roman" w:eastAsia="Times New Roman" w:hAnsi="Times New Roman"/>
          <w:sz w:val="22"/>
          <w:szCs w:val="22"/>
        </w:rPr>
        <w:t xml:space="preserve"> </w:t>
      </w:r>
      <w:r w:rsidRPr="00EB00FE">
        <w:rPr>
          <w:rFonts w:ascii="Times New Roman" w:eastAsia="Times New Roman" w:hAnsi="Times New Roman"/>
          <w:sz w:val="22"/>
          <w:szCs w:val="22"/>
        </w:rPr>
        <w:t>Office of Student Affairs will determine when students may have access to these</w:t>
      </w:r>
      <w:r w:rsidRPr="00EB00FE">
        <w:rPr>
          <w:rFonts w:ascii="Times New Roman" w:eastAsia="Times New Roman" w:hAnsi="Times New Roman"/>
          <w:sz w:val="22"/>
          <w:szCs w:val="22"/>
        </w:rPr>
        <w:t xml:space="preserve"> </w:t>
      </w:r>
      <w:r w:rsidRPr="00EB00FE">
        <w:rPr>
          <w:rFonts w:ascii="Times New Roman" w:eastAsia="Times New Roman" w:hAnsi="Times New Roman"/>
          <w:sz w:val="22"/>
          <w:szCs w:val="22"/>
        </w:rPr>
        <w:t>recordings, and the recordings will be password protected. These recordings will</w:t>
      </w:r>
      <w:r w:rsidRPr="00EB00FE">
        <w:rPr>
          <w:rFonts w:ascii="Times New Roman" w:eastAsia="Times New Roman" w:hAnsi="Times New Roman"/>
          <w:sz w:val="22"/>
          <w:szCs w:val="22"/>
        </w:rPr>
        <w:t xml:space="preserve"> </w:t>
      </w:r>
      <w:r w:rsidRPr="00EB00FE">
        <w:rPr>
          <w:rFonts w:ascii="Times New Roman" w:eastAsia="Times New Roman" w:hAnsi="Times New Roman"/>
          <w:sz w:val="22"/>
          <w:szCs w:val="22"/>
        </w:rPr>
        <w:t>be retained only for a short period of time and it is the student’s responsibility</w:t>
      </w:r>
      <w:r w:rsidRPr="00EB00FE">
        <w:rPr>
          <w:rFonts w:ascii="Times New Roman" w:eastAsia="Times New Roman" w:hAnsi="Times New Roman"/>
          <w:sz w:val="22"/>
          <w:szCs w:val="22"/>
        </w:rPr>
        <w:t xml:space="preserve"> </w:t>
      </w:r>
      <w:r w:rsidRPr="00EB00FE">
        <w:rPr>
          <w:rFonts w:ascii="Times New Roman" w:eastAsia="Times New Roman" w:hAnsi="Times New Roman"/>
          <w:sz w:val="22"/>
          <w:szCs w:val="22"/>
        </w:rPr>
        <w:t>to contact the Office of Student Affairs as soon as possible after an absence.”</w:t>
      </w:r>
    </w:p>
    <w:p w14:paraId="2CF2E3B5" w14:textId="77777777" w:rsidR="00EB00FE" w:rsidRDefault="00EB00FE">
      <w:pPr>
        <w:pStyle w:val="Heading2"/>
        <w:rPr>
          <w:rFonts w:ascii="Times New Roman" w:eastAsia="Times New Roman" w:hAnsi="Times New Roman" w:cs="Times New Roman"/>
        </w:rPr>
      </w:pPr>
    </w:p>
    <w:p w14:paraId="55393C7B" w14:textId="55A819CE" w:rsidR="00F72DC2" w:rsidRDefault="00A572A8">
      <w:pPr>
        <w:pStyle w:val="Heading2"/>
        <w:rPr>
          <w:rFonts w:ascii="Times New Roman" w:eastAsia="Times New Roman" w:hAnsi="Times New Roman" w:cs="Times New Roman"/>
        </w:rPr>
      </w:pPr>
      <w:r>
        <w:rPr>
          <w:rFonts w:ascii="Times New Roman" w:eastAsia="Times New Roman" w:hAnsi="Times New Roman" w:cs="Times New Roman"/>
        </w:rPr>
        <w:t>Course Evaluations:</w:t>
      </w:r>
    </w:p>
    <w:p w14:paraId="0FD20FE1" w14:textId="77777777" w:rsidR="00F72DC2" w:rsidRDefault="00F72DC2">
      <w:pPr>
        <w:rPr>
          <w:rFonts w:ascii="Times New Roman" w:eastAsia="Times New Roman" w:hAnsi="Times New Roman"/>
        </w:rPr>
      </w:pPr>
    </w:p>
    <w:p w14:paraId="08B7F260" w14:textId="77777777" w:rsidR="00F72DC2" w:rsidRDefault="00A572A8">
      <w:pPr>
        <w:rPr>
          <w:rFonts w:ascii="Times New Roman" w:eastAsia="Times New Roman" w:hAnsi="Times New Roman"/>
        </w:rPr>
      </w:pPr>
      <w:r>
        <w:rPr>
          <w:rFonts w:ascii="Times New Roman" w:eastAsia="Times New Roman" w:hAnsi="Times New Roman"/>
        </w:rPr>
        <w:t xml:space="preserve">Students are expected to provide professional and respectful feedback on the quality of instruction in this course by completing course evaluations online via </w:t>
      </w:r>
      <w:proofErr w:type="spellStart"/>
      <w:r>
        <w:rPr>
          <w:rFonts w:ascii="Times New Roman" w:eastAsia="Times New Roman" w:hAnsi="Times New Roman"/>
        </w:rPr>
        <w:t>GatorEvals</w:t>
      </w:r>
      <w:proofErr w:type="spellEnd"/>
      <w:r>
        <w:rPr>
          <w:rFonts w:ascii="Times New Roman" w:eastAsia="Times New Roman" w:hAnsi="Times New Roman"/>
        </w:rPr>
        <w:t xml:space="preserve">. Click here for guidance on how to give feedback in a professional and respectful manner. Students will be notified when the evaluation period opens and may complete evaluations through the </w:t>
      </w:r>
      <w:proofErr w:type="gramStart"/>
      <w:r>
        <w:rPr>
          <w:rFonts w:ascii="Times New Roman" w:eastAsia="Times New Roman" w:hAnsi="Times New Roman"/>
        </w:rPr>
        <w:t>email</w:t>
      </w:r>
      <w:proofErr w:type="gramEnd"/>
      <w:r>
        <w:rPr>
          <w:rFonts w:ascii="Times New Roman" w:eastAsia="Times New Roman" w:hAnsi="Times New Roman"/>
        </w:rPr>
        <w:t xml:space="preserve"> they receive from </w:t>
      </w:r>
      <w:proofErr w:type="spellStart"/>
      <w:r>
        <w:rPr>
          <w:rFonts w:ascii="Times New Roman" w:eastAsia="Times New Roman" w:hAnsi="Times New Roman"/>
        </w:rPr>
        <w:t>GatorEvals</w:t>
      </w:r>
      <w:proofErr w:type="spellEnd"/>
      <w:r>
        <w:rPr>
          <w:rFonts w:ascii="Times New Roman" w:eastAsia="Times New Roman" w:hAnsi="Times New Roman"/>
        </w:rPr>
        <w:t xml:space="preserve">, in their Canvas course menu under </w:t>
      </w:r>
      <w:proofErr w:type="spellStart"/>
      <w:r>
        <w:rPr>
          <w:rFonts w:ascii="Times New Roman" w:eastAsia="Times New Roman" w:hAnsi="Times New Roman"/>
        </w:rPr>
        <w:t>GatorEvals</w:t>
      </w:r>
      <w:proofErr w:type="spellEnd"/>
      <w:r>
        <w:rPr>
          <w:rFonts w:ascii="Times New Roman" w:eastAsia="Times New Roman" w:hAnsi="Times New Roman"/>
        </w:rPr>
        <w:t>, or via ufl.bluera.com/</w:t>
      </w:r>
      <w:proofErr w:type="spellStart"/>
      <w:r>
        <w:rPr>
          <w:rFonts w:ascii="Times New Roman" w:eastAsia="Times New Roman" w:hAnsi="Times New Roman"/>
        </w:rPr>
        <w:t>ufl</w:t>
      </w:r>
      <w:proofErr w:type="spellEnd"/>
      <w:r>
        <w:rPr>
          <w:rFonts w:ascii="Times New Roman" w:eastAsia="Times New Roman" w:hAnsi="Times New Roman"/>
        </w:rPr>
        <w:t>/. Summaries of course evaluation results are available to students here.</w:t>
      </w:r>
    </w:p>
    <w:p w14:paraId="13D9F2DE" w14:textId="77777777" w:rsidR="00F72DC2" w:rsidRDefault="00F72DC2">
      <w:pPr>
        <w:rPr>
          <w:rFonts w:ascii="Times New Roman" w:eastAsia="Times New Roman" w:hAnsi="Times New Roman"/>
        </w:rPr>
      </w:pPr>
    </w:p>
    <w:p w14:paraId="2B46E5A6" w14:textId="427CA16C" w:rsidR="00F72DC2" w:rsidRDefault="00A572A8">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w:t>
      </w:r>
      <w:r w:rsidR="00C005D1">
        <w:rPr>
          <w:rFonts w:ascii="Times New Roman" w:eastAsia="Times New Roman" w:hAnsi="Times New Roman"/>
          <w:b/>
          <w:sz w:val="24"/>
          <w:szCs w:val="24"/>
          <w:u w:val="single"/>
        </w:rPr>
        <w:t>5</w:t>
      </w:r>
      <w:r>
        <w:rPr>
          <w:rFonts w:ascii="Times New Roman" w:eastAsia="Times New Roman" w:hAnsi="Times New Roman"/>
          <w:b/>
          <w:sz w:val="24"/>
          <w:szCs w:val="24"/>
          <w:u w:val="single"/>
        </w:rPr>
        <w:t>, 202</w:t>
      </w:r>
      <w:r w:rsidR="00C005D1">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 Athlete Agent Laws/Regulation</w:t>
      </w:r>
      <w:r w:rsidR="00535453">
        <w:rPr>
          <w:rFonts w:ascii="Times New Roman" w:eastAsia="Times New Roman" w:hAnsi="Times New Roman"/>
          <w:b/>
          <w:sz w:val="24"/>
          <w:szCs w:val="24"/>
          <w:u w:val="single"/>
        </w:rPr>
        <w:t>s</w:t>
      </w:r>
    </w:p>
    <w:p w14:paraId="59E4D138" w14:textId="3509F33A" w:rsidR="00F72DC2" w:rsidRDefault="00A572A8">
      <w:pPr>
        <w:rPr>
          <w:rFonts w:ascii="Times New Roman" w:eastAsia="Times New Roman" w:hAnsi="Times New Roman"/>
        </w:rPr>
      </w:pPr>
      <w:r>
        <w:rPr>
          <w:rFonts w:ascii="Times New Roman" w:eastAsia="Times New Roman" w:hAnsi="Times New Roman"/>
        </w:rPr>
        <w:t xml:space="preserve">Guest speaker: </w:t>
      </w:r>
      <w:r w:rsidR="00473726">
        <w:rPr>
          <w:rFonts w:ascii="Times New Roman" w:eastAsia="Times New Roman" w:hAnsi="Times New Roman"/>
        </w:rPr>
        <w:t xml:space="preserve">David </w:t>
      </w:r>
      <w:proofErr w:type="spellStart"/>
      <w:r w:rsidR="00473726">
        <w:rPr>
          <w:rFonts w:ascii="Times New Roman" w:eastAsia="Times New Roman" w:hAnsi="Times New Roman"/>
        </w:rPr>
        <w:t>Mulugheta</w:t>
      </w:r>
      <w:proofErr w:type="spellEnd"/>
    </w:p>
    <w:p w14:paraId="3A3B28DC" w14:textId="5CEE3902" w:rsidR="00F72DC2" w:rsidRDefault="00A572A8">
      <w:pPr>
        <w:rPr>
          <w:rFonts w:ascii="Times New Roman" w:eastAsia="Times New Roman" w:hAnsi="Times New Roman"/>
        </w:rPr>
      </w:pPr>
      <w:r>
        <w:rPr>
          <w:rFonts w:ascii="Times New Roman" w:eastAsia="Times New Roman" w:hAnsi="Times New Roman"/>
        </w:rPr>
        <w:t>Required Reading:</w:t>
      </w:r>
      <w:r w:rsidR="00CF5289">
        <w:rPr>
          <w:rFonts w:ascii="Times New Roman" w:eastAsia="Times New Roman" w:hAnsi="Times New Roman"/>
        </w:rPr>
        <w:t xml:space="preserve"> Chapter 1 of How to Play the Game.</w:t>
      </w:r>
    </w:p>
    <w:p w14:paraId="70E8A717" w14:textId="293B5F6C" w:rsidR="00CF5289" w:rsidRDefault="00CF5289">
      <w:pPr>
        <w:rPr>
          <w:rFonts w:ascii="Times New Roman" w:eastAsia="Times New Roman" w:hAnsi="Times New Roman"/>
        </w:rPr>
      </w:pPr>
      <w:r>
        <w:rPr>
          <w:rFonts w:ascii="Times New Roman" w:eastAsia="Times New Roman" w:hAnsi="Times New Roman"/>
        </w:rPr>
        <w:t xml:space="preserve">In Class discussion: UAAA, SPARTA, </w:t>
      </w:r>
      <w:r w:rsidR="00535453">
        <w:rPr>
          <w:rFonts w:ascii="Times New Roman" w:eastAsia="Times New Roman" w:hAnsi="Times New Roman"/>
        </w:rPr>
        <w:t xml:space="preserve">NFLPA Regulations, NBPA Regulations, MLBPA Regulations, </w:t>
      </w:r>
      <w:r>
        <w:rPr>
          <w:rFonts w:ascii="Times New Roman" w:eastAsia="Times New Roman" w:hAnsi="Times New Roman"/>
        </w:rPr>
        <w:t>Zion Williamson v. Prime Sports, Terry Watson</w:t>
      </w:r>
      <w:r w:rsidR="001A05A3">
        <w:rPr>
          <w:rFonts w:ascii="Times New Roman" w:eastAsia="Times New Roman" w:hAnsi="Times New Roman"/>
        </w:rPr>
        <w:t xml:space="preserve"> discipline.</w:t>
      </w:r>
    </w:p>
    <w:p w14:paraId="44C0E225" w14:textId="77777777" w:rsidR="001A05A3" w:rsidRDefault="001A05A3">
      <w:pPr>
        <w:rPr>
          <w:rFonts w:ascii="Times New Roman" w:eastAsia="Times New Roman" w:hAnsi="Times New Roman"/>
        </w:rPr>
      </w:pPr>
    </w:p>
    <w:p w14:paraId="0544C156" w14:textId="0BFF7660" w:rsidR="00F72DC2" w:rsidRDefault="00A572A8">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w:t>
      </w:r>
      <w:r w:rsidR="00C005D1">
        <w:rPr>
          <w:rFonts w:ascii="Times New Roman" w:eastAsia="Times New Roman" w:hAnsi="Times New Roman"/>
          <w:b/>
          <w:sz w:val="24"/>
          <w:szCs w:val="24"/>
          <w:u w:val="single"/>
        </w:rPr>
        <w:t>6</w:t>
      </w:r>
      <w:r>
        <w:rPr>
          <w:rFonts w:ascii="Times New Roman" w:eastAsia="Times New Roman" w:hAnsi="Times New Roman"/>
          <w:b/>
          <w:sz w:val="24"/>
          <w:szCs w:val="24"/>
          <w:u w:val="single"/>
        </w:rPr>
        <w:t xml:space="preserve">, 2021 </w:t>
      </w:r>
      <w:r w:rsidR="00C005D1">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w:t>
      </w:r>
      <w:r w:rsidR="00C005D1">
        <w:rPr>
          <w:rFonts w:ascii="Times New Roman" w:eastAsia="Times New Roman" w:hAnsi="Times New Roman"/>
          <w:b/>
          <w:sz w:val="24"/>
          <w:szCs w:val="24"/>
          <w:u w:val="single"/>
        </w:rPr>
        <w:t>NIL and Alston v. NCAA</w:t>
      </w:r>
    </w:p>
    <w:p w14:paraId="39B9AA21" w14:textId="63AA5247" w:rsidR="00F72DC2" w:rsidRDefault="00A572A8">
      <w:pPr>
        <w:rPr>
          <w:rFonts w:ascii="Times New Roman" w:eastAsia="Times New Roman" w:hAnsi="Times New Roman"/>
        </w:rPr>
      </w:pPr>
      <w:r>
        <w:rPr>
          <w:rFonts w:ascii="Times New Roman" w:eastAsia="Times New Roman" w:hAnsi="Times New Roman"/>
        </w:rPr>
        <w:t>Guest speaker:</w:t>
      </w:r>
      <w:r w:rsidR="006D6044">
        <w:rPr>
          <w:rFonts w:ascii="Times New Roman" w:eastAsia="Times New Roman" w:hAnsi="Times New Roman"/>
        </w:rPr>
        <w:t xml:space="preserve"> Marcus Castro-Walker</w:t>
      </w:r>
      <w:r w:rsidR="003A2AA9">
        <w:rPr>
          <w:rFonts w:ascii="Times New Roman" w:eastAsia="Times New Roman" w:hAnsi="Times New Roman"/>
        </w:rPr>
        <w:t>, Leah Clapper</w:t>
      </w:r>
      <w:r w:rsidR="00473726">
        <w:rPr>
          <w:rFonts w:ascii="Times New Roman" w:eastAsia="Times New Roman" w:hAnsi="Times New Roman"/>
        </w:rPr>
        <w:t>, Michael Raymond</w:t>
      </w:r>
    </w:p>
    <w:p w14:paraId="22C07C12" w14:textId="77777777" w:rsidR="00F72DC2" w:rsidRDefault="00A572A8">
      <w:pPr>
        <w:rPr>
          <w:rFonts w:ascii="Times New Roman" w:eastAsia="Times New Roman" w:hAnsi="Times New Roman"/>
        </w:rPr>
      </w:pPr>
      <w:r>
        <w:rPr>
          <w:rFonts w:ascii="Times New Roman" w:eastAsia="Times New Roman" w:hAnsi="Times New Roman"/>
        </w:rPr>
        <w:t>Required Reading:</w:t>
      </w:r>
    </w:p>
    <w:p w14:paraId="0CE0AD48" w14:textId="3D5AD7AD" w:rsidR="00CF5289" w:rsidRDefault="00CF5289">
      <w:pPr>
        <w:numPr>
          <w:ilvl w:val="0"/>
          <w:numId w:val="4"/>
        </w:numPr>
        <w:rPr>
          <w:rFonts w:ascii="Times New Roman" w:eastAsia="Times New Roman" w:hAnsi="Times New Roman"/>
        </w:rPr>
      </w:pPr>
      <w:r>
        <w:rPr>
          <w:rFonts w:ascii="Times New Roman" w:eastAsia="Times New Roman" w:hAnsi="Times New Roman"/>
        </w:rPr>
        <w:t>Chapters 3 and 8 of How to Play the Game</w:t>
      </w:r>
    </w:p>
    <w:p w14:paraId="4D648E56" w14:textId="14975691" w:rsidR="00F72DC2" w:rsidRDefault="00A572A8">
      <w:pPr>
        <w:numPr>
          <w:ilvl w:val="0"/>
          <w:numId w:val="4"/>
        </w:numPr>
        <w:rPr>
          <w:rFonts w:ascii="Times New Roman" w:eastAsia="Times New Roman" w:hAnsi="Times New Roman"/>
        </w:rPr>
      </w:pPr>
      <w:r>
        <w:rPr>
          <w:rFonts w:ascii="Times New Roman" w:eastAsia="Times New Roman" w:hAnsi="Times New Roman"/>
        </w:rPr>
        <w:t xml:space="preserve">NCAA v. Alston: </w:t>
      </w:r>
      <w:hyperlink r:id="rId12">
        <w:r>
          <w:rPr>
            <w:rFonts w:ascii="Times New Roman" w:eastAsia="Times New Roman" w:hAnsi="Times New Roman"/>
            <w:color w:val="0563C1"/>
            <w:u w:val="single"/>
          </w:rPr>
          <w:t>https://www.supremecourt.gov/opinions/20pdf/20-512_gfbh.pdf</w:t>
        </w:r>
      </w:hyperlink>
      <w:r>
        <w:rPr>
          <w:rFonts w:ascii="Times New Roman" w:eastAsia="Times New Roman" w:hAnsi="Times New Roman"/>
        </w:rPr>
        <w:t xml:space="preserve">  </w:t>
      </w:r>
    </w:p>
    <w:p w14:paraId="25B5643E" w14:textId="77777777" w:rsidR="00F72DC2" w:rsidRDefault="00A572A8">
      <w:pPr>
        <w:numPr>
          <w:ilvl w:val="0"/>
          <w:numId w:val="4"/>
        </w:numPr>
        <w:rPr>
          <w:rFonts w:ascii="Times New Roman" w:eastAsia="Times New Roman" w:hAnsi="Times New Roman"/>
          <w:color w:val="000000"/>
        </w:rPr>
      </w:pPr>
      <w:r>
        <w:rPr>
          <w:rFonts w:ascii="Times New Roman" w:eastAsia="Times New Roman" w:hAnsi="Times New Roman"/>
        </w:rPr>
        <w:t xml:space="preserve">Florida law: </w:t>
      </w:r>
      <w:hyperlink r:id="rId13">
        <w:r>
          <w:rPr>
            <w:rFonts w:ascii="Times New Roman" w:eastAsia="Times New Roman" w:hAnsi="Times New Roman"/>
            <w:color w:val="0563C1"/>
            <w:u w:val="single"/>
          </w:rPr>
          <w:t>https://www.flsenate.gov/Session/Bill/2020/646/BillText/er/PDF</w:t>
        </w:r>
      </w:hyperlink>
    </w:p>
    <w:p w14:paraId="25330172" w14:textId="0DAFB0F5" w:rsidR="00F72DC2" w:rsidRDefault="00A572A8">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NCAA Q&amp;A: </w:t>
      </w:r>
      <w:hyperlink r:id="rId14">
        <w:r>
          <w:rPr>
            <w:rFonts w:ascii="Times New Roman" w:eastAsia="Times New Roman" w:hAnsi="Times New Roman"/>
            <w:color w:val="0563C1"/>
            <w:u w:val="single"/>
          </w:rPr>
          <w:t>https://ncaaorg.s3.amazonaws.com/ncaa/NIL/NIL_QandA.pdf</w:t>
        </w:r>
      </w:hyperlink>
      <w:r>
        <w:rPr>
          <w:rFonts w:ascii="Times New Roman" w:eastAsia="Times New Roman" w:hAnsi="Times New Roman"/>
          <w:color w:val="000000"/>
        </w:rPr>
        <w:t xml:space="preserve"> </w:t>
      </w:r>
    </w:p>
    <w:p w14:paraId="28246186" w14:textId="6AD1F385" w:rsidR="00C005D1" w:rsidRDefault="00C005D1">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NCAA Guidance: </w:t>
      </w:r>
      <w:hyperlink r:id="rId15" w:history="1">
        <w:r w:rsidRPr="00BD58B6">
          <w:rPr>
            <w:rStyle w:val="Hyperlink"/>
            <w:rFonts w:ascii="Times New Roman" w:eastAsia="Times New Roman" w:hAnsi="Times New Roman"/>
          </w:rPr>
          <w:t>https://ncaaorg.s3.amazonaws.com/ncaa/NIL/May2022NIL_Guidance.pdf</w:t>
        </w:r>
      </w:hyperlink>
      <w:r>
        <w:rPr>
          <w:rFonts w:ascii="Times New Roman" w:eastAsia="Times New Roman" w:hAnsi="Times New Roman"/>
          <w:color w:val="000000"/>
        </w:rPr>
        <w:t xml:space="preserve"> </w:t>
      </w:r>
    </w:p>
    <w:p w14:paraId="13781D8B" w14:textId="48FF542F" w:rsidR="00C005D1" w:rsidRDefault="00C005D1">
      <w:pPr>
        <w:numPr>
          <w:ilvl w:val="0"/>
          <w:numId w:val="4"/>
        </w:numPr>
        <w:rPr>
          <w:rFonts w:ascii="Times New Roman" w:eastAsia="Times New Roman" w:hAnsi="Times New Roman"/>
          <w:color w:val="000000"/>
        </w:rPr>
      </w:pPr>
      <w:r>
        <w:rPr>
          <w:rFonts w:ascii="Times New Roman" w:eastAsia="Times New Roman" w:hAnsi="Times New Roman"/>
          <w:color w:val="000000"/>
        </w:rPr>
        <w:t xml:space="preserve">Where HS NIL is allowed: </w:t>
      </w:r>
      <w:hyperlink r:id="rId16" w:history="1">
        <w:r w:rsidRPr="00BD58B6">
          <w:rPr>
            <w:rStyle w:val="Hyperlink"/>
            <w:rFonts w:ascii="Times New Roman" w:eastAsia="Times New Roman" w:hAnsi="Times New Roman"/>
          </w:rPr>
          <w:t>https://businessofcollegesports.com/high-school-nil/</w:t>
        </w:r>
      </w:hyperlink>
      <w:r>
        <w:rPr>
          <w:rFonts w:ascii="Times New Roman" w:eastAsia="Times New Roman" w:hAnsi="Times New Roman"/>
          <w:color w:val="000000"/>
        </w:rPr>
        <w:t xml:space="preserve"> </w:t>
      </w:r>
    </w:p>
    <w:p w14:paraId="064D7402" w14:textId="598190B5" w:rsidR="00CE291F" w:rsidRDefault="00CE291F" w:rsidP="00CE291F">
      <w:pPr>
        <w:rPr>
          <w:rFonts w:ascii="Times New Roman" w:eastAsia="Times New Roman" w:hAnsi="Times New Roman"/>
          <w:color w:val="000000"/>
        </w:rPr>
      </w:pPr>
      <w:r>
        <w:rPr>
          <w:rFonts w:ascii="Times New Roman" w:eastAsia="Times New Roman" w:hAnsi="Times New Roman"/>
          <w:color w:val="000000"/>
        </w:rPr>
        <w:t>In Class discussion: S</w:t>
      </w:r>
      <w:r w:rsidRPr="00CE291F">
        <w:rPr>
          <w:rFonts w:ascii="Times New Roman" w:eastAsia="Times New Roman" w:hAnsi="Times New Roman"/>
          <w:color w:val="000000"/>
        </w:rPr>
        <w:t>tate NIL laws (and modifications thereto), school NIL policies, the NCAA's interim NIL policy and guidance, the states that allow high school athletes to participate in NIL activity, challenges for international students when it comes to NIL, proposed federal regulation, and review different types of NIL contracts (including sports agent representation contracts</w:t>
      </w:r>
      <w:r w:rsidR="001A05A3">
        <w:rPr>
          <w:rFonts w:ascii="Times New Roman" w:eastAsia="Times New Roman" w:hAnsi="Times New Roman"/>
          <w:color w:val="000000"/>
        </w:rPr>
        <w:t>, collective contracts, and brand contracts</w:t>
      </w:r>
      <w:r w:rsidRPr="00CE291F">
        <w:rPr>
          <w:rFonts w:ascii="Times New Roman" w:eastAsia="Times New Roman" w:hAnsi="Times New Roman"/>
          <w:color w:val="000000"/>
        </w:rPr>
        <w:t>)</w:t>
      </w:r>
      <w:r>
        <w:rPr>
          <w:rFonts w:ascii="Times New Roman" w:eastAsia="Times New Roman" w:hAnsi="Times New Roman"/>
          <w:color w:val="000000"/>
        </w:rPr>
        <w:t>.</w:t>
      </w:r>
    </w:p>
    <w:p w14:paraId="5A994FD0" w14:textId="77777777" w:rsidR="001A05A3" w:rsidRDefault="001A05A3" w:rsidP="00CE291F">
      <w:pPr>
        <w:rPr>
          <w:rFonts w:ascii="Times New Roman" w:eastAsia="Times New Roman" w:hAnsi="Times New Roman"/>
          <w:color w:val="000000"/>
        </w:rPr>
      </w:pPr>
    </w:p>
    <w:p w14:paraId="30CB3D58" w14:textId="36922E66" w:rsidR="00F72DC2" w:rsidRDefault="00A572A8">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w:t>
      </w:r>
      <w:r w:rsidR="00CF5289">
        <w:rPr>
          <w:rFonts w:ascii="Times New Roman" w:eastAsia="Times New Roman" w:hAnsi="Times New Roman"/>
          <w:b/>
          <w:sz w:val="24"/>
          <w:szCs w:val="24"/>
          <w:u w:val="single"/>
        </w:rPr>
        <w:t>7</w:t>
      </w:r>
      <w:r>
        <w:rPr>
          <w:rFonts w:ascii="Times New Roman" w:eastAsia="Times New Roman" w:hAnsi="Times New Roman"/>
          <w:b/>
          <w:sz w:val="24"/>
          <w:szCs w:val="24"/>
          <w:u w:val="single"/>
        </w:rPr>
        <w:t>, 2021 - Sports IP</w:t>
      </w:r>
      <w:r w:rsidR="00CF5289">
        <w:rPr>
          <w:rFonts w:ascii="Times New Roman" w:eastAsia="Times New Roman" w:hAnsi="Times New Roman"/>
          <w:b/>
          <w:sz w:val="24"/>
          <w:szCs w:val="24"/>
          <w:u w:val="single"/>
        </w:rPr>
        <w:t>, Gambling and Fantasy Sports</w:t>
      </w:r>
    </w:p>
    <w:p w14:paraId="7FFD2504" w14:textId="4BED9522" w:rsidR="00F72DC2" w:rsidRDefault="00A572A8">
      <w:pPr>
        <w:rPr>
          <w:rFonts w:ascii="Times New Roman" w:eastAsia="Times New Roman" w:hAnsi="Times New Roman"/>
        </w:rPr>
      </w:pPr>
      <w:r>
        <w:rPr>
          <w:rFonts w:ascii="Times New Roman" w:eastAsia="Times New Roman" w:hAnsi="Times New Roman"/>
        </w:rPr>
        <w:t xml:space="preserve">Guest speaker: </w:t>
      </w:r>
      <w:r w:rsidR="00473726">
        <w:rPr>
          <w:rFonts w:ascii="Times New Roman" w:eastAsia="Times New Roman" w:hAnsi="Times New Roman"/>
        </w:rPr>
        <w:t>Marc Edelman</w:t>
      </w:r>
    </w:p>
    <w:p w14:paraId="2D8218AB" w14:textId="5BB33C09" w:rsidR="00F72DC2" w:rsidRDefault="00A572A8">
      <w:pPr>
        <w:rPr>
          <w:rFonts w:ascii="Times New Roman" w:eastAsia="Times New Roman" w:hAnsi="Times New Roman"/>
        </w:rPr>
      </w:pPr>
      <w:r>
        <w:rPr>
          <w:rFonts w:ascii="Times New Roman" w:eastAsia="Times New Roman" w:hAnsi="Times New Roman"/>
        </w:rPr>
        <w:t>Required Reading:</w:t>
      </w:r>
      <w:r w:rsidR="00CF5289">
        <w:rPr>
          <w:rFonts w:ascii="Times New Roman" w:eastAsia="Times New Roman" w:hAnsi="Times New Roman"/>
        </w:rPr>
        <w:t xml:space="preserve"> Chapter 4 and 5 of How to Play the Game</w:t>
      </w:r>
    </w:p>
    <w:p w14:paraId="68DA7EFF" w14:textId="5F7EAF99" w:rsidR="00CF5289" w:rsidRDefault="00CF5289" w:rsidP="00CF5289">
      <w:pPr>
        <w:rPr>
          <w:rFonts w:ascii="Times New Roman" w:eastAsia="Times New Roman" w:hAnsi="Times New Roman"/>
        </w:rPr>
      </w:pPr>
      <w:r>
        <w:rPr>
          <w:rFonts w:ascii="Times New Roman" w:eastAsia="Times New Roman" w:hAnsi="Times New Roman"/>
        </w:rPr>
        <w:t>In Class discussion: Kawhi v. Nike, Steven Mitchell v. LeBron James, Nike v. MSCHF, Trust the Process TTAB decision, Perfect Practice case.</w:t>
      </w:r>
    </w:p>
    <w:p w14:paraId="1A235BB3" w14:textId="77777777" w:rsidR="001A05A3" w:rsidRDefault="001A05A3" w:rsidP="00CF5289">
      <w:pPr>
        <w:rPr>
          <w:rFonts w:ascii="Times New Roman" w:eastAsia="Times New Roman" w:hAnsi="Times New Roman"/>
        </w:rPr>
      </w:pPr>
    </w:p>
    <w:p w14:paraId="0A6BA8ED" w14:textId="380A3C8C" w:rsidR="00F72DC2" w:rsidRDefault="00A572A8">
      <w:pPr>
        <w:rPr>
          <w:rFonts w:ascii="Times New Roman" w:eastAsia="Times New Roman" w:hAnsi="Times New Roman"/>
          <w:b/>
          <w:sz w:val="24"/>
          <w:szCs w:val="24"/>
          <w:u w:val="single"/>
        </w:rPr>
      </w:pPr>
      <w:r>
        <w:rPr>
          <w:rFonts w:ascii="Times New Roman" w:eastAsia="Times New Roman" w:hAnsi="Times New Roman"/>
          <w:b/>
          <w:sz w:val="24"/>
          <w:szCs w:val="24"/>
          <w:u w:val="single"/>
        </w:rPr>
        <w:t>AUGUST 1</w:t>
      </w:r>
      <w:r w:rsidR="00CF5289">
        <w:rPr>
          <w:rFonts w:ascii="Times New Roman" w:eastAsia="Times New Roman" w:hAnsi="Times New Roman"/>
          <w:b/>
          <w:sz w:val="24"/>
          <w:szCs w:val="24"/>
          <w:u w:val="single"/>
        </w:rPr>
        <w:t>8</w:t>
      </w:r>
      <w:r>
        <w:rPr>
          <w:rFonts w:ascii="Times New Roman" w:eastAsia="Times New Roman" w:hAnsi="Times New Roman"/>
          <w:b/>
          <w:sz w:val="24"/>
          <w:szCs w:val="24"/>
          <w:u w:val="single"/>
        </w:rPr>
        <w:t xml:space="preserve">, 2021 </w:t>
      </w:r>
      <w:r w:rsidR="00C005D1">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w:t>
      </w:r>
      <w:r w:rsidR="00C005D1">
        <w:rPr>
          <w:rFonts w:ascii="Times New Roman" w:eastAsia="Times New Roman" w:hAnsi="Times New Roman"/>
          <w:b/>
          <w:sz w:val="24"/>
          <w:szCs w:val="24"/>
          <w:u w:val="single"/>
        </w:rPr>
        <w:t>Arbitration Process and Precedent</w:t>
      </w:r>
    </w:p>
    <w:p w14:paraId="5F3C38D4" w14:textId="4AD25D37" w:rsidR="00F72DC2" w:rsidRDefault="00A572A8">
      <w:pPr>
        <w:rPr>
          <w:rFonts w:ascii="Times New Roman" w:eastAsia="Times New Roman" w:hAnsi="Times New Roman"/>
        </w:rPr>
      </w:pPr>
      <w:r>
        <w:rPr>
          <w:rFonts w:ascii="Times New Roman" w:eastAsia="Times New Roman" w:hAnsi="Times New Roman"/>
        </w:rPr>
        <w:t xml:space="preserve">Guest speaker: Daniel </w:t>
      </w:r>
      <w:proofErr w:type="spellStart"/>
      <w:r>
        <w:rPr>
          <w:rFonts w:ascii="Times New Roman" w:eastAsia="Times New Roman" w:hAnsi="Times New Roman"/>
        </w:rPr>
        <w:t>Vis</w:t>
      </w:r>
      <w:r w:rsidR="006900AB">
        <w:rPr>
          <w:rFonts w:ascii="Times New Roman" w:eastAsia="Times New Roman" w:hAnsi="Times New Roman"/>
        </w:rPr>
        <w:t>oiu</w:t>
      </w:r>
      <w:proofErr w:type="spellEnd"/>
    </w:p>
    <w:p w14:paraId="245D07B7" w14:textId="772FEB0C" w:rsidR="00F72DC2" w:rsidRDefault="00A572A8">
      <w:pPr>
        <w:rPr>
          <w:rFonts w:ascii="Times New Roman" w:eastAsia="Times New Roman" w:hAnsi="Times New Roman"/>
        </w:rPr>
      </w:pPr>
      <w:r>
        <w:rPr>
          <w:rFonts w:ascii="Times New Roman" w:eastAsia="Times New Roman" w:hAnsi="Times New Roman"/>
        </w:rPr>
        <w:t>Required Reading:</w:t>
      </w:r>
      <w:r w:rsidR="00535453">
        <w:rPr>
          <w:rFonts w:ascii="Times New Roman" w:eastAsia="Times New Roman" w:hAnsi="Times New Roman"/>
        </w:rPr>
        <w:t xml:space="preserve"> Chapter 2 of How to Play the Game</w:t>
      </w:r>
    </w:p>
    <w:p w14:paraId="5EE54EED" w14:textId="76CE124A" w:rsidR="00535453" w:rsidRDefault="00535453">
      <w:pPr>
        <w:rPr>
          <w:rFonts w:ascii="Times New Roman" w:eastAsia="Times New Roman" w:hAnsi="Times New Roman"/>
        </w:rPr>
      </w:pPr>
      <w:r>
        <w:rPr>
          <w:rFonts w:ascii="Times New Roman" w:eastAsia="Times New Roman" w:hAnsi="Times New Roman"/>
        </w:rPr>
        <w:lastRenderedPageBreak/>
        <w:t xml:space="preserve">In Class discussion: Quantum meruit, statute of limitations, fee disputes, double-dipping, </w:t>
      </w:r>
      <w:r w:rsidR="00643688">
        <w:rPr>
          <w:rFonts w:ascii="Times New Roman" w:eastAsia="Times New Roman" w:hAnsi="Times New Roman"/>
        </w:rPr>
        <w:t xml:space="preserve">fee tails, duty of loyalty, oral modifications, </w:t>
      </w:r>
      <w:r w:rsidR="001A05A3">
        <w:rPr>
          <w:rFonts w:ascii="Times New Roman" w:eastAsia="Times New Roman" w:hAnsi="Times New Roman"/>
        </w:rPr>
        <w:t>five-day</w:t>
      </w:r>
      <w:r w:rsidR="00643688">
        <w:rPr>
          <w:rFonts w:ascii="Times New Roman" w:eastAsia="Times New Roman" w:hAnsi="Times New Roman"/>
        </w:rPr>
        <w:t xml:space="preserve"> rule, tortious interference, improper inducement.</w:t>
      </w:r>
    </w:p>
    <w:p w14:paraId="5AA0A249" w14:textId="77777777" w:rsidR="001A05A3" w:rsidRDefault="001A05A3">
      <w:pPr>
        <w:rPr>
          <w:rFonts w:ascii="Times New Roman" w:eastAsia="Times New Roman" w:hAnsi="Times New Roman"/>
        </w:rPr>
      </w:pPr>
    </w:p>
    <w:p w14:paraId="7F04FE11" w14:textId="25A8FC57" w:rsidR="00F72DC2" w:rsidRPr="001A05A3" w:rsidRDefault="00A572A8">
      <w:pPr>
        <w:rPr>
          <w:rFonts w:ascii="Times New Roman" w:eastAsia="Times New Roman" w:hAnsi="Times New Roman"/>
          <w:b/>
          <w:sz w:val="24"/>
          <w:szCs w:val="24"/>
          <w:u w:val="single"/>
        </w:rPr>
      </w:pPr>
      <w:r w:rsidRPr="001A05A3">
        <w:rPr>
          <w:rFonts w:ascii="Times New Roman" w:eastAsia="Times New Roman" w:hAnsi="Times New Roman"/>
          <w:b/>
          <w:sz w:val="24"/>
          <w:szCs w:val="24"/>
          <w:u w:val="single"/>
        </w:rPr>
        <w:t xml:space="preserve">AUGUST </w:t>
      </w:r>
      <w:r w:rsidR="00CF5289" w:rsidRPr="001A05A3">
        <w:rPr>
          <w:rFonts w:ascii="Times New Roman" w:eastAsia="Times New Roman" w:hAnsi="Times New Roman"/>
          <w:b/>
          <w:sz w:val="24"/>
          <w:szCs w:val="24"/>
          <w:u w:val="single"/>
        </w:rPr>
        <w:t>19</w:t>
      </w:r>
      <w:r w:rsidRPr="001A05A3">
        <w:rPr>
          <w:rFonts w:ascii="Times New Roman" w:eastAsia="Times New Roman" w:hAnsi="Times New Roman"/>
          <w:b/>
          <w:sz w:val="24"/>
          <w:szCs w:val="24"/>
          <w:u w:val="single"/>
        </w:rPr>
        <w:t xml:space="preserve">, 2021 – </w:t>
      </w:r>
      <w:r w:rsidR="00C005D1" w:rsidRPr="001A05A3">
        <w:rPr>
          <w:rFonts w:ascii="Times New Roman" w:eastAsia="Times New Roman" w:hAnsi="Times New Roman"/>
          <w:b/>
          <w:sz w:val="24"/>
          <w:szCs w:val="24"/>
          <w:u w:val="single"/>
        </w:rPr>
        <w:t>Miscellaneous</w:t>
      </w:r>
    </w:p>
    <w:p w14:paraId="74EE73A8" w14:textId="2C902D5B" w:rsidR="006900AB" w:rsidRPr="001A05A3" w:rsidRDefault="006900AB" w:rsidP="001A05A3">
      <w:pPr>
        <w:pBdr>
          <w:top w:val="nil"/>
          <w:left w:val="nil"/>
          <w:bottom w:val="nil"/>
          <w:right w:val="nil"/>
          <w:between w:val="nil"/>
        </w:pBdr>
        <w:rPr>
          <w:rFonts w:ascii="Times New Roman" w:eastAsia="Times New Roman" w:hAnsi="Times New Roman"/>
          <w:color w:val="000000"/>
        </w:rPr>
      </w:pPr>
      <w:r w:rsidRPr="001A05A3">
        <w:rPr>
          <w:rFonts w:ascii="Times New Roman" w:eastAsia="Times New Roman" w:hAnsi="Times New Roman"/>
          <w:color w:val="000000"/>
        </w:rPr>
        <w:t>Guest speaker: Dan Lust</w:t>
      </w:r>
    </w:p>
    <w:p w14:paraId="103A49CA" w14:textId="27FDD2CC" w:rsidR="00F72DC2" w:rsidRPr="001A05A3" w:rsidRDefault="006900AB" w:rsidP="001A05A3">
      <w:pPr>
        <w:pBdr>
          <w:top w:val="nil"/>
          <w:left w:val="nil"/>
          <w:bottom w:val="nil"/>
          <w:right w:val="nil"/>
          <w:between w:val="nil"/>
        </w:pBdr>
        <w:rPr>
          <w:rFonts w:ascii="Times New Roman" w:eastAsia="Times New Roman" w:hAnsi="Times New Roman"/>
          <w:color w:val="000000"/>
        </w:rPr>
      </w:pPr>
      <w:r w:rsidRPr="001A05A3">
        <w:rPr>
          <w:rFonts w:ascii="Times New Roman" w:eastAsia="Times New Roman" w:hAnsi="Times New Roman"/>
          <w:color w:val="000000"/>
        </w:rPr>
        <w:t>In Class discussion: Deshaun Watson case, Oliver Luck v. XFL, Daniel Snyder, Brian Flores</w:t>
      </w:r>
      <w:r w:rsidR="001A05A3" w:rsidRPr="001A05A3">
        <w:rPr>
          <w:rFonts w:ascii="Times New Roman" w:eastAsia="Times New Roman" w:hAnsi="Times New Roman"/>
          <w:color w:val="000000"/>
        </w:rPr>
        <w:t>, Casey Close v Doug Gottlieb.</w:t>
      </w:r>
    </w:p>
    <w:sectPr w:rsidR="00F72DC2" w:rsidRPr="001A05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0AD"/>
    <w:multiLevelType w:val="multilevel"/>
    <w:tmpl w:val="4A8EB1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846849"/>
    <w:multiLevelType w:val="multilevel"/>
    <w:tmpl w:val="ECA6403A"/>
    <w:lvl w:ilvl="0">
      <w:start w:val="1"/>
      <w:numFmt w:val="bullet"/>
      <w:lvlText w:val="•"/>
      <w:lvlJc w:val="left"/>
      <w:pPr>
        <w:ind w:left="520" w:hanging="360"/>
      </w:pPr>
      <w:rPr>
        <w:rFonts w:ascii="Times New Roman" w:eastAsia="Times New Roman" w:hAnsi="Times New Roman" w:cs="Times New Roman"/>
        <w:color w:val="2D3B45"/>
        <w:sz w:val="24"/>
        <w:szCs w:val="24"/>
      </w:rPr>
    </w:lvl>
    <w:lvl w:ilvl="1">
      <w:start w:val="1"/>
      <w:numFmt w:val="bullet"/>
      <w:lvlText w:val="•"/>
      <w:lvlJc w:val="left"/>
      <w:pPr>
        <w:ind w:left="880" w:hanging="500"/>
      </w:pPr>
      <w:rPr>
        <w:rFonts w:ascii="Arial" w:eastAsia="Arial" w:hAnsi="Arial" w:cs="Arial"/>
        <w:color w:val="2D3B45"/>
        <w:sz w:val="24"/>
        <w:szCs w:val="24"/>
      </w:rPr>
    </w:lvl>
    <w:lvl w:ilvl="2">
      <w:start w:val="1"/>
      <w:numFmt w:val="bullet"/>
      <w:lvlText w:val="•"/>
      <w:lvlJc w:val="left"/>
      <w:pPr>
        <w:ind w:left="1853" w:hanging="500"/>
      </w:pPr>
    </w:lvl>
    <w:lvl w:ilvl="3">
      <w:start w:val="1"/>
      <w:numFmt w:val="bullet"/>
      <w:lvlText w:val="•"/>
      <w:lvlJc w:val="left"/>
      <w:pPr>
        <w:ind w:left="2826" w:hanging="500"/>
      </w:pPr>
    </w:lvl>
    <w:lvl w:ilvl="4">
      <w:start w:val="1"/>
      <w:numFmt w:val="bullet"/>
      <w:lvlText w:val="•"/>
      <w:lvlJc w:val="left"/>
      <w:pPr>
        <w:ind w:left="3800" w:hanging="500"/>
      </w:pPr>
    </w:lvl>
    <w:lvl w:ilvl="5">
      <w:start w:val="1"/>
      <w:numFmt w:val="bullet"/>
      <w:lvlText w:val="•"/>
      <w:lvlJc w:val="left"/>
      <w:pPr>
        <w:ind w:left="4773" w:hanging="500"/>
      </w:pPr>
    </w:lvl>
    <w:lvl w:ilvl="6">
      <w:start w:val="1"/>
      <w:numFmt w:val="bullet"/>
      <w:lvlText w:val="•"/>
      <w:lvlJc w:val="left"/>
      <w:pPr>
        <w:ind w:left="5746" w:hanging="500"/>
      </w:pPr>
    </w:lvl>
    <w:lvl w:ilvl="7">
      <w:start w:val="1"/>
      <w:numFmt w:val="bullet"/>
      <w:lvlText w:val="•"/>
      <w:lvlJc w:val="left"/>
      <w:pPr>
        <w:ind w:left="6720" w:hanging="500"/>
      </w:pPr>
    </w:lvl>
    <w:lvl w:ilvl="8">
      <w:start w:val="1"/>
      <w:numFmt w:val="bullet"/>
      <w:lvlText w:val="•"/>
      <w:lvlJc w:val="left"/>
      <w:pPr>
        <w:ind w:left="7693" w:hanging="500"/>
      </w:pPr>
    </w:lvl>
  </w:abstractNum>
  <w:abstractNum w:abstractNumId="2" w15:restartNumberingAfterBreak="0">
    <w:nsid w:val="25A15552"/>
    <w:multiLevelType w:val="multilevel"/>
    <w:tmpl w:val="C39024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BF05D20"/>
    <w:multiLevelType w:val="multilevel"/>
    <w:tmpl w:val="9A10E3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906689"/>
    <w:multiLevelType w:val="multilevel"/>
    <w:tmpl w:val="A39C32A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56274CF"/>
    <w:multiLevelType w:val="multilevel"/>
    <w:tmpl w:val="16866F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6423F37"/>
    <w:multiLevelType w:val="hybridMultilevel"/>
    <w:tmpl w:val="A0F0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C2"/>
    <w:rsid w:val="001A05A3"/>
    <w:rsid w:val="00217973"/>
    <w:rsid w:val="003A2AA9"/>
    <w:rsid w:val="00473726"/>
    <w:rsid w:val="00535453"/>
    <w:rsid w:val="00643688"/>
    <w:rsid w:val="006900AB"/>
    <w:rsid w:val="006936CE"/>
    <w:rsid w:val="006D6044"/>
    <w:rsid w:val="00723068"/>
    <w:rsid w:val="008B3526"/>
    <w:rsid w:val="00A572A8"/>
    <w:rsid w:val="00C005D1"/>
    <w:rsid w:val="00CE291F"/>
    <w:rsid w:val="00CF5289"/>
    <w:rsid w:val="00EB00FE"/>
    <w:rsid w:val="00F7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83A7"/>
  <w15:docId w15:val="{87692276-C189-4ADA-9A6C-2538925F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1A"/>
    <w:rPr>
      <w:rFonts w:cs="Times New Roman"/>
    </w:rPr>
  </w:style>
  <w:style w:type="paragraph" w:styleId="Heading1">
    <w:name w:val="heading 1"/>
    <w:basedOn w:val="Normal"/>
    <w:next w:val="Normal"/>
    <w:link w:val="Heading1Char"/>
    <w:uiPriority w:val="9"/>
    <w:qFormat/>
    <w:rsid w:val="003900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F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611BD"/>
    <w:rPr>
      <w:color w:val="0563C1"/>
      <w:u w:val="single"/>
    </w:rPr>
  </w:style>
  <w:style w:type="paragraph" w:styleId="ListParagraph">
    <w:name w:val="List Paragraph"/>
    <w:basedOn w:val="Normal"/>
    <w:uiPriority w:val="34"/>
    <w:qFormat/>
    <w:rsid w:val="00B611BD"/>
    <w:pPr>
      <w:ind w:left="720"/>
    </w:pPr>
    <w:rPr>
      <w:rFonts w:ascii="Arial" w:hAnsi="Arial" w:cs="Arial"/>
      <w:sz w:val="24"/>
      <w:szCs w:val="24"/>
    </w:rPr>
  </w:style>
  <w:style w:type="character" w:customStyle="1" w:styleId="ItemDescription">
    <w:name w:val="Item Description"/>
    <w:basedOn w:val="DefaultParagraphFont"/>
    <w:rsid w:val="004E190E"/>
    <w:rPr>
      <w:rFonts w:ascii="Calibri" w:hAnsi="Calibri" w:hint="default"/>
      <w:i/>
      <w:iCs/>
    </w:rPr>
  </w:style>
  <w:style w:type="character" w:customStyle="1" w:styleId="Heading2Char">
    <w:name w:val="Heading 2 Char"/>
    <w:basedOn w:val="DefaultParagraphFont"/>
    <w:link w:val="Heading2"/>
    <w:uiPriority w:val="9"/>
    <w:rsid w:val="009A3F0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E5E78"/>
    <w:rPr>
      <w:color w:val="605E5C"/>
      <w:shd w:val="clear" w:color="auto" w:fill="E1DFDD"/>
    </w:rPr>
  </w:style>
  <w:style w:type="character" w:customStyle="1" w:styleId="Heading1Char">
    <w:name w:val="Heading 1 Char"/>
    <w:basedOn w:val="DefaultParagraphFont"/>
    <w:link w:val="Heading1"/>
    <w:uiPriority w:val="9"/>
    <w:rsid w:val="0039001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57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3531DD"/>
    <w:rPr>
      <w:color w:val="605E5C"/>
      <w:shd w:val="clear" w:color="auto" w:fill="E1DFDD"/>
    </w:rPr>
  </w:style>
  <w:style w:type="character" w:styleId="FollowedHyperlink">
    <w:name w:val="FollowedHyperlink"/>
    <w:basedOn w:val="DefaultParagraphFont"/>
    <w:uiPriority w:val="99"/>
    <w:semiHidden/>
    <w:unhideWhenUsed/>
    <w:rsid w:val="00C8049C"/>
    <w:rPr>
      <w:color w:val="954F72" w:themeColor="followedHyperlink"/>
      <w:u w:val="single"/>
    </w:rPr>
  </w:style>
  <w:style w:type="character" w:styleId="UnresolvedMention">
    <w:name w:val="Unresolved Mention"/>
    <w:basedOn w:val="DefaultParagraphFont"/>
    <w:uiPriority w:val="99"/>
    <w:semiHidden/>
    <w:unhideWhenUsed/>
    <w:rsid w:val="00E071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s://www.flsenate.gov/Session/Bill/2020/646/BillText/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so.ufl.edu/students.php" TargetMode="External"/><Relationship Id="rId12" Type="http://schemas.openxmlformats.org/officeDocument/2006/relationships/hyperlink" Target="https://www.supremecourt.gov/opinions/20pdf/20-512_gfb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ofcollegesports.com/high-school-nil/" TargetMode="External"/><Relationship Id="rId1" Type="http://schemas.openxmlformats.org/officeDocument/2006/relationships/customXml" Target="../customXml/item1.xml"/><Relationship Id="rId6" Type="http://schemas.openxmlformats.org/officeDocument/2006/relationships/hyperlink" Target="mailto:heitner@gmail.com" TargetMode="External"/><Relationship Id="rId11" Type="http://schemas.openxmlformats.org/officeDocument/2006/relationships/hyperlink" Target="https://tinyurl.com/4za8523a" TargetMode="External"/><Relationship Id="rId5" Type="http://schemas.openxmlformats.org/officeDocument/2006/relationships/webSettings" Target="webSettings.xml"/><Relationship Id="rId15" Type="http://schemas.openxmlformats.org/officeDocument/2006/relationships/hyperlink" Target="https://ncaaorg.s3.amazonaws.com/ncaa/NIL/May2022NIL_Guidance.pdf" TargetMode="Externa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ncaaorg.s3.amazonaws.com/ncaa/NIL/NIL_Qa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0yjn+R4+aJBM6BlSfmMYw41hQ==">AMUW2mXYgUvczwjZeJTugrVaruY6GQHCYpVHbD3A339GY6turSQ4ubYf9m7mP9ZB5RWeCx5vL4YaOYIyfgiAp0sH7Br5k4xLhwSH/N5x0KA/eK7G9kxemw8=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Fields,Krista</dc:creator>
  <cp:lastModifiedBy>McIlhenny, Ruth M.</cp:lastModifiedBy>
  <cp:revision>3</cp:revision>
  <dcterms:created xsi:type="dcterms:W3CDTF">2022-08-01T17:17:00Z</dcterms:created>
  <dcterms:modified xsi:type="dcterms:W3CDTF">2022-08-01T18:49:00Z</dcterms:modified>
</cp:coreProperties>
</file>