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342D" w14:textId="2EBFBB3D" w:rsidR="00BE7F3B" w:rsidRPr="000C1B6A" w:rsidRDefault="006E51A6" w:rsidP="000C1B6A">
      <w:pPr>
        <w:spacing w:after="0"/>
        <w:jc w:val="center"/>
        <w:rPr>
          <w:rFonts w:ascii="Times New Roman" w:hAnsi="Times New Roman" w:cs="Times New Roman"/>
          <w:sz w:val="24"/>
          <w:szCs w:val="24"/>
        </w:rPr>
      </w:pPr>
      <w:r w:rsidRPr="000C1B6A">
        <w:rPr>
          <w:rFonts w:ascii="Times New Roman" w:hAnsi="Times New Roman" w:cs="Times New Roman"/>
          <w:sz w:val="24"/>
          <w:szCs w:val="24"/>
        </w:rPr>
        <w:t>Higher Education and the Law</w:t>
      </w:r>
    </w:p>
    <w:p w14:paraId="2CCF47ED" w14:textId="79FE9548" w:rsidR="006E51A6" w:rsidRPr="000C1B6A" w:rsidRDefault="006E51A6" w:rsidP="000C1B6A">
      <w:pPr>
        <w:spacing w:after="0"/>
        <w:jc w:val="center"/>
        <w:rPr>
          <w:rFonts w:ascii="Times New Roman" w:hAnsi="Times New Roman" w:cs="Times New Roman"/>
          <w:sz w:val="24"/>
          <w:szCs w:val="24"/>
        </w:rPr>
      </w:pPr>
      <w:r w:rsidRPr="000C1B6A">
        <w:rPr>
          <w:rFonts w:ascii="Times New Roman" w:hAnsi="Times New Roman" w:cs="Times New Roman"/>
          <w:sz w:val="24"/>
          <w:szCs w:val="24"/>
        </w:rPr>
        <w:t>Law 6936 Section 29087</w:t>
      </w:r>
    </w:p>
    <w:p w14:paraId="5746CD38" w14:textId="0F5754D1" w:rsidR="006E51A6" w:rsidRPr="000C1B6A" w:rsidRDefault="006E51A6" w:rsidP="000C1B6A">
      <w:pPr>
        <w:spacing w:after="0"/>
        <w:jc w:val="center"/>
        <w:rPr>
          <w:rFonts w:ascii="Times New Roman" w:hAnsi="Times New Roman" w:cs="Times New Roman"/>
          <w:sz w:val="24"/>
          <w:szCs w:val="24"/>
        </w:rPr>
      </w:pPr>
      <w:r w:rsidRPr="000C1B6A">
        <w:rPr>
          <w:rFonts w:ascii="Times New Roman" w:hAnsi="Times New Roman" w:cs="Times New Roman"/>
          <w:sz w:val="24"/>
          <w:szCs w:val="24"/>
        </w:rPr>
        <w:t>HH 285A</w:t>
      </w:r>
    </w:p>
    <w:p w14:paraId="3219D55A" w14:textId="083B9D14" w:rsidR="006E51A6" w:rsidRPr="000C1B6A" w:rsidRDefault="003564BA" w:rsidP="000C1B6A">
      <w:pPr>
        <w:spacing w:after="0"/>
        <w:jc w:val="center"/>
        <w:rPr>
          <w:rFonts w:ascii="Times New Roman" w:hAnsi="Times New Roman" w:cs="Times New Roman"/>
          <w:sz w:val="24"/>
          <w:szCs w:val="24"/>
        </w:rPr>
      </w:pPr>
      <w:r w:rsidRPr="000C1B6A">
        <w:rPr>
          <w:rFonts w:ascii="Times New Roman" w:hAnsi="Times New Roman" w:cs="Times New Roman"/>
          <w:sz w:val="24"/>
          <w:szCs w:val="24"/>
        </w:rPr>
        <w:t>Mondays 10:00-12:00</w:t>
      </w:r>
    </w:p>
    <w:p w14:paraId="2C43DFB9" w14:textId="3459C466" w:rsidR="006E51A6" w:rsidRPr="000C1B6A" w:rsidRDefault="006E51A6" w:rsidP="000C1B6A">
      <w:pPr>
        <w:spacing w:after="0"/>
        <w:rPr>
          <w:rFonts w:ascii="Times New Roman" w:hAnsi="Times New Roman" w:cs="Times New Roman"/>
          <w:sz w:val="24"/>
          <w:szCs w:val="24"/>
        </w:rPr>
      </w:pPr>
      <w:r w:rsidRPr="000C1B6A">
        <w:rPr>
          <w:rFonts w:ascii="Times New Roman" w:hAnsi="Times New Roman" w:cs="Times New Roman"/>
          <w:sz w:val="24"/>
          <w:szCs w:val="24"/>
        </w:rPr>
        <w:t>Danaya Wright</w:t>
      </w:r>
    </w:p>
    <w:p w14:paraId="6947A168" w14:textId="239BB9FC" w:rsidR="003564BA" w:rsidRPr="000C1B6A" w:rsidRDefault="003564BA" w:rsidP="000C1B6A">
      <w:pPr>
        <w:spacing w:after="0"/>
        <w:rPr>
          <w:rFonts w:ascii="Times New Roman" w:hAnsi="Times New Roman" w:cs="Times New Roman"/>
          <w:sz w:val="24"/>
          <w:szCs w:val="24"/>
        </w:rPr>
      </w:pPr>
      <w:r w:rsidRPr="000C1B6A">
        <w:rPr>
          <w:rFonts w:ascii="Times New Roman" w:hAnsi="Times New Roman" w:cs="Times New Roman"/>
          <w:sz w:val="24"/>
          <w:szCs w:val="24"/>
        </w:rPr>
        <w:t>Office: 352 Holland Hall</w:t>
      </w:r>
    </w:p>
    <w:p w14:paraId="66301B4B" w14:textId="3068D48B" w:rsidR="006E51A6" w:rsidRPr="000C1B6A" w:rsidRDefault="006E51A6" w:rsidP="000C1B6A">
      <w:pPr>
        <w:spacing w:after="0"/>
        <w:rPr>
          <w:rFonts w:ascii="Times New Roman" w:hAnsi="Times New Roman" w:cs="Times New Roman"/>
          <w:sz w:val="24"/>
          <w:szCs w:val="24"/>
        </w:rPr>
      </w:pPr>
      <w:r w:rsidRPr="000C1B6A">
        <w:rPr>
          <w:rFonts w:ascii="Times New Roman" w:hAnsi="Times New Roman" w:cs="Times New Roman"/>
          <w:sz w:val="24"/>
          <w:szCs w:val="24"/>
        </w:rPr>
        <w:t>352-273-0946</w:t>
      </w:r>
    </w:p>
    <w:p w14:paraId="0683FB5F" w14:textId="7A8E7CEA" w:rsidR="006E51A6" w:rsidRPr="000C1B6A" w:rsidRDefault="00E26122" w:rsidP="000C1B6A">
      <w:pPr>
        <w:spacing w:after="0"/>
        <w:rPr>
          <w:rFonts w:ascii="Times New Roman" w:hAnsi="Times New Roman" w:cs="Times New Roman"/>
          <w:sz w:val="24"/>
          <w:szCs w:val="24"/>
        </w:rPr>
      </w:pPr>
      <w:hyperlink r:id="rId5" w:history="1">
        <w:r w:rsidR="006E51A6" w:rsidRPr="000C1B6A">
          <w:rPr>
            <w:rStyle w:val="Hyperlink"/>
            <w:rFonts w:ascii="Times New Roman" w:hAnsi="Times New Roman" w:cs="Times New Roman"/>
            <w:color w:val="auto"/>
            <w:sz w:val="24"/>
            <w:szCs w:val="24"/>
          </w:rPr>
          <w:t>wrightdc@law.ufl.edu</w:t>
        </w:r>
      </w:hyperlink>
    </w:p>
    <w:p w14:paraId="053A8045" w14:textId="556E915C" w:rsidR="006E51A6" w:rsidRPr="000C1B6A" w:rsidRDefault="006E51A6" w:rsidP="000C1B6A">
      <w:pPr>
        <w:spacing w:after="0"/>
        <w:rPr>
          <w:rFonts w:ascii="Times New Roman" w:hAnsi="Times New Roman" w:cs="Times New Roman"/>
          <w:sz w:val="24"/>
          <w:szCs w:val="24"/>
        </w:rPr>
      </w:pPr>
      <w:r w:rsidRPr="000C1B6A">
        <w:rPr>
          <w:rFonts w:ascii="Times New Roman" w:hAnsi="Times New Roman" w:cs="Times New Roman"/>
          <w:sz w:val="24"/>
          <w:szCs w:val="24"/>
        </w:rPr>
        <w:t>Office Hours: Monday 1:00-</w:t>
      </w:r>
      <w:r w:rsidR="00BB3EBE">
        <w:rPr>
          <w:rFonts w:ascii="Times New Roman" w:hAnsi="Times New Roman" w:cs="Times New Roman"/>
          <w:sz w:val="24"/>
          <w:szCs w:val="24"/>
        </w:rPr>
        <w:t>3</w:t>
      </w:r>
      <w:r w:rsidRPr="000C1B6A">
        <w:rPr>
          <w:rFonts w:ascii="Times New Roman" w:hAnsi="Times New Roman" w:cs="Times New Roman"/>
          <w:sz w:val="24"/>
          <w:szCs w:val="24"/>
        </w:rPr>
        <w:t>:00 and by appointment</w:t>
      </w:r>
    </w:p>
    <w:p w14:paraId="5A1A2A40" w14:textId="77777777" w:rsidR="006E51A6" w:rsidRPr="000C1B6A" w:rsidRDefault="006E51A6" w:rsidP="000C1B6A">
      <w:pPr>
        <w:spacing w:after="0"/>
        <w:rPr>
          <w:rFonts w:ascii="Times New Roman" w:hAnsi="Times New Roman" w:cs="Times New Roman"/>
          <w:sz w:val="24"/>
          <w:szCs w:val="24"/>
        </w:rPr>
      </w:pPr>
    </w:p>
    <w:p w14:paraId="5AE927B3" w14:textId="77777777" w:rsidR="006E51A6" w:rsidRPr="000C1B6A" w:rsidRDefault="006E51A6" w:rsidP="000C1B6A">
      <w:pPr>
        <w:spacing w:after="0"/>
        <w:rPr>
          <w:rFonts w:ascii="Times New Roman" w:hAnsi="Times New Roman" w:cs="Times New Roman"/>
          <w:sz w:val="24"/>
          <w:szCs w:val="24"/>
        </w:rPr>
      </w:pPr>
    </w:p>
    <w:p w14:paraId="798C9F36" w14:textId="32E9AE7E" w:rsidR="006E51A6" w:rsidRPr="000C1B6A" w:rsidRDefault="003564BA" w:rsidP="000C1B6A">
      <w:pPr>
        <w:spacing w:after="0"/>
        <w:rPr>
          <w:rFonts w:ascii="Times New Roman" w:hAnsi="Times New Roman" w:cs="Times New Roman"/>
          <w:sz w:val="24"/>
          <w:szCs w:val="24"/>
        </w:rPr>
      </w:pPr>
      <w:r w:rsidRPr="000C1B6A">
        <w:rPr>
          <w:rFonts w:ascii="Times New Roman" w:hAnsi="Times New Roman" w:cs="Times New Roman"/>
          <w:sz w:val="24"/>
          <w:szCs w:val="24"/>
        </w:rPr>
        <w:t>This is a seminar in the law of higher education. There are over 4,800 institutions of higher education (colleges and universities) in the United States, each of which has an office of general counsel that advises its Board of Trustees and its college President about everything from contracts for food services and dormitories to intellectual property from research outcomes to speech rights of students, faculty, and outside speakers. Many of these institutions offer tenure protections to faculty, as well as academic freedom and shared governance responsibilities that intersect with the first amendment, employment law, and fiduciary duties. In Florida, public universities are subject to the open records and open meetings requirements of the sunshine law and are a party to collective bargaining for faculty, graduate students, and other workers. In universities with medical schools and hospitals there are HIPPA limitations on medical records</w:t>
      </w:r>
      <w:r w:rsidR="0079351B">
        <w:rPr>
          <w:rFonts w:ascii="Times New Roman" w:hAnsi="Times New Roman" w:cs="Times New Roman"/>
          <w:sz w:val="24"/>
          <w:szCs w:val="24"/>
        </w:rPr>
        <w:t xml:space="preserve"> and complicated rules on animal uses and care in research</w:t>
      </w:r>
      <w:r w:rsidRPr="000C1B6A">
        <w:rPr>
          <w:rFonts w:ascii="Times New Roman" w:hAnsi="Times New Roman" w:cs="Times New Roman"/>
          <w:sz w:val="24"/>
          <w:szCs w:val="24"/>
        </w:rPr>
        <w:t xml:space="preserve">. College athletes are now able to capitalize on their names, images, and likenesses thanks to state legislation and new NCAA rules. </w:t>
      </w:r>
      <w:proofErr w:type="gramStart"/>
      <w:r w:rsidRPr="000C1B6A">
        <w:rPr>
          <w:rFonts w:ascii="Times New Roman" w:hAnsi="Times New Roman" w:cs="Times New Roman"/>
          <w:sz w:val="24"/>
          <w:szCs w:val="24"/>
        </w:rPr>
        <w:t>Are</w:t>
      </w:r>
      <w:proofErr w:type="gramEnd"/>
      <w:r w:rsidRPr="000C1B6A">
        <w:rPr>
          <w:rFonts w:ascii="Times New Roman" w:hAnsi="Times New Roman" w:cs="Times New Roman"/>
          <w:sz w:val="24"/>
          <w:szCs w:val="24"/>
        </w:rPr>
        <w:t xml:space="preserve"> student athletes employees or students? Many institutions have received generous gifts and donations with limitations and conditions, like Confederate Memorial Hall at Vanderbilt, which incurred significant litigation in dealing with the removal of the conditions. Presidential searches are no longer in the sunshine according to Florida law and recent legislation limits the ability of public institutions to offer diversity, equity, and inclusion programs</w:t>
      </w:r>
      <w:r w:rsidR="00905B4E" w:rsidRPr="000C1B6A">
        <w:rPr>
          <w:rFonts w:ascii="Times New Roman" w:hAnsi="Times New Roman" w:cs="Times New Roman"/>
          <w:sz w:val="24"/>
          <w:szCs w:val="24"/>
        </w:rPr>
        <w:t xml:space="preserve"> as well as teach certain subjects. Florida institutions are also required to teach other subjects, such as civic literacy</w:t>
      </w:r>
      <w:r w:rsidR="0079351B">
        <w:rPr>
          <w:rFonts w:ascii="Times New Roman" w:hAnsi="Times New Roman" w:cs="Times New Roman"/>
          <w:sz w:val="24"/>
          <w:szCs w:val="24"/>
        </w:rPr>
        <w:t xml:space="preserve"> and the “canon” of western literature</w:t>
      </w:r>
      <w:r w:rsidR="00905B4E" w:rsidRPr="000C1B6A">
        <w:rPr>
          <w:rFonts w:ascii="Times New Roman" w:hAnsi="Times New Roman" w:cs="Times New Roman"/>
          <w:sz w:val="24"/>
          <w:szCs w:val="24"/>
        </w:rPr>
        <w:t>. Changes to tenure require impact bargaining among Florida institutions while Title IX procedures are changing to accommodate the needs of trans students</w:t>
      </w:r>
      <w:r w:rsidR="0079351B">
        <w:rPr>
          <w:rFonts w:ascii="Times New Roman" w:hAnsi="Times New Roman" w:cs="Times New Roman"/>
          <w:sz w:val="24"/>
          <w:szCs w:val="24"/>
        </w:rPr>
        <w:t xml:space="preserve"> even as bills are being passed to limit bathroom access</w:t>
      </w:r>
      <w:r w:rsidR="00905B4E" w:rsidRPr="000C1B6A">
        <w:rPr>
          <w:rFonts w:ascii="Times New Roman" w:hAnsi="Times New Roman" w:cs="Times New Roman"/>
          <w:sz w:val="24"/>
          <w:szCs w:val="24"/>
        </w:rPr>
        <w:t xml:space="preserve">. </w:t>
      </w:r>
    </w:p>
    <w:p w14:paraId="3D5D0637" w14:textId="77777777" w:rsidR="007D01EC" w:rsidRPr="000C1B6A" w:rsidRDefault="007D01EC" w:rsidP="000C1B6A">
      <w:pPr>
        <w:spacing w:after="0"/>
        <w:rPr>
          <w:rFonts w:ascii="Times New Roman" w:hAnsi="Times New Roman" w:cs="Times New Roman"/>
          <w:sz w:val="24"/>
          <w:szCs w:val="24"/>
        </w:rPr>
      </w:pPr>
    </w:p>
    <w:p w14:paraId="69B44F94" w14:textId="33AE6F72" w:rsidR="007D01EC" w:rsidRPr="000C1B6A" w:rsidRDefault="007D01EC" w:rsidP="000C1B6A">
      <w:pPr>
        <w:spacing w:after="0"/>
        <w:rPr>
          <w:rFonts w:ascii="Times New Roman" w:hAnsi="Times New Roman" w:cs="Times New Roman"/>
          <w:sz w:val="24"/>
          <w:szCs w:val="24"/>
        </w:rPr>
      </w:pPr>
      <w:r w:rsidRPr="000C1B6A">
        <w:rPr>
          <w:rFonts w:ascii="Times New Roman" w:hAnsi="Times New Roman" w:cs="Times New Roman"/>
          <w:sz w:val="24"/>
          <w:szCs w:val="24"/>
        </w:rPr>
        <w:t>Many general counsel offices, like that of the University of Florida, employ numerous attorneys with specializations in everything from medical malpractice to real estate to constitutional law to employment law. In many respects, a general counsel office resembles a small law firm with specialists in numerous subject areas</w:t>
      </w:r>
      <w:r w:rsidR="000C1B6A" w:rsidRPr="000C1B6A">
        <w:rPr>
          <w:rFonts w:ascii="Times New Roman" w:hAnsi="Times New Roman" w:cs="Times New Roman"/>
          <w:sz w:val="24"/>
          <w:szCs w:val="24"/>
        </w:rPr>
        <w:t xml:space="preserve"> and skillsets</w:t>
      </w:r>
      <w:r w:rsidRPr="000C1B6A">
        <w:rPr>
          <w:rFonts w:ascii="Times New Roman" w:hAnsi="Times New Roman" w:cs="Times New Roman"/>
          <w:sz w:val="24"/>
          <w:szCs w:val="24"/>
        </w:rPr>
        <w:t>, including litigation, mediation, transactional work, and collective bargaining. In this class, each student will research an area of higher education law, make a presentation to the class, and write a memorandum on the law in response to a legal question facing the institution. We will have guests from the UF general counsel’s office speak about some of the issues facing their office and they will provide information on typical issues</w:t>
      </w:r>
      <w:r w:rsidR="00491D15" w:rsidRPr="000C1B6A">
        <w:rPr>
          <w:rFonts w:ascii="Times New Roman" w:hAnsi="Times New Roman" w:cs="Times New Roman"/>
          <w:sz w:val="24"/>
          <w:szCs w:val="24"/>
        </w:rPr>
        <w:t xml:space="preserve"> they deal with.</w:t>
      </w:r>
    </w:p>
    <w:p w14:paraId="0DFDB05E" w14:textId="77777777" w:rsidR="00491D15" w:rsidRPr="000C1B6A" w:rsidRDefault="00491D15" w:rsidP="000C1B6A">
      <w:pPr>
        <w:spacing w:after="0"/>
        <w:rPr>
          <w:rFonts w:ascii="Times New Roman" w:hAnsi="Times New Roman" w:cs="Times New Roman"/>
          <w:sz w:val="24"/>
          <w:szCs w:val="24"/>
        </w:rPr>
      </w:pPr>
    </w:p>
    <w:p w14:paraId="0ADD0600" w14:textId="77777777" w:rsidR="00491D15" w:rsidRPr="000C1B6A" w:rsidRDefault="00491D15" w:rsidP="000C1B6A">
      <w:pPr>
        <w:spacing w:after="0"/>
        <w:rPr>
          <w:rFonts w:ascii="Times New Roman" w:hAnsi="Times New Roman" w:cs="Times New Roman"/>
          <w:b/>
          <w:sz w:val="24"/>
          <w:szCs w:val="24"/>
          <w:u w:val="single"/>
        </w:rPr>
      </w:pPr>
      <w:r w:rsidRPr="000C1B6A">
        <w:rPr>
          <w:rFonts w:ascii="Times New Roman" w:hAnsi="Times New Roman" w:cs="Times New Roman"/>
          <w:b/>
          <w:sz w:val="24"/>
          <w:szCs w:val="24"/>
          <w:u w:val="single"/>
        </w:rPr>
        <w:lastRenderedPageBreak/>
        <w:t>STUDENT LEARNING OUTCOMES:</w:t>
      </w:r>
    </w:p>
    <w:p w14:paraId="5C3BEE10" w14:textId="77777777" w:rsidR="00491D15" w:rsidRPr="000C1B6A" w:rsidRDefault="00491D15" w:rsidP="000C1B6A">
      <w:pPr>
        <w:autoSpaceDE w:val="0"/>
        <w:autoSpaceDN w:val="0"/>
        <w:adjustRightInd w:val="0"/>
        <w:spacing w:after="0"/>
        <w:rPr>
          <w:rFonts w:ascii="Times New Roman" w:hAnsi="Times New Roman" w:cs="Times New Roman"/>
          <w:b/>
          <w:bCs/>
          <w:sz w:val="24"/>
          <w:szCs w:val="24"/>
        </w:rPr>
      </w:pPr>
      <w:r w:rsidRPr="000C1B6A">
        <w:rPr>
          <w:rFonts w:ascii="Times New Roman" w:hAnsi="Times New Roman" w:cs="Times New Roman"/>
          <w:bCs/>
          <w:sz w:val="24"/>
          <w:szCs w:val="24"/>
        </w:rPr>
        <w:t>At the end of this course, students should be able to:</w:t>
      </w:r>
    </w:p>
    <w:p w14:paraId="0228C145" w14:textId="0839E66B" w:rsidR="00491D15" w:rsidRPr="000C1B6A" w:rsidRDefault="00491D15" w:rsidP="000C1B6A">
      <w:pPr>
        <w:numPr>
          <w:ilvl w:val="0"/>
          <w:numId w:val="1"/>
        </w:numPr>
        <w:spacing w:after="0" w:line="240" w:lineRule="auto"/>
        <w:rPr>
          <w:rFonts w:ascii="Times New Roman" w:hAnsi="Times New Roman" w:cs="Times New Roman"/>
          <w:sz w:val="24"/>
          <w:szCs w:val="24"/>
        </w:rPr>
      </w:pPr>
      <w:r w:rsidRPr="000C1B6A">
        <w:rPr>
          <w:rFonts w:ascii="Times New Roman" w:hAnsi="Times New Roman" w:cs="Times New Roman"/>
          <w:sz w:val="24"/>
          <w:szCs w:val="24"/>
        </w:rPr>
        <w:t>Research the law related to a higher education issue and write a memorandum addressing the issue</w:t>
      </w:r>
    </w:p>
    <w:p w14:paraId="046024E8" w14:textId="7B291B9C" w:rsidR="00491D15" w:rsidRPr="000C1B6A" w:rsidRDefault="00491D15" w:rsidP="000C1B6A">
      <w:pPr>
        <w:numPr>
          <w:ilvl w:val="0"/>
          <w:numId w:val="1"/>
        </w:numPr>
        <w:spacing w:after="0" w:line="240" w:lineRule="auto"/>
        <w:rPr>
          <w:rFonts w:ascii="Times New Roman" w:hAnsi="Times New Roman" w:cs="Times New Roman"/>
          <w:sz w:val="24"/>
          <w:szCs w:val="24"/>
        </w:rPr>
      </w:pPr>
      <w:r w:rsidRPr="000C1B6A">
        <w:rPr>
          <w:rFonts w:ascii="Times New Roman" w:hAnsi="Times New Roman" w:cs="Times New Roman"/>
          <w:sz w:val="24"/>
          <w:szCs w:val="24"/>
        </w:rPr>
        <w:t>Link the many legal issues together to understand how they interact with each other in the unique setting of higher education</w:t>
      </w:r>
    </w:p>
    <w:p w14:paraId="54C79941" w14:textId="4CA13CBA" w:rsidR="000C1B6A" w:rsidRPr="0079351B" w:rsidRDefault="00491D15" w:rsidP="000C1B6A">
      <w:pPr>
        <w:numPr>
          <w:ilvl w:val="0"/>
          <w:numId w:val="1"/>
        </w:numPr>
        <w:spacing w:after="0" w:line="240" w:lineRule="auto"/>
        <w:rPr>
          <w:rFonts w:ascii="Times New Roman" w:hAnsi="Times New Roman" w:cs="Times New Roman"/>
          <w:b/>
          <w:sz w:val="24"/>
          <w:szCs w:val="24"/>
          <w:u w:val="single"/>
        </w:rPr>
      </w:pPr>
      <w:r w:rsidRPr="0079351B">
        <w:rPr>
          <w:rFonts w:ascii="Times New Roman" w:hAnsi="Times New Roman" w:cs="Times New Roman"/>
          <w:sz w:val="24"/>
          <w:szCs w:val="24"/>
        </w:rPr>
        <w:t xml:space="preserve">Present your research to the class as though you were in a law firm and </w:t>
      </w:r>
      <w:r w:rsidR="000C1B6A" w:rsidRPr="0079351B">
        <w:rPr>
          <w:rFonts w:ascii="Times New Roman" w:hAnsi="Times New Roman" w:cs="Times New Roman"/>
          <w:sz w:val="24"/>
          <w:szCs w:val="24"/>
        </w:rPr>
        <w:t>were</w:t>
      </w:r>
      <w:r w:rsidRPr="0079351B">
        <w:rPr>
          <w:rFonts w:ascii="Times New Roman" w:hAnsi="Times New Roman" w:cs="Times New Roman"/>
          <w:sz w:val="24"/>
          <w:szCs w:val="24"/>
        </w:rPr>
        <w:t xml:space="preserve"> expected to brief your colleagues on </w:t>
      </w:r>
      <w:r w:rsidR="000C1B6A" w:rsidRPr="0079351B">
        <w:rPr>
          <w:rFonts w:ascii="Times New Roman" w:hAnsi="Times New Roman" w:cs="Times New Roman"/>
          <w:sz w:val="24"/>
          <w:szCs w:val="24"/>
        </w:rPr>
        <w:t>an emerging topic</w:t>
      </w:r>
    </w:p>
    <w:p w14:paraId="7BF1626F" w14:textId="6DA640E2" w:rsidR="0079351B" w:rsidRPr="0079351B" w:rsidRDefault="0079351B" w:rsidP="000C1B6A">
      <w:pPr>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Write a sustained legal memorandum on a topic of immediate concern</w:t>
      </w:r>
    </w:p>
    <w:p w14:paraId="02E75584" w14:textId="77777777" w:rsidR="0079351B" w:rsidRPr="0079351B" w:rsidRDefault="0079351B" w:rsidP="0079351B">
      <w:pPr>
        <w:spacing w:after="0" w:line="240" w:lineRule="auto"/>
        <w:ind w:left="720"/>
        <w:rPr>
          <w:rFonts w:ascii="Times New Roman" w:hAnsi="Times New Roman" w:cs="Times New Roman"/>
          <w:b/>
          <w:sz w:val="24"/>
          <w:szCs w:val="24"/>
          <w:u w:val="single"/>
        </w:rPr>
      </w:pPr>
    </w:p>
    <w:p w14:paraId="66884C05" w14:textId="5E3C925B" w:rsidR="00491D15" w:rsidRPr="000C1B6A" w:rsidRDefault="000C1B6A" w:rsidP="000C1B6A">
      <w:pPr>
        <w:spacing w:after="0"/>
        <w:rPr>
          <w:rFonts w:ascii="Times New Roman" w:hAnsi="Times New Roman" w:cs="Times New Roman"/>
          <w:sz w:val="24"/>
          <w:szCs w:val="24"/>
        </w:rPr>
      </w:pPr>
      <w:r w:rsidRPr="000C1B6A">
        <w:rPr>
          <w:rFonts w:ascii="Times New Roman" w:hAnsi="Times New Roman" w:cs="Times New Roman"/>
          <w:b/>
          <w:sz w:val="24"/>
          <w:szCs w:val="24"/>
          <w:u w:val="single"/>
        </w:rPr>
        <w:t>R</w:t>
      </w:r>
      <w:r w:rsidR="00491D15" w:rsidRPr="000C1B6A">
        <w:rPr>
          <w:rFonts w:ascii="Times New Roman" w:hAnsi="Times New Roman" w:cs="Times New Roman"/>
          <w:b/>
          <w:sz w:val="24"/>
          <w:szCs w:val="24"/>
          <w:u w:val="single"/>
        </w:rPr>
        <w:t>EQUIRED READING MATERIALS:</w:t>
      </w:r>
    </w:p>
    <w:p w14:paraId="15D94DB6" w14:textId="60DE70E1" w:rsidR="00491D15" w:rsidRPr="000C1B6A" w:rsidRDefault="000C1B6A" w:rsidP="000C1B6A">
      <w:pPr>
        <w:autoSpaceDE w:val="0"/>
        <w:autoSpaceDN w:val="0"/>
        <w:adjustRightInd w:val="0"/>
        <w:spacing w:after="0"/>
        <w:rPr>
          <w:rFonts w:ascii="Times New Roman" w:hAnsi="Times New Roman" w:cs="Times New Roman"/>
          <w:sz w:val="24"/>
          <w:szCs w:val="24"/>
        </w:rPr>
      </w:pPr>
      <w:r w:rsidRPr="000C1B6A">
        <w:rPr>
          <w:rFonts w:ascii="Times New Roman" w:hAnsi="Times New Roman" w:cs="Times New Roman"/>
          <w:sz w:val="24"/>
          <w:szCs w:val="24"/>
        </w:rPr>
        <w:t xml:space="preserve">Because each person will be researching a different topic and presenting their memorandum to the class, the required reading material will consist of a packet of information provided on the first day, and then classmates’ memos that you will need to read prior to each presentation.  Each person will become an expert on a subject and will present the class with a memo on the law and provide additional reading material for the class.  Every student will be expected to read your classmates’ memos as well do your own research on your topic. </w:t>
      </w:r>
      <w:r w:rsidR="00491D15" w:rsidRPr="000C1B6A">
        <w:rPr>
          <w:rFonts w:ascii="Times New Roman" w:hAnsi="Times New Roman" w:cs="Times New Roman"/>
          <w:sz w:val="24"/>
          <w:szCs w:val="24"/>
        </w:rPr>
        <w:t xml:space="preserve">Please be sure to register for the Canvas course </w:t>
      </w:r>
      <w:r w:rsidRPr="000C1B6A">
        <w:rPr>
          <w:rFonts w:ascii="Times New Roman" w:hAnsi="Times New Roman" w:cs="Times New Roman"/>
          <w:sz w:val="24"/>
          <w:szCs w:val="24"/>
        </w:rPr>
        <w:t>where reading materials will be posted.</w:t>
      </w:r>
    </w:p>
    <w:p w14:paraId="4C86F630" w14:textId="77777777" w:rsidR="00491D15" w:rsidRPr="000C1B6A" w:rsidRDefault="00491D15" w:rsidP="000C1B6A">
      <w:pPr>
        <w:spacing w:after="0"/>
        <w:rPr>
          <w:rFonts w:ascii="Times New Roman" w:hAnsi="Times New Roman" w:cs="Times New Roman"/>
          <w:sz w:val="24"/>
          <w:szCs w:val="24"/>
        </w:rPr>
      </w:pPr>
    </w:p>
    <w:p w14:paraId="709F7CAE" w14:textId="035CF285" w:rsidR="00491D15" w:rsidRPr="000C1B6A" w:rsidRDefault="00491D15" w:rsidP="000C1B6A">
      <w:pPr>
        <w:spacing w:after="0"/>
        <w:rPr>
          <w:rFonts w:ascii="Times New Roman" w:hAnsi="Times New Roman" w:cs="Times New Roman"/>
          <w:b/>
          <w:sz w:val="24"/>
          <w:szCs w:val="24"/>
          <w:u w:val="single"/>
        </w:rPr>
      </w:pPr>
      <w:r w:rsidRPr="000C1B6A">
        <w:rPr>
          <w:rFonts w:ascii="Times New Roman" w:hAnsi="Times New Roman" w:cs="Times New Roman"/>
          <w:b/>
          <w:sz w:val="24"/>
          <w:szCs w:val="24"/>
          <w:u w:val="single"/>
        </w:rPr>
        <w:t>COURSE EXPECTATIONS AND GRADING EVALUATION:</w:t>
      </w:r>
    </w:p>
    <w:p w14:paraId="317F18F8" w14:textId="3FF8A573" w:rsidR="00491D15" w:rsidRPr="000C1B6A" w:rsidRDefault="000C1B6A" w:rsidP="000C1B6A">
      <w:pPr>
        <w:spacing w:after="0"/>
        <w:rPr>
          <w:rFonts w:ascii="Times New Roman" w:hAnsi="Times New Roman" w:cs="Times New Roman"/>
          <w:sz w:val="24"/>
          <w:szCs w:val="24"/>
        </w:rPr>
      </w:pPr>
      <w:r w:rsidRPr="000C1B6A">
        <w:rPr>
          <w:rFonts w:ascii="Times New Roman" w:hAnsi="Times New Roman" w:cs="Times New Roman"/>
          <w:sz w:val="24"/>
          <w:szCs w:val="24"/>
        </w:rPr>
        <w:t>Because this is a seminar and the work product will satisfy your advanced writing requirement, I expect that everyone will do a significant research project, prepare a short memo for the class, prepare a longer memorandum for the final work product, and present your research to the class.</w:t>
      </w:r>
    </w:p>
    <w:p w14:paraId="73EDC260" w14:textId="5B1306F8" w:rsidR="00491D15" w:rsidRDefault="000C1B6A" w:rsidP="000C1B6A">
      <w:pPr>
        <w:spacing w:after="0"/>
        <w:rPr>
          <w:rFonts w:ascii="Times New Roman" w:hAnsi="Times New Roman" w:cs="Times New Roman"/>
          <w:sz w:val="24"/>
          <w:szCs w:val="24"/>
        </w:rPr>
      </w:pPr>
      <w:r w:rsidRPr="000C1B6A">
        <w:rPr>
          <w:rFonts w:ascii="Times New Roman" w:hAnsi="Times New Roman" w:cs="Times New Roman"/>
          <w:sz w:val="24"/>
          <w:szCs w:val="24"/>
        </w:rPr>
        <w:t>Your final grade will be based on the following:</w:t>
      </w:r>
    </w:p>
    <w:p w14:paraId="471B3C47" w14:textId="77777777" w:rsidR="0079351B" w:rsidRPr="000C1B6A" w:rsidRDefault="0079351B" w:rsidP="000C1B6A">
      <w:pPr>
        <w:spacing w:after="0"/>
        <w:rPr>
          <w:rFonts w:ascii="Times New Roman" w:hAnsi="Times New Roman" w:cs="Times New Roman"/>
          <w:sz w:val="24"/>
          <w:szCs w:val="24"/>
        </w:rPr>
      </w:pPr>
    </w:p>
    <w:p w14:paraId="718CFF96" w14:textId="7B551F95" w:rsidR="000C1B6A" w:rsidRPr="000C1B6A" w:rsidRDefault="000C1B6A" w:rsidP="000C1B6A">
      <w:pPr>
        <w:spacing w:after="0"/>
        <w:rPr>
          <w:rFonts w:ascii="Times New Roman" w:hAnsi="Times New Roman" w:cs="Times New Roman"/>
          <w:sz w:val="24"/>
          <w:szCs w:val="24"/>
        </w:rPr>
      </w:pPr>
      <w:r w:rsidRPr="000C1B6A">
        <w:rPr>
          <w:rFonts w:ascii="Times New Roman" w:hAnsi="Times New Roman" w:cs="Times New Roman"/>
          <w:sz w:val="24"/>
          <w:szCs w:val="24"/>
        </w:rPr>
        <w:t>Class participation</w:t>
      </w:r>
      <w:r w:rsidRPr="000C1B6A">
        <w:rPr>
          <w:rFonts w:ascii="Times New Roman" w:hAnsi="Times New Roman" w:cs="Times New Roman"/>
          <w:sz w:val="24"/>
          <w:szCs w:val="24"/>
        </w:rPr>
        <w:tab/>
      </w:r>
      <w:r w:rsidRPr="000C1B6A">
        <w:rPr>
          <w:rFonts w:ascii="Times New Roman" w:hAnsi="Times New Roman" w:cs="Times New Roman"/>
          <w:sz w:val="24"/>
          <w:szCs w:val="24"/>
        </w:rPr>
        <w:tab/>
        <w:t>20%</w:t>
      </w:r>
    </w:p>
    <w:p w14:paraId="055B9B67" w14:textId="595FB477" w:rsidR="000C1B6A" w:rsidRPr="000C1B6A" w:rsidRDefault="000C1B6A" w:rsidP="000C1B6A">
      <w:pPr>
        <w:spacing w:after="0"/>
        <w:rPr>
          <w:rFonts w:ascii="Times New Roman" w:hAnsi="Times New Roman" w:cs="Times New Roman"/>
          <w:sz w:val="24"/>
          <w:szCs w:val="24"/>
        </w:rPr>
      </w:pPr>
      <w:r w:rsidRPr="000C1B6A">
        <w:rPr>
          <w:rFonts w:ascii="Times New Roman" w:hAnsi="Times New Roman" w:cs="Times New Roman"/>
          <w:sz w:val="24"/>
          <w:szCs w:val="24"/>
        </w:rPr>
        <w:t>Class presentation</w:t>
      </w:r>
      <w:r w:rsidRPr="000C1B6A">
        <w:rPr>
          <w:rFonts w:ascii="Times New Roman" w:hAnsi="Times New Roman" w:cs="Times New Roman"/>
          <w:sz w:val="24"/>
          <w:szCs w:val="24"/>
        </w:rPr>
        <w:tab/>
      </w:r>
      <w:r w:rsidRPr="000C1B6A">
        <w:rPr>
          <w:rFonts w:ascii="Times New Roman" w:hAnsi="Times New Roman" w:cs="Times New Roman"/>
          <w:sz w:val="24"/>
          <w:szCs w:val="24"/>
        </w:rPr>
        <w:tab/>
        <w:t>20%</w:t>
      </w:r>
    </w:p>
    <w:p w14:paraId="2584B0B3" w14:textId="0DE871CE" w:rsidR="000C1B6A" w:rsidRPr="000C1B6A" w:rsidRDefault="000C1B6A" w:rsidP="000C1B6A">
      <w:pPr>
        <w:spacing w:after="0"/>
        <w:rPr>
          <w:rFonts w:ascii="Times New Roman" w:hAnsi="Times New Roman" w:cs="Times New Roman"/>
          <w:sz w:val="24"/>
          <w:szCs w:val="24"/>
        </w:rPr>
      </w:pPr>
      <w:r w:rsidRPr="000C1B6A">
        <w:rPr>
          <w:rFonts w:ascii="Times New Roman" w:hAnsi="Times New Roman" w:cs="Times New Roman"/>
          <w:sz w:val="24"/>
          <w:szCs w:val="24"/>
        </w:rPr>
        <w:t>Class memorandum</w:t>
      </w:r>
      <w:r w:rsidRPr="000C1B6A">
        <w:rPr>
          <w:rFonts w:ascii="Times New Roman" w:hAnsi="Times New Roman" w:cs="Times New Roman"/>
          <w:sz w:val="24"/>
          <w:szCs w:val="24"/>
        </w:rPr>
        <w:tab/>
      </w:r>
      <w:r w:rsidRPr="000C1B6A">
        <w:rPr>
          <w:rFonts w:ascii="Times New Roman" w:hAnsi="Times New Roman" w:cs="Times New Roman"/>
          <w:sz w:val="24"/>
          <w:szCs w:val="24"/>
        </w:rPr>
        <w:tab/>
        <w:t>10%</w:t>
      </w:r>
    </w:p>
    <w:p w14:paraId="4B243F18" w14:textId="582F3F8B" w:rsidR="000C1B6A" w:rsidRPr="000C1B6A" w:rsidRDefault="000C1B6A" w:rsidP="000C1B6A">
      <w:pPr>
        <w:spacing w:after="0"/>
        <w:rPr>
          <w:rFonts w:ascii="Times New Roman" w:hAnsi="Times New Roman" w:cs="Times New Roman"/>
          <w:sz w:val="24"/>
          <w:szCs w:val="24"/>
          <w:u w:val="single"/>
        </w:rPr>
      </w:pPr>
      <w:r w:rsidRPr="000C1B6A">
        <w:rPr>
          <w:rFonts w:ascii="Times New Roman" w:hAnsi="Times New Roman" w:cs="Times New Roman"/>
          <w:sz w:val="24"/>
          <w:szCs w:val="24"/>
        </w:rPr>
        <w:t>Final memorandum</w:t>
      </w:r>
      <w:r w:rsidRPr="000C1B6A">
        <w:rPr>
          <w:rFonts w:ascii="Times New Roman" w:hAnsi="Times New Roman" w:cs="Times New Roman"/>
          <w:sz w:val="24"/>
          <w:szCs w:val="24"/>
        </w:rPr>
        <w:tab/>
      </w:r>
      <w:r w:rsidRPr="000C1B6A">
        <w:rPr>
          <w:rFonts w:ascii="Times New Roman" w:hAnsi="Times New Roman" w:cs="Times New Roman"/>
          <w:sz w:val="24"/>
          <w:szCs w:val="24"/>
        </w:rPr>
        <w:tab/>
      </w:r>
      <w:r w:rsidRPr="000C1B6A">
        <w:rPr>
          <w:rFonts w:ascii="Times New Roman" w:hAnsi="Times New Roman" w:cs="Times New Roman"/>
          <w:sz w:val="24"/>
          <w:szCs w:val="24"/>
          <w:u w:val="single"/>
        </w:rPr>
        <w:t>50%</w:t>
      </w:r>
    </w:p>
    <w:p w14:paraId="6C9CD287" w14:textId="7D493D53" w:rsidR="000C1B6A" w:rsidRDefault="000C1B6A" w:rsidP="000C1B6A">
      <w:pPr>
        <w:spacing w:after="0"/>
        <w:rPr>
          <w:rFonts w:ascii="Times New Roman" w:hAnsi="Times New Roman" w:cs="Times New Roman"/>
          <w:sz w:val="24"/>
          <w:szCs w:val="24"/>
        </w:rPr>
      </w:pPr>
      <w:r w:rsidRPr="000C1B6A">
        <w:rPr>
          <w:rFonts w:ascii="Times New Roman" w:hAnsi="Times New Roman" w:cs="Times New Roman"/>
          <w:sz w:val="24"/>
          <w:szCs w:val="24"/>
        </w:rPr>
        <w:t>Total</w:t>
      </w:r>
      <w:r w:rsidRPr="000C1B6A">
        <w:rPr>
          <w:rFonts w:ascii="Times New Roman" w:hAnsi="Times New Roman" w:cs="Times New Roman"/>
          <w:sz w:val="24"/>
          <w:szCs w:val="24"/>
        </w:rPr>
        <w:tab/>
      </w:r>
      <w:r w:rsidRPr="000C1B6A">
        <w:rPr>
          <w:rFonts w:ascii="Times New Roman" w:hAnsi="Times New Roman" w:cs="Times New Roman"/>
          <w:sz w:val="24"/>
          <w:szCs w:val="24"/>
        </w:rPr>
        <w:tab/>
      </w:r>
      <w:r w:rsidRPr="000C1B6A">
        <w:rPr>
          <w:rFonts w:ascii="Times New Roman" w:hAnsi="Times New Roman" w:cs="Times New Roman"/>
          <w:sz w:val="24"/>
          <w:szCs w:val="24"/>
        </w:rPr>
        <w:tab/>
      </w:r>
      <w:r w:rsidRPr="000C1B6A">
        <w:rPr>
          <w:rFonts w:ascii="Times New Roman" w:hAnsi="Times New Roman" w:cs="Times New Roman"/>
          <w:sz w:val="24"/>
          <w:szCs w:val="24"/>
        </w:rPr>
        <w:tab/>
        <w:t>100%</w:t>
      </w:r>
    </w:p>
    <w:p w14:paraId="08D57094" w14:textId="77777777" w:rsidR="000C1B6A" w:rsidRPr="000C1B6A" w:rsidRDefault="000C1B6A" w:rsidP="000C1B6A">
      <w:pPr>
        <w:spacing w:after="0"/>
        <w:rPr>
          <w:rFonts w:ascii="Times New Roman" w:hAnsi="Times New Roman" w:cs="Times New Roman"/>
          <w:sz w:val="24"/>
          <w:szCs w:val="24"/>
        </w:rPr>
      </w:pPr>
    </w:p>
    <w:p w14:paraId="0346C661" w14:textId="398A0B63" w:rsidR="00491D15" w:rsidRDefault="00491D15" w:rsidP="000C1B6A">
      <w:pPr>
        <w:spacing w:after="0"/>
        <w:rPr>
          <w:rFonts w:ascii="Times New Roman" w:hAnsi="Times New Roman" w:cs="Times New Roman"/>
          <w:sz w:val="24"/>
          <w:szCs w:val="24"/>
        </w:rPr>
      </w:pPr>
      <w:r w:rsidRPr="000C1B6A">
        <w:rPr>
          <w:rFonts w:ascii="Times New Roman" w:hAnsi="Times New Roman" w:cs="Times New Roman"/>
          <w:b/>
          <w:sz w:val="24"/>
          <w:szCs w:val="24"/>
          <w:u w:val="single"/>
        </w:rPr>
        <w:t>CLASS ATTENDANCE POLICY:</w:t>
      </w:r>
      <w:r w:rsidRPr="000C1B6A">
        <w:rPr>
          <w:rFonts w:ascii="Times New Roman" w:hAnsi="Times New Roman" w:cs="Times New Roman"/>
          <w:sz w:val="24"/>
          <w:szCs w:val="24"/>
        </w:rPr>
        <w:br/>
        <w:t xml:space="preserve">Attendance in class is required by both the ABA and the Law School. Attendance will be taken at each class meeting.  Students are allowed 2 absences </w:t>
      </w:r>
      <w:proofErr w:type="gramStart"/>
      <w:r w:rsidRPr="000C1B6A">
        <w:rPr>
          <w:rFonts w:ascii="Times New Roman" w:hAnsi="Times New Roman" w:cs="Times New Roman"/>
          <w:sz w:val="24"/>
          <w:szCs w:val="24"/>
        </w:rPr>
        <w:t>during the course of</w:t>
      </w:r>
      <w:proofErr w:type="gramEnd"/>
      <w:r w:rsidRPr="000C1B6A">
        <w:rPr>
          <w:rFonts w:ascii="Times New Roman" w:hAnsi="Times New Roman" w:cs="Times New Roman"/>
          <w:sz w:val="24"/>
          <w:szCs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6" w:anchor=":~:text=co%2Dcurricular%20activities.-,Attendance,regular%20and%20punctual%20class%20attendance.&amp;text=UF%20Law%20policy%20permits%20dismissal,of%2012%20credits%20per%20semester." w:history="1">
        <w:r w:rsidRPr="000C1B6A">
          <w:rPr>
            <w:rStyle w:val="Hyperlink"/>
            <w:rFonts w:ascii="Times New Roman" w:hAnsi="Times New Roman" w:cs="Times New Roman"/>
            <w:color w:val="auto"/>
            <w:sz w:val="24"/>
            <w:szCs w:val="24"/>
          </w:rPr>
          <w:t>here</w:t>
        </w:r>
      </w:hyperlink>
      <w:r w:rsidRPr="000C1B6A">
        <w:rPr>
          <w:rFonts w:ascii="Times New Roman" w:hAnsi="Times New Roman" w:cs="Times New Roman"/>
          <w:sz w:val="24"/>
          <w:szCs w:val="24"/>
        </w:rPr>
        <w:t>.</w:t>
      </w:r>
    </w:p>
    <w:p w14:paraId="362AD7AE" w14:textId="77777777" w:rsidR="000C1B6A" w:rsidRPr="000C1B6A" w:rsidRDefault="000C1B6A" w:rsidP="000C1B6A">
      <w:pPr>
        <w:spacing w:after="0"/>
        <w:rPr>
          <w:rFonts w:ascii="Times New Roman" w:hAnsi="Times New Roman" w:cs="Times New Roman"/>
          <w:sz w:val="24"/>
          <w:szCs w:val="24"/>
        </w:rPr>
      </w:pPr>
    </w:p>
    <w:p w14:paraId="4D35211F" w14:textId="77777777" w:rsidR="00491D15" w:rsidRPr="000C1B6A" w:rsidRDefault="00491D15" w:rsidP="000C1B6A">
      <w:pPr>
        <w:spacing w:after="0"/>
        <w:rPr>
          <w:rFonts w:ascii="Times New Roman" w:hAnsi="Times New Roman" w:cs="Times New Roman"/>
          <w:b/>
          <w:bCs/>
          <w:sz w:val="24"/>
          <w:szCs w:val="24"/>
          <w:u w:val="single"/>
          <w:bdr w:val="none" w:sz="0" w:space="0" w:color="auto" w:frame="1"/>
          <w:shd w:val="clear" w:color="auto" w:fill="FFFFFF"/>
        </w:rPr>
      </w:pPr>
      <w:r w:rsidRPr="000C1B6A">
        <w:rPr>
          <w:rFonts w:ascii="Times New Roman" w:hAnsi="Times New Roman" w:cs="Times New Roman"/>
          <w:b/>
          <w:bCs/>
          <w:sz w:val="24"/>
          <w:szCs w:val="24"/>
          <w:u w:val="single"/>
          <w:bdr w:val="none" w:sz="0" w:space="0" w:color="auto" w:frame="1"/>
          <w:shd w:val="clear" w:color="auto" w:fill="FFFFFF"/>
        </w:rPr>
        <w:t>UF LEVIN COLLEGE OF LAW STANDARD SYLLABUS POLICIES:</w:t>
      </w:r>
    </w:p>
    <w:p w14:paraId="0A4490B6" w14:textId="77777777" w:rsidR="00491D15" w:rsidRPr="000C1B6A" w:rsidRDefault="00491D15" w:rsidP="000C1B6A">
      <w:pPr>
        <w:spacing w:after="0"/>
        <w:rPr>
          <w:rFonts w:ascii="Times New Roman" w:hAnsi="Times New Roman" w:cs="Times New Roman"/>
          <w:sz w:val="24"/>
          <w:szCs w:val="24"/>
          <w:bdr w:val="none" w:sz="0" w:space="0" w:color="auto" w:frame="1"/>
          <w:shd w:val="clear" w:color="auto" w:fill="FFFFFF"/>
        </w:rPr>
      </w:pPr>
      <w:r w:rsidRPr="000C1B6A">
        <w:rPr>
          <w:rFonts w:ascii="Times New Roman" w:hAnsi="Times New Roman" w:cs="Times New Roman"/>
          <w:sz w:val="24"/>
          <w:szCs w:val="24"/>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7" w:tgtFrame="_blank" w:history="1">
        <w:r w:rsidRPr="000C1B6A">
          <w:rPr>
            <w:rStyle w:val="Hyperlink"/>
            <w:rFonts w:ascii="Times New Roman" w:hAnsi="Times New Roman" w:cs="Times New Roman"/>
            <w:color w:val="auto"/>
            <w:sz w:val="24"/>
            <w:szCs w:val="24"/>
            <w:bdr w:val="none" w:sz="0" w:space="0" w:color="auto" w:frame="1"/>
            <w:shd w:val="clear" w:color="auto" w:fill="FFFFFF"/>
          </w:rPr>
          <w:t>https://ufl.instructure.com/courses/427635/files/74674656?wrap=1</w:t>
        </w:r>
      </w:hyperlink>
      <w:r w:rsidRPr="000C1B6A">
        <w:rPr>
          <w:rFonts w:ascii="Times New Roman" w:hAnsi="Times New Roman" w:cs="Times New Roman"/>
          <w:sz w:val="24"/>
          <w:szCs w:val="24"/>
        </w:rPr>
        <w:t>.</w:t>
      </w:r>
    </w:p>
    <w:p w14:paraId="0370568F" w14:textId="77777777" w:rsidR="00491D15" w:rsidRPr="000C1B6A" w:rsidRDefault="00491D15" w:rsidP="000C1B6A">
      <w:pPr>
        <w:spacing w:after="0"/>
        <w:rPr>
          <w:rFonts w:ascii="Times New Roman" w:hAnsi="Times New Roman" w:cs="Times New Roman"/>
          <w:sz w:val="24"/>
          <w:szCs w:val="24"/>
          <w:bdr w:val="none" w:sz="0" w:space="0" w:color="auto" w:frame="1"/>
          <w:shd w:val="clear" w:color="auto" w:fill="FFFFFF"/>
        </w:rPr>
      </w:pPr>
    </w:p>
    <w:p w14:paraId="07B56785" w14:textId="1801F5EE" w:rsidR="00491D15" w:rsidRPr="000C1B6A" w:rsidRDefault="00491D15" w:rsidP="000C1B6A">
      <w:pPr>
        <w:spacing w:after="0"/>
        <w:rPr>
          <w:rFonts w:ascii="Times New Roman" w:eastAsia="Baskerville Old Face" w:hAnsi="Times New Roman" w:cs="Times New Roman"/>
          <w:sz w:val="24"/>
          <w:szCs w:val="24"/>
        </w:rPr>
      </w:pPr>
      <w:r w:rsidRPr="000C1B6A">
        <w:rPr>
          <w:rFonts w:ascii="Times New Roman" w:hAnsi="Times New Roman" w:cs="Times New Roman"/>
          <w:b/>
          <w:sz w:val="24"/>
          <w:szCs w:val="24"/>
          <w:u w:val="single"/>
        </w:rPr>
        <w:lastRenderedPageBreak/>
        <w:t>ABA OUT-OF-CLASS HOURS REQUIREMENTS:</w:t>
      </w:r>
      <w:r w:rsidRPr="000C1B6A">
        <w:rPr>
          <w:rFonts w:ascii="Times New Roman" w:hAnsi="Times New Roman" w:cs="Times New Roman"/>
          <w:b/>
          <w:sz w:val="24"/>
          <w:szCs w:val="24"/>
        </w:rPr>
        <w:t xml:space="preserve"> </w:t>
      </w:r>
      <w:r w:rsidRPr="000C1B6A">
        <w:rPr>
          <w:rFonts w:ascii="Times New Roman" w:eastAsia="Baskerville Old Face" w:hAnsi="Times New Roman" w:cs="Times New Roman"/>
          <w:sz w:val="24"/>
          <w:szCs w:val="24"/>
        </w:rPr>
        <w:t xml:space="preserve">ABA Standard 310 requires that students devote 120 minutes to out-of-class preparation for every “classroom hour” of in-class instruction. Each weekly class is approximately 2 hours in length, requiring at least </w:t>
      </w:r>
      <w:r w:rsidRPr="000C1B6A">
        <w:rPr>
          <w:rFonts w:ascii="Times New Roman" w:eastAsia="Baskerville Old Face" w:hAnsi="Times New Roman" w:cs="Times New Roman"/>
          <w:b/>
          <w:bCs/>
          <w:sz w:val="24"/>
          <w:szCs w:val="24"/>
        </w:rPr>
        <w:t>4 hours of preparation</w:t>
      </w:r>
      <w:r w:rsidRPr="000C1B6A">
        <w:rPr>
          <w:rFonts w:ascii="Times New Roman" w:eastAsia="Baskerville Old Face" w:hAnsi="Times New Roman" w:cs="Times New Roman"/>
          <w:sz w:val="24"/>
          <w:szCs w:val="24"/>
        </w:rPr>
        <w:t xml:space="preserve"> outside of class including reading the assigned materials, writing critical analyses, and developing your final paper. </w:t>
      </w:r>
    </w:p>
    <w:p w14:paraId="55511C4D" w14:textId="77777777" w:rsidR="00491D15" w:rsidRPr="000C1B6A" w:rsidRDefault="00491D15" w:rsidP="000C1B6A">
      <w:pPr>
        <w:spacing w:after="0"/>
        <w:rPr>
          <w:rFonts w:ascii="Times New Roman" w:eastAsia="Baskerville Old Face" w:hAnsi="Times New Roman" w:cs="Times New Roman"/>
          <w:sz w:val="24"/>
          <w:szCs w:val="24"/>
        </w:rPr>
      </w:pPr>
    </w:p>
    <w:p w14:paraId="23B79EA6" w14:textId="77777777" w:rsidR="00491D15" w:rsidRPr="000C1B6A" w:rsidRDefault="00491D15" w:rsidP="000C1B6A">
      <w:pPr>
        <w:spacing w:after="0"/>
        <w:rPr>
          <w:rFonts w:ascii="Times New Roman" w:hAnsi="Times New Roman" w:cs="Times New Roman"/>
          <w:b/>
          <w:sz w:val="24"/>
          <w:szCs w:val="24"/>
          <w:u w:val="single"/>
        </w:rPr>
      </w:pPr>
      <w:r w:rsidRPr="000C1B6A">
        <w:rPr>
          <w:rFonts w:ascii="Times New Roman" w:hAnsi="Times New Roman" w:cs="Times New Roman"/>
          <w:b/>
          <w:sz w:val="24"/>
          <w:szCs w:val="24"/>
          <w:u w:val="single"/>
        </w:rPr>
        <w:t xml:space="preserve">COURSE SCHEDULE OF TOPICS AND ASSIGNMENTS </w:t>
      </w:r>
    </w:p>
    <w:p w14:paraId="299E1870" w14:textId="0CA2B846" w:rsidR="00B232FA" w:rsidRDefault="00B232FA" w:rsidP="000C1B6A">
      <w:pPr>
        <w:spacing w:after="0"/>
        <w:rPr>
          <w:rFonts w:ascii="Times New Roman" w:hAnsi="Times New Roman" w:cs="Times New Roman"/>
          <w:sz w:val="24"/>
          <w:szCs w:val="24"/>
        </w:rPr>
      </w:pPr>
      <w:r>
        <w:rPr>
          <w:rFonts w:ascii="Times New Roman" w:hAnsi="Times New Roman" w:cs="Times New Roman"/>
          <w:sz w:val="24"/>
          <w:szCs w:val="24"/>
        </w:rPr>
        <w:t xml:space="preserve">The course will progress as follows. The first class will consist of a general discussion and review of relevant recent legislation involving many of the subjects we will be dealing with in the class. </w:t>
      </w:r>
    </w:p>
    <w:p w14:paraId="389026E1" w14:textId="2D5419BB" w:rsidR="00B232FA" w:rsidRDefault="0079351B" w:rsidP="000C1B6A">
      <w:pPr>
        <w:spacing w:after="0"/>
        <w:rPr>
          <w:rFonts w:ascii="Times New Roman" w:hAnsi="Times New Roman" w:cs="Times New Roman"/>
          <w:sz w:val="24"/>
          <w:szCs w:val="24"/>
        </w:rPr>
      </w:pPr>
      <w:r>
        <w:rPr>
          <w:rFonts w:ascii="Times New Roman" w:hAnsi="Times New Roman" w:cs="Times New Roman"/>
          <w:sz w:val="24"/>
          <w:szCs w:val="24"/>
        </w:rPr>
        <w:t>During t</w:t>
      </w:r>
      <w:r w:rsidR="00B232FA">
        <w:rPr>
          <w:rFonts w:ascii="Times New Roman" w:hAnsi="Times New Roman" w:cs="Times New Roman"/>
          <w:sz w:val="24"/>
          <w:szCs w:val="24"/>
        </w:rPr>
        <w:t>he next 4 weeks we will discuss 3 or 4 subjects per week with guest speakers from the UF general counsel’s office</w:t>
      </w:r>
      <w:r>
        <w:rPr>
          <w:rFonts w:ascii="Times New Roman" w:hAnsi="Times New Roman" w:cs="Times New Roman"/>
          <w:sz w:val="24"/>
          <w:szCs w:val="24"/>
        </w:rPr>
        <w:t>. These weeks will be devoted to gaining general knowledge of the myriad issues facing higher education.</w:t>
      </w:r>
    </w:p>
    <w:p w14:paraId="2CE5B1A5" w14:textId="26570C3E" w:rsidR="00B232FA" w:rsidRDefault="00B232FA" w:rsidP="000C1B6A">
      <w:pPr>
        <w:spacing w:after="0"/>
        <w:rPr>
          <w:rFonts w:ascii="Times New Roman" w:hAnsi="Times New Roman" w:cs="Times New Roman"/>
          <w:sz w:val="24"/>
          <w:szCs w:val="24"/>
        </w:rPr>
      </w:pPr>
      <w:r>
        <w:rPr>
          <w:rFonts w:ascii="Times New Roman" w:hAnsi="Times New Roman" w:cs="Times New Roman"/>
          <w:sz w:val="24"/>
          <w:szCs w:val="24"/>
        </w:rPr>
        <w:t xml:space="preserve">The next 2 weeks we will have no class so you can work on your research and memorandum </w:t>
      </w:r>
      <w:r w:rsidR="0079351B">
        <w:rPr>
          <w:rFonts w:ascii="Times New Roman" w:hAnsi="Times New Roman" w:cs="Times New Roman"/>
          <w:sz w:val="24"/>
          <w:szCs w:val="24"/>
        </w:rPr>
        <w:t>for presentation to the class.</w:t>
      </w:r>
    </w:p>
    <w:p w14:paraId="4C192DC0" w14:textId="747D68FB" w:rsidR="00B232FA" w:rsidRDefault="00B232FA" w:rsidP="000C1B6A">
      <w:pPr>
        <w:spacing w:after="0"/>
        <w:rPr>
          <w:rFonts w:ascii="Times New Roman" w:hAnsi="Times New Roman" w:cs="Times New Roman"/>
          <w:sz w:val="24"/>
          <w:szCs w:val="24"/>
        </w:rPr>
      </w:pPr>
      <w:r>
        <w:rPr>
          <w:rFonts w:ascii="Times New Roman" w:hAnsi="Times New Roman" w:cs="Times New Roman"/>
          <w:sz w:val="24"/>
          <w:szCs w:val="24"/>
        </w:rPr>
        <w:t>The next 4 weeks will be presentations of 3-4 subjects per week</w:t>
      </w:r>
      <w:r w:rsidR="0079351B">
        <w:rPr>
          <w:rFonts w:ascii="Times New Roman" w:hAnsi="Times New Roman" w:cs="Times New Roman"/>
          <w:sz w:val="24"/>
          <w:szCs w:val="24"/>
        </w:rPr>
        <w:t>.</w:t>
      </w:r>
    </w:p>
    <w:p w14:paraId="4F6AD5D0" w14:textId="0A3169CF" w:rsidR="00B232FA" w:rsidRDefault="00B232FA" w:rsidP="000C1B6A">
      <w:pPr>
        <w:spacing w:after="0"/>
        <w:rPr>
          <w:rFonts w:ascii="Times New Roman" w:hAnsi="Times New Roman" w:cs="Times New Roman"/>
          <w:sz w:val="24"/>
          <w:szCs w:val="24"/>
        </w:rPr>
      </w:pPr>
      <w:r>
        <w:rPr>
          <w:rFonts w:ascii="Times New Roman" w:hAnsi="Times New Roman" w:cs="Times New Roman"/>
          <w:sz w:val="24"/>
          <w:szCs w:val="24"/>
        </w:rPr>
        <w:t>The 12</w:t>
      </w:r>
      <w:r w:rsidRPr="00B232FA">
        <w:rPr>
          <w:rFonts w:ascii="Times New Roman" w:hAnsi="Times New Roman" w:cs="Times New Roman"/>
          <w:sz w:val="24"/>
          <w:szCs w:val="24"/>
          <w:vertAlign w:val="superscript"/>
        </w:rPr>
        <w:t>th</w:t>
      </w:r>
      <w:r>
        <w:rPr>
          <w:rFonts w:ascii="Times New Roman" w:hAnsi="Times New Roman" w:cs="Times New Roman"/>
          <w:sz w:val="24"/>
          <w:szCs w:val="24"/>
        </w:rPr>
        <w:t xml:space="preserve"> week will be off so you can work on your final paper</w:t>
      </w:r>
      <w:r w:rsidR="0079351B">
        <w:rPr>
          <w:rFonts w:ascii="Times New Roman" w:hAnsi="Times New Roman" w:cs="Times New Roman"/>
          <w:sz w:val="24"/>
          <w:szCs w:val="24"/>
        </w:rPr>
        <w:t>.</w:t>
      </w:r>
    </w:p>
    <w:p w14:paraId="464A8355" w14:textId="252E8DA5" w:rsidR="00B232FA" w:rsidRDefault="00B232FA" w:rsidP="000C1B6A">
      <w:pPr>
        <w:spacing w:after="0"/>
        <w:rPr>
          <w:rFonts w:ascii="Times New Roman" w:hAnsi="Times New Roman" w:cs="Times New Roman"/>
          <w:sz w:val="24"/>
          <w:szCs w:val="24"/>
        </w:rPr>
      </w:pPr>
      <w:r>
        <w:rPr>
          <w:rFonts w:ascii="Times New Roman" w:hAnsi="Times New Roman" w:cs="Times New Roman"/>
          <w:sz w:val="24"/>
          <w:szCs w:val="24"/>
        </w:rPr>
        <w:t>Week 13 – final paper due and wrap up.</w:t>
      </w:r>
    </w:p>
    <w:p w14:paraId="49C845B0" w14:textId="77777777" w:rsidR="00B232FA" w:rsidRDefault="00B232FA" w:rsidP="000C1B6A">
      <w:pPr>
        <w:spacing w:after="0"/>
        <w:rPr>
          <w:rFonts w:ascii="Times New Roman" w:hAnsi="Times New Roman" w:cs="Times New Roman"/>
          <w:sz w:val="24"/>
          <w:szCs w:val="24"/>
        </w:rPr>
      </w:pPr>
    </w:p>
    <w:p w14:paraId="11A05861" w14:textId="6B1830D7" w:rsidR="00B232FA" w:rsidRDefault="00B232FA" w:rsidP="000C1B6A">
      <w:pPr>
        <w:spacing w:after="0"/>
        <w:rPr>
          <w:rFonts w:ascii="Times New Roman" w:hAnsi="Times New Roman" w:cs="Times New Roman"/>
          <w:sz w:val="24"/>
          <w:szCs w:val="24"/>
        </w:rPr>
      </w:pPr>
      <w:r>
        <w:rPr>
          <w:rFonts w:ascii="Times New Roman" w:hAnsi="Times New Roman" w:cs="Times New Roman"/>
          <w:sz w:val="24"/>
          <w:szCs w:val="24"/>
        </w:rPr>
        <w:t>You will be choosing your research topic from among the following list:</w:t>
      </w:r>
    </w:p>
    <w:p w14:paraId="6FF0AB24" w14:textId="5172C6CF" w:rsidR="00B232FA" w:rsidRPr="00B232FA" w:rsidRDefault="00B232FA" w:rsidP="00B232FA">
      <w:pPr>
        <w:pStyle w:val="ListParagraph"/>
        <w:numPr>
          <w:ilvl w:val="0"/>
          <w:numId w:val="2"/>
        </w:numPr>
        <w:spacing w:after="0"/>
        <w:rPr>
          <w:rFonts w:ascii="Times New Roman" w:hAnsi="Times New Roman" w:cs="Times New Roman"/>
          <w:sz w:val="24"/>
          <w:szCs w:val="24"/>
        </w:rPr>
      </w:pPr>
      <w:r w:rsidRPr="00B232FA">
        <w:rPr>
          <w:rFonts w:ascii="Times New Roman" w:hAnsi="Times New Roman" w:cs="Times New Roman"/>
          <w:sz w:val="24"/>
          <w:szCs w:val="24"/>
        </w:rPr>
        <w:t xml:space="preserve">Academic </w:t>
      </w:r>
      <w:r>
        <w:rPr>
          <w:rFonts w:ascii="Times New Roman" w:hAnsi="Times New Roman" w:cs="Times New Roman"/>
          <w:sz w:val="24"/>
          <w:szCs w:val="24"/>
        </w:rPr>
        <w:t>F</w:t>
      </w:r>
      <w:r w:rsidRPr="00B232FA">
        <w:rPr>
          <w:rFonts w:ascii="Times New Roman" w:hAnsi="Times New Roman" w:cs="Times New Roman"/>
          <w:sz w:val="24"/>
          <w:szCs w:val="24"/>
        </w:rPr>
        <w:t>reedom and the First Amendment</w:t>
      </w:r>
    </w:p>
    <w:p w14:paraId="7F5DFD17" w14:textId="03EC21EA" w:rsidR="00B232FA" w:rsidRDefault="00B232FA" w:rsidP="00B232FA">
      <w:pPr>
        <w:pStyle w:val="ListParagraph"/>
        <w:numPr>
          <w:ilvl w:val="0"/>
          <w:numId w:val="2"/>
        </w:numPr>
        <w:spacing w:after="0"/>
        <w:rPr>
          <w:rFonts w:ascii="Times New Roman" w:hAnsi="Times New Roman" w:cs="Times New Roman"/>
          <w:sz w:val="24"/>
          <w:szCs w:val="24"/>
        </w:rPr>
      </w:pPr>
      <w:r w:rsidRPr="00B232FA">
        <w:rPr>
          <w:rFonts w:ascii="Times New Roman" w:hAnsi="Times New Roman" w:cs="Times New Roman"/>
          <w:sz w:val="24"/>
          <w:szCs w:val="24"/>
        </w:rPr>
        <w:t>Name, Image, and Likeness rules</w:t>
      </w:r>
    </w:p>
    <w:p w14:paraId="6E04F6CB" w14:textId="1ACF35AC" w:rsidR="00B232FA" w:rsidRDefault="00B232F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Gift restrictions/conditions/naming of physical structures</w:t>
      </w:r>
    </w:p>
    <w:p w14:paraId="442090EE" w14:textId="35B29203" w:rsidR="00B232FA" w:rsidRDefault="00B232F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Title IX rules and procedures</w:t>
      </w:r>
      <w:r w:rsidR="002624D8">
        <w:rPr>
          <w:rFonts w:ascii="Times New Roman" w:hAnsi="Times New Roman" w:cs="Times New Roman"/>
          <w:sz w:val="24"/>
          <w:szCs w:val="24"/>
        </w:rPr>
        <w:t xml:space="preserve"> – sexual harassment</w:t>
      </w:r>
    </w:p>
    <w:p w14:paraId="06D05681" w14:textId="20D7F04B" w:rsidR="00B232FA" w:rsidRDefault="00B232F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Privacy rules – HIPPA, FIRPA</w:t>
      </w:r>
    </w:p>
    <w:p w14:paraId="46306B23" w14:textId="66128412" w:rsidR="00B232FA" w:rsidRDefault="00B232F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Collective bargaining and impact bargaining</w:t>
      </w:r>
    </w:p>
    <w:p w14:paraId="0F5DC32D" w14:textId="3FF049B9" w:rsidR="00B232FA" w:rsidRDefault="00B232F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Tenure</w:t>
      </w:r>
      <w:r w:rsidR="00AD17AA">
        <w:rPr>
          <w:rFonts w:ascii="Times New Roman" w:hAnsi="Times New Roman" w:cs="Times New Roman"/>
          <w:sz w:val="24"/>
          <w:szCs w:val="24"/>
        </w:rPr>
        <w:t xml:space="preserve"> and employment</w:t>
      </w:r>
      <w:r w:rsidR="002624D8">
        <w:rPr>
          <w:rFonts w:ascii="Times New Roman" w:hAnsi="Times New Roman" w:cs="Times New Roman"/>
          <w:sz w:val="24"/>
          <w:szCs w:val="24"/>
        </w:rPr>
        <w:t xml:space="preserve"> (grounds for termination)</w:t>
      </w:r>
    </w:p>
    <w:p w14:paraId="2C64B314" w14:textId="64066808" w:rsidR="00AD17AA" w:rsidRDefault="00AD17A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FOIA and public records and open meetings laws</w:t>
      </w:r>
      <w:r w:rsidR="002624D8">
        <w:rPr>
          <w:rFonts w:ascii="Times New Roman" w:hAnsi="Times New Roman" w:cs="Times New Roman"/>
          <w:sz w:val="24"/>
          <w:szCs w:val="24"/>
        </w:rPr>
        <w:t xml:space="preserve"> (presidential searches)</w:t>
      </w:r>
    </w:p>
    <w:p w14:paraId="193CA365" w14:textId="218640E8" w:rsidR="00AD17AA" w:rsidRDefault="00AD17A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Conflicts of Interest and Conflicts of Commitment</w:t>
      </w:r>
    </w:p>
    <w:p w14:paraId="3AA59204" w14:textId="33A6428C" w:rsidR="00AD17AA" w:rsidRDefault="00AD17A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Intellectual Property and Work Product</w:t>
      </w:r>
    </w:p>
    <w:p w14:paraId="0450502C" w14:textId="253CE6EA" w:rsidR="00AD17AA" w:rsidRDefault="00AD17A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Fiduciary duties of boards and administrators/shared governance</w:t>
      </w:r>
    </w:p>
    <w:p w14:paraId="627A6AD3" w14:textId="19C780E9" w:rsidR="00AD17AA" w:rsidRDefault="00AD17A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Censorship and Prohibited Curriculum</w:t>
      </w:r>
    </w:p>
    <w:p w14:paraId="15990A0E" w14:textId="2873275F" w:rsidR="00AD17AA" w:rsidRDefault="00AD17AA"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Trans Healthcare limitations and Abortion regulations</w:t>
      </w:r>
    </w:p>
    <w:p w14:paraId="576FD69E" w14:textId="288C8C81" w:rsidR="00AD17AA" w:rsidRDefault="00A968EE"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Academic Misconduct</w:t>
      </w:r>
      <w:r w:rsidR="002624D8">
        <w:rPr>
          <w:rFonts w:ascii="Times New Roman" w:hAnsi="Times New Roman" w:cs="Times New Roman"/>
          <w:sz w:val="24"/>
          <w:szCs w:val="24"/>
        </w:rPr>
        <w:t xml:space="preserve"> (student and faculty)</w:t>
      </w:r>
    </w:p>
    <w:p w14:paraId="643F8E00" w14:textId="2AE6A957" w:rsidR="002624D8" w:rsidRDefault="002624D8"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IRB, IACUC, federal regulation of research</w:t>
      </w:r>
    </w:p>
    <w:p w14:paraId="0EEFF8C0" w14:textId="184DF82C" w:rsidR="002624D8" w:rsidRDefault="002624D8"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Bond issuance and building construction</w:t>
      </w:r>
    </w:p>
    <w:p w14:paraId="7F91C97F" w14:textId="2E260BB5" w:rsidR="002624D8" w:rsidRDefault="009A3718"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Policing, Frats and Sororities, On and Off-campus criminal activities</w:t>
      </w:r>
    </w:p>
    <w:p w14:paraId="494E797A" w14:textId="4D00E966" w:rsidR="002624D8" w:rsidRDefault="0079351B"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Environmental law, sustainability, master plans, and land-use planning</w:t>
      </w:r>
    </w:p>
    <w:p w14:paraId="4BB72C07" w14:textId="68E2CBC6" w:rsidR="0079351B" w:rsidRDefault="0079351B"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Affirmative action and enrollment management</w:t>
      </w:r>
    </w:p>
    <w:p w14:paraId="1CF84DCB" w14:textId="06C08187" w:rsidR="0079351B" w:rsidRDefault="0079351B" w:rsidP="00B23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topic of your choosing that fits the theme of the class</w:t>
      </w:r>
    </w:p>
    <w:p w14:paraId="05F8718B" w14:textId="77777777" w:rsidR="0079351B" w:rsidRDefault="0079351B" w:rsidP="0079351B">
      <w:pPr>
        <w:spacing w:after="0"/>
        <w:rPr>
          <w:rFonts w:ascii="Times New Roman" w:hAnsi="Times New Roman" w:cs="Times New Roman"/>
          <w:sz w:val="24"/>
          <w:szCs w:val="24"/>
        </w:rPr>
      </w:pPr>
    </w:p>
    <w:p w14:paraId="038CDA5C" w14:textId="4C9465E5" w:rsidR="00B232FA" w:rsidRPr="000C1B6A" w:rsidRDefault="00B232FA" w:rsidP="000C1B6A">
      <w:pPr>
        <w:spacing w:after="0"/>
        <w:rPr>
          <w:rFonts w:ascii="Times New Roman" w:hAnsi="Times New Roman" w:cs="Times New Roman"/>
          <w:sz w:val="24"/>
          <w:szCs w:val="24"/>
        </w:rPr>
      </w:pPr>
    </w:p>
    <w:sectPr w:rsidR="00B232FA" w:rsidRPr="000C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227AC"/>
    <w:multiLevelType w:val="hybridMultilevel"/>
    <w:tmpl w:val="D43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20787">
    <w:abstractNumId w:val="0"/>
  </w:num>
  <w:num w:numId="2" w16cid:durableId="153329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A6"/>
    <w:rsid w:val="000C1B6A"/>
    <w:rsid w:val="002624D8"/>
    <w:rsid w:val="003564BA"/>
    <w:rsid w:val="00491D15"/>
    <w:rsid w:val="006E51A6"/>
    <w:rsid w:val="0079351B"/>
    <w:rsid w:val="007D01EC"/>
    <w:rsid w:val="00905B4E"/>
    <w:rsid w:val="009A3718"/>
    <w:rsid w:val="00A968EE"/>
    <w:rsid w:val="00AD17AA"/>
    <w:rsid w:val="00B232FA"/>
    <w:rsid w:val="00BB3EBE"/>
    <w:rsid w:val="00BE7F3B"/>
    <w:rsid w:val="00E2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06D6"/>
  <w15:chartTrackingRefBased/>
  <w15:docId w15:val="{D4C04B04-2B76-478E-B35B-FC519998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1A6"/>
    <w:rPr>
      <w:color w:val="0563C1" w:themeColor="hyperlink"/>
      <w:u w:val="single"/>
    </w:rPr>
  </w:style>
  <w:style w:type="character" w:styleId="UnresolvedMention">
    <w:name w:val="Unresolved Mention"/>
    <w:basedOn w:val="DefaultParagraphFont"/>
    <w:uiPriority w:val="99"/>
    <w:semiHidden/>
    <w:unhideWhenUsed/>
    <w:rsid w:val="006E51A6"/>
    <w:rPr>
      <w:color w:val="605E5C"/>
      <w:shd w:val="clear" w:color="auto" w:fill="E1DFDD"/>
    </w:rPr>
  </w:style>
  <w:style w:type="paragraph" w:styleId="ListParagraph">
    <w:name w:val="List Paragraph"/>
    <w:basedOn w:val="Normal"/>
    <w:uiPriority w:val="34"/>
    <w:qFormat/>
    <w:rsid w:val="00B2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fl.instructure.com/courses/427635/files/74674656?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hyperlink" Target="mailto:wrightdc@law.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Wright,Danaya C</dc:creator>
  <cp:keywords/>
  <dc:description/>
  <cp:lastModifiedBy>McIlhenny, Ruth M.</cp:lastModifiedBy>
  <cp:revision>2</cp:revision>
  <dcterms:created xsi:type="dcterms:W3CDTF">2023-08-08T16:50:00Z</dcterms:created>
  <dcterms:modified xsi:type="dcterms:W3CDTF">2023-08-08T16:50:00Z</dcterms:modified>
</cp:coreProperties>
</file>