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A971" w14:textId="77777777" w:rsidR="007F4676" w:rsidRDefault="007F4676" w:rsidP="007F4676">
      <w:pPr>
        <w:autoSpaceDE w:val="0"/>
        <w:autoSpaceDN w:val="0"/>
        <w:adjustRightInd w:val="0"/>
        <w:snapToGrid w:val="0"/>
        <w:spacing w:after="0" w:line="240" w:lineRule="auto"/>
        <w:rPr>
          <w:rFonts w:ascii="TimesNewRomanPS-BoldMT" w:eastAsia="Times New Roman" w:hAnsi="TimesNewRomanPS-BoldMT" w:cs="TimesNewRomanPS-BoldMT"/>
          <w:color w:val="000000"/>
          <w:sz w:val="27"/>
          <w:szCs w:val="24"/>
        </w:rPr>
      </w:pPr>
      <w:bookmarkStart w:id="0" w:name="_GoBack"/>
      <w:bookmarkEnd w:id="0"/>
      <w:r>
        <w:rPr>
          <w:rFonts w:ascii="TimesNewRomanPS-BoldMT" w:eastAsia="Times New Roman" w:hAnsi="TimesNewRomanPS-BoldMT" w:cs="TimesNewRomanPS-BoldMT"/>
          <w:color w:val="000000"/>
          <w:sz w:val="27"/>
          <w:szCs w:val="24"/>
        </w:rPr>
        <w:t>State and Local Taxation Course Syllabus</w:t>
      </w:r>
    </w:p>
    <w:p w14:paraId="36D031A3" w14:textId="77777777" w:rsidR="007F4676" w:rsidRDefault="007F4676" w:rsidP="007F4676">
      <w:pPr>
        <w:autoSpaceDE w:val="0"/>
        <w:autoSpaceDN w:val="0"/>
        <w:adjustRightInd w:val="0"/>
        <w:snapToGrid w:val="0"/>
        <w:spacing w:after="0" w:line="240" w:lineRule="auto"/>
      </w:pPr>
    </w:p>
    <w:p w14:paraId="6C0D0F08" w14:textId="77777777" w:rsidR="007F4676" w:rsidRDefault="007F4676" w:rsidP="007F4676">
      <w:pPr>
        <w:autoSpaceDE w:val="0"/>
        <w:autoSpaceDN w:val="0"/>
        <w:adjustRightInd w:val="0"/>
        <w:snapToGrid w:val="0"/>
        <w:spacing w:after="0" w:line="240" w:lineRule="auto"/>
      </w:pPr>
      <w:r w:rsidRPr="007F4676">
        <w:rPr>
          <w:b/>
        </w:rPr>
        <w:t>Instructor:</w:t>
      </w:r>
      <w:r>
        <w:t xml:space="preserve"> Carlton Huntley, Esq. </w:t>
      </w:r>
    </w:p>
    <w:p w14:paraId="4C06976C" w14:textId="77777777" w:rsidR="007F4676" w:rsidRPr="007F4676" w:rsidRDefault="007F4676" w:rsidP="007F4676">
      <w:pPr>
        <w:autoSpaceDE w:val="0"/>
        <w:autoSpaceDN w:val="0"/>
        <w:adjustRightInd w:val="0"/>
        <w:snapToGrid w:val="0"/>
        <w:spacing w:after="0" w:line="240" w:lineRule="auto"/>
        <w:rPr>
          <w:rFonts w:ascii="TimesNewRomanPS-BoldMT" w:eastAsia="Times New Roman" w:hAnsi="TimesNewRomanPS-BoldMT" w:cs="TimesNewRomanPS-BoldMT"/>
          <w:color w:val="000000"/>
          <w:sz w:val="27"/>
          <w:szCs w:val="24"/>
        </w:rPr>
      </w:pPr>
    </w:p>
    <w:p w14:paraId="33EBEB44" w14:textId="77777777" w:rsidR="007F4676" w:rsidRDefault="007F4676" w:rsidP="007F4676">
      <w:r w:rsidRPr="003E7ACD">
        <w:rPr>
          <w:b/>
        </w:rPr>
        <w:t>Email:</w:t>
      </w:r>
      <w:r>
        <w:t xml:space="preserve"> carlton.huntley@frazierdeeter.com</w:t>
      </w:r>
    </w:p>
    <w:p w14:paraId="7CAD7228" w14:textId="6141762E" w:rsidR="007F4676" w:rsidRDefault="007F4676" w:rsidP="007F4676">
      <w:r w:rsidRPr="003E7ACD">
        <w:rPr>
          <w:b/>
        </w:rPr>
        <w:t>Class Time and Location:</w:t>
      </w:r>
      <w:r>
        <w:t xml:space="preserve"> </w:t>
      </w:r>
      <w:r w:rsidR="00F864AD">
        <w:t xml:space="preserve">Thursdays </w:t>
      </w:r>
      <w:r w:rsidR="0087700A">
        <w:t>1:</w:t>
      </w:r>
      <w:r w:rsidR="00382DBA">
        <w:t>15</w:t>
      </w:r>
      <w:r w:rsidR="0087700A">
        <w:t>-5:</w:t>
      </w:r>
      <w:r w:rsidR="00382DBA">
        <w:t>45</w:t>
      </w:r>
      <w:r w:rsidR="0087700A">
        <w:t>pm</w:t>
      </w:r>
    </w:p>
    <w:p w14:paraId="343D165B" w14:textId="750F6103" w:rsidR="00F864AD" w:rsidRPr="00F864AD" w:rsidRDefault="00F864AD" w:rsidP="007F4676">
      <w:pPr>
        <w:rPr>
          <w:b/>
          <w:bCs/>
        </w:rPr>
      </w:pPr>
      <w:r>
        <w:rPr>
          <w:b/>
          <w:bCs/>
        </w:rPr>
        <w:t xml:space="preserve">Virtual Office Hours: By Appointment. Will provide zoom details upon request. </w:t>
      </w:r>
    </w:p>
    <w:p w14:paraId="25015C4C" w14:textId="77777777" w:rsidR="006300D0" w:rsidRDefault="007F4676" w:rsidP="008F3E9F">
      <w:pPr>
        <w:jc w:val="both"/>
      </w:pPr>
      <w:r w:rsidRPr="00621213">
        <w:rPr>
          <w:b/>
          <w:u w:val="single"/>
        </w:rPr>
        <w:t>Course Description</w:t>
      </w:r>
      <w:r w:rsidR="003E7ACD">
        <w:t xml:space="preserve">: The goal of this </w:t>
      </w:r>
      <w:r>
        <w:t xml:space="preserve">course </w:t>
      </w:r>
      <w:r w:rsidR="003E7ACD">
        <w:t xml:space="preserve">is to introduce the multitude of taxes levied by State and Local Governments with </w:t>
      </w:r>
      <w:proofErr w:type="gramStart"/>
      <w:r w:rsidR="003E7ACD">
        <w:t>particular emphasis</w:t>
      </w:r>
      <w:proofErr w:type="gramEnd"/>
      <w:r w:rsidR="003E7ACD">
        <w:t xml:space="preserve"> on Sales and Use Tax. This course explores practical approaches, tools and techniques</w:t>
      </w:r>
      <w:r w:rsidR="00F622E9">
        <w:t xml:space="preserve"> used</w:t>
      </w:r>
      <w:r w:rsidR="003E7ACD">
        <w:t xml:space="preserve"> by State and Local Tax practitioners to provide effective consultation and tax planning. Topics included are: Overview of </w:t>
      </w:r>
      <w:r w:rsidR="008F3E9F">
        <w:t>State T</w:t>
      </w:r>
      <w:r w:rsidR="003E7ACD">
        <w:t>axat</w:t>
      </w:r>
      <w:r w:rsidR="008F3E9F">
        <w:t xml:space="preserve">ion, Sales </w:t>
      </w:r>
      <w:r w:rsidR="00F622E9">
        <w:t xml:space="preserve">&amp; Use </w:t>
      </w:r>
      <w:r w:rsidR="008F3E9F">
        <w:t>Tax C</w:t>
      </w:r>
      <w:r w:rsidR="003E7ACD">
        <w:t>onsiderations, I</w:t>
      </w:r>
      <w:r w:rsidR="008F3E9F">
        <w:t>ncome Tax C</w:t>
      </w:r>
      <w:r w:rsidR="003E7ACD">
        <w:t xml:space="preserve">onsiderations, </w:t>
      </w:r>
      <w:r w:rsidR="00F622E9">
        <w:t>Employment Taxes</w:t>
      </w:r>
      <w:r w:rsidR="008F3E9F">
        <w:t>,</w:t>
      </w:r>
      <w:r w:rsidR="00F622E9">
        <w:t xml:space="preserve"> Credits &amp; Incentives, and</w:t>
      </w:r>
      <w:r w:rsidR="008F3E9F">
        <w:t xml:space="preserve"> State and Local Due Diligence Reporting.</w:t>
      </w:r>
    </w:p>
    <w:p w14:paraId="403E9B83" w14:textId="77777777" w:rsidR="008F3E9F" w:rsidRPr="00621213" w:rsidRDefault="008F3E9F" w:rsidP="008F3E9F">
      <w:pPr>
        <w:jc w:val="both"/>
        <w:rPr>
          <w:b/>
          <w:u w:val="single"/>
        </w:rPr>
      </w:pPr>
      <w:r w:rsidRPr="00621213">
        <w:rPr>
          <w:b/>
          <w:u w:val="single"/>
        </w:rPr>
        <w:t>Course Objectives</w:t>
      </w:r>
    </w:p>
    <w:p w14:paraId="3CE0CA81" w14:textId="77777777" w:rsidR="008F3E9F" w:rsidRPr="008D26FC" w:rsidRDefault="008F3E9F" w:rsidP="008F3E9F">
      <w:pPr>
        <w:pStyle w:val="ListParagraph"/>
        <w:numPr>
          <w:ilvl w:val="0"/>
          <w:numId w:val="1"/>
        </w:numPr>
        <w:jc w:val="both"/>
        <w:rPr>
          <w:b/>
        </w:rPr>
      </w:pPr>
      <w:r w:rsidRPr="008D26FC">
        <w:rPr>
          <w:b/>
        </w:rPr>
        <w:t>Introduce students to the different areas of State and Local Taxation.</w:t>
      </w:r>
    </w:p>
    <w:p w14:paraId="16C58F82" w14:textId="77777777" w:rsidR="008F3E9F" w:rsidRPr="008D26FC" w:rsidRDefault="008F3E9F" w:rsidP="008F3E9F">
      <w:pPr>
        <w:pStyle w:val="ListParagraph"/>
        <w:numPr>
          <w:ilvl w:val="0"/>
          <w:numId w:val="1"/>
        </w:numPr>
        <w:jc w:val="both"/>
        <w:rPr>
          <w:b/>
        </w:rPr>
      </w:pPr>
      <w:r w:rsidRPr="008D26FC">
        <w:rPr>
          <w:b/>
        </w:rPr>
        <w:t xml:space="preserve">Introduce students to the various issues that arise in determining sales and income tax liability. </w:t>
      </w:r>
    </w:p>
    <w:p w14:paraId="341F1D22" w14:textId="77777777" w:rsidR="008F3E9F" w:rsidRPr="008D26FC" w:rsidRDefault="008F3E9F" w:rsidP="008F3E9F">
      <w:pPr>
        <w:pStyle w:val="ListParagraph"/>
        <w:numPr>
          <w:ilvl w:val="0"/>
          <w:numId w:val="1"/>
        </w:numPr>
        <w:jc w:val="both"/>
        <w:rPr>
          <w:b/>
        </w:rPr>
      </w:pPr>
      <w:r w:rsidRPr="008D26FC">
        <w:rPr>
          <w:b/>
        </w:rPr>
        <w:t xml:space="preserve">Introduce students to different practical approaches to designing projects related to spotting </w:t>
      </w:r>
      <w:r w:rsidR="00F622E9">
        <w:rPr>
          <w:b/>
        </w:rPr>
        <w:t xml:space="preserve">and </w:t>
      </w:r>
      <w:r w:rsidRPr="008D26FC">
        <w:rPr>
          <w:b/>
        </w:rPr>
        <w:t xml:space="preserve">resolving SALT issues. </w:t>
      </w:r>
    </w:p>
    <w:p w14:paraId="28AD6FF4" w14:textId="77777777" w:rsidR="008F3E9F" w:rsidRDefault="008F3E9F" w:rsidP="008F3E9F">
      <w:pPr>
        <w:pStyle w:val="ListParagraph"/>
        <w:numPr>
          <w:ilvl w:val="0"/>
          <w:numId w:val="1"/>
        </w:numPr>
        <w:jc w:val="both"/>
        <w:rPr>
          <w:b/>
        </w:rPr>
      </w:pPr>
      <w:r w:rsidRPr="008D26FC">
        <w:rPr>
          <w:b/>
        </w:rPr>
        <w:t xml:space="preserve">Introduce students to </w:t>
      </w:r>
      <w:r w:rsidR="00F622E9">
        <w:rPr>
          <w:b/>
        </w:rPr>
        <w:t>State and Local Tax issues related to Mergers &amp; Acquisition</w:t>
      </w:r>
      <w:r>
        <w:rPr>
          <w:b/>
        </w:rPr>
        <w:t xml:space="preserve">. </w:t>
      </w:r>
    </w:p>
    <w:p w14:paraId="20ACABE0" w14:textId="77777777" w:rsidR="008F3E9F" w:rsidRPr="00621213" w:rsidRDefault="008F3E9F" w:rsidP="008F3E9F">
      <w:pPr>
        <w:jc w:val="both"/>
        <w:rPr>
          <w:b/>
          <w:u w:val="single"/>
        </w:rPr>
      </w:pPr>
      <w:r w:rsidRPr="00621213">
        <w:rPr>
          <w:b/>
          <w:u w:val="single"/>
        </w:rPr>
        <w:t>Required Texts</w:t>
      </w:r>
    </w:p>
    <w:p w14:paraId="1B4A67C0" w14:textId="77777777" w:rsidR="008F3E9F" w:rsidRPr="008D26FC" w:rsidRDefault="008F3E9F" w:rsidP="008D26FC">
      <w:pPr>
        <w:pStyle w:val="ListParagraph"/>
        <w:numPr>
          <w:ilvl w:val="0"/>
          <w:numId w:val="2"/>
        </w:numPr>
        <w:spacing w:line="240" w:lineRule="auto"/>
        <w:jc w:val="both"/>
        <w:rPr>
          <w:rFonts w:eastAsia="Times New Roman"/>
          <w:bCs/>
        </w:rPr>
      </w:pPr>
      <w:r w:rsidRPr="008D26FC">
        <w:rPr>
          <w:rFonts w:eastAsia="Times New Roman"/>
          <w:bCs/>
        </w:rPr>
        <w:t xml:space="preserve">State and Local Taxation: Principles and </w:t>
      </w:r>
      <w:r w:rsidR="007C3BF3">
        <w:rPr>
          <w:rFonts w:eastAsia="Times New Roman"/>
          <w:bCs/>
        </w:rPr>
        <w:t>Planning</w:t>
      </w:r>
      <w:r w:rsidRPr="008D26FC">
        <w:rPr>
          <w:rFonts w:eastAsia="Times New Roman"/>
          <w:bCs/>
        </w:rPr>
        <w:t xml:space="preserve"> </w:t>
      </w:r>
      <w:r w:rsidR="00CE2BC3" w:rsidRPr="008D26FC">
        <w:rPr>
          <w:rFonts w:eastAsia="Times New Roman"/>
          <w:bCs/>
        </w:rPr>
        <w:t>–</w:t>
      </w:r>
      <w:r w:rsidRPr="008D26FC">
        <w:rPr>
          <w:rFonts w:eastAsia="Times New Roman"/>
          <w:bCs/>
        </w:rPr>
        <w:t xml:space="preserve"> </w:t>
      </w:r>
      <w:r w:rsidR="00CE2BC3" w:rsidRPr="008D26FC">
        <w:rPr>
          <w:rFonts w:eastAsia="Times New Roman"/>
          <w:bCs/>
        </w:rPr>
        <w:t>3</w:t>
      </w:r>
      <w:r w:rsidR="00CE2BC3" w:rsidRPr="008D26FC">
        <w:rPr>
          <w:rFonts w:eastAsia="Times New Roman"/>
          <w:bCs/>
          <w:vertAlign w:val="superscript"/>
        </w:rPr>
        <w:t>rd</w:t>
      </w:r>
      <w:r w:rsidR="00CE2BC3" w:rsidRPr="008D26FC">
        <w:rPr>
          <w:rFonts w:eastAsia="Times New Roman"/>
          <w:bCs/>
        </w:rPr>
        <w:t xml:space="preserve"> edition</w:t>
      </w:r>
    </w:p>
    <w:p w14:paraId="107AED25" w14:textId="77777777" w:rsidR="00CE2BC3" w:rsidRPr="008D26FC" w:rsidRDefault="00CE2BC3" w:rsidP="008D26FC">
      <w:pPr>
        <w:spacing w:line="240" w:lineRule="auto"/>
        <w:jc w:val="both"/>
        <w:rPr>
          <w:rFonts w:eastAsia="Times New Roman"/>
        </w:rPr>
      </w:pPr>
      <w:r w:rsidRPr="008D26FC">
        <w:rPr>
          <w:rFonts w:eastAsia="Times New Roman"/>
          <w:bCs/>
        </w:rPr>
        <w:t>ISBN</w:t>
      </w:r>
      <w:r w:rsidR="00F622E9" w:rsidRPr="008D26FC">
        <w:rPr>
          <w:rFonts w:eastAsia="Times New Roman"/>
          <w:bCs/>
        </w:rPr>
        <w:t>:</w:t>
      </w:r>
      <w:r w:rsidR="00F622E9" w:rsidRPr="008D26FC">
        <w:rPr>
          <w:rFonts w:eastAsia="Times New Roman"/>
        </w:rPr>
        <w:t xml:space="preserve"> 9781604270952</w:t>
      </w:r>
    </w:p>
    <w:p w14:paraId="56E8675A" w14:textId="77777777" w:rsidR="00CE2BC3" w:rsidRPr="008D26FC" w:rsidRDefault="00CE2BC3" w:rsidP="008D26FC">
      <w:pPr>
        <w:pStyle w:val="ListParagraph"/>
        <w:numPr>
          <w:ilvl w:val="0"/>
          <w:numId w:val="2"/>
        </w:numPr>
        <w:spacing w:line="240" w:lineRule="auto"/>
        <w:jc w:val="both"/>
        <w:rPr>
          <w:iCs/>
        </w:rPr>
      </w:pPr>
      <w:r w:rsidRPr="008D26FC">
        <w:rPr>
          <w:iCs/>
        </w:rPr>
        <w:t>US Master Sales and Use Tax Guide (2019)</w:t>
      </w:r>
    </w:p>
    <w:p w14:paraId="2CD1C967" w14:textId="77777777" w:rsidR="00CE2BC3" w:rsidRDefault="00CE2BC3" w:rsidP="008D26FC">
      <w:pPr>
        <w:tabs>
          <w:tab w:val="left" w:pos="6675"/>
        </w:tabs>
        <w:spacing w:line="240" w:lineRule="auto"/>
        <w:jc w:val="both"/>
        <w:rPr>
          <w:rFonts w:eastAsia="Times New Roman"/>
        </w:rPr>
      </w:pPr>
      <w:r w:rsidRPr="008D26FC">
        <w:rPr>
          <w:rFonts w:eastAsia="Times New Roman"/>
          <w:bCs/>
        </w:rPr>
        <w:t>ISBN</w:t>
      </w:r>
      <w:r w:rsidR="00F622E9" w:rsidRPr="008D26FC">
        <w:rPr>
          <w:rFonts w:eastAsia="Times New Roman"/>
          <w:bCs/>
        </w:rPr>
        <w:t>:</w:t>
      </w:r>
      <w:r w:rsidR="00F622E9" w:rsidRPr="008D26FC">
        <w:rPr>
          <w:rFonts w:eastAsia="Times New Roman"/>
        </w:rPr>
        <w:t xml:space="preserve"> 9780808051725</w:t>
      </w:r>
      <w:r w:rsidR="008D26FC">
        <w:rPr>
          <w:rFonts w:eastAsia="Times New Roman"/>
        </w:rPr>
        <w:tab/>
      </w:r>
    </w:p>
    <w:p w14:paraId="072848DE" w14:textId="77777777" w:rsidR="008D26FC" w:rsidRPr="00621213" w:rsidRDefault="008D26FC" w:rsidP="008D26FC">
      <w:pPr>
        <w:tabs>
          <w:tab w:val="left" w:pos="6675"/>
        </w:tabs>
        <w:spacing w:line="240" w:lineRule="auto"/>
        <w:jc w:val="both"/>
        <w:rPr>
          <w:rFonts w:eastAsia="Times New Roman"/>
          <w:b/>
          <w:u w:val="single"/>
        </w:rPr>
      </w:pPr>
      <w:r w:rsidRPr="00621213">
        <w:rPr>
          <w:rFonts w:eastAsia="Times New Roman"/>
          <w:b/>
          <w:u w:val="single"/>
        </w:rPr>
        <w:t>Course Schedule</w:t>
      </w:r>
    </w:p>
    <w:p w14:paraId="2F8014F6" w14:textId="77777777" w:rsidR="008D26FC" w:rsidRDefault="008D26FC" w:rsidP="008D26FC">
      <w:pPr>
        <w:tabs>
          <w:tab w:val="left" w:pos="6675"/>
        </w:tabs>
        <w:spacing w:line="240" w:lineRule="auto"/>
        <w:jc w:val="both"/>
        <w:rPr>
          <w:rFonts w:eastAsia="Times New Roman"/>
          <w:b/>
        </w:rPr>
      </w:pPr>
      <w:r w:rsidRPr="008D26FC">
        <w:rPr>
          <w:rFonts w:eastAsia="Times New Roman"/>
          <w:b/>
        </w:rPr>
        <w:t>**Schedule is subject to change**</w:t>
      </w:r>
    </w:p>
    <w:p w14:paraId="5FB0F091" w14:textId="77777777" w:rsidR="008904C8" w:rsidRPr="008904C8" w:rsidRDefault="008904C8" w:rsidP="008D26FC">
      <w:pPr>
        <w:tabs>
          <w:tab w:val="left" w:pos="6675"/>
        </w:tabs>
        <w:spacing w:line="240" w:lineRule="auto"/>
        <w:jc w:val="both"/>
        <w:rPr>
          <w:rFonts w:eastAsia="Times New Roman"/>
          <w:b/>
        </w:rPr>
      </w:pPr>
      <w:r>
        <w:rPr>
          <w:rFonts w:eastAsia="Times New Roman"/>
          <w:b/>
        </w:rPr>
        <w:t>Unit 1: Introduction and Overview of State and Local Taxation</w:t>
      </w:r>
    </w:p>
    <w:p w14:paraId="2209C44B" w14:textId="4234DFC8"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r w:rsidRPr="008D26FC">
        <w:rPr>
          <w:rFonts w:ascii="TimesNewRomanPSMT" w:eastAsia="Times New Roman" w:hAnsi="TimesNewRomanPSMT" w:cs="TimesNewRomanPSMT"/>
          <w:color w:val="000000"/>
          <w:szCs w:val="24"/>
          <w:u w:val="single"/>
        </w:rPr>
        <w:t xml:space="preserve">January </w:t>
      </w:r>
      <w:r w:rsidR="007B7965">
        <w:rPr>
          <w:rFonts w:ascii="TimesNewRomanPSMT" w:eastAsia="Times New Roman" w:hAnsi="TimesNewRomanPSMT" w:cs="TimesNewRomanPSMT"/>
          <w:color w:val="000000"/>
          <w:szCs w:val="24"/>
          <w:u w:val="single"/>
        </w:rPr>
        <w:t>21st</w:t>
      </w:r>
    </w:p>
    <w:p w14:paraId="6BBC2E03" w14:textId="77777777" w:rsidR="007C3BF3" w:rsidRDefault="007C3BF3"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2D3E0ED8" w14:textId="77777777" w:rsidR="007C3BF3" w:rsidRPr="007C3BF3" w:rsidRDefault="007C3BF3" w:rsidP="008D26FC">
      <w:pPr>
        <w:autoSpaceDE w:val="0"/>
        <w:autoSpaceDN w:val="0"/>
        <w:adjustRightInd w:val="0"/>
        <w:snapToGrid w:val="0"/>
        <w:spacing w:after="0" w:line="240" w:lineRule="auto"/>
        <w:rPr>
          <w:rFonts w:eastAsia="Times New Roman" w:cs="TimesNewRomanPSMT"/>
          <w:strike/>
          <w:color w:val="000000"/>
          <w:szCs w:val="24"/>
        </w:rPr>
      </w:pPr>
      <w:r w:rsidRPr="007C3BF3">
        <w:rPr>
          <w:rFonts w:eastAsia="Times New Roman" w:cs="TimesNewRomanPSMT"/>
          <w:i/>
          <w:color w:val="000000"/>
          <w:szCs w:val="24"/>
        </w:rPr>
        <w:t>Reading Assignment</w:t>
      </w:r>
      <w:r>
        <w:rPr>
          <w:rFonts w:eastAsia="Times New Roman" w:cs="TimesNewRomanPSMT"/>
          <w:i/>
          <w:color w:val="000000"/>
          <w:szCs w:val="24"/>
        </w:rPr>
        <w:t xml:space="preserve">: </w:t>
      </w:r>
      <w:r>
        <w:rPr>
          <w:rFonts w:eastAsia="Times New Roman" w:cs="TimesNewRomanPSMT"/>
          <w:color w:val="000000"/>
          <w:szCs w:val="24"/>
        </w:rPr>
        <w:t>State and Local Taxation: Principles and Planning 3</w:t>
      </w:r>
      <w:r w:rsidRPr="007C3BF3">
        <w:rPr>
          <w:rFonts w:eastAsia="Times New Roman" w:cs="TimesNewRomanPSMT"/>
          <w:color w:val="000000"/>
          <w:szCs w:val="24"/>
          <w:vertAlign w:val="superscript"/>
        </w:rPr>
        <w:t>rd</w:t>
      </w:r>
      <w:r>
        <w:rPr>
          <w:rFonts w:eastAsia="Times New Roman" w:cs="TimesNewRomanPSMT"/>
          <w:color w:val="000000"/>
          <w:szCs w:val="24"/>
        </w:rPr>
        <w:t xml:space="preserve"> Edition-</w:t>
      </w:r>
      <w:r w:rsidR="00F622E9">
        <w:rPr>
          <w:rFonts w:eastAsia="Times New Roman" w:cs="TimesNewRomanPSMT"/>
          <w:color w:val="000000"/>
          <w:szCs w:val="24"/>
        </w:rPr>
        <w:t>Pgs.</w:t>
      </w:r>
      <w:r>
        <w:rPr>
          <w:rFonts w:eastAsia="Times New Roman" w:cs="TimesNewRomanPSMT"/>
          <w:color w:val="000000"/>
          <w:szCs w:val="24"/>
        </w:rPr>
        <w:t xml:space="preserve"> 3-29</w:t>
      </w:r>
    </w:p>
    <w:p w14:paraId="40CC41B8"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77021418" w14:textId="77777777" w:rsidR="008904C8" w:rsidRDefault="008904C8" w:rsidP="00624DC2">
      <w:pPr>
        <w:tabs>
          <w:tab w:val="left" w:pos="6675"/>
        </w:tabs>
        <w:spacing w:line="240" w:lineRule="auto"/>
        <w:jc w:val="both"/>
        <w:rPr>
          <w:rFonts w:ascii="TimesNewRomanPSMT" w:eastAsia="Times New Roman" w:hAnsi="TimesNewRomanPSMT" w:cs="TimesNewRomanPSMT"/>
          <w:color w:val="000000"/>
          <w:szCs w:val="24"/>
          <w:u w:val="single"/>
          <w:vertAlign w:val="superscript"/>
        </w:rPr>
      </w:pPr>
      <w:r>
        <w:rPr>
          <w:rFonts w:eastAsia="Times New Roman"/>
          <w:b/>
        </w:rPr>
        <w:t xml:space="preserve">Unit 2: Sales </w:t>
      </w:r>
      <w:r w:rsidR="004424C3">
        <w:rPr>
          <w:rFonts w:eastAsia="Times New Roman"/>
          <w:b/>
        </w:rPr>
        <w:t>Tax &amp; Use Tax: Overview, Taxability &amp; Practical Approaches</w:t>
      </w:r>
    </w:p>
    <w:p w14:paraId="25C9DE46" w14:textId="0ECA87BE" w:rsidR="008D26FC" w:rsidRPr="007C3BF3" w:rsidRDefault="007B7965" w:rsidP="007C3BF3">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r>
        <w:rPr>
          <w:rFonts w:ascii="TimesNewRomanPSMT" w:eastAsia="Times New Roman" w:hAnsi="TimesNewRomanPSMT" w:cs="TimesNewRomanPSMT"/>
          <w:color w:val="000000"/>
          <w:szCs w:val="24"/>
          <w:u w:val="single"/>
        </w:rPr>
        <w:t>February 11</w:t>
      </w:r>
      <w:r w:rsidRPr="007B7965">
        <w:rPr>
          <w:rFonts w:ascii="TimesNewRomanPSMT" w:eastAsia="Times New Roman" w:hAnsi="TimesNewRomanPSMT" w:cs="TimesNewRomanPSMT"/>
          <w:color w:val="000000"/>
          <w:szCs w:val="24"/>
          <w:u w:val="single"/>
          <w:vertAlign w:val="superscript"/>
        </w:rPr>
        <w:t>th</w:t>
      </w:r>
      <w:r>
        <w:rPr>
          <w:rFonts w:ascii="TimesNewRomanPSMT" w:eastAsia="Times New Roman" w:hAnsi="TimesNewRomanPSMT" w:cs="TimesNewRomanPSMT"/>
          <w:color w:val="000000"/>
          <w:szCs w:val="24"/>
          <w:u w:val="single"/>
        </w:rPr>
        <w:t xml:space="preserve"> </w:t>
      </w:r>
    </w:p>
    <w:p w14:paraId="4C60D927" w14:textId="77777777" w:rsidR="00FA5E97" w:rsidRDefault="00FA5E97" w:rsidP="00FA5E97">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3A779013" w14:textId="77777777" w:rsidR="007C3BF3" w:rsidRPr="007C3BF3" w:rsidRDefault="007C3BF3" w:rsidP="007C3BF3">
      <w:pPr>
        <w:autoSpaceDE w:val="0"/>
        <w:autoSpaceDN w:val="0"/>
        <w:adjustRightInd w:val="0"/>
        <w:snapToGrid w:val="0"/>
        <w:spacing w:after="0" w:line="240" w:lineRule="auto"/>
        <w:rPr>
          <w:rFonts w:eastAsia="Times New Roman" w:cs="TimesNewRomanPSMT"/>
          <w:strike/>
          <w:color w:val="000000"/>
          <w:szCs w:val="24"/>
        </w:rPr>
      </w:pPr>
      <w:r w:rsidRPr="007C3BF3">
        <w:rPr>
          <w:rFonts w:eastAsia="Times New Roman" w:cs="TimesNewRomanPSMT"/>
          <w:i/>
          <w:color w:val="000000"/>
          <w:szCs w:val="24"/>
        </w:rPr>
        <w:t>Reading Assignment</w:t>
      </w:r>
      <w:r>
        <w:rPr>
          <w:rFonts w:eastAsia="Times New Roman" w:cs="TimesNewRomanPSMT"/>
          <w:i/>
          <w:color w:val="000000"/>
          <w:szCs w:val="24"/>
        </w:rPr>
        <w:t xml:space="preserve">: </w:t>
      </w:r>
      <w:r>
        <w:rPr>
          <w:rFonts w:eastAsia="Times New Roman" w:cs="TimesNewRomanPSMT"/>
          <w:color w:val="000000"/>
          <w:szCs w:val="24"/>
        </w:rPr>
        <w:t>State and Local Taxation: Principles and Planning 3</w:t>
      </w:r>
      <w:r w:rsidRPr="007C3BF3">
        <w:rPr>
          <w:rFonts w:eastAsia="Times New Roman" w:cs="TimesNewRomanPSMT"/>
          <w:color w:val="000000"/>
          <w:szCs w:val="24"/>
          <w:vertAlign w:val="superscript"/>
        </w:rPr>
        <w:t>rd</w:t>
      </w:r>
      <w:r>
        <w:rPr>
          <w:rFonts w:eastAsia="Times New Roman" w:cs="TimesNewRomanPSMT"/>
          <w:color w:val="000000"/>
          <w:szCs w:val="24"/>
        </w:rPr>
        <w:t xml:space="preserve"> Edition-</w:t>
      </w:r>
      <w:r w:rsidR="00F622E9">
        <w:rPr>
          <w:rFonts w:eastAsia="Times New Roman" w:cs="TimesNewRomanPSMT"/>
          <w:color w:val="000000"/>
          <w:szCs w:val="24"/>
        </w:rPr>
        <w:t>Pgs.</w:t>
      </w:r>
      <w:r>
        <w:rPr>
          <w:rFonts w:eastAsia="Times New Roman" w:cs="TimesNewRomanPSMT"/>
          <w:color w:val="000000"/>
          <w:szCs w:val="24"/>
        </w:rPr>
        <w:t xml:space="preserve"> </w:t>
      </w:r>
      <w:r w:rsidR="005833BB">
        <w:rPr>
          <w:rFonts w:eastAsia="Times New Roman" w:cs="TimesNewRomanPSMT"/>
          <w:color w:val="000000"/>
          <w:szCs w:val="24"/>
        </w:rPr>
        <w:t>109-138</w:t>
      </w:r>
    </w:p>
    <w:p w14:paraId="17DEF9C1" w14:textId="77777777" w:rsidR="007C3BF3" w:rsidRPr="00FA5E97" w:rsidRDefault="007C3BF3" w:rsidP="00FA5E97">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60201436"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1CEE1E40" w14:textId="760B4DA5" w:rsidR="007B7965" w:rsidRPr="007C3BF3" w:rsidRDefault="008D26FC" w:rsidP="007C3BF3">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r w:rsidRPr="007C3BF3">
        <w:rPr>
          <w:rFonts w:ascii="TimesNewRomanPSMT" w:eastAsia="Times New Roman" w:hAnsi="TimesNewRomanPSMT" w:cs="TimesNewRomanPSMT"/>
          <w:color w:val="000000"/>
          <w:szCs w:val="24"/>
          <w:u w:val="single"/>
        </w:rPr>
        <w:t xml:space="preserve">February </w:t>
      </w:r>
      <w:r w:rsidR="007B7965">
        <w:rPr>
          <w:rFonts w:ascii="TimesNewRomanPSMT" w:eastAsia="Times New Roman" w:hAnsi="TimesNewRomanPSMT" w:cs="TimesNewRomanPSMT"/>
          <w:color w:val="000000"/>
          <w:szCs w:val="24"/>
          <w:u w:val="single"/>
        </w:rPr>
        <w:t>25</w:t>
      </w:r>
      <w:r w:rsidR="007B7965" w:rsidRPr="007B7965">
        <w:rPr>
          <w:rFonts w:ascii="TimesNewRomanPSMT" w:eastAsia="Times New Roman" w:hAnsi="TimesNewRomanPSMT" w:cs="TimesNewRomanPSMT"/>
          <w:color w:val="000000"/>
          <w:szCs w:val="24"/>
          <w:u w:val="single"/>
          <w:vertAlign w:val="superscript"/>
        </w:rPr>
        <w:t>th</w:t>
      </w:r>
    </w:p>
    <w:p w14:paraId="268120FB" w14:textId="77777777" w:rsidR="007C3BF3" w:rsidRPr="007C3BF3" w:rsidRDefault="007C3BF3" w:rsidP="007C3BF3">
      <w:pPr>
        <w:autoSpaceDE w:val="0"/>
        <w:autoSpaceDN w:val="0"/>
        <w:adjustRightInd w:val="0"/>
        <w:snapToGrid w:val="0"/>
        <w:spacing w:after="0" w:line="240" w:lineRule="auto"/>
        <w:ind w:left="360"/>
        <w:rPr>
          <w:rFonts w:ascii="TimesNewRomanPSMT" w:eastAsia="Times New Roman" w:hAnsi="TimesNewRomanPSMT" w:cs="TimesNewRomanPSMT"/>
          <w:color w:val="000000"/>
          <w:szCs w:val="24"/>
          <w:u w:val="single"/>
        </w:rPr>
      </w:pPr>
    </w:p>
    <w:p w14:paraId="42DB0989" w14:textId="77777777" w:rsidR="007C3BF3" w:rsidRPr="007C3BF3" w:rsidRDefault="007C3BF3" w:rsidP="007C3BF3">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r w:rsidRPr="007C3BF3">
        <w:rPr>
          <w:rFonts w:eastAsia="Times New Roman" w:cs="TimesNewRomanPSMT"/>
          <w:i/>
          <w:color w:val="000000"/>
          <w:szCs w:val="24"/>
        </w:rPr>
        <w:t>Reading Assignment</w:t>
      </w:r>
      <w:r>
        <w:rPr>
          <w:rFonts w:eastAsia="Times New Roman" w:cs="TimesNewRomanPSMT"/>
          <w:i/>
          <w:color w:val="000000"/>
          <w:szCs w:val="24"/>
        </w:rPr>
        <w:t xml:space="preserve">: </w:t>
      </w:r>
      <w:r>
        <w:rPr>
          <w:rFonts w:eastAsia="Times New Roman" w:cs="TimesNewRomanPSMT"/>
          <w:color w:val="000000"/>
          <w:szCs w:val="24"/>
        </w:rPr>
        <w:t>State and Local Taxation: Principles and Planning 3</w:t>
      </w:r>
      <w:r w:rsidRPr="007C3BF3">
        <w:rPr>
          <w:rFonts w:eastAsia="Times New Roman" w:cs="TimesNewRomanPSMT"/>
          <w:color w:val="000000"/>
          <w:szCs w:val="24"/>
          <w:vertAlign w:val="superscript"/>
        </w:rPr>
        <w:t>rd</w:t>
      </w:r>
      <w:r>
        <w:rPr>
          <w:rFonts w:eastAsia="Times New Roman" w:cs="TimesNewRomanPSMT"/>
          <w:color w:val="000000"/>
          <w:szCs w:val="24"/>
        </w:rPr>
        <w:t xml:space="preserve"> Edition-</w:t>
      </w:r>
      <w:r w:rsidR="00F622E9">
        <w:rPr>
          <w:rFonts w:eastAsia="Times New Roman" w:cs="TimesNewRomanPSMT"/>
          <w:color w:val="000000"/>
          <w:szCs w:val="24"/>
        </w:rPr>
        <w:t>Pgs.</w:t>
      </w:r>
      <w:r>
        <w:rPr>
          <w:rFonts w:eastAsia="Times New Roman" w:cs="TimesNewRomanPSMT"/>
          <w:color w:val="000000"/>
          <w:szCs w:val="24"/>
        </w:rPr>
        <w:t xml:space="preserve"> </w:t>
      </w:r>
      <w:r w:rsidR="005833BB">
        <w:rPr>
          <w:rFonts w:eastAsia="Times New Roman" w:cs="TimesNewRomanPSMT"/>
          <w:color w:val="000000"/>
          <w:szCs w:val="24"/>
        </w:rPr>
        <w:t>138-147 &amp; 245-269</w:t>
      </w:r>
      <w:r w:rsidR="008A6206">
        <w:rPr>
          <w:rFonts w:eastAsia="Times New Roman" w:cs="TimesNewRomanPSMT"/>
          <w:color w:val="000000"/>
          <w:szCs w:val="24"/>
        </w:rPr>
        <w:t xml:space="preserve"> Go through 275</w:t>
      </w:r>
    </w:p>
    <w:p w14:paraId="6809AA21" w14:textId="77777777" w:rsidR="004424C3" w:rsidRDefault="004424C3"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55D09A44" w14:textId="77777777" w:rsidR="004424C3" w:rsidRDefault="004424C3" w:rsidP="004424C3">
      <w:pPr>
        <w:tabs>
          <w:tab w:val="left" w:pos="6675"/>
        </w:tabs>
        <w:spacing w:line="240" w:lineRule="auto"/>
        <w:jc w:val="both"/>
        <w:rPr>
          <w:rFonts w:eastAsia="Times New Roman"/>
          <w:b/>
        </w:rPr>
      </w:pPr>
      <w:r>
        <w:rPr>
          <w:rFonts w:eastAsia="Times New Roman"/>
          <w:b/>
        </w:rPr>
        <w:t>Unit 3: Income Tax:</w:t>
      </w:r>
      <w:r w:rsidR="00624DC2">
        <w:rPr>
          <w:rFonts w:eastAsia="Times New Roman"/>
          <w:b/>
        </w:rPr>
        <w:t xml:space="preserve"> Overview</w:t>
      </w:r>
      <w:r>
        <w:rPr>
          <w:rFonts w:eastAsia="Times New Roman"/>
          <w:b/>
        </w:rPr>
        <w:t xml:space="preserve"> &amp; Practical Approaches</w:t>
      </w:r>
    </w:p>
    <w:p w14:paraId="3EBAFA38" w14:textId="046A3386" w:rsidR="00624DC2" w:rsidRDefault="007B7965" w:rsidP="00624DC2">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r>
        <w:rPr>
          <w:rFonts w:ascii="TimesNewRomanPSMT" w:eastAsia="Times New Roman" w:hAnsi="TimesNewRomanPSMT" w:cs="TimesNewRomanPSMT"/>
          <w:color w:val="000000"/>
          <w:szCs w:val="24"/>
          <w:u w:val="single"/>
        </w:rPr>
        <w:t>March 18</w:t>
      </w:r>
      <w:r w:rsidRPr="007B7965">
        <w:rPr>
          <w:rFonts w:ascii="TimesNewRomanPSMT" w:eastAsia="Times New Roman" w:hAnsi="TimesNewRomanPSMT" w:cs="TimesNewRomanPSMT"/>
          <w:color w:val="000000"/>
          <w:szCs w:val="24"/>
          <w:u w:val="single"/>
          <w:vertAlign w:val="superscript"/>
        </w:rPr>
        <w:t>th</w:t>
      </w:r>
      <w:r>
        <w:rPr>
          <w:rFonts w:ascii="TimesNewRomanPSMT" w:eastAsia="Times New Roman" w:hAnsi="TimesNewRomanPSMT" w:cs="TimesNewRomanPSMT"/>
          <w:color w:val="000000"/>
          <w:szCs w:val="24"/>
          <w:u w:val="single"/>
        </w:rPr>
        <w:t xml:space="preserve"> </w:t>
      </w:r>
    </w:p>
    <w:p w14:paraId="261E162E" w14:textId="77777777" w:rsidR="005833BB" w:rsidRDefault="005833BB" w:rsidP="00624DC2">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6B45A266" w14:textId="77777777" w:rsidR="00621213" w:rsidRDefault="005833BB" w:rsidP="005833BB">
      <w:pPr>
        <w:autoSpaceDE w:val="0"/>
        <w:autoSpaceDN w:val="0"/>
        <w:adjustRightInd w:val="0"/>
        <w:snapToGrid w:val="0"/>
        <w:spacing w:after="0" w:line="240" w:lineRule="auto"/>
        <w:rPr>
          <w:rFonts w:eastAsia="Times New Roman" w:cs="TimesNewRomanPSMT"/>
          <w:color w:val="000000"/>
          <w:szCs w:val="24"/>
        </w:rPr>
      </w:pPr>
      <w:r w:rsidRPr="007C3BF3">
        <w:rPr>
          <w:rFonts w:eastAsia="Times New Roman" w:cs="TimesNewRomanPSMT"/>
          <w:i/>
          <w:color w:val="000000"/>
          <w:szCs w:val="24"/>
        </w:rPr>
        <w:t>Reading Assignment</w:t>
      </w:r>
      <w:r>
        <w:rPr>
          <w:rFonts w:eastAsia="Times New Roman" w:cs="TimesNewRomanPSMT"/>
          <w:i/>
          <w:color w:val="000000"/>
          <w:szCs w:val="24"/>
        </w:rPr>
        <w:t xml:space="preserve">: </w:t>
      </w:r>
      <w:r>
        <w:rPr>
          <w:rFonts w:eastAsia="Times New Roman" w:cs="TimesNewRomanPSMT"/>
          <w:color w:val="000000"/>
          <w:szCs w:val="24"/>
        </w:rPr>
        <w:t>State and Local Taxation: Principles and Planning 3</w:t>
      </w:r>
      <w:r w:rsidRPr="007C3BF3">
        <w:rPr>
          <w:rFonts w:eastAsia="Times New Roman" w:cs="TimesNewRomanPSMT"/>
          <w:color w:val="000000"/>
          <w:szCs w:val="24"/>
          <w:vertAlign w:val="superscript"/>
        </w:rPr>
        <w:t>rd</w:t>
      </w:r>
      <w:r>
        <w:rPr>
          <w:rFonts w:eastAsia="Times New Roman" w:cs="TimesNewRomanPSMT"/>
          <w:color w:val="000000"/>
          <w:szCs w:val="24"/>
        </w:rPr>
        <w:t xml:space="preserve"> Edition-</w:t>
      </w:r>
      <w:r w:rsidR="00F622E9">
        <w:rPr>
          <w:rFonts w:eastAsia="Times New Roman" w:cs="TimesNewRomanPSMT"/>
          <w:color w:val="000000"/>
          <w:szCs w:val="24"/>
        </w:rPr>
        <w:t>Pgs.</w:t>
      </w:r>
      <w:r>
        <w:rPr>
          <w:rFonts w:eastAsia="Times New Roman" w:cs="TimesNewRomanPSMT"/>
          <w:color w:val="000000"/>
          <w:szCs w:val="24"/>
        </w:rPr>
        <w:t xml:space="preserve"> 55-71</w:t>
      </w:r>
      <w:r w:rsidR="00F622E9">
        <w:rPr>
          <w:rFonts w:eastAsia="Times New Roman" w:cs="TimesNewRomanPSMT"/>
          <w:color w:val="000000"/>
          <w:szCs w:val="24"/>
        </w:rPr>
        <w:t xml:space="preserve"> &amp; 87-95</w:t>
      </w:r>
    </w:p>
    <w:p w14:paraId="69740C07" w14:textId="77777777" w:rsidR="005833BB" w:rsidRDefault="005833BB" w:rsidP="005833BB">
      <w:pPr>
        <w:autoSpaceDE w:val="0"/>
        <w:autoSpaceDN w:val="0"/>
        <w:adjustRightInd w:val="0"/>
        <w:snapToGrid w:val="0"/>
        <w:spacing w:after="0" w:line="240" w:lineRule="auto"/>
        <w:rPr>
          <w:rFonts w:eastAsia="Times New Roman"/>
          <w:b/>
        </w:rPr>
      </w:pPr>
    </w:p>
    <w:p w14:paraId="23FE54D1" w14:textId="77777777" w:rsidR="00624DC2" w:rsidRDefault="00624DC2" w:rsidP="00624DC2">
      <w:pPr>
        <w:tabs>
          <w:tab w:val="left" w:pos="6675"/>
        </w:tabs>
        <w:spacing w:line="240" w:lineRule="auto"/>
        <w:jc w:val="both"/>
        <w:rPr>
          <w:rFonts w:eastAsia="Times New Roman"/>
          <w:b/>
        </w:rPr>
      </w:pPr>
      <w:r>
        <w:rPr>
          <w:rFonts w:eastAsia="Times New Roman"/>
          <w:b/>
        </w:rPr>
        <w:t>Unit 4: State and Local Tax Issues: Due Diligence Projects</w:t>
      </w:r>
    </w:p>
    <w:p w14:paraId="6F089B75" w14:textId="2897BF86" w:rsidR="00B553C3" w:rsidRDefault="007B7965" w:rsidP="00B553C3">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r>
        <w:rPr>
          <w:rFonts w:ascii="TimesNewRomanPSMT" w:eastAsia="Times New Roman" w:hAnsi="TimesNewRomanPSMT" w:cs="TimesNewRomanPSMT"/>
          <w:color w:val="000000"/>
          <w:szCs w:val="24"/>
          <w:u w:val="single"/>
        </w:rPr>
        <w:t>April 1</w:t>
      </w:r>
      <w:r w:rsidRPr="007B7965">
        <w:rPr>
          <w:rFonts w:ascii="TimesNewRomanPSMT" w:eastAsia="Times New Roman" w:hAnsi="TimesNewRomanPSMT" w:cs="TimesNewRomanPSMT"/>
          <w:color w:val="000000"/>
          <w:szCs w:val="24"/>
          <w:u w:val="single"/>
          <w:vertAlign w:val="superscript"/>
        </w:rPr>
        <w:t>st</w:t>
      </w:r>
      <w:r>
        <w:rPr>
          <w:rFonts w:ascii="TimesNewRomanPSMT" w:eastAsia="Times New Roman" w:hAnsi="TimesNewRomanPSMT" w:cs="TimesNewRomanPSMT"/>
          <w:color w:val="000000"/>
          <w:szCs w:val="24"/>
          <w:u w:val="single"/>
        </w:rPr>
        <w:t xml:space="preserve"> </w:t>
      </w:r>
    </w:p>
    <w:p w14:paraId="3840C6EC" w14:textId="77777777" w:rsidR="00B553C3" w:rsidRDefault="00B553C3" w:rsidP="00B553C3">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281C2979" w14:textId="77777777" w:rsidR="005833BB" w:rsidRDefault="005833BB" w:rsidP="005833BB">
      <w:pPr>
        <w:autoSpaceDE w:val="0"/>
        <w:autoSpaceDN w:val="0"/>
        <w:adjustRightInd w:val="0"/>
        <w:snapToGrid w:val="0"/>
        <w:spacing w:after="0" w:line="240" w:lineRule="auto"/>
        <w:rPr>
          <w:rFonts w:eastAsia="Times New Roman" w:cs="TimesNewRomanPSMT"/>
          <w:color w:val="000000"/>
          <w:szCs w:val="24"/>
        </w:rPr>
      </w:pPr>
      <w:r w:rsidRPr="007C3BF3">
        <w:rPr>
          <w:rFonts w:eastAsia="Times New Roman" w:cs="TimesNewRomanPSMT"/>
          <w:i/>
          <w:color w:val="000000"/>
          <w:szCs w:val="24"/>
        </w:rPr>
        <w:t>Reading Assignment</w:t>
      </w:r>
      <w:r>
        <w:rPr>
          <w:rFonts w:eastAsia="Times New Roman" w:cs="TimesNewRomanPSMT"/>
          <w:i/>
          <w:color w:val="000000"/>
          <w:szCs w:val="24"/>
        </w:rPr>
        <w:t xml:space="preserve">: </w:t>
      </w:r>
      <w:r>
        <w:rPr>
          <w:rFonts w:eastAsia="Times New Roman" w:cs="TimesNewRomanPSMT"/>
          <w:color w:val="000000"/>
          <w:szCs w:val="24"/>
        </w:rPr>
        <w:t>State and Local Taxation: Principles and Planning 3</w:t>
      </w:r>
      <w:r w:rsidRPr="007C3BF3">
        <w:rPr>
          <w:rFonts w:eastAsia="Times New Roman" w:cs="TimesNewRomanPSMT"/>
          <w:color w:val="000000"/>
          <w:szCs w:val="24"/>
          <w:vertAlign w:val="superscript"/>
        </w:rPr>
        <w:t>rd</w:t>
      </w:r>
      <w:r>
        <w:rPr>
          <w:rFonts w:eastAsia="Times New Roman" w:cs="TimesNewRomanPSMT"/>
          <w:color w:val="000000"/>
          <w:szCs w:val="24"/>
        </w:rPr>
        <w:t xml:space="preserve"> Edition-Pgs. 181-207</w:t>
      </w:r>
    </w:p>
    <w:p w14:paraId="5B6FC359" w14:textId="77777777" w:rsidR="005833BB" w:rsidRDefault="005833BB" w:rsidP="00B553C3">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69A6169B" w14:textId="77777777" w:rsidR="00B553C3" w:rsidRDefault="00624DC2" w:rsidP="00624DC2">
      <w:pPr>
        <w:tabs>
          <w:tab w:val="left" w:pos="6675"/>
        </w:tabs>
        <w:spacing w:line="240" w:lineRule="auto"/>
        <w:jc w:val="both"/>
        <w:rPr>
          <w:rFonts w:eastAsia="Times New Roman"/>
          <w:b/>
        </w:rPr>
      </w:pPr>
      <w:r>
        <w:rPr>
          <w:rFonts w:eastAsia="Times New Roman"/>
          <w:b/>
        </w:rPr>
        <w:t xml:space="preserve">Unit 5: </w:t>
      </w:r>
      <w:r w:rsidR="00745038">
        <w:rPr>
          <w:rFonts w:eastAsia="Times New Roman"/>
          <w:b/>
        </w:rPr>
        <w:t xml:space="preserve">State and Local </w:t>
      </w:r>
      <w:r w:rsidR="00B553C3">
        <w:rPr>
          <w:rFonts w:eastAsia="Times New Roman"/>
          <w:b/>
        </w:rPr>
        <w:t xml:space="preserve">Tax: Employee Withholding &amp; </w:t>
      </w:r>
      <w:r w:rsidR="00F622E9">
        <w:rPr>
          <w:rFonts w:eastAsia="Times New Roman"/>
          <w:b/>
        </w:rPr>
        <w:t>Credits &amp; Incentives</w:t>
      </w:r>
    </w:p>
    <w:p w14:paraId="23BE1A04" w14:textId="4926645F" w:rsidR="00B553C3" w:rsidRDefault="007B7965" w:rsidP="00624DC2">
      <w:pPr>
        <w:tabs>
          <w:tab w:val="left" w:pos="6675"/>
        </w:tabs>
        <w:spacing w:line="240" w:lineRule="auto"/>
        <w:jc w:val="both"/>
        <w:rPr>
          <w:rFonts w:eastAsia="Times New Roman"/>
          <w:u w:val="single"/>
        </w:rPr>
      </w:pPr>
      <w:r>
        <w:rPr>
          <w:rFonts w:eastAsia="Times New Roman"/>
          <w:u w:val="single"/>
        </w:rPr>
        <w:t>April 15</w:t>
      </w:r>
      <w:r w:rsidRPr="007B7965">
        <w:rPr>
          <w:rFonts w:eastAsia="Times New Roman"/>
          <w:u w:val="single"/>
          <w:vertAlign w:val="superscript"/>
        </w:rPr>
        <w:t>th</w:t>
      </w:r>
      <w:r>
        <w:rPr>
          <w:rFonts w:eastAsia="Times New Roman"/>
          <w:u w:val="single"/>
        </w:rPr>
        <w:t xml:space="preserve"> </w:t>
      </w:r>
    </w:p>
    <w:p w14:paraId="4EF8DFE6" w14:textId="77777777" w:rsidR="00F622E9" w:rsidRDefault="00F622E9" w:rsidP="00F622E9">
      <w:pPr>
        <w:autoSpaceDE w:val="0"/>
        <w:autoSpaceDN w:val="0"/>
        <w:adjustRightInd w:val="0"/>
        <w:snapToGrid w:val="0"/>
        <w:spacing w:after="0" w:line="240" w:lineRule="auto"/>
        <w:rPr>
          <w:rFonts w:eastAsia="Times New Roman" w:cs="TimesNewRomanPSMT"/>
          <w:color w:val="000000"/>
          <w:szCs w:val="24"/>
        </w:rPr>
      </w:pPr>
      <w:r w:rsidRPr="007C3BF3">
        <w:rPr>
          <w:rFonts w:eastAsia="Times New Roman" w:cs="TimesNewRomanPSMT"/>
          <w:i/>
          <w:color w:val="000000"/>
          <w:szCs w:val="24"/>
        </w:rPr>
        <w:t>Reading Assignment</w:t>
      </w:r>
      <w:r>
        <w:rPr>
          <w:rFonts w:eastAsia="Times New Roman" w:cs="TimesNewRomanPSMT"/>
          <w:i/>
          <w:color w:val="000000"/>
          <w:szCs w:val="24"/>
        </w:rPr>
        <w:t xml:space="preserve">: </w:t>
      </w:r>
      <w:r>
        <w:rPr>
          <w:rFonts w:eastAsia="Times New Roman" w:cs="TimesNewRomanPSMT"/>
          <w:color w:val="000000"/>
          <w:szCs w:val="24"/>
        </w:rPr>
        <w:t>State and Local Taxation: Principles and Planning 3</w:t>
      </w:r>
      <w:r w:rsidRPr="007C3BF3">
        <w:rPr>
          <w:rFonts w:eastAsia="Times New Roman" w:cs="TimesNewRomanPSMT"/>
          <w:color w:val="000000"/>
          <w:szCs w:val="24"/>
          <w:vertAlign w:val="superscript"/>
        </w:rPr>
        <w:t>rd</w:t>
      </w:r>
      <w:r>
        <w:rPr>
          <w:rFonts w:eastAsia="Times New Roman" w:cs="TimesNewRomanPSMT"/>
          <w:color w:val="000000"/>
          <w:szCs w:val="24"/>
        </w:rPr>
        <w:t xml:space="preserve"> Edition-Pgs. 171-177 </w:t>
      </w:r>
      <w:r w:rsidRPr="00F622E9">
        <w:rPr>
          <w:rFonts w:eastAsia="Times New Roman" w:cs="TimesNewRomanPSMT"/>
          <w:color w:val="000000"/>
          <w:szCs w:val="24"/>
        </w:rPr>
        <w:t>&amp;</w:t>
      </w:r>
      <w:r>
        <w:rPr>
          <w:rFonts w:eastAsia="Times New Roman" w:cs="TimesNewRomanPSMT"/>
          <w:color w:val="000000"/>
          <w:szCs w:val="24"/>
        </w:rPr>
        <w:t xml:space="preserve"> 219-244 </w:t>
      </w:r>
    </w:p>
    <w:p w14:paraId="3CB2493B" w14:textId="77777777" w:rsidR="00F622E9" w:rsidRDefault="00F622E9" w:rsidP="00624DC2">
      <w:pPr>
        <w:tabs>
          <w:tab w:val="left" w:pos="6675"/>
        </w:tabs>
        <w:spacing w:line="240" w:lineRule="auto"/>
        <w:jc w:val="both"/>
        <w:rPr>
          <w:rFonts w:eastAsia="Times New Roman"/>
          <w:b/>
          <w:u w:val="single"/>
        </w:rPr>
      </w:pPr>
    </w:p>
    <w:p w14:paraId="1EB02BA3" w14:textId="77777777" w:rsidR="00B553C3" w:rsidRPr="00621213" w:rsidRDefault="00B553C3" w:rsidP="00624DC2">
      <w:pPr>
        <w:tabs>
          <w:tab w:val="left" w:pos="6675"/>
        </w:tabs>
        <w:spacing w:line="240" w:lineRule="auto"/>
        <w:jc w:val="both"/>
        <w:rPr>
          <w:rFonts w:eastAsia="Times New Roman"/>
          <w:b/>
          <w:u w:val="single"/>
        </w:rPr>
      </w:pPr>
      <w:r w:rsidRPr="00621213">
        <w:rPr>
          <w:rFonts w:eastAsia="Times New Roman"/>
          <w:b/>
          <w:u w:val="single"/>
        </w:rPr>
        <w:t>Assignments</w:t>
      </w:r>
    </w:p>
    <w:p w14:paraId="6786BF77" w14:textId="77777777" w:rsidR="00B553C3" w:rsidRDefault="00FA4733" w:rsidP="00B553C3">
      <w:pPr>
        <w:tabs>
          <w:tab w:val="left" w:pos="6675"/>
        </w:tabs>
        <w:spacing w:line="240" w:lineRule="auto"/>
        <w:jc w:val="both"/>
        <w:rPr>
          <w:rFonts w:eastAsia="Times New Roman"/>
          <w:b/>
        </w:rPr>
      </w:pPr>
      <w:r w:rsidRPr="00621213">
        <w:rPr>
          <w:rFonts w:eastAsia="Times New Roman"/>
          <w:b/>
        </w:rPr>
        <w:t>Take Home Exam</w:t>
      </w:r>
      <w:r>
        <w:rPr>
          <w:rFonts w:eastAsia="Times New Roman"/>
          <w:b/>
        </w:rPr>
        <w:tab/>
      </w:r>
      <w:r w:rsidRPr="00FA4733">
        <w:rPr>
          <w:rFonts w:eastAsia="Times New Roman"/>
          <w:b/>
        </w:rPr>
        <w:t>9</w:t>
      </w:r>
      <w:r w:rsidR="00B553C3" w:rsidRPr="00FA4733">
        <w:rPr>
          <w:rFonts w:eastAsia="Times New Roman"/>
          <w:b/>
        </w:rPr>
        <w:t>0%</w:t>
      </w:r>
    </w:p>
    <w:p w14:paraId="376C1B5D" w14:textId="77777777" w:rsidR="00FA4733" w:rsidRDefault="00FA4733" w:rsidP="00B553C3">
      <w:pPr>
        <w:tabs>
          <w:tab w:val="left" w:pos="6675"/>
        </w:tabs>
        <w:spacing w:line="240" w:lineRule="auto"/>
        <w:jc w:val="both"/>
        <w:rPr>
          <w:rFonts w:eastAsia="Times New Roman"/>
          <w:b/>
        </w:rPr>
      </w:pPr>
      <w:r w:rsidRPr="00621213">
        <w:rPr>
          <w:rFonts w:eastAsia="Times New Roman"/>
          <w:b/>
        </w:rPr>
        <w:t>Participation</w:t>
      </w:r>
      <w:r>
        <w:rPr>
          <w:rFonts w:eastAsia="Times New Roman"/>
          <w:b/>
        </w:rPr>
        <w:tab/>
        <w:t>10%</w:t>
      </w:r>
    </w:p>
    <w:p w14:paraId="49627E2D" w14:textId="77777777" w:rsidR="00FA4733" w:rsidRPr="00621213" w:rsidRDefault="00FA4733" w:rsidP="00FA4733">
      <w:pPr>
        <w:tabs>
          <w:tab w:val="left" w:pos="6675"/>
        </w:tabs>
        <w:spacing w:line="240" w:lineRule="auto"/>
        <w:jc w:val="both"/>
        <w:rPr>
          <w:rFonts w:eastAsia="Times New Roman"/>
          <w:b/>
          <w:u w:val="single"/>
        </w:rPr>
      </w:pPr>
      <w:r w:rsidRPr="00621213">
        <w:rPr>
          <w:rFonts w:eastAsia="Times New Roman"/>
          <w:b/>
          <w:u w:val="single"/>
        </w:rPr>
        <w:t>Grading Scale</w:t>
      </w:r>
    </w:p>
    <w:p w14:paraId="628F5172" w14:textId="77777777" w:rsidR="00FA4733" w:rsidRPr="00FA4733" w:rsidRDefault="00FA4733" w:rsidP="00FA4733">
      <w:pPr>
        <w:tabs>
          <w:tab w:val="left" w:pos="6675"/>
        </w:tabs>
        <w:spacing w:line="240" w:lineRule="auto"/>
        <w:jc w:val="both"/>
        <w:rPr>
          <w:rFonts w:eastAsia="Times New Roman"/>
        </w:rPr>
      </w:pPr>
      <w:r w:rsidRPr="00FA4733">
        <w:rPr>
          <w:rFonts w:eastAsia="Times New Roman"/>
        </w:rPr>
        <w:t xml:space="preserve">A 93-100 </w:t>
      </w:r>
      <w:r>
        <w:rPr>
          <w:rFonts w:eastAsia="Times New Roman"/>
        </w:rPr>
        <w:tab/>
      </w:r>
      <w:r w:rsidRPr="00FA4733">
        <w:rPr>
          <w:rFonts w:eastAsia="Times New Roman"/>
        </w:rPr>
        <w:t>C 76-74</w:t>
      </w:r>
    </w:p>
    <w:p w14:paraId="2F347F19" w14:textId="77777777" w:rsidR="00FA4733" w:rsidRPr="00FA4733" w:rsidRDefault="00FA4733" w:rsidP="00FA4733">
      <w:pPr>
        <w:tabs>
          <w:tab w:val="left" w:pos="6675"/>
        </w:tabs>
        <w:spacing w:line="240" w:lineRule="auto"/>
        <w:jc w:val="both"/>
        <w:rPr>
          <w:rFonts w:eastAsia="Times New Roman"/>
        </w:rPr>
      </w:pPr>
      <w:r w:rsidRPr="00FA4733">
        <w:rPr>
          <w:rFonts w:eastAsia="Times New Roman"/>
        </w:rPr>
        <w:t xml:space="preserve">A- 92-90 </w:t>
      </w:r>
      <w:r>
        <w:rPr>
          <w:rFonts w:eastAsia="Times New Roman"/>
        </w:rPr>
        <w:tab/>
      </w:r>
      <w:r w:rsidRPr="00FA4733">
        <w:rPr>
          <w:rFonts w:eastAsia="Times New Roman"/>
        </w:rPr>
        <w:t>C- 73-70</w:t>
      </w:r>
    </w:p>
    <w:p w14:paraId="0BFC9F27" w14:textId="77777777" w:rsidR="00FA4733" w:rsidRPr="00FA4733" w:rsidRDefault="00FA4733" w:rsidP="00FA4733">
      <w:pPr>
        <w:tabs>
          <w:tab w:val="left" w:pos="6675"/>
        </w:tabs>
        <w:spacing w:line="240" w:lineRule="auto"/>
        <w:jc w:val="both"/>
        <w:rPr>
          <w:rFonts w:eastAsia="Times New Roman"/>
        </w:rPr>
      </w:pPr>
      <w:r w:rsidRPr="00FA4733">
        <w:rPr>
          <w:rFonts w:eastAsia="Times New Roman"/>
        </w:rPr>
        <w:t xml:space="preserve">B+ 89-87 </w:t>
      </w:r>
      <w:r>
        <w:rPr>
          <w:rFonts w:eastAsia="Times New Roman"/>
        </w:rPr>
        <w:tab/>
      </w:r>
      <w:r w:rsidRPr="00FA4733">
        <w:rPr>
          <w:rFonts w:eastAsia="Times New Roman"/>
        </w:rPr>
        <w:t>D+ 69-67</w:t>
      </w:r>
    </w:p>
    <w:p w14:paraId="75725010" w14:textId="77777777" w:rsidR="00FA4733" w:rsidRPr="00FA4733" w:rsidRDefault="00FA4733" w:rsidP="00FA4733">
      <w:pPr>
        <w:tabs>
          <w:tab w:val="left" w:pos="6675"/>
        </w:tabs>
        <w:spacing w:line="240" w:lineRule="auto"/>
        <w:jc w:val="both"/>
        <w:rPr>
          <w:rFonts w:eastAsia="Times New Roman"/>
        </w:rPr>
      </w:pPr>
      <w:r w:rsidRPr="00FA4733">
        <w:rPr>
          <w:rFonts w:eastAsia="Times New Roman"/>
        </w:rPr>
        <w:t xml:space="preserve">B 86-84 </w:t>
      </w:r>
      <w:r>
        <w:rPr>
          <w:rFonts w:eastAsia="Times New Roman"/>
        </w:rPr>
        <w:tab/>
      </w:r>
      <w:r w:rsidRPr="00FA4733">
        <w:rPr>
          <w:rFonts w:eastAsia="Times New Roman"/>
        </w:rPr>
        <w:t>D 66-64</w:t>
      </w:r>
    </w:p>
    <w:p w14:paraId="3D767F28" w14:textId="77777777" w:rsidR="00FA4733" w:rsidRPr="00FA4733" w:rsidRDefault="00FA4733" w:rsidP="00FA4733">
      <w:pPr>
        <w:tabs>
          <w:tab w:val="left" w:pos="6675"/>
        </w:tabs>
        <w:spacing w:line="240" w:lineRule="auto"/>
        <w:jc w:val="both"/>
        <w:rPr>
          <w:rFonts w:eastAsia="Times New Roman"/>
        </w:rPr>
      </w:pPr>
      <w:r w:rsidRPr="00FA4733">
        <w:rPr>
          <w:rFonts w:eastAsia="Times New Roman"/>
        </w:rPr>
        <w:t xml:space="preserve">B- 83-80 </w:t>
      </w:r>
      <w:r>
        <w:rPr>
          <w:rFonts w:eastAsia="Times New Roman"/>
        </w:rPr>
        <w:tab/>
      </w:r>
      <w:r w:rsidRPr="00FA4733">
        <w:rPr>
          <w:rFonts w:eastAsia="Times New Roman"/>
        </w:rPr>
        <w:t>D- 63-60</w:t>
      </w:r>
    </w:p>
    <w:p w14:paraId="05F8F96D" w14:textId="5A9F1C18" w:rsidR="00FA4733" w:rsidRDefault="00FA4733" w:rsidP="00FA4733">
      <w:pPr>
        <w:tabs>
          <w:tab w:val="left" w:pos="6675"/>
        </w:tabs>
        <w:spacing w:line="240" w:lineRule="auto"/>
        <w:jc w:val="both"/>
        <w:rPr>
          <w:rFonts w:eastAsia="Times New Roman"/>
        </w:rPr>
      </w:pPr>
      <w:r w:rsidRPr="00FA4733">
        <w:rPr>
          <w:rFonts w:eastAsia="Times New Roman"/>
        </w:rPr>
        <w:t xml:space="preserve">C+79-77 </w:t>
      </w:r>
      <w:r>
        <w:rPr>
          <w:rFonts w:eastAsia="Times New Roman"/>
        </w:rPr>
        <w:tab/>
        <w:t>F</w:t>
      </w:r>
      <w:r w:rsidRPr="00FA4733">
        <w:rPr>
          <w:rFonts w:eastAsia="Times New Roman"/>
        </w:rPr>
        <w:t xml:space="preserve"> Below 60</w:t>
      </w:r>
    </w:p>
    <w:p w14:paraId="4FEE3D85" w14:textId="10D1A045" w:rsidR="00F864AD" w:rsidRDefault="00F864AD" w:rsidP="00FA4733">
      <w:pPr>
        <w:tabs>
          <w:tab w:val="left" w:pos="6675"/>
        </w:tabs>
        <w:spacing w:line="240" w:lineRule="auto"/>
        <w:jc w:val="both"/>
        <w:rPr>
          <w:rFonts w:eastAsia="Times New Roman"/>
        </w:rPr>
      </w:pPr>
    </w:p>
    <w:p w14:paraId="54FE3C99" w14:textId="3867A900" w:rsidR="00F864AD" w:rsidRDefault="00F864AD" w:rsidP="00FA4733">
      <w:pPr>
        <w:tabs>
          <w:tab w:val="left" w:pos="6675"/>
        </w:tabs>
        <w:spacing w:line="240" w:lineRule="auto"/>
        <w:jc w:val="both"/>
        <w:rPr>
          <w:rFonts w:eastAsia="Times New Roman"/>
        </w:rPr>
      </w:pPr>
    </w:p>
    <w:p w14:paraId="7BCB42A8" w14:textId="3FC9292F" w:rsidR="00F864AD" w:rsidRDefault="00F864AD" w:rsidP="00FA4733">
      <w:pPr>
        <w:tabs>
          <w:tab w:val="left" w:pos="6675"/>
        </w:tabs>
        <w:spacing w:line="240" w:lineRule="auto"/>
        <w:jc w:val="both"/>
        <w:rPr>
          <w:rFonts w:eastAsia="Times New Roman"/>
        </w:rPr>
      </w:pPr>
    </w:p>
    <w:p w14:paraId="7E36CF69" w14:textId="3C8347F5" w:rsidR="002D5B73" w:rsidRPr="002D5B73" w:rsidRDefault="002D5B73" w:rsidP="002D5B73">
      <w:pPr>
        <w:rPr>
          <w:rFonts w:ascii="Times New Roman" w:hAnsi="Times New Roman" w:cs="Times New Roman"/>
        </w:rPr>
      </w:pPr>
      <w:r>
        <w:rPr>
          <w:rFonts w:ascii="Times New Roman" w:hAnsi="Times New Roman" w:cs="Times New Roman"/>
        </w:rPr>
        <w:lastRenderedPageBreak/>
        <w:t xml:space="preserve">This course follow the Levin College of Law’s grading policies found below: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2D5B73" w14:paraId="71D95DBF" w14:textId="77777777" w:rsidTr="002D5B7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BFEFF3" w14:textId="77777777" w:rsidR="002D5B73" w:rsidRDefault="002D5B73">
            <w:pPr>
              <w:rPr>
                <w:rFonts w:ascii="Times New Roman" w:hAnsi="Times New Roman" w:cs="Times New Roman"/>
              </w:rPr>
            </w:pPr>
            <w:r>
              <w:rPr>
                <w:rFonts w:ascii="Times New Roman" w:hAnsi="Times New Roman" w:cs="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4FA0B" w14:textId="77777777" w:rsidR="002D5B73" w:rsidRDefault="002D5B73">
            <w:pPr>
              <w:rPr>
                <w:rFonts w:ascii="Times New Roman" w:hAnsi="Times New Roman" w:cs="Times New Roman"/>
              </w:rPr>
            </w:pPr>
            <w:r>
              <w:rPr>
                <w:rFonts w:ascii="Times New Roman" w:hAnsi="Times New Roman" w:cs="Times New Roman"/>
              </w:rPr>
              <w:t>Point Equivalent</w:t>
            </w:r>
          </w:p>
        </w:tc>
      </w:tr>
      <w:tr w:rsidR="002D5B73" w14:paraId="5F25B4E4" w14:textId="77777777" w:rsidTr="002D5B7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E5BDA" w14:textId="77777777" w:rsidR="002D5B73" w:rsidRDefault="002D5B73">
            <w:pPr>
              <w:rPr>
                <w:rFonts w:ascii="Times New Roman" w:hAnsi="Times New Roman" w:cs="Times New Roman"/>
              </w:rPr>
            </w:pPr>
            <w:r>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5469096" w14:textId="77777777" w:rsidR="002D5B73" w:rsidRDefault="002D5B73">
            <w:pPr>
              <w:rPr>
                <w:rFonts w:ascii="Times New Roman" w:hAnsi="Times New Roman" w:cs="Times New Roman"/>
              </w:rPr>
            </w:pPr>
            <w:r>
              <w:rPr>
                <w:rFonts w:ascii="Times New Roman" w:hAnsi="Times New Roman" w:cs="Times New Roman"/>
              </w:rPr>
              <w:t>4.0</w:t>
            </w:r>
          </w:p>
        </w:tc>
      </w:tr>
      <w:tr w:rsidR="002D5B73" w14:paraId="613C1612"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965F8" w14:textId="77777777" w:rsidR="002D5B73" w:rsidRDefault="002D5B73">
            <w:pPr>
              <w:rPr>
                <w:rFonts w:ascii="Times New Roman" w:hAnsi="Times New Roman" w:cs="Times New Roman"/>
              </w:rPr>
            </w:pPr>
            <w:r>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E9BE73" w14:textId="77777777" w:rsidR="002D5B73" w:rsidRDefault="002D5B73">
            <w:pPr>
              <w:rPr>
                <w:rFonts w:ascii="Times New Roman" w:hAnsi="Times New Roman" w:cs="Times New Roman"/>
              </w:rPr>
            </w:pPr>
            <w:r>
              <w:rPr>
                <w:rFonts w:ascii="Times New Roman" w:hAnsi="Times New Roman" w:cs="Times New Roman"/>
              </w:rPr>
              <w:t>3.67</w:t>
            </w:r>
          </w:p>
        </w:tc>
      </w:tr>
      <w:tr w:rsidR="002D5B73" w14:paraId="691806AE"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797A4" w14:textId="77777777" w:rsidR="002D5B73" w:rsidRDefault="002D5B73">
            <w:pPr>
              <w:rPr>
                <w:rFonts w:ascii="Times New Roman" w:hAnsi="Times New Roman" w:cs="Times New Roman"/>
              </w:rPr>
            </w:pPr>
            <w:r>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F14605" w14:textId="77777777" w:rsidR="002D5B73" w:rsidRDefault="002D5B73">
            <w:pPr>
              <w:rPr>
                <w:rFonts w:ascii="Times New Roman" w:hAnsi="Times New Roman" w:cs="Times New Roman"/>
              </w:rPr>
            </w:pPr>
            <w:r>
              <w:rPr>
                <w:rFonts w:ascii="Times New Roman" w:hAnsi="Times New Roman" w:cs="Times New Roman"/>
              </w:rPr>
              <w:t>3.33</w:t>
            </w:r>
          </w:p>
        </w:tc>
      </w:tr>
      <w:tr w:rsidR="002D5B73" w14:paraId="2E388F3F"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52B62" w14:textId="77777777" w:rsidR="002D5B73" w:rsidRDefault="002D5B73">
            <w:pPr>
              <w:rPr>
                <w:rFonts w:ascii="Times New Roman" w:hAnsi="Times New Roman" w:cs="Times New Roman"/>
              </w:rPr>
            </w:pPr>
            <w:r>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1E3733" w14:textId="77777777" w:rsidR="002D5B73" w:rsidRDefault="002D5B73">
            <w:pPr>
              <w:rPr>
                <w:rFonts w:ascii="Times New Roman" w:hAnsi="Times New Roman" w:cs="Times New Roman"/>
              </w:rPr>
            </w:pPr>
            <w:r>
              <w:rPr>
                <w:rFonts w:ascii="Times New Roman" w:hAnsi="Times New Roman" w:cs="Times New Roman"/>
              </w:rPr>
              <w:t>3.0</w:t>
            </w:r>
          </w:p>
        </w:tc>
      </w:tr>
      <w:tr w:rsidR="002D5B73" w14:paraId="7DE4EF88"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C3722" w14:textId="77777777" w:rsidR="002D5B73" w:rsidRDefault="002D5B73">
            <w:pPr>
              <w:rPr>
                <w:rFonts w:ascii="Times New Roman" w:hAnsi="Times New Roman" w:cs="Times New Roman"/>
              </w:rPr>
            </w:pPr>
            <w:r>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3BE59F" w14:textId="77777777" w:rsidR="002D5B73" w:rsidRDefault="002D5B73">
            <w:pPr>
              <w:rPr>
                <w:rFonts w:ascii="Times New Roman" w:hAnsi="Times New Roman" w:cs="Times New Roman"/>
              </w:rPr>
            </w:pPr>
            <w:r>
              <w:rPr>
                <w:rFonts w:ascii="Times New Roman" w:hAnsi="Times New Roman" w:cs="Times New Roman"/>
              </w:rPr>
              <w:t>2.67</w:t>
            </w:r>
          </w:p>
        </w:tc>
      </w:tr>
      <w:tr w:rsidR="002D5B73" w14:paraId="2223FC32"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62E77" w14:textId="77777777" w:rsidR="002D5B73" w:rsidRDefault="002D5B73">
            <w:pPr>
              <w:rPr>
                <w:rFonts w:ascii="Times New Roman" w:hAnsi="Times New Roman" w:cs="Times New Roman"/>
              </w:rPr>
            </w:pPr>
            <w:r>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F16107" w14:textId="77777777" w:rsidR="002D5B73" w:rsidRDefault="002D5B73">
            <w:pPr>
              <w:rPr>
                <w:rFonts w:ascii="Times New Roman" w:hAnsi="Times New Roman" w:cs="Times New Roman"/>
              </w:rPr>
            </w:pPr>
            <w:r>
              <w:rPr>
                <w:rFonts w:ascii="Times New Roman" w:hAnsi="Times New Roman" w:cs="Times New Roman"/>
              </w:rPr>
              <w:t>2.33</w:t>
            </w:r>
          </w:p>
        </w:tc>
      </w:tr>
      <w:tr w:rsidR="002D5B73" w14:paraId="4164A278"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EDBE9" w14:textId="77777777" w:rsidR="002D5B73" w:rsidRDefault="002D5B73">
            <w:pPr>
              <w:rPr>
                <w:rFonts w:ascii="Times New Roman" w:hAnsi="Times New Roman" w:cs="Times New Roman"/>
              </w:rPr>
            </w:pPr>
            <w:r>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975A00" w14:textId="77777777" w:rsidR="002D5B73" w:rsidRDefault="002D5B73">
            <w:pPr>
              <w:rPr>
                <w:rFonts w:ascii="Times New Roman" w:hAnsi="Times New Roman" w:cs="Times New Roman"/>
              </w:rPr>
            </w:pPr>
            <w:r>
              <w:rPr>
                <w:rFonts w:ascii="Times New Roman" w:hAnsi="Times New Roman" w:cs="Times New Roman"/>
              </w:rPr>
              <w:t>2.0</w:t>
            </w:r>
          </w:p>
        </w:tc>
      </w:tr>
      <w:tr w:rsidR="002D5B73" w14:paraId="649F8C08"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9A1B8" w14:textId="77777777" w:rsidR="002D5B73" w:rsidRDefault="002D5B73">
            <w:pPr>
              <w:rPr>
                <w:rFonts w:ascii="Times New Roman" w:hAnsi="Times New Roman" w:cs="Times New Roman"/>
              </w:rPr>
            </w:pPr>
            <w:r>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7DFEAB" w14:textId="77777777" w:rsidR="002D5B73" w:rsidRDefault="002D5B73">
            <w:pPr>
              <w:rPr>
                <w:rFonts w:ascii="Times New Roman" w:hAnsi="Times New Roman" w:cs="Times New Roman"/>
              </w:rPr>
            </w:pPr>
            <w:r>
              <w:rPr>
                <w:rFonts w:ascii="Times New Roman" w:hAnsi="Times New Roman" w:cs="Times New Roman"/>
              </w:rPr>
              <w:t>1.67</w:t>
            </w:r>
          </w:p>
        </w:tc>
      </w:tr>
      <w:tr w:rsidR="002D5B73" w14:paraId="6D710EE3"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C0BA9" w14:textId="77777777" w:rsidR="002D5B73" w:rsidRDefault="002D5B73">
            <w:pPr>
              <w:rPr>
                <w:rFonts w:ascii="Times New Roman" w:hAnsi="Times New Roman" w:cs="Times New Roman"/>
              </w:rPr>
            </w:pPr>
            <w:r>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9E83CCB" w14:textId="77777777" w:rsidR="002D5B73" w:rsidRDefault="002D5B73">
            <w:pPr>
              <w:rPr>
                <w:rFonts w:ascii="Times New Roman" w:hAnsi="Times New Roman" w:cs="Times New Roman"/>
              </w:rPr>
            </w:pPr>
            <w:r>
              <w:rPr>
                <w:rFonts w:ascii="Times New Roman" w:hAnsi="Times New Roman" w:cs="Times New Roman"/>
              </w:rPr>
              <w:t>1.33</w:t>
            </w:r>
          </w:p>
        </w:tc>
      </w:tr>
      <w:tr w:rsidR="002D5B73" w14:paraId="5F0C3BF8"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FDD2" w14:textId="77777777" w:rsidR="002D5B73" w:rsidRDefault="002D5B73">
            <w:pPr>
              <w:rPr>
                <w:rFonts w:ascii="Times New Roman" w:hAnsi="Times New Roman" w:cs="Times New Roman"/>
              </w:rPr>
            </w:pPr>
            <w:r>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9A35BC" w14:textId="77777777" w:rsidR="002D5B73" w:rsidRDefault="002D5B73">
            <w:pPr>
              <w:rPr>
                <w:rFonts w:ascii="Times New Roman" w:hAnsi="Times New Roman" w:cs="Times New Roman"/>
              </w:rPr>
            </w:pPr>
            <w:r>
              <w:rPr>
                <w:rFonts w:ascii="Times New Roman" w:hAnsi="Times New Roman" w:cs="Times New Roman"/>
              </w:rPr>
              <w:t>1.0</w:t>
            </w:r>
          </w:p>
        </w:tc>
      </w:tr>
      <w:tr w:rsidR="002D5B73" w14:paraId="236C4913"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58EA7" w14:textId="77777777" w:rsidR="002D5B73" w:rsidRDefault="002D5B73">
            <w:pPr>
              <w:rPr>
                <w:rFonts w:ascii="Times New Roman" w:hAnsi="Times New Roman" w:cs="Times New Roman"/>
              </w:rPr>
            </w:pPr>
            <w:r>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1E9CA6" w14:textId="77777777" w:rsidR="002D5B73" w:rsidRDefault="002D5B73">
            <w:pPr>
              <w:rPr>
                <w:rFonts w:ascii="Times New Roman" w:hAnsi="Times New Roman" w:cs="Times New Roman"/>
              </w:rPr>
            </w:pPr>
            <w:r>
              <w:rPr>
                <w:rFonts w:ascii="Times New Roman" w:hAnsi="Times New Roman" w:cs="Times New Roman"/>
              </w:rPr>
              <w:t>0.67</w:t>
            </w:r>
          </w:p>
        </w:tc>
      </w:tr>
      <w:tr w:rsidR="002D5B73" w14:paraId="23ED93A7" w14:textId="77777777" w:rsidTr="002D5B7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C1D4C" w14:textId="77777777" w:rsidR="002D5B73" w:rsidRDefault="002D5B73">
            <w:pPr>
              <w:rPr>
                <w:rFonts w:ascii="Times New Roman" w:hAnsi="Times New Roman" w:cs="Times New Roman"/>
              </w:rPr>
            </w:pPr>
            <w:r>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3C9358" w14:textId="77777777" w:rsidR="002D5B73" w:rsidRDefault="002D5B73">
            <w:pPr>
              <w:rPr>
                <w:rFonts w:ascii="Times New Roman" w:hAnsi="Times New Roman" w:cs="Times New Roman"/>
              </w:rPr>
            </w:pPr>
            <w:r>
              <w:rPr>
                <w:rFonts w:ascii="Times New Roman" w:hAnsi="Times New Roman" w:cs="Times New Roman"/>
              </w:rPr>
              <w:t xml:space="preserve">0.0 </w:t>
            </w:r>
          </w:p>
        </w:tc>
      </w:tr>
    </w:tbl>
    <w:p w14:paraId="6C462ABB" w14:textId="5B31E4BE" w:rsidR="002D5B73" w:rsidRDefault="002D5B73" w:rsidP="002D5B73">
      <w:pPr>
        <w:rPr>
          <w:rFonts w:ascii="Times New Roman" w:hAnsi="Times New Roman" w:cs="Times New Roman"/>
        </w:rPr>
      </w:pPr>
    </w:p>
    <w:p w14:paraId="24213EFE" w14:textId="2FA668F1" w:rsidR="0048569D" w:rsidRDefault="0048569D" w:rsidP="002D5B73">
      <w:pPr>
        <w:rPr>
          <w:rFonts w:ascii="Times New Roman" w:hAnsi="Times New Roman" w:cs="Times New Roman"/>
        </w:rPr>
      </w:pPr>
      <w:r>
        <w:rPr>
          <w:rFonts w:ascii="Times New Roman" w:hAnsi="Times New Roman" w:cs="Times New Roman"/>
        </w:rPr>
        <w:t xml:space="preserve">The Final Exam is a take home exam, if you need any special accommodations or additional time, said accommodations must be arranged exclusively through the Student Affairs Office. If you have a medical excuse or other circumstances to be </w:t>
      </w:r>
    </w:p>
    <w:p w14:paraId="3B85808C" w14:textId="77777777" w:rsidR="00FA4733" w:rsidRPr="00621213" w:rsidRDefault="00FA4733" w:rsidP="00FA4733">
      <w:pPr>
        <w:tabs>
          <w:tab w:val="left" w:pos="6675"/>
        </w:tabs>
        <w:spacing w:line="240" w:lineRule="auto"/>
        <w:jc w:val="both"/>
        <w:rPr>
          <w:rFonts w:eastAsia="Times New Roman"/>
          <w:b/>
          <w:u w:val="single"/>
        </w:rPr>
      </w:pPr>
      <w:r w:rsidRPr="00621213">
        <w:rPr>
          <w:rFonts w:eastAsia="Times New Roman"/>
          <w:b/>
          <w:u w:val="single"/>
        </w:rPr>
        <w:t>Course Policies</w:t>
      </w:r>
    </w:p>
    <w:p w14:paraId="0BA14C4F" w14:textId="77777777" w:rsidR="00FA4733" w:rsidRPr="00FA4733" w:rsidRDefault="00FA4733" w:rsidP="00FA4733">
      <w:pPr>
        <w:tabs>
          <w:tab w:val="left" w:pos="6675"/>
        </w:tabs>
        <w:spacing w:line="240" w:lineRule="auto"/>
        <w:jc w:val="both"/>
        <w:rPr>
          <w:rFonts w:eastAsia="Times New Roman"/>
          <w:i/>
        </w:rPr>
      </w:pPr>
      <w:r w:rsidRPr="00FA4733">
        <w:rPr>
          <w:rFonts w:eastAsia="Times New Roman"/>
          <w:i/>
        </w:rPr>
        <w:t>Communication</w:t>
      </w:r>
    </w:p>
    <w:p w14:paraId="04C6E0AB" w14:textId="3AE594D0" w:rsidR="002364D3" w:rsidRDefault="00FA4733" w:rsidP="00FA4733">
      <w:pPr>
        <w:tabs>
          <w:tab w:val="left" w:pos="6675"/>
        </w:tabs>
        <w:spacing w:line="240" w:lineRule="auto"/>
        <w:jc w:val="both"/>
        <w:rPr>
          <w:rFonts w:eastAsia="Times New Roman"/>
          <w:i/>
        </w:rPr>
      </w:pPr>
      <w:r w:rsidRPr="00FA4733">
        <w:rPr>
          <w:rFonts w:eastAsia="Times New Roman"/>
        </w:rPr>
        <w:t>The best way to get in contact with is via email. Please allow at least 24 hours for me to respond to any inquiries. If I do not respond within 24 hours, please send a follow-up email.</w:t>
      </w:r>
    </w:p>
    <w:p w14:paraId="5CA5A463" w14:textId="77777777" w:rsidR="00FA4733" w:rsidRPr="00FA4733" w:rsidRDefault="00FA4733" w:rsidP="00FA4733">
      <w:pPr>
        <w:tabs>
          <w:tab w:val="left" w:pos="6675"/>
        </w:tabs>
        <w:spacing w:line="240" w:lineRule="auto"/>
        <w:jc w:val="both"/>
        <w:rPr>
          <w:rFonts w:eastAsia="Times New Roman"/>
          <w:i/>
        </w:rPr>
      </w:pPr>
      <w:r w:rsidRPr="00FA4733">
        <w:rPr>
          <w:rFonts w:eastAsia="Times New Roman"/>
          <w:i/>
        </w:rPr>
        <w:t>Attendance</w:t>
      </w:r>
    </w:p>
    <w:p w14:paraId="6561538E" w14:textId="0511ACC7" w:rsidR="002D5B73" w:rsidRDefault="00FA4733" w:rsidP="009D081B">
      <w:pPr>
        <w:tabs>
          <w:tab w:val="left" w:pos="6675"/>
        </w:tabs>
        <w:spacing w:line="240" w:lineRule="auto"/>
        <w:jc w:val="both"/>
        <w:rPr>
          <w:rFonts w:eastAsia="Times New Roman"/>
          <w:b/>
        </w:rPr>
      </w:pPr>
      <w:r w:rsidRPr="00ED1CDB">
        <w:rPr>
          <w:rFonts w:eastAsia="Times New Roman"/>
        </w:rPr>
        <w:t xml:space="preserve">Consistent attendance is required. You are allowed two unexcused absence in this class. The second unexcused absence and each subsequent absence will result in an automatic grade deduction by one letter grade. Excused absences, such as university sponsored events, religious holidays, medical issues with documentation, and dean’s excuses do not count towards the unexcused absences. All excused absences require documentation. In the event of any absence, it is your responsibility to find out any notes, assignments or syllabus changes you missed. Please contact one of your fellow classmates to find </w:t>
      </w:r>
      <w:r w:rsidRPr="00ED1CDB">
        <w:rPr>
          <w:rFonts w:eastAsia="Times New Roman"/>
        </w:rPr>
        <w:lastRenderedPageBreak/>
        <w:t xml:space="preserve">out what you missed in class. Additionally, being more than </w:t>
      </w:r>
      <w:r w:rsidR="00F622E9" w:rsidRPr="00ED1CDB">
        <w:rPr>
          <w:rFonts w:eastAsia="Times New Roman"/>
        </w:rPr>
        <w:t>fifteen</w:t>
      </w:r>
      <w:r w:rsidRPr="00ED1CDB">
        <w:rPr>
          <w:rFonts w:eastAsia="Times New Roman"/>
        </w:rPr>
        <w:t xml:space="preserve"> minutes late without proper notification will result in an unexcused absence.</w:t>
      </w:r>
    </w:p>
    <w:p w14:paraId="73D78D32" w14:textId="28B29094" w:rsidR="003D0437" w:rsidRPr="003D0437" w:rsidRDefault="003D0437" w:rsidP="009D081B">
      <w:pPr>
        <w:tabs>
          <w:tab w:val="left" w:pos="6675"/>
        </w:tabs>
        <w:spacing w:line="240" w:lineRule="auto"/>
        <w:jc w:val="both"/>
        <w:rPr>
          <w:rFonts w:eastAsia="Times New Roman"/>
          <w:b/>
        </w:rPr>
      </w:pPr>
      <w:r>
        <w:rPr>
          <w:rFonts w:eastAsia="Times New Roman"/>
          <w:b/>
        </w:rPr>
        <w:t>Classroom Preparation</w:t>
      </w:r>
    </w:p>
    <w:p w14:paraId="2F50AC6E" w14:textId="77777777" w:rsidR="003D0437" w:rsidRDefault="003D0437" w:rsidP="003D0437">
      <w:pPr>
        <w:spacing w:after="0" w:line="240" w:lineRule="auto"/>
        <w:rPr>
          <w:rFonts w:eastAsia="Times New Roman" w:cs="Times New Roman"/>
        </w:rPr>
      </w:pPr>
      <w:r w:rsidRPr="003D0437">
        <w:rPr>
          <w:rFonts w:eastAsia="Times New Roman" w:cs="Times New Roman"/>
        </w:rPr>
        <w:t>It is anticipated that you will spend approximately 2 hours out of class reading and/or preparing for in class assignments for every 1 hour in class.</w:t>
      </w:r>
    </w:p>
    <w:p w14:paraId="44F3B5C7" w14:textId="77777777" w:rsidR="00ED1CDB" w:rsidRPr="003D0437" w:rsidRDefault="00ED1CDB" w:rsidP="003D0437">
      <w:pPr>
        <w:spacing w:after="0" w:line="240" w:lineRule="auto"/>
        <w:rPr>
          <w:rFonts w:eastAsia="Times New Roman" w:cs="Times New Roman"/>
        </w:rPr>
      </w:pPr>
    </w:p>
    <w:p w14:paraId="54916783" w14:textId="6A09935E" w:rsidR="003D0437" w:rsidRDefault="003D0437" w:rsidP="003D0437">
      <w:pPr>
        <w:tabs>
          <w:tab w:val="left" w:pos="6675"/>
        </w:tabs>
        <w:spacing w:line="240" w:lineRule="auto"/>
        <w:jc w:val="both"/>
        <w:rPr>
          <w:rFonts w:eastAsia="Times New Roman" w:cs="Times New Roman"/>
        </w:rPr>
      </w:pPr>
      <w:r w:rsidRPr="003D0437">
        <w:rPr>
          <w:rFonts w:eastAsia="Times New Roman" w:cs="Times New Roman"/>
        </w:rPr>
        <w:t xml:space="preserve">ABA Standard 310 requires that students devote 120 minutes to out-of-class preparation for every “classroom hour” of in-class instruction. </w:t>
      </w:r>
      <w:r>
        <w:rPr>
          <w:rFonts w:eastAsia="Times New Roman" w:cs="Times New Roman"/>
        </w:rPr>
        <w:t>State and Local Tax has 2</w:t>
      </w:r>
      <w:r w:rsidRPr="003D0437">
        <w:rPr>
          <w:rFonts w:eastAsia="Times New Roman" w:cs="Times New Roman"/>
        </w:rPr>
        <w:t xml:space="preserve"> “classroom hours” of in-class instruction</w:t>
      </w:r>
      <w:r>
        <w:rPr>
          <w:rFonts w:eastAsia="Times New Roman" w:cs="Times New Roman"/>
        </w:rPr>
        <w:t xml:space="preserve"> each week, requiring at least 4</w:t>
      </w:r>
      <w:r w:rsidRPr="003D0437">
        <w:rPr>
          <w:rFonts w:eastAsia="Times New Roman" w:cs="Times New Roman"/>
        </w:rPr>
        <w:t xml:space="preserve"> hours of preparation outside of class. Acc</w:t>
      </w:r>
      <w:r>
        <w:rPr>
          <w:rFonts w:eastAsia="Times New Roman" w:cs="Times New Roman"/>
        </w:rPr>
        <w:t>ordingly, you will have about 30</w:t>
      </w:r>
      <w:r w:rsidR="00ED1CDB">
        <w:rPr>
          <w:rFonts w:eastAsia="Times New Roman" w:cs="Times New Roman"/>
        </w:rPr>
        <w:t>-35</w:t>
      </w:r>
      <w:r w:rsidRPr="003D0437">
        <w:rPr>
          <w:rFonts w:eastAsia="Times New Roman" w:cs="Times New Roman"/>
        </w:rPr>
        <w:t xml:space="preserve"> pages of reading each week. </w:t>
      </w:r>
      <w:r w:rsidR="00ED1CDB">
        <w:rPr>
          <w:rFonts w:eastAsia="Times New Roman" w:cs="Times New Roman"/>
        </w:rPr>
        <w:t>Since</w:t>
      </w:r>
      <w:r w:rsidRPr="003D0437">
        <w:rPr>
          <w:rFonts w:eastAsia="Times New Roman" w:cs="Times New Roman"/>
        </w:rPr>
        <w:t xml:space="preserve"> the course includes statutory and regulatory excerpts that require careful reading, as well as discussion problems that require thoughtful advance written preparation, you should spen</w:t>
      </w:r>
      <w:r>
        <w:rPr>
          <w:rFonts w:eastAsia="Times New Roman" w:cs="Times New Roman"/>
        </w:rPr>
        <w:t>d at least o</w:t>
      </w:r>
      <w:r w:rsidR="00ED1CDB">
        <w:rPr>
          <w:rFonts w:eastAsia="Times New Roman" w:cs="Times New Roman"/>
        </w:rPr>
        <w:t>ne hour on every 8-12</w:t>
      </w:r>
      <w:r w:rsidRPr="003D0437">
        <w:rPr>
          <w:rFonts w:eastAsia="Times New Roman" w:cs="Times New Roman"/>
        </w:rPr>
        <w:t xml:space="preserve"> pages of reading.</w:t>
      </w:r>
    </w:p>
    <w:p w14:paraId="705AEB9D" w14:textId="77777777" w:rsidR="00F864AD" w:rsidRPr="00F864AD" w:rsidRDefault="00F864AD" w:rsidP="00F864AD">
      <w:pPr>
        <w:tabs>
          <w:tab w:val="left" w:pos="6675"/>
        </w:tabs>
        <w:spacing w:line="240" w:lineRule="auto"/>
        <w:jc w:val="both"/>
        <w:rPr>
          <w:rFonts w:eastAsia="Times New Roman"/>
          <w:b/>
        </w:rPr>
      </w:pPr>
      <w:r w:rsidRPr="00F864AD">
        <w:rPr>
          <w:rFonts w:eastAsia="Times New Roman"/>
          <w:b/>
        </w:rPr>
        <w:t>Notice of Recording and Conduct Rules Relating to Photos and Recordings</w:t>
      </w:r>
    </w:p>
    <w:p w14:paraId="0B97AE54" w14:textId="77777777" w:rsidR="00F864AD" w:rsidRPr="00F864AD" w:rsidRDefault="00F864AD" w:rsidP="00F864AD">
      <w:pPr>
        <w:tabs>
          <w:tab w:val="left" w:pos="6675"/>
        </w:tabs>
        <w:spacing w:line="240" w:lineRule="auto"/>
        <w:jc w:val="both"/>
        <w:rPr>
          <w:rFonts w:eastAsia="Times New Roman"/>
          <w:bCs/>
        </w:rPr>
      </w:pPr>
      <w:r w:rsidRPr="00F864AD">
        <w:rPr>
          <w:rFonts w:eastAsia="Times New Roman"/>
          <w:bCs/>
        </w:rPr>
        <w:t xml:space="preserve">Our class sessions will be audio and visually recorded. By registering for this </w:t>
      </w:r>
      <w:proofErr w:type="gramStart"/>
      <w:r w:rsidRPr="00F864AD">
        <w:rPr>
          <w:rFonts w:eastAsia="Times New Roman"/>
          <w:bCs/>
        </w:rPr>
        <w:t>course</w:t>
      </w:r>
      <w:proofErr w:type="gramEnd"/>
      <w:r w:rsidRPr="00F864AD">
        <w:rPr>
          <w:rFonts w:eastAsia="Times New Roman"/>
          <w:bCs/>
        </w:rPr>
        <w:t xml:space="preserve"> you are agreeing to have your video, image, and voice recorded. I will provide access to all the recordings to all students through Canvas.</w:t>
      </w:r>
    </w:p>
    <w:p w14:paraId="1E1BEA0C" w14:textId="77777777" w:rsidR="00F864AD" w:rsidRPr="00F864AD" w:rsidRDefault="00F864AD" w:rsidP="00F864AD">
      <w:pPr>
        <w:tabs>
          <w:tab w:val="left" w:pos="6675"/>
        </w:tabs>
        <w:spacing w:line="240" w:lineRule="auto"/>
        <w:jc w:val="both"/>
        <w:rPr>
          <w:rFonts w:eastAsia="Times New Roman"/>
          <w:bCs/>
        </w:rPr>
      </w:pPr>
      <w:r w:rsidRPr="00F864AD">
        <w:rPr>
          <w:rFonts w:eastAsia="Times New Roman"/>
          <w:bCs/>
        </w:rPr>
        <w:t xml:space="preserve">Students </w:t>
      </w:r>
      <w:proofErr w:type="gramStart"/>
      <w:r w:rsidRPr="00F864AD">
        <w:rPr>
          <w:rFonts w:eastAsia="Times New Roman"/>
          <w:bCs/>
        </w:rPr>
        <w:t>are expected to treat each other with respect at all times</w:t>
      </w:r>
      <w:proofErr w:type="gramEnd"/>
      <w:r w:rsidRPr="00F864AD">
        <w:rPr>
          <w:rFonts w:eastAsia="Times New Roman"/>
          <w:bCs/>
        </w:rPr>
        <w:t xml:space="preserve">. Students may not take, circulate, or post photos or videos of classroom discussions, whether they are in-person, hybrid, or completely online. I do, however, permit students to take a photo or screenshot of the whiteboard for personal study use only and not for circulation or external posting. </w:t>
      </w:r>
    </w:p>
    <w:p w14:paraId="6FAC55BC" w14:textId="77777777" w:rsidR="00F864AD" w:rsidRPr="00F864AD" w:rsidRDefault="00F864AD" w:rsidP="00F864AD">
      <w:pPr>
        <w:tabs>
          <w:tab w:val="left" w:pos="6675"/>
        </w:tabs>
        <w:spacing w:line="240" w:lineRule="auto"/>
        <w:jc w:val="both"/>
        <w:rPr>
          <w:rFonts w:eastAsia="Times New Roman"/>
          <w:bCs/>
        </w:rPr>
      </w:pPr>
      <w:r w:rsidRPr="00F864AD">
        <w:rPr>
          <w:rFonts w:eastAsia="Times New Roman"/>
          <w:bCs/>
        </w:rPr>
        <w:t>Professors and TAs also will not take, circulate, or post photos or videos of class beyond the recording noted above for the benefit of the entire class.</w:t>
      </w:r>
    </w:p>
    <w:p w14:paraId="018D4FEA" w14:textId="61CF6DF6" w:rsidR="002D5B73" w:rsidRDefault="00F864AD" w:rsidP="00F864AD">
      <w:pPr>
        <w:tabs>
          <w:tab w:val="left" w:pos="6675"/>
        </w:tabs>
        <w:spacing w:line="240" w:lineRule="auto"/>
        <w:jc w:val="both"/>
        <w:rPr>
          <w:rFonts w:eastAsia="Times New Roman"/>
          <w:bCs/>
        </w:rPr>
      </w:pPr>
      <w:r w:rsidRPr="00F864AD">
        <w:rPr>
          <w:rFonts w:eastAsia="Times New Roman"/>
          <w:bCs/>
        </w:rPr>
        <w:t>Students failing to follow these rules will be referred to the College of Law Honor Code Council and the University’s Office of Student Conduct and Conflict Resolution.</w:t>
      </w:r>
    </w:p>
    <w:p w14:paraId="6DBA6E7A" w14:textId="7375302F" w:rsidR="002D5B73" w:rsidRDefault="002D5B73" w:rsidP="00F864AD">
      <w:pPr>
        <w:tabs>
          <w:tab w:val="left" w:pos="6675"/>
        </w:tabs>
        <w:spacing w:line="240" w:lineRule="auto"/>
        <w:jc w:val="both"/>
        <w:rPr>
          <w:rFonts w:eastAsia="Times New Roman"/>
          <w:b/>
        </w:rPr>
      </w:pPr>
      <w:r>
        <w:rPr>
          <w:rFonts w:eastAsia="Times New Roman"/>
          <w:b/>
        </w:rPr>
        <w:t>COVID-19 Protocols</w:t>
      </w:r>
    </w:p>
    <w:p w14:paraId="7A2ED163" w14:textId="702B3AB9" w:rsidR="002D5B73" w:rsidRPr="002D5B73" w:rsidRDefault="002D5B73" w:rsidP="002D5B73">
      <w:pPr>
        <w:tabs>
          <w:tab w:val="left" w:pos="6675"/>
        </w:tabs>
        <w:spacing w:line="240" w:lineRule="auto"/>
        <w:jc w:val="both"/>
        <w:rPr>
          <w:rFonts w:eastAsia="Times New Roman"/>
          <w:bCs/>
        </w:rPr>
      </w:pPr>
      <w:r w:rsidRPr="002D5B73">
        <w:rPr>
          <w:rFonts w:eastAsia="Times New Roman"/>
          <w:bCs/>
        </w:rPr>
        <w:t xml:space="preserve">You </w:t>
      </w:r>
      <w:proofErr w:type="gramStart"/>
      <w:r w:rsidRPr="002D5B73">
        <w:rPr>
          <w:rFonts w:eastAsia="Times New Roman"/>
          <w:bCs/>
        </w:rPr>
        <w:t>are required to follow UF Law safety protocols at all times</w:t>
      </w:r>
      <w:proofErr w:type="gramEnd"/>
      <w:r w:rsidRPr="002D5B73">
        <w:rPr>
          <w:rFonts w:eastAsia="Times New Roman"/>
          <w:bCs/>
        </w:rPr>
        <w:t xml:space="preserve"> in the classroom, including wearing a mask over your mouth and nose that meets UF Health guidelines at all times and maintaining physical distance. You need to follow my direction and the TA’s direction with respect to physical distancing. If you forget to bring a mask, we will have some available; please contact me or the TA.</w:t>
      </w:r>
    </w:p>
    <w:p w14:paraId="0353C256" w14:textId="4578C198" w:rsidR="002D5B73" w:rsidRPr="002D5B73" w:rsidRDefault="002D5B73" w:rsidP="002D5B73">
      <w:pPr>
        <w:tabs>
          <w:tab w:val="left" w:pos="6675"/>
        </w:tabs>
        <w:spacing w:line="240" w:lineRule="auto"/>
        <w:jc w:val="both"/>
        <w:rPr>
          <w:rFonts w:eastAsia="Times New Roman"/>
          <w:b/>
        </w:rPr>
      </w:pPr>
      <w:r w:rsidRPr="002D5B73">
        <w:rPr>
          <w:rFonts w:eastAsia="Times New Roman"/>
          <w:bCs/>
        </w:rPr>
        <w:t xml:space="preserve">You need to arrive at least 5 minutes before class starts and enter your assigned classroom through the entrance door; you will be asked to take the most distant open seat available from the entry door. You may sit only in seats that have been designated as open through placement of the plexiglass shields. You are not to move these shields. Sanitizing supplies will be available in the classroom if you wish to wipe down your desk prior to sitting down. Please place your name plate where it will be visible as these protocols will prevent the use of a seating chart. </w:t>
      </w:r>
    </w:p>
    <w:p w14:paraId="32AEB57C" w14:textId="722797A3" w:rsidR="002D5B73" w:rsidRDefault="002D5B73" w:rsidP="00F864AD">
      <w:pPr>
        <w:tabs>
          <w:tab w:val="left" w:pos="6675"/>
        </w:tabs>
        <w:spacing w:line="240" w:lineRule="auto"/>
        <w:jc w:val="both"/>
        <w:rPr>
          <w:rFonts w:eastAsia="Times New Roman"/>
          <w:bCs/>
        </w:rPr>
      </w:pPr>
      <w:r w:rsidRPr="002D5B73">
        <w:rPr>
          <w:rFonts w:eastAsia="Times New Roman"/>
          <w:bCs/>
        </w:rPr>
        <w:t xml:space="preserve">Please stay in your assigned classroom during the entire scheduled time for each block. If you need to exit, please do so as quickly and with as little disruption as possible. Eating and drinking are not permitted in the classroom because masks </w:t>
      </w:r>
      <w:proofErr w:type="gramStart"/>
      <w:r w:rsidRPr="002D5B73">
        <w:rPr>
          <w:rFonts w:eastAsia="Times New Roman"/>
          <w:bCs/>
        </w:rPr>
        <w:t>must be worn at all times</w:t>
      </w:r>
      <w:proofErr w:type="gramEnd"/>
      <w:r w:rsidRPr="002D5B73">
        <w:rPr>
          <w:rFonts w:eastAsia="Times New Roman"/>
          <w:bCs/>
        </w:rPr>
        <w:t xml:space="preserve"> over the mouth and nose.</w:t>
      </w:r>
    </w:p>
    <w:p w14:paraId="73F13216" w14:textId="069F7D5F" w:rsidR="002D5B73" w:rsidRDefault="002D5B73" w:rsidP="00F864AD">
      <w:pPr>
        <w:tabs>
          <w:tab w:val="left" w:pos="6675"/>
        </w:tabs>
        <w:spacing w:line="240" w:lineRule="auto"/>
        <w:jc w:val="both"/>
      </w:pPr>
      <w:r w:rsidRPr="002D5B73">
        <w:lastRenderedPageBreak/>
        <w:t xml:space="preserve">If you are experiencing COVID-19 </w:t>
      </w:r>
      <w:proofErr w:type="gramStart"/>
      <w:r w:rsidRPr="002D5B73">
        <w:t>symptoms )</w:t>
      </w:r>
      <w:proofErr w:type="gramEnd"/>
      <w:r w:rsidRPr="002D5B73">
        <w:t xml:space="preserve">, do not come to campus or, if you are already on campus, please immediately leave campus. Use the UF Health screening system and follow the instructions about when you </w:t>
      </w:r>
      <w:proofErr w:type="gramStart"/>
      <w:r w:rsidRPr="002D5B73">
        <w:t>are able to</w:t>
      </w:r>
      <w:proofErr w:type="gramEnd"/>
      <w:r w:rsidRPr="002D5B73">
        <w:t xml:space="preserve"> return to campus</w:t>
      </w:r>
      <w:r w:rsidR="0048569D">
        <w:t xml:space="preserve"> only when instructed to do so by UF Health. If you have been notified by a different health department that you have been in contact with someone who tested positive, you should reach out to UF Health for instruction.</w:t>
      </w:r>
      <w:r w:rsidRPr="002D5B73">
        <w:t xml:space="preserve"> </w:t>
      </w:r>
    </w:p>
    <w:p w14:paraId="425B71EC" w14:textId="58C484DC" w:rsidR="0048569D" w:rsidRPr="0048569D" w:rsidRDefault="0048569D" w:rsidP="0048569D">
      <w:r w:rsidRPr="0048569D">
        <w:t xml:space="preserve">If you are not cleared to be on campus but you are feeling well enough to attend remotely, you are expected to attend synchronously remotely and should contact me or the TA to let us know you request remote participation to count as attendance (please note that there is no need to disclose to me or the TA your private medical details; we will follow student and health privacy rules, although I may ask you to reach out to UF Health and/or Student Affairs). If you want to attend a class remotely for other reasons and have that participation counted as attendance, you also need to email for permission before attending the class remotely. </w:t>
      </w:r>
    </w:p>
    <w:p w14:paraId="2F996BDF" w14:textId="0B807C6C" w:rsidR="0048569D" w:rsidRPr="002D5B73" w:rsidRDefault="0048569D" w:rsidP="0048569D">
      <w:pPr>
        <w:rPr>
          <w:rFonts w:eastAsia="Times New Roman"/>
        </w:rPr>
      </w:pPr>
      <w:r w:rsidRPr="0048569D">
        <w:rPr>
          <w:b/>
          <w:bCs/>
        </w:rPr>
        <w:t xml:space="preserve">These protocols are intended to foster a safe environment. Failure to follow these protocols, including failure to wear a mask over your mouth and nose, will count as an unexcused absence. Failure to correct behavior will also lead to a report to the Office of Student Conduct and Conflict Resolution, and you also will no longer be permitted on the UF Law campus. Finally, noncompliance will be reported to the relevant state board of bar examiners.  </w:t>
      </w:r>
    </w:p>
    <w:p w14:paraId="5C6A7DD3" w14:textId="28E202AC" w:rsidR="00F864AD" w:rsidRDefault="00F864AD" w:rsidP="00F864AD">
      <w:pPr>
        <w:tabs>
          <w:tab w:val="left" w:pos="6675"/>
        </w:tabs>
        <w:spacing w:line="240" w:lineRule="auto"/>
        <w:jc w:val="both"/>
        <w:rPr>
          <w:rFonts w:eastAsia="Times New Roman"/>
          <w:b/>
        </w:rPr>
      </w:pPr>
      <w:r>
        <w:rPr>
          <w:rFonts w:eastAsia="Times New Roman"/>
          <w:b/>
        </w:rPr>
        <w:t>Zoom Protocols</w:t>
      </w:r>
    </w:p>
    <w:p w14:paraId="103B5AAA" w14:textId="148AB8D8" w:rsidR="00F864AD" w:rsidRPr="00F864AD" w:rsidRDefault="00F864AD" w:rsidP="00F864AD">
      <w:pPr>
        <w:tabs>
          <w:tab w:val="left" w:pos="6675"/>
        </w:tabs>
        <w:spacing w:line="240" w:lineRule="auto"/>
        <w:jc w:val="both"/>
        <w:rPr>
          <w:rFonts w:eastAsia="Times New Roman"/>
          <w:b/>
        </w:rPr>
      </w:pPr>
      <w:r w:rsidRPr="00F864AD">
        <w:rPr>
          <w:rFonts w:eastAsia="Times New Roman"/>
          <w:bCs/>
        </w:rPr>
        <w:t xml:space="preserve">If you are attending class remotely, you are expected to turn on video of yourself until after attendance is taken and when responding to or asking questions. You do not need to have video on when taking notes and listening to the class, but you need to be ready to respond to questions, whether directed to you individually or in the form of class polls. You are expected to keep your microphone on mute unless you have been called on to ask or answer a question. </w:t>
      </w:r>
    </w:p>
    <w:p w14:paraId="41B31D24" w14:textId="5011EC32" w:rsidR="00F864AD" w:rsidRPr="002D5B73" w:rsidRDefault="00F864AD" w:rsidP="00F864AD">
      <w:pPr>
        <w:tabs>
          <w:tab w:val="left" w:pos="6675"/>
        </w:tabs>
        <w:spacing w:line="240" w:lineRule="auto"/>
        <w:jc w:val="both"/>
        <w:rPr>
          <w:rFonts w:eastAsia="Times New Roman"/>
          <w:bCs/>
        </w:rPr>
      </w:pPr>
      <w:r w:rsidRPr="002D5B73">
        <w:rPr>
          <w:rFonts w:eastAsia="Times New Roman"/>
          <w:bCs/>
        </w:rPr>
        <w:t>Do not use the chat function to ask questions directed to me during class; it will not be monitored by me, and students attending in person will not be able to see it. If you are trying to ask a question but your “virtual hand” is not being seen by me, please contact the TA. If you have a technical problem during the class, please contact UF IT (https://www.law.ufl.edu/technology-services)</w:t>
      </w:r>
    </w:p>
    <w:p w14:paraId="693CECB8" w14:textId="77777777" w:rsidR="009D081B" w:rsidRPr="009D081B" w:rsidRDefault="009D081B" w:rsidP="009D081B">
      <w:pPr>
        <w:tabs>
          <w:tab w:val="left" w:pos="6675"/>
        </w:tabs>
        <w:spacing w:line="240" w:lineRule="auto"/>
        <w:jc w:val="both"/>
        <w:rPr>
          <w:rFonts w:eastAsia="Times New Roman"/>
          <w:b/>
        </w:rPr>
      </w:pPr>
      <w:r w:rsidRPr="009D081B">
        <w:rPr>
          <w:rFonts w:eastAsia="Times New Roman"/>
          <w:b/>
        </w:rPr>
        <w:t>Accommodations Policy</w:t>
      </w:r>
    </w:p>
    <w:p w14:paraId="7FF3AAB3" w14:textId="06A601CB" w:rsidR="002D5B73" w:rsidRDefault="009D081B" w:rsidP="009D081B">
      <w:pPr>
        <w:tabs>
          <w:tab w:val="left" w:pos="6675"/>
        </w:tabs>
        <w:spacing w:line="240" w:lineRule="auto"/>
        <w:jc w:val="both"/>
        <w:rPr>
          <w:rFonts w:eastAsia="Times New Roman"/>
          <w:b/>
        </w:rPr>
      </w:pPr>
      <w:r w:rsidRPr="009D081B">
        <w:rPr>
          <w:rFonts w:eastAsia="Times New Roman"/>
        </w:rPr>
        <w:t xml:space="preserve">In compliance with </w:t>
      </w:r>
      <w:r>
        <w:rPr>
          <w:rFonts w:eastAsia="Times New Roman"/>
        </w:rPr>
        <w:t>University of Florida</w:t>
      </w:r>
      <w:r w:rsidRPr="009D081B">
        <w:rPr>
          <w:rFonts w:eastAsia="Times New Roman"/>
        </w:rPr>
        <w:t xml:space="preserve"> policy and equal access laws, I am a</w:t>
      </w:r>
      <w:r>
        <w:rPr>
          <w:rFonts w:eastAsia="Times New Roman"/>
        </w:rPr>
        <w:t xml:space="preserve">vailable to discuss appropriate </w:t>
      </w:r>
      <w:r w:rsidRPr="009D081B">
        <w:rPr>
          <w:rFonts w:eastAsia="Times New Roman"/>
        </w:rPr>
        <w:t>academic accommodations that you may require as a student with a di</w:t>
      </w:r>
      <w:r>
        <w:rPr>
          <w:rFonts w:eastAsia="Times New Roman"/>
        </w:rPr>
        <w:t xml:space="preserve">sability. Requests for academic </w:t>
      </w:r>
      <w:r w:rsidRPr="009D081B">
        <w:rPr>
          <w:rFonts w:eastAsia="Times New Roman"/>
        </w:rPr>
        <w:t>accommodations need to be made during the first two weeks of t</w:t>
      </w:r>
      <w:r>
        <w:rPr>
          <w:rFonts w:eastAsia="Times New Roman"/>
        </w:rPr>
        <w:t xml:space="preserve">he semester, except for unusual </w:t>
      </w:r>
      <w:r w:rsidRPr="009D081B">
        <w:rPr>
          <w:rFonts w:eastAsia="Times New Roman"/>
        </w:rPr>
        <w:t>circumstances, so arrangements can be made. Students must register wit</w:t>
      </w:r>
      <w:r>
        <w:rPr>
          <w:rFonts w:eastAsia="Times New Roman"/>
        </w:rPr>
        <w:t xml:space="preserve">h the Office of the Dean of the </w:t>
      </w:r>
      <w:r w:rsidRPr="009D081B">
        <w:rPr>
          <w:rFonts w:eastAsia="Times New Roman"/>
        </w:rPr>
        <w:t>College for disability verification and for determination of reasonable academic accommodations.</w:t>
      </w:r>
    </w:p>
    <w:p w14:paraId="2DF16E0F" w14:textId="19482658" w:rsidR="009D081B" w:rsidRPr="009D081B" w:rsidRDefault="009D081B" w:rsidP="009D081B">
      <w:pPr>
        <w:tabs>
          <w:tab w:val="left" w:pos="6675"/>
        </w:tabs>
        <w:spacing w:line="240" w:lineRule="auto"/>
        <w:jc w:val="both"/>
        <w:rPr>
          <w:rFonts w:eastAsia="Times New Roman"/>
          <w:b/>
        </w:rPr>
      </w:pPr>
      <w:r w:rsidRPr="009D081B">
        <w:rPr>
          <w:rFonts w:eastAsia="Times New Roman"/>
          <w:b/>
        </w:rPr>
        <w:t>Academic Integrity</w:t>
      </w:r>
    </w:p>
    <w:p w14:paraId="2217FCC8" w14:textId="77777777" w:rsidR="009D081B" w:rsidRPr="009D081B" w:rsidRDefault="009D081B" w:rsidP="009D081B">
      <w:pPr>
        <w:tabs>
          <w:tab w:val="left" w:pos="6675"/>
        </w:tabs>
        <w:spacing w:line="240" w:lineRule="auto"/>
        <w:jc w:val="both"/>
        <w:rPr>
          <w:rFonts w:eastAsia="Times New Roman"/>
        </w:rPr>
      </w:pPr>
      <w:r w:rsidRPr="009D081B">
        <w:rPr>
          <w:rFonts w:eastAsia="Times New Roman"/>
        </w:rPr>
        <w:t>All submitted work must you be your own and be properly cited. Be sure to</w:t>
      </w:r>
      <w:r>
        <w:rPr>
          <w:rFonts w:eastAsia="Times New Roman"/>
        </w:rPr>
        <w:t xml:space="preserve"> talk to me about any questions </w:t>
      </w:r>
      <w:r w:rsidRPr="009D081B">
        <w:rPr>
          <w:rFonts w:eastAsia="Times New Roman"/>
        </w:rPr>
        <w:t xml:space="preserve">you may have </w:t>
      </w:r>
      <w:proofErr w:type="gramStart"/>
      <w:r w:rsidRPr="009D081B">
        <w:rPr>
          <w:rFonts w:eastAsia="Times New Roman"/>
        </w:rPr>
        <w:t>with regard to</w:t>
      </w:r>
      <w:proofErr w:type="gramEnd"/>
      <w:r w:rsidRPr="009D081B">
        <w:rPr>
          <w:rFonts w:eastAsia="Times New Roman"/>
        </w:rPr>
        <w:t xml:space="preserve"> plagiarism, academic honesty and proper cit</w:t>
      </w:r>
      <w:r>
        <w:rPr>
          <w:rFonts w:eastAsia="Times New Roman"/>
        </w:rPr>
        <w:t xml:space="preserve">ation methods. </w:t>
      </w:r>
    </w:p>
    <w:p w14:paraId="0D495B80" w14:textId="77777777" w:rsidR="00FA4733" w:rsidRPr="00FA4733" w:rsidRDefault="009D081B" w:rsidP="009D081B">
      <w:pPr>
        <w:tabs>
          <w:tab w:val="left" w:pos="6675"/>
        </w:tabs>
        <w:spacing w:line="240" w:lineRule="auto"/>
        <w:jc w:val="both"/>
        <w:rPr>
          <w:rFonts w:eastAsia="Times New Roman"/>
        </w:rPr>
      </w:pPr>
      <w:r>
        <w:rPr>
          <w:rFonts w:eastAsia="Times New Roman"/>
        </w:rPr>
        <w:t>In order t</w:t>
      </w:r>
      <w:r w:rsidRPr="009D081B">
        <w:rPr>
          <w:rFonts w:eastAsia="Times New Roman"/>
        </w:rPr>
        <w:t xml:space="preserve">o maintain the scholarly standards of the </w:t>
      </w:r>
      <w:r>
        <w:rPr>
          <w:rFonts w:eastAsia="Times New Roman"/>
        </w:rPr>
        <w:t>program,</w:t>
      </w:r>
      <w:r w:rsidRPr="009D081B">
        <w:rPr>
          <w:rFonts w:eastAsia="Times New Roman"/>
        </w:rPr>
        <w:t xml:space="preserve"> and, equally important,</w:t>
      </w:r>
      <w:r>
        <w:rPr>
          <w:rFonts w:eastAsia="Times New Roman"/>
        </w:rPr>
        <w:t xml:space="preserve"> the personal ethical standards </w:t>
      </w:r>
      <w:r w:rsidRPr="009D081B">
        <w:rPr>
          <w:rFonts w:eastAsia="Times New Roman"/>
        </w:rPr>
        <w:t>of our students, it is essential that written assignments be a student’s o</w:t>
      </w:r>
      <w:r>
        <w:rPr>
          <w:rFonts w:eastAsia="Times New Roman"/>
        </w:rPr>
        <w:t xml:space="preserve">wn work, just as is </w:t>
      </w:r>
      <w:r>
        <w:rPr>
          <w:rFonts w:eastAsia="Times New Roman"/>
        </w:rPr>
        <w:lastRenderedPageBreak/>
        <w:t xml:space="preserve">expected in </w:t>
      </w:r>
      <w:r w:rsidRPr="009D081B">
        <w:rPr>
          <w:rFonts w:eastAsia="Times New Roman"/>
        </w:rPr>
        <w:t>examinations and class participation. A student who commits academic dish</w:t>
      </w:r>
      <w:r>
        <w:rPr>
          <w:rFonts w:eastAsia="Times New Roman"/>
        </w:rPr>
        <w:t xml:space="preserve">onesty is subject to a range of </w:t>
      </w:r>
      <w:r w:rsidRPr="009D081B">
        <w:rPr>
          <w:rFonts w:eastAsia="Times New Roman"/>
        </w:rPr>
        <w:t xml:space="preserve">penalties, including suspension or expulsion. </w:t>
      </w:r>
    </w:p>
    <w:p w14:paraId="524804FB" w14:textId="77777777" w:rsidR="00FA4733" w:rsidRPr="00FA4733" w:rsidRDefault="00FA4733" w:rsidP="00FA4733">
      <w:pPr>
        <w:tabs>
          <w:tab w:val="left" w:pos="6675"/>
        </w:tabs>
        <w:spacing w:line="240" w:lineRule="auto"/>
        <w:jc w:val="both"/>
        <w:rPr>
          <w:rFonts w:eastAsia="Times New Roman"/>
          <w:b/>
        </w:rPr>
      </w:pPr>
    </w:p>
    <w:p w14:paraId="2FF3F5F7" w14:textId="77777777" w:rsidR="00B553C3" w:rsidRPr="00B553C3" w:rsidRDefault="00B553C3" w:rsidP="00624DC2">
      <w:pPr>
        <w:tabs>
          <w:tab w:val="left" w:pos="6675"/>
        </w:tabs>
        <w:spacing w:line="240" w:lineRule="auto"/>
        <w:jc w:val="both"/>
        <w:rPr>
          <w:rFonts w:eastAsia="Times New Roman"/>
        </w:rPr>
      </w:pPr>
    </w:p>
    <w:p w14:paraId="3D2FC3F8" w14:textId="77777777" w:rsidR="00624DC2" w:rsidRPr="00624DC2" w:rsidRDefault="004F6A69" w:rsidP="00624DC2">
      <w:pPr>
        <w:tabs>
          <w:tab w:val="left" w:pos="6675"/>
        </w:tabs>
        <w:spacing w:line="240" w:lineRule="auto"/>
        <w:jc w:val="both"/>
        <w:rPr>
          <w:rFonts w:eastAsia="Times New Roman"/>
          <w:b/>
        </w:rPr>
      </w:pPr>
      <w:r>
        <w:rPr>
          <w:rFonts w:eastAsia="Times New Roman"/>
          <w:b/>
        </w:rPr>
        <w:t xml:space="preserve"> </w:t>
      </w:r>
    </w:p>
    <w:p w14:paraId="6C7DE69F" w14:textId="77777777" w:rsidR="008904C8" w:rsidRDefault="008904C8"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35054052"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25816C9F"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7130D9A3"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7A1A4629"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5D028E26"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4614405D"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11F61398"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vertAlign w:val="superscript"/>
        </w:rPr>
      </w:pPr>
    </w:p>
    <w:p w14:paraId="285A5F99"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2E123EF5" w14:textId="77777777" w:rsid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0D0616B2" w14:textId="77777777" w:rsidR="008D26FC" w:rsidRPr="008D26FC" w:rsidRDefault="008D26FC" w:rsidP="008D26FC">
      <w:pPr>
        <w:autoSpaceDE w:val="0"/>
        <w:autoSpaceDN w:val="0"/>
        <w:adjustRightInd w:val="0"/>
        <w:snapToGrid w:val="0"/>
        <w:spacing w:after="0" w:line="240" w:lineRule="auto"/>
        <w:rPr>
          <w:rFonts w:ascii="TimesNewRomanPSMT" w:eastAsia="Times New Roman" w:hAnsi="TimesNewRomanPSMT" w:cs="TimesNewRomanPSMT"/>
          <w:color w:val="000000"/>
          <w:szCs w:val="24"/>
          <w:u w:val="single"/>
        </w:rPr>
      </w:pPr>
    </w:p>
    <w:p w14:paraId="3DA16E66" w14:textId="77777777" w:rsidR="008D26FC" w:rsidRPr="008D26FC" w:rsidRDefault="008D26FC" w:rsidP="008D26FC">
      <w:pPr>
        <w:tabs>
          <w:tab w:val="left" w:pos="6675"/>
        </w:tabs>
        <w:spacing w:line="240" w:lineRule="auto"/>
        <w:jc w:val="both"/>
        <w:rPr>
          <w:rFonts w:eastAsia="Times New Roman"/>
          <w:b/>
        </w:rPr>
      </w:pPr>
    </w:p>
    <w:p w14:paraId="751520AF" w14:textId="77777777" w:rsidR="00CE2BC3" w:rsidRPr="00CE2BC3" w:rsidRDefault="00CE2BC3" w:rsidP="008F3E9F">
      <w:pPr>
        <w:jc w:val="both"/>
        <w:rPr>
          <w:b/>
        </w:rPr>
      </w:pPr>
    </w:p>
    <w:sectPr w:rsidR="00CE2BC3" w:rsidRPr="00CE2BC3" w:rsidSect="00CE2F7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5F6E" w14:textId="77777777" w:rsidR="002D5B73" w:rsidRDefault="002D5B73" w:rsidP="002D5B73">
      <w:pPr>
        <w:spacing w:after="0" w:line="240" w:lineRule="auto"/>
      </w:pPr>
      <w:r>
        <w:separator/>
      </w:r>
    </w:p>
  </w:endnote>
  <w:endnote w:type="continuationSeparator" w:id="0">
    <w:p w14:paraId="6BDFA2D9" w14:textId="77777777" w:rsidR="002D5B73" w:rsidRDefault="002D5B73" w:rsidP="002D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C1A9" w14:textId="77777777" w:rsidR="002D5B73" w:rsidRDefault="002D5B73" w:rsidP="002D5B73">
      <w:pPr>
        <w:spacing w:after="0" w:line="240" w:lineRule="auto"/>
      </w:pPr>
      <w:r>
        <w:separator/>
      </w:r>
    </w:p>
  </w:footnote>
  <w:footnote w:type="continuationSeparator" w:id="0">
    <w:p w14:paraId="7A5BB992" w14:textId="77777777" w:rsidR="002D5B73" w:rsidRDefault="002D5B73" w:rsidP="002D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2ADB"/>
    <w:multiLevelType w:val="hybridMultilevel"/>
    <w:tmpl w:val="7CF8C37C"/>
    <w:lvl w:ilvl="0" w:tplc="6EEE032E">
      <w:start w:val="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64B9E"/>
    <w:multiLevelType w:val="multilevel"/>
    <w:tmpl w:val="73B43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F3303F"/>
    <w:multiLevelType w:val="hybridMultilevel"/>
    <w:tmpl w:val="4E6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87BA6"/>
    <w:multiLevelType w:val="hybridMultilevel"/>
    <w:tmpl w:val="2E0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76"/>
    <w:rsid w:val="002364D3"/>
    <w:rsid w:val="002D5B73"/>
    <w:rsid w:val="00382DBA"/>
    <w:rsid w:val="003D0437"/>
    <w:rsid w:val="003E7ACD"/>
    <w:rsid w:val="004424C3"/>
    <w:rsid w:val="0048569D"/>
    <w:rsid w:val="004F6A69"/>
    <w:rsid w:val="005833BB"/>
    <w:rsid w:val="00621213"/>
    <w:rsid w:val="00624DC2"/>
    <w:rsid w:val="006300D0"/>
    <w:rsid w:val="00745038"/>
    <w:rsid w:val="007B7965"/>
    <w:rsid w:val="007C3BF3"/>
    <w:rsid w:val="007F4676"/>
    <w:rsid w:val="0087700A"/>
    <w:rsid w:val="008904C8"/>
    <w:rsid w:val="008A6206"/>
    <w:rsid w:val="008D26FC"/>
    <w:rsid w:val="008F3E9F"/>
    <w:rsid w:val="009A13DA"/>
    <w:rsid w:val="009D081B"/>
    <w:rsid w:val="00B553C3"/>
    <w:rsid w:val="00CA46D2"/>
    <w:rsid w:val="00CE2BC3"/>
    <w:rsid w:val="00E865EE"/>
    <w:rsid w:val="00ED1CDB"/>
    <w:rsid w:val="00F622E9"/>
    <w:rsid w:val="00F864AD"/>
    <w:rsid w:val="00FA4733"/>
    <w:rsid w:val="00FA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2E74"/>
  <w15:docId w15:val="{4DFCC37E-C710-432E-B0F1-E907E257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9F"/>
    <w:pPr>
      <w:ind w:left="720"/>
      <w:contextualSpacing/>
    </w:pPr>
  </w:style>
  <w:style w:type="character" w:styleId="Hyperlink">
    <w:name w:val="Hyperlink"/>
    <w:basedOn w:val="DefaultParagraphFont"/>
    <w:uiPriority w:val="99"/>
    <w:unhideWhenUsed/>
    <w:rsid w:val="002D5B73"/>
    <w:rPr>
      <w:color w:val="0000FF" w:themeColor="hyperlink"/>
      <w:u w:val="single"/>
    </w:rPr>
  </w:style>
  <w:style w:type="character" w:styleId="UnresolvedMention">
    <w:name w:val="Unresolved Mention"/>
    <w:basedOn w:val="DefaultParagraphFont"/>
    <w:uiPriority w:val="99"/>
    <w:semiHidden/>
    <w:unhideWhenUsed/>
    <w:rsid w:val="002D5B73"/>
    <w:rPr>
      <w:color w:val="605E5C"/>
      <w:shd w:val="clear" w:color="auto" w:fill="E1DFDD"/>
    </w:rPr>
  </w:style>
  <w:style w:type="paragraph" w:styleId="Header">
    <w:name w:val="header"/>
    <w:basedOn w:val="Normal"/>
    <w:link w:val="HeaderChar"/>
    <w:uiPriority w:val="99"/>
    <w:unhideWhenUsed/>
    <w:rsid w:val="002D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73"/>
  </w:style>
  <w:style w:type="paragraph" w:styleId="Footer">
    <w:name w:val="footer"/>
    <w:basedOn w:val="Normal"/>
    <w:link w:val="FooterChar"/>
    <w:uiPriority w:val="99"/>
    <w:unhideWhenUsed/>
    <w:rsid w:val="002D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574">
      <w:bodyDiv w:val="1"/>
      <w:marLeft w:val="0"/>
      <w:marRight w:val="0"/>
      <w:marTop w:val="0"/>
      <w:marBottom w:val="0"/>
      <w:divBdr>
        <w:top w:val="none" w:sz="0" w:space="0" w:color="auto"/>
        <w:left w:val="none" w:sz="0" w:space="0" w:color="auto"/>
        <w:bottom w:val="none" w:sz="0" w:space="0" w:color="auto"/>
        <w:right w:val="none" w:sz="0" w:space="0" w:color="auto"/>
      </w:divBdr>
    </w:div>
    <w:div w:id="89590728">
      <w:bodyDiv w:val="1"/>
      <w:marLeft w:val="0"/>
      <w:marRight w:val="0"/>
      <w:marTop w:val="0"/>
      <w:marBottom w:val="0"/>
      <w:divBdr>
        <w:top w:val="none" w:sz="0" w:space="0" w:color="auto"/>
        <w:left w:val="none" w:sz="0" w:space="0" w:color="auto"/>
        <w:bottom w:val="none" w:sz="0" w:space="0" w:color="auto"/>
        <w:right w:val="none" w:sz="0" w:space="0" w:color="auto"/>
      </w:divBdr>
    </w:div>
    <w:div w:id="8286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1584</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Carlton</dc:creator>
  <cp:lastModifiedBy>McIlhenny, Ruth M.</cp:lastModifiedBy>
  <cp:revision>2</cp:revision>
  <cp:lastPrinted>2020-01-07T19:51:00Z</cp:lastPrinted>
  <dcterms:created xsi:type="dcterms:W3CDTF">2021-01-19T14:12:00Z</dcterms:created>
  <dcterms:modified xsi:type="dcterms:W3CDTF">2021-01-19T14:12:00Z</dcterms:modified>
</cp:coreProperties>
</file>