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54404" w14:textId="0864EAF9" w:rsidR="00764B56" w:rsidRPr="00E62785" w:rsidRDefault="007013AE" w:rsidP="007013AE">
      <w:pPr>
        <w:jc w:val="center"/>
        <w:rPr>
          <w:rFonts w:ascii="Times New Roman" w:hAnsi="Times New Roman" w:cs="Times New Roman"/>
          <w:b/>
          <w:u w:val="single"/>
        </w:rPr>
      </w:pPr>
      <w:bookmarkStart w:id="0" w:name="_GoBack"/>
      <w:bookmarkEnd w:id="0"/>
      <w:r w:rsidRPr="00E62785">
        <w:rPr>
          <w:rFonts w:ascii="Times New Roman" w:hAnsi="Times New Roman" w:cs="Times New Roman"/>
          <w:b/>
          <w:u w:val="single"/>
        </w:rPr>
        <w:t>Complex Federal Criminal Investigation</w:t>
      </w:r>
      <w:r w:rsidR="00351D2B" w:rsidRPr="00E62785">
        <w:rPr>
          <w:rFonts w:ascii="Times New Roman" w:hAnsi="Times New Roman" w:cs="Times New Roman"/>
          <w:b/>
          <w:u w:val="single"/>
        </w:rPr>
        <w:t>s</w:t>
      </w:r>
    </w:p>
    <w:p w14:paraId="72E9AA7D" w14:textId="77777777" w:rsidR="00351D2B" w:rsidRPr="00E62785" w:rsidRDefault="00351D2B" w:rsidP="007013AE">
      <w:pPr>
        <w:jc w:val="center"/>
        <w:rPr>
          <w:rFonts w:ascii="Times New Roman" w:hAnsi="Times New Roman" w:cs="Times New Roman"/>
          <w:b/>
          <w:u w:val="single"/>
        </w:rPr>
      </w:pPr>
    </w:p>
    <w:p w14:paraId="2F811401" w14:textId="6A636D3B" w:rsidR="007A383E" w:rsidRPr="00E62785" w:rsidRDefault="00351D2B" w:rsidP="007013AE">
      <w:pPr>
        <w:jc w:val="center"/>
        <w:rPr>
          <w:rFonts w:ascii="Times New Roman" w:hAnsi="Times New Roman" w:cs="Times New Roman"/>
          <w:b/>
        </w:rPr>
      </w:pPr>
      <w:r w:rsidRPr="00E62785">
        <w:rPr>
          <w:rFonts w:ascii="Times New Roman" w:hAnsi="Times New Roman" w:cs="Times New Roman"/>
          <w:b/>
        </w:rPr>
        <w:t>LAW 6930</w:t>
      </w:r>
    </w:p>
    <w:p w14:paraId="53B8C7EF" w14:textId="622DC6CE" w:rsidR="007013AE" w:rsidRPr="00E62785" w:rsidRDefault="007013AE" w:rsidP="007013AE">
      <w:pPr>
        <w:jc w:val="center"/>
        <w:rPr>
          <w:rFonts w:ascii="Times New Roman" w:hAnsi="Times New Roman" w:cs="Times New Roman"/>
          <w:b/>
        </w:rPr>
      </w:pPr>
      <w:r w:rsidRPr="00E62785">
        <w:rPr>
          <w:rFonts w:ascii="Times New Roman" w:hAnsi="Times New Roman" w:cs="Times New Roman"/>
          <w:b/>
        </w:rPr>
        <w:t>Spring 2019 Syllabus</w:t>
      </w:r>
    </w:p>
    <w:p w14:paraId="1130BFC7" w14:textId="163A0133" w:rsidR="004C55E8" w:rsidRPr="00E62785" w:rsidRDefault="004C55E8" w:rsidP="004C55E8">
      <w:pPr>
        <w:rPr>
          <w:rFonts w:ascii="Times New Roman" w:hAnsi="Times New Roman" w:cs="Times New Roman"/>
        </w:rPr>
      </w:pPr>
    </w:p>
    <w:p w14:paraId="4A4CB514" w14:textId="61BB0591" w:rsidR="004C55E8" w:rsidRPr="00E62785" w:rsidRDefault="004C55E8" w:rsidP="004C55E8">
      <w:pPr>
        <w:rPr>
          <w:rFonts w:ascii="Times New Roman" w:hAnsi="Times New Roman" w:cs="Times New Roman"/>
          <w:b/>
        </w:rPr>
      </w:pPr>
      <w:r w:rsidRPr="00E62785">
        <w:rPr>
          <w:rFonts w:ascii="Times New Roman" w:hAnsi="Times New Roman" w:cs="Times New Roman"/>
          <w:b/>
        </w:rPr>
        <w:t>Class Schedule:</w:t>
      </w:r>
    </w:p>
    <w:p w14:paraId="5ED16C1B" w14:textId="2DA4ABF6" w:rsidR="004C55E8" w:rsidRPr="00E62785" w:rsidRDefault="004C55E8" w:rsidP="004C55E8">
      <w:pPr>
        <w:pStyle w:val="ListParagraph"/>
        <w:numPr>
          <w:ilvl w:val="0"/>
          <w:numId w:val="10"/>
        </w:numPr>
        <w:rPr>
          <w:rFonts w:ascii="Times New Roman" w:hAnsi="Times New Roman" w:cs="Times New Roman"/>
        </w:rPr>
      </w:pPr>
      <w:r w:rsidRPr="00E62785">
        <w:rPr>
          <w:rFonts w:ascii="Times New Roman" w:hAnsi="Times New Roman" w:cs="Times New Roman"/>
        </w:rPr>
        <w:t xml:space="preserve">Thursdays 7:30 p.m. to </w:t>
      </w:r>
      <w:r w:rsidR="00956114" w:rsidRPr="00E62785">
        <w:rPr>
          <w:rFonts w:ascii="Times New Roman" w:hAnsi="Times New Roman" w:cs="Times New Roman"/>
        </w:rPr>
        <w:t>9:10 p.m.</w:t>
      </w:r>
    </w:p>
    <w:p w14:paraId="2165BE9B" w14:textId="7742C85D" w:rsidR="00094A2F" w:rsidRPr="00E62785" w:rsidRDefault="00DA40B0" w:rsidP="004C55E8">
      <w:pPr>
        <w:pStyle w:val="ListParagraph"/>
        <w:numPr>
          <w:ilvl w:val="0"/>
          <w:numId w:val="10"/>
        </w:numPr>
        <w:rPr>
          <w:rFonts w:ascii="Times New Roman" w:hAnsi="Times New Roman" w:cs="Times New Roman"/>
        </w:rPr>
      </w:pPr>
      <w:r w:rsidRPr="00E62785">
        <w:rPr>
          <w:rFonts w:ascii="Times New Roman" w:hAnsi="Times New Roman" w:cs="Times New Roman"/>
        </w:rPr>
        <w:t xml:space="preserve">Holland Hall </w:t>
      </w:r>
      <w:r w:rsidR="001A73EE" w:rsidRPr="00E62785">
        <w:rPr>
          <w:rFonts w:ascii="Times New Roman" w:hAnsi="Times New Roman" w:cs="Times New Roman"/>
        </w:rPr>
        <w:t>283</w:t>
      </w:r>
    </w:p>
    <w:p w14:paraId="0C1BEACA" w14:textId="1414487E" w:rsidR="00094A2F" w:rsidRPr="00E62785" w:rsidRDefault="00094A2F" w:rsidP="00094A2F">
      <w:pPr>
        <w:rPr>
          <w:rFonts w:ascii="Times New Roman" w:hAnsi="Times New Roman" w:cs="Times New Roman"/>
        </w:rPr>
      </w:pPr>
    </w:p>
    <w:p w14:paraId="692DC809" w14:textId="580D8AA6" w:rsidR="00094A2F" w:rsidRPr="00E62785" w:rsidRDefault="00BC662B" w:rsidP="00094A2F">
      <w:pPr>
        <w:rPr>
          <w:rFonts w:ascii="Times New Roman" w:hAnsi="Times New Roman" w:cs="Times New Roman"/>
          <w:b/>
        </w:rPr>
      </w:pPr>
      <w:r w:rsidRPr="00E62785">
        <w:rPr>
          <w:rFonts w:ascii="Times New Roman" w:hAnsi="Times New Roman" w:cs="Times New Roman"/>
          <w:b/>
        </w:rPr>
        <w:t xml:space="preserve">Adjunct Professor:  </w:t>
      </w:r>
      <w:r w:rsidR="00094A2F" w:rsidRPr="00E62785">
        <w:rPr>
          <w:rFonts w:ascii="Times New Roman" w:hAnsi="Times New Roman" w:cs="Times New Roman"/>
          <w:b/>
        </w:rPr>
        <w:t>Daniel C. Irick</w:t>
      </w:r>
    </w:p>
    <w:p w14:paraId="1A8CEDAE" w14:textId="6D232A76" w:rsidR="001A73EE" w:rsidRPr="00E62785" w:rsidRDefault="00187A4B" w:rsidP="001A73EE">
      <w:pPr>
        <w:pStyle w:val="ListParagraph"/>
        <w:numPr>
          <w:ilvl w:val="0"/>
          <w:numId w:val="10"/>
        </w:numPr>
        <w:rPr>
          <w:rFonts w:ascii="Times New Roman" w:hAnsi="Times New Roman" w:cs="Times New Roman"/>
        </w:rPr>
      </w:pPr>
      <w:r w:rsidRPr="00E62785">
        <w:rPr>
          <w:rFonts w:ascii="Times New Roman" w:hAnsi="Times New Roman" w:cs="Times New Roman"/>
        </w:rPr>
        <w:t>[phone number]</w:t>
      </w:r>
    </w:p>
    <w:p w14:paraId="3587F5EC" w14:textId="705745C2" w:rsidR="00187A4B" w:rsidRPr="00E62785" w:rsidRDefault="00187A4B" w:rsidP="0089410C">
      <w:pPr>
        <w:pStyle w:val="ListParagraph"/>
        <w:numPr>
          <w:ilvl w:val="0"/>
          <w:numId w:val="10"/>
        </w:numPr>
        <w:rPr>
          <w:rFonts w:ascii="Times New Roman" w:hAnsi="Times New Roman" w:cs="Times New Roman"/>
        </w:rPr>
      </w:pPr>
      <w:r w:rsidRPr="00E62785">
        <w:rPr>
          <w:rFonts w:ascii="Times New Roman" w:hAnsi="Times New Roman" w:cs="Times New Roman"/>
        </w:rPr>
        <w:t>[@ufl.edu email]</w:t>
      </w:r>
    </w:p>
    <w:p w14:paraId="5F1C0B5D" w14:textId="6CC77637" w:rsidR="0089410C" w:rsidRPr="00E62785" w:rsidRDefault="0089410C" w:rsidP="0089410C">
      <w:pPr>
        <w:rPr>
          <w:rFonts w:ascii="Times New Roman" w:hAnsi="Times New Roman" w:cs="Times New Roman"/>
        </w:rPr>
      </w:pPr>
    </w:p>
    <w:p w14:paraId="5D66B16B" w14:textId="77777777" w:rsidR="00CF79DB" w:rsidRPr="00E62785" w:rsidRDefault="00CF79DB" w:rsidP="00CF79DB">
      <w:pPr>
        <w:jc w:val="both"/>
        <w:rPr>
          <w:rFonts w:ascii="Times New Roman" w:hAnsi="Times New Roman" w:cs="Times New Roman"/>
          <w:b/>
        </w:rPr>
      </w:pPr>
      <w:r w:rsidRPr="00E62785">
        <w:rPr>
          <w:rFonts w:ascii="Times New Roman" w:hAnsi="Times New Roman" w:cs="Times New Roman"/>
          <w:b/>
        </w:rPr>
        <w:t xml:space="preserve">Office Hours: </w:t>
      </w:r>
    </w:p>
    <w:p w14:paraId="47B148BC" w14:textId="0F20C1B6" w:rsidR="00CF79DB" w:rsidRPr="00E62785" w:rsidRDefault="00A047C8" w:rsidP="00CF79DB">
      <w:pPr>
        <w:jc w:val="both"/>
        <w:rPr>
          <w:rFonts w:ascii="Times New Roman" w:hAnsi="Times New Roman" w:cs="Times New Roman"/>
        </w:rPr>
      </w:pPr>
      <w:r w:rsidRPr="00E62785">
        <w:rPr>
          <w:rFonts w:ascii="Times New Roman" w:hAnsi="Times New Roman" w:cs="Times New Roman"/>
        </w:rPr>
        <w:t xml:space="preserve">I live and work in Orlando and will be commuting </w:t>
      </w:r>
      <w:r w:rsidR="008B42D9" w:rsidRPr="00E62785">
        <w:rPr>
          <w:rFonts w:ascii="Times New Roman" w:hAnsi="Times New Roman" w:cs="Times New Roman"/>
        </w:rPr>
        <w:t xml:space="preserve">to Gainesville to teach this course.  Thus, I will not have </w:t>
      </w:r>
      <w:r w:rsidR="00F77927" w:rsidRPr="00E62785">
        <w:rPr>
          <w:rFonts w:ascii="Times New Roman" w:hAnsi="Times New Roman" w:cs="Times New Roman"/>
        </w:rPr>
        <w:t>regular</w:t>
      </w:r>
      <w:r w:rsidR="008B42D9" w:rsidRPr="00E62785">
        <w:rPr>
          <w:rFonts w:ascii="Times New Roman" w:hAnsi="Times New Roman" w:cs="Times New Roman"/>
        </w:rPr>
        <w:t xml:space="preserve"> office hours other than before class on Thursday.  </w:t>
      </w:r>
      <w:r w:rsidR="00F77927" w:rsidRPr="00E62785">
        <w:rPr>
          <w:rFonts w:ascii="Times New Roman" w:hAnsi="Times New Roman" w:cs="Times New Roman"/>
        </w:rPr>
        <w:t>So, i</w:t>
      </w:r>
      <w:r w:rsidR="008B42D9" w:rsidRPr="00E62785">
        <w:rPr>
          <w:rFonts w:ascii="Times New Roman" w:hAnsi="Times New Roman" w:cs="Times New Roman"/>
        </w:rPr>
        <w:t xml:space="preserve">n addition to being available to </w:t>
      </w:r>
      <w:r w:rsidR="00477E12" w:rsidRPr="00E62785">
        <w:rPr>
          <w:rFonts w:ascii="Times New Roman" w:hAnsi="Times New Roman" w:cs="Times New Roman"/>
        </w:rPr>
        <w:t>discuss course materials via email, I intend to be available 30 minutes before class begins each Thursday</w:t>
      </w:r>
      <w:r w:rsidR="00F77927" w:rsidRPr="00E62785">
        <w:rPr>
          <w:rFonts w:ascii="Times New Roman" w:hAnsi="Times New Roman" w:cs="Times New Roman"/>
        </w:rPr>
        <w:t xml:space="preserve">, or by appointment </w:t>
      </w:r>
      <w:r w:rsidR="00422ABD">
        <w:rPr>
          <w:rFonts w:ascii="Times New Roman" w:hAnsi="Times New Roman" w:cs="Times New Roman"/>
        </w:rPr>
        <w:t xml:space="preserve">and telephone </w:t>
      </w:r>
      <w:r w:rsidR="00F77927" w:rsidRPr="00E62785">
        <w:rPr>
          <w:rFonts w:ascii="Times New Roman" w:hAnsi="Times New Roman" w:cs="Times New Roman"/>
        </w:rPr>
        <w:t>as necessary.</w:t>
      </w:r>
    </w:p>
    <w:p w14:paraId="77403F97" w14:textId="77777777" w:rsidR="00CF79DB" w:rsidRPr="00E62785" w:rsidRDefault="00CF79DB" w:rsidP="00CF79DB">
      <w:pPr>
        <w:jc w:val="both"/>
        <w:rPr>
          <w:rFonts w:ascii="Times New Roman" w:hAnsi="Times New Roman" w:cs="Times New Roman"/>
          <w:b/>
        </w:rPr>
      </w:pPr>
    </w:p>
    <w:p w14:paraId="76D48840"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b/>
        </w:rPr>
        <w:t>Required Casebook:</w:t>
      </w:r>
      <w:r w:rsidRPr="00E62785">
        <w:rPr>
          <w:rFonts w:ascii="Times New Roman" w:hAnsi="Times New Roman" w:cs="Times New Roman"/>
        </w:rPr>
        <w:t xml:space="preserve"> </w:t>
      </w:r>
    </w:p>
    <w:p w14:paraId="527BFDF4" w14:textId="7CE5E2D0" w:rsidR="00CF79DB" w:rsidRPr="00E62785" w:rsidRDefault="00C719CA" w:rsidP="00CF79DB">
      <w:pPr>
        <w:jc w:val="both"/>
        <w:rPr>
          <w:rFonts w:ascii="Times New Roman" w:hAnsi="Times New Roman" w:cs="Times New Roman"/>
        </w:rPr>
      </w:pPr>
      <w:r w:rsidRPr="00E62785">
        <w:rPr>
          <w:rFonts w:ascii="Times New Roman" w:hAnsi="Times New Roman" w:cs="Times New Roman"/>
        </w:rPr>
        <w:t>There is no required casebook for purchase.  We will be working with direct source materials that are available online and in the library</w:t>
      </w:r>
      <w:r w:rsidR="00C27706" w:rsidRPr="00E62785">
        <w:rPr>
          <w:rFonts w:ascii="Times New Roman" w:hAnsi="Times New Roman" w:cs="Times New Roman"/>
        </w:rPr>
        <w:t xml:space="preserve"> (such as caselaw, statutes, rules, and administrative materials).  </w:t>
      </w:r>
      <w:r w:rsidR="00D10AB2" w:rsidRPr="00E62785">
        <w:rPr>
          <w:rFonts w:ascii="Times New Roman" w:hAnsi="Times New Roman" w:cs="Times New Roman"/>
        </w:rPr>
        <w:t>We will also be working with case materials</w:t>
      </w:r>
      <w:r w:rsidR="002F55C2" w:rsidRPr="00E62785">
        <w:rPr>
          <w:rFonts w:ascii="Times New Roman" w:hAnsi="Times New Roman" w:cs="Times New Roman"/>
        </w:rPr>
        <w:t xml:space="preserve"> (such as search warrants, applications, and orders)</w:t>
      </w:r>
      <w:r w:rsidR="00D10AB2" w:rsidRPr="00E62785">
        <w:rPr>
          <w:rFonts w:ascii="Times New Roman" w:hAnsi="Times New Roman" w:cs="Times New Roman"/>
        </w:rPr>
        <w:t xml:space="preserve"> that I will post online </w:t>
      </w:r>
      <w:r w:rsidR="00500D29" w:rsidRPr="00E62785">
        <w:rPr>
          <w:rFonts w:ascii="Times New Roman" w:hAnsi="Times New Roman" w:cs="Times New Roman"/>
        </w:rPr>
        <w:t>via CANVAS.</w:t>
      </w:r>
    </w:p>
    <w:p w14:paraId="79CA5979" w14:textId="77777777" w:rsidR="00CF79DB" w:rsidRPr="00E62785" w:rsidRDefault="00CF79DB" w:rsidP="00CF79DB">
      <w:pPr>
        <w:jc w:val="both"/>
        <w:rPr>
          <w:rFonts w:ascii="Times New Roman" w:hAnsi="Times New Roman" w:cs="Times New Roman"/>
          <w:b/>
        </w:rPr>
      </w:pPr>
    </w:p>
    <w:p w14:paraId="62D75D02"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b/>
        </w:rPr>
        <w:t>Course Description and Objectives</w:t>
      </w:r>
      <w:r w:rsidRPr="00E62785">
        <w:rPr>
          <w:rFonts w:ascii="Times New Roman" w:hAnsi="Times New Roman" w:cs="Times New Roman"/>
        </w:rPr>
        <w:t>:</w:t>
      </w:r>
    </w:p>
    <w:p w14:paraId="7B17FED9" w14:textId="56837614" w:rsidR="00CF79DB" w:rsidRPr="00E62785" w:rsidRDefault="000744D8" w:rsidP="00CF79DB">
      <w:pPr>
        <w:jc w:val="both"/>
        <w:rPr>
          <w:rFonts w:ascii="Times New Roman" w:hAnsi="Times New Roman" w:cs="Times New Roman"/>
        </w:rPr>
      </w:pPr>
      <w:r w:rsidRPr="00E62785">
        <w:rPr>
          <w:rFonts w:ascii="Times New Roman" w:hAnsi="Times New Roman" w:cs="Times New Roman"/>
        </w:rPr>
        <w:t xml:space="preserve">This is a course </w:t>
      </w:r>
      <w:r w:rsidR="00B66E75" w:rsidRPr="00E62785">
        <w:rPr>
          <w:rFonts w:ascii="Times New Roman" w:hAnsi="Times New Roman" w:cs="Times New Roman"/>
        </w:rPr>
        <w:t xml:space="preserve">on conducting complex criminal investigations in the federal system.  We will work directly with the same materials used by </w:t>
      </w:r>
      <w:r w:rsidR="008B1BFE" w:rsidRPr="00E62785">
        <w:rPr>
          <w:rFonts w:ascii="Times New Roman" w:hAnsi="Times New Roman" w:cs="Times New Roman"/>
        </w:rPr>
        <w:t>federal agents, federal prosecutors, defense attorneys, and judges</w:t>
      </w:r>
      <w:r w:rsidR="00374D40" w:rsidRPr="00E62785">
        <w:rPr>
          <w:rFonts w:ascii="Times New Roman" w:hAnsi="Times New Roman" w:cs="Times New Roman"/>
        </w:rPr>
        <w:t xml:space="preserve">.  We will consider the same issues that federal </w:t>
      </w:r>
      <w:r w:rsidR="00426229" w:rsidRPr="00E62785">
        <w:rPr>
          <w:rFonts w:ascii="Times New Roman" w:hAnsi="Times New Roman" w:cs="Times New Roman"/>
        </w:rPr>
        <w:t xml:space="preserve">prosecutors </w:t>
      </w:r>
      <w:r w:rsidR="00374D40" w:rsidRPr="00E62785">
        <w:rPr>
          <w:rFonts w:ascii="Times New Roman" w:hAnsi="Times New Roman" w:cs="Times New Roman"/>
        </w:rPr>
        <w:t xml:space="preserve">are grappling with </w:t>
      </w:r>
      <w:r w:rsidR="00426229" w:rsidRPr="00E62785">
        <w:rPr>
          <w:rFonts w:ascii="Times New Roman" w:hAnsi="Times New Roman" w:cs="Times New Roman"/>
        </w:rPr>
        <w:t>in investigating and prosecuting violations of federal crimes</w:t>
      </w:r>
      <w:r w:rsidR="00DA23D3" w:rsidRPr="00E62785">
        <w:rPr>
          <w:rFonts w:ascii="Times New Roman" w:hAnsi="Times New Roman" w:cs="Times New Roman"/>
        </w:rPr>
        <w:t>;</w:t>
      </w:r>
      <w:r w:rsidR="00256E83" w:rsidRPr="00E62785">
        <w:rPr>
          <w:rFonts w:ascii="Times New Roman" w:hAnsi="Times New Roman" w:cs="Times New Roman"/>
        </w:rPr>
        <w:t xml:space="preserve"> considering the constraints of law, policies of the Department of Justice, and</w:t>
      </w:r>
      <w:r w:rsidR="00DA23D3" w:rsidRPr="00E62785">
        <w:rPr>
          <w:rFonts w:ascii="Times New Roman" w:hAnsi="Times New Roman" w:cs="Times New Roman"/>
        </w:rPr>
        <w:t xml:space="preserve"> </w:t>
      </w:r>
      <w:r w:rsidR="00CC5ECD" w:rsidRPr="00E62785">
        <w:rPr>
          <w:rFonts w:ascii="Times New Roman" w:hAnsi="Times New Roman" w:cs="Times New Roman"/>
        </w:rPr>
        <w:t>ethical implications of prosecutors’ involvement in investigations</w:t>
      </w:r>
      <w:r w:rsidR="00426229" w:rsidRPr="00E62785">
        <w:rPr>
          <w:rFonts w:ascii="Times New Roman" w:hAnsi="Times New Roman" w:cs="Times New Roman"/>
        </w:rPr>
        <w:t>.  The</w:t>
      </w:r>
      <w:r w:rsidR="00DA23D3" w:rsidRPr="00E62785">
        <w:rPr>
          <w:rFonts w:ascii="Times New Roman" w:hAnsi="Times New Roman" w:cs="Times New Roman"/>
        </w:rPr>
        <w:t xml:space="preserve"> topics we will cover</w:t>
      </w:r>
      <w:r w:rsidR="00426229" w:rsidRPr="00E62785">
        <w:rPr>
          <w:rFonts w:ascii="Times New Roman" w:hAnsi="Times New Roman" w:cs="Times New Roman"/>
        </w:rPr>
        <w:t xml:space="preserve"> include </w:t>
      </w:r>
      <w:r w:rsidR="00FC714F" w:rsidRPr="00E62785">
        <w:rPr>
          <w:rFonts w:ascii="Times New Roman" w:hAnsi="Times New Roman" w:cs="Times New Roman"/>
        </w:rPr>
        <w:t xml:space="preserve">conducting grand jury investigations, </w:t>
      </w:r>
      <w:r w:rsidR="00DA23D3" w:rsidRPr="00E62785">
        <w:rPr>
          <w:rFonts w:ascii="Times New Roman" w:hAnsi="Times New Roman" w:cs="Times New Roman"/>
        </w:rPr>
        <w:t xml:space="preserve">navigating parallel proceedings, </w:t>
      </w:r>
      <w:r w:rsidR="00201D18" w:rsidRPr="00E62785">
        <w:rPr>
          <w:rFonts w:ascii="Times New Roman" w:hAnsi="Times New Roman" w:cs="Times New Roman"/>
        </w:rPr>
        <w:t xml:space="preserve">handling cooperators and undercover investigations, </w:t>
      </w:r>
      <w:r w:rsidR="00FC714F" w:rsidRPr="00E62785">
        <w:rPr>
          <w:rFonts w:ascii="Times New Roman" w:hAnsi="Times New Roman" w:cs="Times New Roman"/>
        </w:rPr>
        <w:t>utilizing electronic surveillance, gathering electronic evi</w:t>
      </w:r>
      <w:r w:rsidR="00FC714F" w:rsidRPr="00E62785">
        <w:rPr>
          <w:rFonts w:ascii="Times New Roman" w:hAnsi="Times New Roman" w:cs="Times New Roman"/>
        </w:rPr>
        <w:lastRenderedPageBreak/>
        <w:t xml:space="preserve">dence, </w:t>
      </w:r>
      <w:r w:rsidR="00201D18" w:rsidRPr="00E62785">
        <w:rPr>
          <w:rFonts w:ascii="Times New Roman" w:hAnsi="Times New Roman" w:cs="Times New Roman"/>
        </w:rPr>
        <w:t xml:space="preserve">dealing with problems </w:t>
      </w:r>
      <w:r w:rsidR="00682248" w:rsidRPr="00E62785">
        <w:rPr>
          <w:rFonts w:ascii="Times New Roman" w:hAnsi="Times New Roman" w:cs="Times New Roman"/>
        </w:rPr>
        <w:t xml:space="preserve">that arise in the course of complex investigations, and bringing it all together through </w:t>
      </w:r>
      <w:r w:rsidR="009A0C06" w:rsidRPr="00E62785">
        <w:rPr>
          <w:rFonts w:ascii="Times New Roman" w:hAnsi="Times New Roman" w:cs="Times New Roman"/>
        </w:rPr>
        <w:t>a prosecution and the use of gathered evidence at trial and sentencing.</w:t>
      </w:r>
    </w:p>
    <w:p w14:paraId="6298C4F7" w14:textId="77777777" w:rsidR="00CF79DB" w:rsidRPr="00E62785" w:rsidRDefault="00CF79DB" w:rsidP="00CF79DB">
      <w:pPr>
        <w:jc w:val="both"/>
        <w:rPr>
          <w:rFonts w:ascii="Times New Roman" w:hAnsi="Times New Roman" w:cs="Times New Roman"/>
        </w:rPr>
      </w:pPr>
    </w:p>
    <w:p w14:paraId="19C91492"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b/>
        </w:rPr>
        <w:t>Learning Outcomes:</w:t>
      </w:r>
    </w:p>
    <w:p w14:paraId="5226DA89"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rPr>
        <w:t>After completing this course, students should be able to:</w:t>
      </w:r>
    </w:p>
    <w:p w14:paraId="10DF736B" w14:textId="6D6C2A74" w:rsidR="00341F23" w:rsidRPr="00E62785" w:rsidRDefault="009A0C06" w:rsidP="00B37750">
      <w:pPr>
        <w:pStyle w:val="ListParagraph"/>
        <w:numPr>
          <w:ilvl w:val="0"/>
          <w:numId w:val="11"/>
        </w:numPr>
        <w:ind w:left="720"/>
        <w:jc w:val="both"/>
        <w:rPr>
          <w:rFonts w:ascii="Times New Roman" w:eastAsia="Times New Roman" w:hAnsi="Times New Roman" w:cs="Times New Roman"/>
        </w:rPr>
      </w:pPr>
      <w:r w:rsidRPr="00E62785">
        <w:rPr>
          <w:rFonts w:ascii="Times New Roman" w:eastAsia="Times New Roman" w:hAnsi="Times New Roman" w:cs="Times New Roman"/>
        </w:rPr>
        <w:t>Describe the constitutional, statutory</w:t>
      </w:r>
      <w:r w:rsidR="00C76CD2" w:rsidRPr="00E62785">
        <w:rPr>
          <w:rFonts w:ascii="Times New Roman" w:eastAsia="Times New Roman" w:hAnsi="Times New Roman" w:cs="Times New Roman"/>
        </w:rPr>
        <w:t xml:space="preserve">, </w:t>
      </w:r>
      <w:r w:rsidRPr="00E62785">
        <w:rPr>
          <w:rFonts w:ascii="Times New Roman" w:eastAsia="Times New Roman" w:hAnsi="Times New Roman" w:cs="Times New Roman"/>
        </w:rPr>
        <w:t>administrative</w:t>
      </w:r>
      <w:r w:rsidR="00C76CD2" w:rsidRPr="00E62785">
        <w:rPr>
          <w:rFonts w:ascii="Times New Roman" w:eastAsia="Times New Roman" w:hAnsi="Times New Roman" w:cs="Times New Roman"/>
        </w:rPr>
        <w:t>, and ethical</w:t>
      </w:r>
      <w:r w:rsidRPr="00E62785">
        <w:rPr>
          <w:rFonts w:ascii="Times New Roman" w:eastAsia="Times New Roman" w:hAnsi="Times New Roman" w:cs="Times New Roman"/>
        </w:rPr>
        <w:t xml:space="preserve"> </w:t>
      </w:r>
      <w:r w:rsidR="0049628A" w:rsidRPr="00E62785">
        <w:rPr>
          <w:rFonts w:ascii="Times New Roman" w:eastAsia="Times New Roman" w:hAnsi="Times New Roman" w:cs="Times New Roman"/>
        </w:rPr>
        <w:t>framework of federal criminal investigations</w:t>
      </w:r>
      <w:r w:rsidR="00CF79DB" w:rsidRPr="00E62785">
        <w:rPr>
          <w:rFonts w:ascii="Times New Roman" w:eastAsia="Times New Roman" w:hAnsi="Times New Roman" w:cs="Times New Roman"/>
        </w:rPr>
        <w:t>.</w:t>
      </w:r>
    </w:p>
    <w:p w14:paraId="389EE56D" w14:textId="045EB314" w:rsidR="00CF79DB" w:rsidRPr="00E62785" w:rsidRDefault="00CF79DB" w:rsidP="00CF79DB">
      <w:pPr>
        <w:pStyle w:val="ListParagraph"/>
        <w:numPr>
          <w:ilvl w:val="0"/>
          <w:numId w:val="11"/>
        </w:numPr>
        <w:ind w:left="720"/>
        <w:jc w:val="both"/>
        <w:rPr>
          <w:rFonts w:ascii="Times New Roman" w:eastAsia="Times New Roman" w:hAnsi="Times New Roman" w:cs="Times New Roman"/>
        </w:rPr>
      </w:pPr>
      <w:r w:rsidRPr="00E62785">
        <w:rPr>
          <w:rFonts w:ascii="Times New Roman" w:eastAsia="Times New Roman" w:hAnsi="Times New Roman" w:cs="Times New Roman"/>
        </w:rPr>
        <w:t xml:space="preserve">Distinguish </w:t>
      </w:r>
      <w:r w:rsidR="00BD3AB8" w:rsidRPr="00E62785">
        <w:rPr>
          <w:rFonts w:ascii="Times New Roman" w:eastAsia="Times New Roman" w:hAnsi="Times New Roman" w:cs="Times New Roman"/>
        </w:rPr>
        <w:t xml:space="preserve">between the legal </w:t>
      </w:r>
      <w:r w:rsidR="009218CA" w:rsidRPr="00E62785">
        <w:rPr>
          <w:rFonts w:ascii="Times New Roman" w:eastAsia="Times New Roman" w:hAnsi="Times New Roman" w:cs="Times New Roman"/>
        </w:rPr>
        <w:t xml:space="preserve">standards </w:t>
      </w:r>
      <w:r w:rsidR="00BD3AB8" w:rsidRPr="00E62785">
        <w:rPr>
          <w:rFonts w:ascii="Times New Roman" w:eastAsia="Times New Roman" w:hAnsi="Times New Roman" w:cs="Times New Roman"/>
        </w:rPr>
        <w:t xml:space="preserve">involved in obtaining </w:t>
      </w:r>
      <w:r w:rsidR="00261324" w:rsidRPr="00E62785">
        <w:rPr>
          <w:rFonts w:ascii="Times New Roman" w:eastAsia="Times New Roman" w:hAnsi="Times New Roman" w:cs="Times New Roman"/>
        </w:rPr>
        <w:t>evidence via subpoena, court order, and search warrant.</w:t>
      </w:r>
    </w:p>
    <w:p w14:paraId="42D465AF" w14:textId="5CD4F032" w:rsidR="00CF79DB" w:rsidRPr="00E62785" w:rsidRDefault="00CF79DB" w:rsidP="00CF79DB">
      <w:pPr>
        <w:pStyle w:val="ListParagraph"/>
        <w:numPr>
          <w:ilvl w:val="0"/>
          <w:numId w:val="11"/>
        </w:numPr>
        <w:ind w:left="720"/>
        <w:jc w:val="both"/>
        <w:rPr>
          <w:rFonts w:ascii="Times New Roman" w:eastAsia="Times New Roman" w:hAnsi="Times New Roman" w:cs="Times New Roman"/>
        </w:rPr>
      </w:pPr>
      <w:r w:rsidRPr="00E62785">
        <w:rPr>
          <w:rFonts w:ascii="Times New Roman" w:eastAsia="Times New Roman" w:hAnsi="Times New Roman" w:cs="Times New Roman"/>
        </w:rPr>
        <w:t xml:space="preserve">Distinguish between </w:t>
      </w:r>
      <w:r w:rsidR="00261324" w:rsidRPr="00E62785">
        <w:rPr>
          <w:rFonts w:ascii="Times New Roman" w:eastAsia="Times New Roman" w:hAnsi="Times New Roman" w:cs="Times New Roman"/>
        </w:rPr>
        <w:t xml:space="preserve">obtaining </w:t>
      </w:r>
      <w:r w:rsidR="008C7772" w:rsidRPr="00E62785">
        <w:rPr>
          <w:rFonts w:ascii="Times New Roman" w:eastAsia="Times New Roman" w:hAnsi="Times New Roman" w:cs="Times New Roman"/>
        </w:rPr>
        <w:t xml:space="preserve">historical and prospective content and non-content </w:t>
      </w:r>
      <w:r w:rsidR="00C36CF0" w:rsidRPr="00E62785">
        <w:rPr>
          <w:rFonts w:ascii="Times New Roman" w:eastAsia="Times New Roman" w:hAnsi="Times New Roman" w:cs="Times New Roman"/>
        </w:rPr>
        <w:t>information</w:t>
      </w:r>
      <w:r w:rsidR="00341F23" w:rsidRPr="00E62785">
        <w:rPr>
          <w:rFonts w:ascii="Times New Roman" w:eastAsia="Times New Roman" w:hAnsi="Times New Roman" w:cs="Times New Roman"/>
        </w:rPr>
        <w:t>.</w:t>
      </w:r>
    </w:p>
    <w:p w14:paraId="694DB14E" w14:textId="278716BF" w:rsidR="00CF79DB" w:rsidRPr="00E62785" w:rsidRDefault="00CF79DB" w:rsidP="00CF79DB">
      <w:pPr>
        <w:pStyle w:val="ListParagraph"/>
        <w:numPr>
          <w:ilvl w:val="0"/>
          <w:numId w:val="11"/>
        </w:numPr>
        <w:ind w:left="720"/>
        <w:jc w:val="both"/>
        <w:rPr>
          <w:rFonts w:ascii="Times New Roman" w:eastAsia="Times New Roman" w:hAnsi="Times New Roman" w:cs="Times New Roman"/>
        </w:rPr>
      </w:pPr>
      <w:r w:rsidRPr="00E62785">
        <w:rPr>
          <w:rFonts w:ascii="Times New Roman" w:eastAsia="Times New Roman" w:hAnsi="Times New Roman" w:cs="Times New Roman"/>
        </w:rPr>
        <w:t xml:space="preserve">Identify constitutional, statutory, and </w:t>
      </w:r>
      <w:r w:rsidR="006C22E0" w:rsidRPr="00E62785">
        <w:rPr>
          <w:rFonts w:ascii="Times New Roman" w:eastAsia="Times New Roman" w:hAnsi="Times New Roman" w:cs="Times New Roman"/>
        </w:rPr>
        <w:t>ethical</w:t>
      </w:r>
      <w:r w:rsidRPr="00E62785">
        <w:rPr>
          <w:rFonts w:ascii="Times New Roman" w:eastAsia="Times New Roman" w:hAnsi="Times New Roman" w:cs="Times New Roman"/>
        </w:rPr>
        <w:t xml:space="preserve"> limitations on </w:t>
      </w:r>
      <w:r w:rsidR="006C22E0" w:rsidRPr="00E62785">
        <w:rPr>
          <w:rFonts w:ascii="Times New Roman" w:eastAsia="Times New Roman" w:hAnsi="Times New Roman" w:cs="Times New Roman"/>
        </w:rPr>
        <w:t xml:space="preserve">gathering </w:t>
      </w:r>
      <w:r w:rsidR="002A3336" w:rsidRPr="00E62785">
        <w:rPr>
          <w:rFonts w:ascii="Times New Roman" w:eastAsia="Times New Roman" w:hAnsi="Times New Roman" w:cs="Times New Roman"/>
        </w:rPr>
        <w:t>evidence and using the evidence gathered.</w:t>
      </w:r>
    </w:p>
    <w:p w14:paraId="04806F5D" w14:textId="20CBE289" w:rsidR="00D222E0" w:rsidRPr="00E62785" w:rsidRDefault="00D222E0" w:rsidP="00CF79DB">
      <w:pPr>
        <w:pStyle w:val="ListParagraph"/>
        <w:numPr>
          <w:ilvl w:val="0"/>
          <w:numId w:val="11"/>
        </w:numPr>
        <w:ind w:left="720"/>
        <w:jc w:val="both"/>
        <w:rPr>
          <w:rFonts w:ascii="Times New Roman" w:eastAsia="Times New Roman" w:hAnsi="Times New Roman" w:cs="Times New Roman"/>
        </w:rPr>
      </w:pPr>
      <w:r w:rsidRPr="00E62785">
        <w:rPr>
          <w:rFonts w:ascii="Times New Roman" w:eastAsia="Times New Roman" w:hAnsi="Times New Roman" w:cs="Times New Roman"/>
        </w:rPr>
        <w:t xml:space="preserve">Engage in critical </w:t>
      </w:r>
      <w:r w:rsidR="00690E54" w:rsidRPr="00E62785">
        <w:rPr>
          <w:rFonts w:ascii="Times New Roman" w:eastAsia="Times New Roman" w:hAnsi="Times New Roman" w:cs="Times New Roman"/>
        </w:rPr>
        <w:t xml:space="preserve">interpretation of selected statutes and rules discussed during the course – in particular the </w:t>
      </w:r>
      <w:r w:rsidR="0030086D" w:rsidRPr="00E62785">
        <w:rPr>
          <w:rFonts w:ascii="Times New Roman" w:eastAsia="Times New Roman" w:hAnsi="Times New Roman" w:cs="Times New Roman"/>
        </w:rPr>
        <w:t>Electronic Communications Privacy Act (as amended over time)</w:t>
      </w:r>
      <w:r w:rsidR="008E0CCC" w:rsidRPr="00E62785">
        <w:rPr>
          <w:rFonts w:ascii="Times New Roman" w:eastAsia="Times New Roman" w:hAnsi="Times New Roman" w:cs="Times New Roman"/>
        </w:rPr>
        <w:t>, the Federal Rules of Criminal Procedure, and the Federal Rules of Evidence.</w:t>
      </w:r>
    </w:p>
    <w:p w14:paraId="6497E928" w14:textId="308D47BD" w:rsidR="00CF79DB" w:rsidRPr="00E62785" w:rsidRDefault="00CF79DB" w:rsidP="00CF79DB">
      <w:pPr>
        <w:pStyle w:val="ListParagraph"/>
        <w:numPr>
          <w:ilvl w:val="0"/>
          <w:numId w:val="11"/>
        </w:numPr>
        <w:ind w:left="720"/>
        <w:jc w:val="both"/>
        <w:rPr>
          <w:rFonts w:ascii="Times New Roman" w:eastAsia="Times New Roman" w:hAnsi="Times New Roman" w:cs="Times New Roman"/>
        </w:rPr>
      </w:pPr>
      <w:r w:rsidRPr="00E62785">
        <w:rPr>
          <w:rFonts w:ascii="Times New Roman" w:eastAsia="Times New Roman" w:hAnsi="Times New Roman" w:cs="Times New Roman"/>
        </w:rPr>
        <w:t xml:space="preserve">Based on a given fact pattern, </w:t>
      </w:r>
      <w:r w:rsidR="002A3336" w:rsidRPr="00E62785">
        <w:rPr>
          <w:rFonts w:ascii="Times New Roman" w:eastAsia="Times New Roman" w:hAnsi="Times New Roman" w:cs="Times New Roman"/>
        </w:rPr>
        <w:t xml:space="preserve">craft </w:t>
      </w:r>
      <w:r w:rsidR="00321852" w:rsidRPr="00E62785">
        <w:rPr>
          <w:rFonts w:ascii="Times New Roman" w:eastAsia="Times New Roman" w:hAnsi="Times New Roman" w:cs="Times New Roman"/>
        </w:rPr>
        <w:t xml:space="preserve">a </w:t>
      </w:r>
      <w:r w:rsidR="002A3336" w:rsidRPr="00E62785">
        <w:rPr>
          <w:rFonts w:ascii="Times New Roman" w:eastAsia="Times New Roman" w:hAnsi="Times New Roman" w:cs="Times New Roman"/>
        </w:rPr>
        <w:t xml:space="preserve">legal and ethical </w:t>
      </w:r>
      <w:r w:rsidR="00321852" w:rsidRPr="00E62785">
        <w:rPr>
          <w:rFonts w:ascii="Times New Roman" w:eastAsia="Times New Roman" w:hAnsi="Times New Roman" w:cs="Times New Roman"/>
        </w:rPr>
        <w:t xml:space="preserve">plan to investigate and, if appropriate, prosecute </w:t>
      </w:r>
      <w:r w:rsidR="001452DC" w:rsidRPr="00E62785">
        <w:rPr>
          <w:rFonts w:ascii="Times New Roman" w:eastAsia="Times New Roman" w:hAnsi="Times New Roman" w:cs="Times New Roman"/>
        </w:rPr>
        <w:t>suspected illegal activity.</w:t>
      </w:r>
    </w:p>
    <w:p w14:paraId="387EFDF7" w14:textId="77777777" w:rsidR="00CF79DB" w:rsidRPr="00E62785" w:rsidRDefault="00CF79DB" w:rsidP="00CF79DB">
      <w:pPr>
        <w:jc w:val="both"/>
        <w:rPr>
          <w:rFonts w:ascii="Times New Roman" w:hAnsi="Times New Roman" w:cs="Times New Roman"/>
          <w:b/>
        </w:rPr>
      </w:pPr>
    </w:p>
    <w:p w14:paraId="7AE1C824"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b/>
        </w:rPr>
        <w:t>CANVAS</w:t>
      </w:r>
      <w:r w:rsidRPr="00E62785">
        <w:rPr>
          <w:rFonts w:ascii="Times New Roman" w:hAnsi="Times New Roman" w:cs="Times New Roman"/>
        </w:rPr>
        <w:t>:</w:t>
      </w:r>
    </w:p>
    <w:p w14:paraId="42C7FDFF"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rPr>
        <w:t>Please register for the class CANVAS website, available at http://elearning.ufl.edu. Class information and announcements will be distributed by e-mail to the address you supplied on CANVAS. You are responsible for checking your e-mail on a regular basis for class announcements.</w:t>
      </w:r>
    </w:p>
    <w:p w14:paraId="0D67EF4A" w14:textId="77777777" w:rsidR="00CF79DB" w:rsidRPr="00E62785" w:rsidRDefault="00CF79DB" w:rsidP="00CF79DB">
      <w:pPr>
        <w:jc w:val="both"/>
        <w:rPr>
          <w:rFonts w:ascii="Times New Roman" w:hAnsi="Times New Roman" w:cs="Times New Roman"/>
        </w:rPr>
      </w:pPr>
    </w:p>
    <w:p w14:paraId="6753A094"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b/>
        </w:rPr>
        <w:t>Attendance:</w:t>
      </w:r>
      <w:r w:rsidRPr="00E62785">
        <w:rPr>
          <w:rFonts w:ascii="Times New Roman" w:hAnsi="Times New Roman" w:cs="Times New Roman"/>
        </w:rPr>
        <w:t xml:space="preserve">  </w:t>
      </w:r>
    </w:p>
    <w:p w14:paraId="0E443E89" w14:textId="2248BAED" w:rsidR="00CF79DB" w:rsidRPr="00E62785" w:rsidRDefault="00CF79DB" w:rsidP="00AC6A5D">
      <w:pPr>
        <w:jc w:val="both"/>
        <w:rPr>
          <w:rFonts w:ascii="Times New Roman" w:hAnsi="Times New Roman" w:cs="Times New Roman"/>
        </w:rPr>
      </w:pPr>
      <w:r w:rsidRPr="00E62785">
        <w:rPr>
          <w:rFonts w:ascii="Times New Roman" w:hAnsi="Times New Roman" w:cs="Times New Roman"/>
        </w:rPr>
        <w:t xml:space="preserve">Class attendance is mandatory. </w:t>
      </w:r>
      <w:r w:rsidR="00B06D65" w:rsidRPr="00E62785">
        <w:rPr>
          <w:rFonts w:ascii="Times New Roman" w:hAnsi="Times New Roman" w:cs="Times New Roman"/>
        </w:rPr>
        <w:t>Because this is a two-hour course meeting once-per-week, i</w:t>
      </w:r>
      <w:r w:rsidRPr="00E62785">
        <w:rPr>
          <w:rFonts w:ascii="Times New Roman" w:hAnsi="Times New Roman" w:cs="Times New Roman"/>
        </w:rPr>
        <w:t xml:space="preserve">f you miss </w:t>
      </w:r>
      <w:r w:rsidR="00B06D65" w:rsidRPr="00E62785">
        <w:rPr>
          <w:rFonts w:ascii="Times New Roman" w:hAnsi="Times New Roman" w:cs="Times New Roman"/>
          <w:u w:val="single"/>
        </w:rPr>
        <w:t>two</w:t>
      </w:r>
      <w:r w:rsidRPr="00E62785">
        <w:rPr>
          <w:rFonts w:ascii="Times New Roman" w:hAnsi="Times New Roman" w:cs="Times New Roman"/>
        </w:rPr>
        <w:t xml:space="preserve"> classes for any reason, you may be rendered ineligible to receive credit for the course. You are expected to arrive on time for class. If on a rare occasion you arrive late, it is your responsibility to see me after class to make sure I have marked you later rather than absent. Use your absences wisely. If you use them frivolously early in the semester, I will not be sympathetic if a real emergency causes you to be absent from class later in the semester. I do not distinguish between excused and unexcused absences, but simply al</w:t>
      </w:r>
      <w:r w:rsidRPr="00E62785">
        <w:rPr>
          <w:rFonts w:ascii="Times New Roman" w:hAnsi="Times New Roman" w:cs="Times New Roman"/>
        </w:rPr>
        <w:lastRenderedPageBreak/>
        <w:t xml:space="preserve">low you </w:t>
      </w:r>
      <w:r w:rsidR="00B06D65" w:rsidRPr="00E62785">
        <w:rPr>
          <w:rFonts w:ascii="Times New Roman" w:hAnsi="Times New Roman" w:cs="Times New Roman"/>
        </w:rPr>
        <w:t>two</w:t>
      </w:r>
      <w:r w:rsidRPr="00E62785">
        <w:rPr>
          <w:rFonts w:ascii="Times New Roman" w:hAnsi="Times New Roman" w:cs="Times New Roman"/>
        </w:rPr>
        <w:t xml:space="preserve"> absences for whatever purpose you choose, with the following exceptions: According to UF policy, “students, upon prior notification to their instructors, shall be excused from class to observe a religious holy day of their faith.” Further, “absences from class for court-imposed legal obligations (e.g., jury duty or subpoena) must be excused.” Such excused absence for religious observance or court-imposed legal obligations shall not count toward the four permitted absences.</w:t>
      </w:r>
    </w:p>
    <w:p w14:paraId="670C5006" w14:textId="77777777" w:rsidR="00CF79DB" w:rsidRPr="00E62785" w:rsidRDefault="00CF79DB" w:rsidP="00AC6A5D">
      <w:pPr>
        <w:jc w:val="both"/>
        <w:rPr>
          <w:rFonts w:ascii="Times New Roman" w:hAnsi="Times New Roman" w:cs="Times New Roman"/>
          <w:b/>
        </w:rPr>
      </w:pPr>
    </w:p>
    <w:p w14:paraId="5E66D6C3" w14:textId="06102871" w:rsidR="00CF79DB" w:rsidRPr="00E62785" w:rsidRDefault="00CF79DB" w:rsidP="00AC6A5D">
      <w:pPr>
        <w:jc w:val="both"/>
        <w:rPr>
          <w:rFonts w:ascii="Times New Roman" w:hAnsi="Times New Roman" w:cs="Times New Roman"/>
          <w:b/>
        </w:rPr>
      </w:pPr>
      <w:r w:rsidRPr="00E62785">
        <w:rPr>
          <w:rFonts w:ascii="Times New Roman" w:hAnsi="Times New Roman" w:cs="Times New Roman"/>
          <w:b/>
        </w:rPr>
        <w:t>Class Preparation</w:t>
      </w:r>
      <w:r w:rsidR="00056A6C" w:rsidRPr="00E62785">
        <w:rPr>
          <w:rFonts w:ascii="Times New Roman" w:hAnsi="Times New Roman" w:cs="Times New Roman"/>
          <w:b/>
        </w:rPr>
        <w:t xml:space="preserve"> and Participation</w:t>
      </w:r>
    </w:p>
    <w:p w14:paraId="6BF3D64C" w14:textId="59752DF0" w:rsidR="00257A36" w:rsidRPr="00E62785" w:rsidRDefault="00CF79DB" w:rsidP="00AC6A5D">
      <w:pPr>
        <w:jc w:val="both"/>
        <w:rPr>
          <w:rFonts w:ascii="Times New Roman" w:hAnsi="Times New Roman" w:cs="Times New Roman"/>
        </w:rPr>
      </w:pPr>
      <w:r w:rsidRPr="00E62785">
        <w:rPr>
          <w:rFonts w:ascii="Times New Roman" w:hAnsi="Times New Roman" w:cs="Times New Roman"/>
        </w:rPr>
        <w:t xml:space="preserve">You are expected to read the material thoughtfully and prepare carefully for each class. </w:t>
      </w:r>
      <w:r w:rsidR="00996C75" w:rsidRPr="00E62785">
        <w:rPr>
          <w:rFonts w:ascii="Times New Roman" w:hAnsi="Times New Roman" w:cs="Times New Roman"/>
        </w:rPr>
        <w:t xml:space="preserve"> The </w:t>
      </w:r>
      <w:r w:rsidR="00244DED" w:rsidRPr="00E62785">
        <w:rPr>
          <w:rFonts w:ascii="Times New Roman" w:hAnsi="Times New Roman" w:cs="Times New Roman"/>
        </w:rPr>
        <w:t>reading materials detailed in the syllabus are tentative and may be changed in-class</w:t>
      </w:r>
      <w:r w:rsidR="003B281B">
        <w:rPr>
          <w:rFonts w:ascii="Times New Roman" w:hAnsi="Times New Roman" w:cs="Times New Roman"/>
        </w:rPr>
        <w:t xml:space="preserve"> or via CANVAS</w:t>
      </w:r>
      <w:r w:rsidR="00244DED" w:rsidRPr="00E62785">
        <w:rPr>
          <w:rFonts w:ascii="Times New Roman" w:hAnsi="Times New Roman" w:cs="Times New Roman"/>
        </w:rPr>
        <w:t xml:space="preserve"> depending on the tempo of </w:t>
      </w:r>
      <w:r w:rsidR="00CF63E5">
        <w:rPr>
          <w:rFonts w:ascii="Times New Roman" w:hAnsi="Times New Roman" w:cs="Times New Roman"/>
        </w:rPr>
        <w:t xml:space="preserve">our </w:t>
      </w:r>
      <w:r w:rsidR="00244DED" w:rsidRPr="00E62785">
        <w:rPr>
          <w:rFonts w:ascii="Times New Roman" w:hAnsi="Times New Roman" w:cs="Times New Roman"/>
        </w:rPr>
        <w:t>progress</w:t>
      </w:r>
      <w:r w:rsidR="009E6041" w:rsidRPr="00E62785">
        <w:rPr>
          <w:rFonts w:ascii="Times New Roman" w:hAnsi="Times New Roman" w:cs="Times New Roman"/>
        </w:rPr>
        <w:t xml:space="preserve">.  You may notice that </w:t>
      </w:r>
      <w:r w:rsidR="00CF63E5">
        <w:rPr>
          <w:rFonts w:ascii="Times New Roman" w:hAnsi="Times New Roman" w:cs="Times New Roman"/>
        </w:rPr>
        <w:t xml:space="preserve">the reading </w:t>
      </w:r>
      <w:r w:rsidR="009E6041" w:rsidRPr="00E62785">
        <w:rPr>
          <w:rFonts w:ascii="Times New Roman" w:hAnsi="Times New Roman" w:cs="Times New Roman"/>
        </w:rPr>
        <w:t xml:space="preserve">materials are front-loaded; that is because I expect some of the sessions may </w:t>
      </w:r>
      <w:r w:rsidR="005A317A" w:rsidRPr="00E62785">
        <w:rPr>
          <w:rFonts w:ascii="Times New Roman" w:hAnsi="Times New Roman" w:cs="Times New Roman"/>
        </w:rPr>
        <w:t xml:space="preserve">involve discussions that go over into the next meeting of the class.  At the end of each class, we will </w:t>
      </w:r>
      <w:r w:rsidR="00AC6A5D" w:rsidRPr="00E62785">
        <w:rPr>
          <w:rFonts w:ascii="Times New Roman" w:hAnsi="Times New Roman" w:cs="Times New Roman"/>
        </w:rPr>
        <w:t>re-visit the reading assignments and adjust based on our progress.</w:t>
      </w:r>
      <w:r w:rsidR="00CF63E5">
        <w:rPr>
          <w:rFonts w:ascii="Times New Roman" w:hAnsi="Times New Roman" w:cs="Times New Roman"/>
        </w:rPr>
        <w:t xml:space="preserve">  From time to time I may also assign </w:t>
      </w:r>
      <w:r w:rsidR="00734E2D">
        <w:rPr>
          <w:rFonts w:ascii="Times New Roman" w:hAnsi="Times New Roman" w:cs="Times New Roman"/>
        </w:rPr>
        <w:t>articles to read concerning current events.</w:t>
      </w:r>
    </w:p>
    <w:p w14:paraId="7E205473" w14:textId="77777777" w:rsidR="00257A36" w:rsidRPr="00E62785" w:rsidRDefault="00257A36" w:rsidP="00AC6A5D">
      <w:pPr>
        <w:jc w:val="both"/>
        <w:rPr>
          <w:rFonts w:ascii="Times New Roman" w:hAnsi="Times New Roman" w:cs="Times New Roman"/>
        </w:rPr>
      </w:pPr>
    </w:p>
    <w:p w14:paraId="2A49D5DA" w14:textId="0471002C" w:rsidR="00CF79DB" w:rsidRPr="00E62785" w:rsidRDefault="00CF79DB" w:rsidP="00AC6A5D">
      <w:pPr>
        <w:jc w:val="both"/>
        <w:rPr>
          <w:rFonts w:ascii="Times New Roman" w:hAnsi="Times New Roman" w:cs="Times New Roman"/>
        </w:rPr>
      </w:pPr>
      <w:r w:rsidRPr="00E62785">
        <w:rPr>
          <w:rFonts w:ascii="Times New Roman" w:hAnsi="Times New Roman" w:cs="Times New Roman"/>
        </w:rPr>
        <w:t xml:space="preserve">If you are unprepared for any particular class, please inform me </w:t>
      </w:r>
      <w:r w:rsidRPr="00E62785">
        <w:rPr>
          <w:rFonts w:ascii="Times New Roman" w:hAnsi="Times New Roman" w:cs="Times New Roman"/>
          <w:u w:val="single"/>
        </w:rPr>
        <w:t>by email no later than 9:00 p.m. the evening before class</w:t>
      </w:r>
      <w:r w:rsidRPr="00E62785">
        <w:rPr>
          <w:rFonts w:ascii="Times New Roman" w:hAnsi="Times New Roman" w:cs="Times New Roman"/>
        </w:rPr>
        <w:t xml:space="preserve"> (you need provide no reason) and I will not call on you.  Please do </w:t>
      </w:r>
      <w:r w:rsidRPr="00E62785">
        <w:rPr>
          <w:rFonts w:ascii="Times New Roman" w:hAnsi="Times New Roman" w:cs="Times New Roman"/>
          <w:u w:val="single"/>
        </w:rPr>
        <w:t>not</w:t>
      </w:r>
      <w:r w:rsidRPr="00E62785">
        <w:rPr>
          <w:rFonts w:ascii="Times New Roman" w:hAnsi="Times New Roman" w:cs="Times New Roman"/>
        </w:rPr>
        <w:t xml:space="preserve"> leave a note on the podium.</w:t>
      </w:r>
      <w:r w:rsidR="008E4A8B" w:rsidRPr="00E62785">
        <w:rPr>
          <w:rFonts w:ascii="Times New Roman" w:hAnsi="Times New Roman" w:cs="Times New Roman"/>
        </w:rPr>
        <w:t xml:space="preserve">  </w:t>
      </w:r>
      <w:r w:rsidRPr="00E62785">
        <w:rPr>
          <w:rFonts w:ascii="Times New Roman" w:hAnsi="Times New Roman" w:cs="Times New Roman"/>
        </w:rPr>
        <w:t xml:space="preserve"> </w:t>
      </w:r>
    </w:p>
    <w:p w14:paraId="48B2D018" w14:textId="77777777" w:rsidR="00056A6C" w:rsidRPr="00E62785" w:rsidRDefault="00056A6C" w:rsidP="00AC6A5D">
      <w:pPr>
        <w:autoSpaceDE w:val="0"/>
        <w:autoSpaceDN w:val="0"/>
        <w:adjustRightInd w:val="0"/>
        <w:jc w:val="both"/>
        <w:rPr>
          <w:rFonts w:ascii="Times New Roman" w:hAnsi="Times New Roman" w:cs="Times New Roman"/>
          <w:b/>
        </w:rPr>
      </w:pPr>
    </w:p>
    <w:p w14:paraId="2284E14C" w14:textId="51C7283B" w:rsidR="00EC58BC" w:rsidRPr="008A7D76" w:rsidRDefault="0079236C" w:rsidP="00AC6A5D">
      <w:pPr>
        <w:autoSpaceDE w:val="0"/>
        <w:autoSpaceDN w:val="0"/>
        <w:adjustRightInd w:val="0"/>
        <w:jc w:val="both"/>
        <w:rPr>
          <w:rFonts w:ascii="Times New Roman" w:hAnsi="Times New Roman" w:cs="Times New Roman"/>
        </w:rPr>
      </w:pPr>
      <w:r w:rsidRPr="00E62785">
        <w:rPr>
          <w:rFonts w:ascii="Times New Roman" w:hAnsi="Times New Roman" w:cs="Times New Roman"/>
        </w:rPr>
        <w:t xml:space="preserve">This course is intended to be interactive and involve extensive in-class discussions touching on the reading materials, </w:t>
      </w:r>
      <w:r w:rsidR="001E6643">
        <w:rPr>
          <w:rFonts w:ascii="Times New Roman" w:hAnsi="Times New Roman" w:cs="Times New Roman"/>
        </w:rPr>
        <w:t xml:space="preserve">in-class </w:t>
      </w:r>
      <w:r w:rsidRPr="00E62785">
        <w:rPr>
          <w:rFonts w:ascii="Times New Roman" w:hAnsi="Times New Roman" w:cs="Times New Roman"/>
        </w:rPr>
        <w:t xml:space="preserve">hypothetical questions, and current events.  </w:t>
      </w:r>
      <w:r w:rsidR="0039620F" w:rsidRPr="00E62785">
        <w:rPr>
          <w:rFonts w:ascii="Times New Roman" w:hAnsi="Times New Roman" w:cs="Times New Roman"/>
        </w:rPr>
        <w:t xml:space="preserve">All participants should be </w:t>
      </w:r>
      <w:r w:rsidR="0039620F" w:rsidRPr="008A7D76">
        <w:rPr>
          <w:rFonts w:ascii="Times New Roman" w:hAnsi="Times New Roman" w:cs="Times New Roman"/>
        </w:rPr>
        <w:t xml:space="preserve">prepared to be called </w:t>
      </w:r>
      <w:r w:rsidR="00257A36" w:rsidRPr="008A7D76">
        <w:rPr>
          <w:rFonts w:ascii="Times New Roman" w:hAnsi="Times New Roman" w:cs="Times New Roman"/>
        </w:rPr>
        <w:t>upon</w:t>
      </w:r>
      <w:r w:rsidR="0039620F" w:rsidRPr="008A7D76">
        <w:rPr>
          <w:rFonts w:ascii="Times New Roman" w:hAnsi="Times New Roman" w:cs="Times New Roman"/>
        </w:rPr>
        <w:t>.</w:t>
      </w:r>
      <w:r w:rsidR="00996C75" w:rsidRPr="008A7D76">
        <w:rPr>
          <w:rFonts w:ascii="Times New Roman" w:hAnsi="Times New Roman" w:cs="Times New Roman"/>
        </w:rPr>
        <w:t xml:space="preserve">  Participation is a portion of the overall grade.</w:t>
      </w:r>
      <w:r w:rsidR="0039620F" w:rsidRPr="008A7D76">
        <w:rPr>
          <w:rFonts w:ascii="Times New Roman" w:hAnsi="Times New Roman" w:cs="Times New Roman"/>
        </w:rPr>
        <w:t xml:space="preserve">  </w:t>
      </w:r>
      <w:r w:rsidR="00EC58BC" w:rsidRPr="008A7D76">
        <w:rPr>
          <w:rFonts w:ascii="Times New Roman" w:hAnsi="Times New Roman" w:cs="Times New Roman"/>
        </w:rPr>
        <w:t xml:space="preserve">The participation grade is determined by attendance, preparation for class, participation in class, and overall effort. </w:t>
      </w:r>
    </w:p>
    <w:p w14:paraId="5A64918B" w14:textId="4B494AE0" w:rsidR="004C2C03" w:rsidRPr="008A7D76" w:rsidRDefault="004C2C03">
      <w:pPr>
        <w:rPr>
          <w:rFonts w:ascii="Times New Roman" w:hAnsi="Times New Roman" w:cs="Times New Roman"/>
          <w:b/>
        </w:rPr>
      </w:pPr>
    </w:p>
    <w:p w14:paraId="2EA2BCA8" w14:textId="77777777" w:rsidR="008A7D76" w:rsidRPr="008A7D76" w:rsidRDefault="008A7D76" w:rsidP="008A7D76">
      <w:pPr>
        <w:pStyle w:val="Default"/>
      </w:pPr>
      <w:r w:rsidRPr="008A7D76">
        <w:rPr>
          <w:b/>
          <w:bCs/>
        </w:rPr>
        <w:t xml:space="preserve">Professionalism </w:t>
      </w:r>
    </w:p>
    <w:p w14:paraId="263A470B" w14:textId="28A9DF59" w:rsidR="008A7D76" w:rsidRPr="008A7D76" w:rsidRDefault="008A7D76" w:rsidP="008A7D76">
      <w:pPr>
        <w:pStyle w:val="Default"/>
        <w:jc w:val="both"/>
        <w:rPr>
          <w:b/>
        </w:rPr>
      </w:pPr>
      <w:r>
        <w:t>This course</w:t>
      </w:r>
      <w:r w:rsidRPr="008A7D76">
        <w:t xml:space="preserve"> often touches upon </w:t>
      </w:r>
      <w:r>
        <w:t xml:space="preserve">current, </w:t>
      </w:r>
      <w:r w:rsidRPr="008A7D76">
        <w:t xml:space="preserve">controversial and hotly contested issues. </w:t>
      </w:r>
      <w:r>
        <w:t xml:space="preserve"> </w:t>
      </w:r>
      <w:r w:rsidRPr="008A7D76">
        <w:t xml:space="preserve">This, in fact, makes </w:t>
      </w:r>
      <w:r>
        <w:t>criminal law</w:t>
      </w:r>
      <w:r w:rsidRPr="008A7D76">
        <w:t xml:space="preserve"> a very enjoyable subject to teach and study. </w:t>
      </w:r>
      <w:r>
        <w:t xml:space="preserve"> </w:t>
      </w:r>
      <w:r w:rsidRPr="008A7D76">
        <w:t xml:space="preserve">Debates inside and outside of class, however, must retain the high level of professionalism and mutual respect associated with legal education. </w:t>
      </w:r>
      <w:r>
        <w:t xml:space="preserve"> </w:t>
      </w:r>
      <w:r w:rsidRPr="008A7D76">
        <w:t>Also, classes must always provide a safe space for the airing of all opinions.</w:t>
      </w:r>
      <w:r>
        <w:t xml:space="preserve">  </w:t>
      </w:r>
      <w:r w:rsidRPr="008A7D76">
        <w:t>Accordingly, students must show respect to their colleagues.</w:t>
      </w:r>
      <w:r>
        <w:t xml:space="preserve">  </w:t>
      </w:r>
      <w:r w:rsidRPr="008A7D76">
        <w:t>Furthermore, persons from all identities and back</w:t>
      </w:r>
      <w:r w:rsidRPr="008A7D76">
        <w:lastRenderedPageBreak/>
        <w:t>grounds</w:t>
      </w:r>
      <w:r>
        <w:t xml:space="preserve"> </w:t>
      </w:r>
      <w:r w:rsidRPr="008A7D76">
        <w:t>should feel free and will be required to participate in class discussions. Finally, students should tailor their comments around legal doctrine, rather than bald assertions of truth or “common sense.”</w:t>
      </w:r>
    </w:p>
    <w:p w14:paraId="142542B8" w14:textId="77777777" w:rsidR="008A7D76" w:rsidRPr="008A7D76" w:rsidRDefault="008A7D76" w:rsidP="008A7D76">
      <w:pPr>
        <w:jc w:val="both"/>
        <w:rPr>
          <w:rFonts w:ascii="Times New Roman" w:hAnsi="Times New Roman" w:cs="Times New Roman"/>
          <w:b/>
        </w:rPr>
      </w:pPr>
    </w:p>
    <w:p w14:paraId="59A665F2" w14:textId="24C42752" w:rsidR="00CF79DB" w:rsidRPr="008A7D76" w:rsidRDefault="00CF79DB" w:rsidP="00CF79DB">
      <w:pPr>
        <w:jc w:val="both"/>
        <w:rPr>
          <w:rFonts w:ascii="Times New Roman" w:hAnsi="Times New Roman" w:cs="Times New Roman"/>
        </w:rPr>
      </w:pPr>
      <w:r w:rsidRPr="008A7D76">
        <w:rPr>
          <w:rFonts w:ascii="Times New Roman" w:hAnsi="Times New Roman" w:cs="Times New Roman"/>
          <w:b/>
        </w:rPr>
        <w:t>American Bar Association Out-of-Class Hours Requirement:</w:t>
      </w:r>
      <w:r w:rsidRPr="008A7D76">
        <w:rPr>
          <w:rFonts w:ascii="Times New Roman" w:hAnsi="Times New Roman" w:cs="Times New Roman"/>
        </w:rPr>
        <w:t xml:space="preserve">  </w:t>
      </w:r>
    </w:p>
    <w:p w14:paraId="4D540FF5" w14:textId="77777777" w:rsidR="008E0CCC" w:rsidRPr="008A7D76" w:rsidRDefault="00CF79DB" w:rsidP="00CF79DB">
      <w:pPr>
        <w:jc w:val="both"/>
        <w:rPr>
          <w:rFonts w:ascii="Times New Roman" w:hAnsi="Times New Roman" w:cs="Times New Roman"/>
        </w:rPr>
      </w:pPr>
      <w:r w:rsidRPr="008A7D76">
        <w:rPr>
          <w:rFonts w:ascii="Times New Roman" w:hAnsi="Times New Roman" w:cs="Times New Roman"/>
        </w:rPr>
        <w:t xml:space="preserve">ABA Standard 310 requires that students devote 120 minutes to out-of-class preparation for every “classroom hour” of in-class instruction. Property law has 4 “classroom hours” of in-class instruction each week, requiring at least 8 hours of preparation outside of class. </w:t>
      </w:r>
      <w:r w:rsidR="00FE1057" w:rsidRPr="008A7D76">
        <w:rPr>
          <w:rFonts w:ascii="Times New Roman" w:hAnsi="Times New Roman" w:cs="Times New Roman"/>
        </w:rPr>
        <w:t xml:space="preserve"> </w:t>
      </w:r>
    </w:p>
    <w:p w14:paraId="4F5C1EBC" w14:textId="77777777" w:rsidR="008E0CCC" w:rsidRPr="008A7D76" w:rsidRDefault="008E0CCC" w:rsidP="00CF79DB">
      <w:pPr>
        <w:jc w:val="both"/>
        <w:rPr>
          <w:rFonts w:ascii="Times New Roman" w:hAnsi="Times New Roman" w:cs="Times New Roman"/>
        </w:rPr>
      </w:pPr>
    </w:p>
    <w:p w14:paraId="5FAD7AF4" w14:textId="1B39FB3E" w:rsidR="00CF79DB" w:rsidRPr="008A7D76" w:rsidRDefault="00FE1057" w:rsidP="001D3FDA">
      <w:pPr>
        <w:jc w:val="both"/>
        <w:rPr>
          <w:rFonts w:ascii="Times New Roman" w:hAnsi="Times New Roman" w:cs="Times New Roman"/>
        </w:rPr>
      </w:pPr>
      <w:r w:rsidRPr="008A7D76">
        <w:rPr>
          <w:rFonts w:ascii="Times New Roman" w:hAnsi="Times New Roman" w:cs="Times New Roman"/>
        </w:rPr>
        <w:t xml:space="preserve">Reading assignments </w:t>
      </w:r>
      <w:r w:rsidR="008E0CCC" w:rsidRPr="008A7D76">
        <w:rPr>
          <w:rFonts w:ascii="Times New Roman" w:hAnsi="Times New Roman" w:cs="Times New Roman"/>
        </w:rPr>
        <w:t xml:space="preserve">will </w:t>
      </w:r>
      <w:r w:rsidRPr="008A7D76">
        <w:rPr>
          <w:rFonts w:ascii="Times New Roman" w:hAnsi="Times New Roman" w:cs="Times New Roman"/>
        </w:rPr>
        <w:t>consist primarily of caselaw</w:t>
      </w:r>
      <w:r w:rsidR="0018492D" w:rsidRPr="008A7D76">
        <w:rPr>
          <w:rFonts w:ascii="Times New Roman" w:hAnsi="Times New Roman" w:cs="Times New Roman"/>
        </w:rPr>
        <w:t xml:space="preserve">, statues, rules, and selections from the United States Attorney’s Manual (USAM), which is available online form the Department of Justice’s website.  </w:t>
      </w:r>
      <w:r w:rsidR="0074389B" w:rsidRPr="008A7D76">
        <w:rPr>
          <w:rFonts w:ascii="Times New Roman" w:hAnsi="Times New Roman" w:cs="Times New Roman"/>
        </w:rPr>
        <w:t xml:space="preserve">In addition to reviewing the material, please bring </w:t>
      </w:r>
      <w:r w:rsidR="004C2C03" w:rsidRPr="008A7D76">
        <w:rPr>
          <w:rFonts w:ascii="Times New Roman" w:hAnsi="Times New Roman" w:cs="Times New Roman"/>
        </w:rPr>
        <w:t xml:space="preserve">copies of </w:t>
      </w:r>
      <w:r w:rsidR="0074389B" w:rsidRPr="008A7D76">
        <w:rPr>
          <w:rFonts w:ascii="Times New Roman" w:hAnsi="Times New Roman" w:cs="Times New Roman"/>
        </w:rPr>
        <w:t xml:space="preserve">the material to class with you – whether in hard format or on </w:t>
      </w:r>
      <w:r w:rsidR="004C2C03" w:rsidRPr="008A7D76">
        <w:rPr>
          <w:rFonts w:ascii="Times New Roman" w:hAnsi="Times New Roman" w:cs="Times New Roman"/>
        </w:rPr>
        <w:t>an electronic device</w:t>
      </w:r>
      <w:r w:rsidR="0074389B" w:rsidRPr="008A7D76">
        <w:rPr>
          <w:rFonts w:ascii="Times New Roman" w:hAnsi="Times New Roman" w:cs="Times New Roman"/>
        </w:rPr>
        <w:t>.  We will regularly reference the texts in class and</w:t>
      </w:r>
      <w:r w:rsidR="001F0783" w:rsidRPr="008A7D76">
        <w:rPr>
          <w:rFonts w:ascii="Times New Roman" w:hAnsi="Times New Roman" w:cs="Times New Roman"/>
        </w:rPr>
        <w:t xml:space="preserve"> </w:t>
      </w:r>
      <w:r w:rsidR="0074389B" w:rsidRPr="008A7D76">
        <w:rPr>
          <w:rFonts w:ascii="Times New Roman" w:hAnsi="Times New Roman" w:cs="Times New Roman"/>
        </w:rPr>
        <w:t xml:space="preserve">engage in statutory </w:t>
      </w:r>
      <w:r w:rsidR="00D222E0" w:rsidRPr="008A7D76">
        <w:rPr>
          <w:rFonts w:ascii="Times New Roman" w:hAnsi="Times New Roman" w:cs="Times New Roman"/>
        </w:rPr>
        <w:t>interpretation exercises</w:t>
      </w:r>
      <w:r w:rsidR="0074389B" w:rsidRPr="008A7D76">
        <w:rPr>
          <w:rFonts w:ascii="Times New Roman" w:hAnsi="Times New Roman" w:cs="Times New Roman"/>
        </w:rPr>
        <w:t xml:space="preserve"> </w:t>
      </w:r>
      <w:r w:rsidR="001F0783" w:rsidRPr="008A7D76">
        <w:rPr>
          <w:rFonts w:ascii="Times New Roman" w:hAnsi="Times New Roman" w:cs="Times New Roman"/>
        </w:rPr>
        <w:t>together.</w:t>
      </w:r>
      <w:r w:rsidR="004C2C03" w:rsidRPr="008A7D76">
        <w:rPr>
          <w:rFonts w:ascii="Times New Roman" w:hAnsi="Times New Roman" w:cs="Times New Roman"/>
        </w:rPr>
        <w:t xml:space="preserve">  </w:t>
      </w:r>
    </w:p>
    <w:p w14:paraId="6AA3EADD" w14:textId="2D761D44" w:rsidR="001D3FDA" w:rsidRPr="008A7D76" w:rsidRDefault="001D3FDA" w:rsidP="001D3FDA">
      <w:pPr>
        <w:jc w:val="both"/>
        <w:rPr>
          <w:rFonts w:ascii="Times New Roman" w:hAnsi="Times New Roman" w:cs="Times New Roman"/>
        </w:rPr>
      </w:pPr>
    </w:p>
    <w:p w14:paraId="274D92A5" w14:textId="30D2B9CE" w:rsidR="001D3FDA" w:rsidRPr="008A7D76" w:rsidRDefault="001D3FDA" w:rsidP="001D3FDA">
      <w:pPr>
        <w:jc w:val="both"/>
        <w:rPr>
          <w:rFonts w:ascii="Times New Roman" w:hAnsi="Times New Roman" w:cs="Times New Roman"/>
          <w:b/>
        </w:rPr>
      </w:pPr>
      <w:r w:rsidRPr="008A7D76">
        <w:rPr>
          <w:rFonts w:ascii="Times New Roman" w:hAnsi="Times New Roman" w:cs="Times New Roman"/>
          <w:b/>
        </w:rPr>
        <w:t>Electronic Devices</w:t>
      </w:r>
    </w:p>
    <w:p w14:paraId="4B49DF95" w14:textId="433DCD4E" w:rsidR="004B7DEE" w:rsidRPr="008A7D76" w:rsidRDefault="001D3FDA" w:rsidP="00D76D94">
      <w:pPr>
        <w:jc w:val="both"/>
        <w:rPr>
          <w:rFonts w:ascii="Times New Roman" w:hAnsi="Times New Roman" w:cs="Times New Roman"/>
        </w:rPr>
      </w:pPr>
      <w:r w:rsidRPr="008A7D76">
        <w:rPr>
          <w:rFonts w:ascii="Times New Roman" w:hAnsi="Times New Roman" w:cs="Times New Roman"/>
        </w:rPr>
        <w:t xml:space="preserve">Any devices brought for the purposes of viewing class materials </w:t>
      </w:r>
      <w:r w:rsidR="00D76D94" w:rsidRPr="008A7D76">
        <w:rPr>
          <w:rFonts w:ascii="Times New Roman" w:hAnsi="Times New Roman" w:cs="Times New Roman"/>
        </w:rPr>
        <w:t xml:space="preserve">and note-taking </w:t>
      </w:r>
      <w:r w:rsidRPr="008A7D76">
        <w:rPr>
          <w:rFonts w:ascii="Times New Roman" w:hAnsi="Times New Roman" w:cs="Times New Roman"/>
        </w:rPr>
        <w:t xml:space="preserve">shall not be used for any other purpose – such as communicating with others in any way, recording class proceedings in any manner, playing games, using apps, or surfing the Internet.  </w:t>
      </w:r>
      <w:r w:rsidRPr="008A7D76">
        <w:rPr>
          <w:rFonts w:ascii="Times New Roman" w:hAnsi="Times New Roman" w:cs="Times New Roman"/>
          <w:b/>
          <w:bCs/>
        </w:rPr>
        <w:t xml:space="preserve">Please silence and store your cell phones during class time.  </w:t>
      </w:r>
      <w:r w:rsidRPr="008A7D76">
        <w:rPr>
          <w:rFonts w:ascii="Times New Roman" w:hAnsi="Times New Roman" w:cs="Times New Roman"/>
          <w:bCs/>
        </w:rPr>
        <w:t>Impermissible use of an electronic device during class will affect your grade</w:t>
      </w:r>
      <w:r w:rsidRPr="008A7D76">
        <w:rPr>
          <w:rFonts w:ascii="Times New Roman" w:hAnsi="Times New Roman" w:cs="Times New Roman"/>
        </w:rPr>
        <w:t>. Please note the following excerpt from the College of Law’s Computer Policy: “</w:t>
      </w:r>
      <w:r w:rsidRPr="008A7D76">
        <w:rPr>
          <w:rFonts w:ascii="Times New Roman" w:hAnsi="Times New Roman" w:cs="Times New Roman"/>
          <w:bCs/>
          <w:i/>
          <w:iCs/>
        </w:rPr>
        <w:t xml:space="preserve">Students may use laptops in the classroom for notetaking and for class purposes as directed by the professor. Other uses are not permitted, including, but not limited to, email, chat rooms, instant messaging, ecommerce, game playing, etc.” </w:t>
      </w:r>
    </w:p>
    <w:p w14:paraId="446DF555" w14:textId="77777777" w:rsidR="001D3FDA" w:rsidRPr="008A7D76" w:rsidRDefault="001D3FDA" w:rsidP="001D3FDA">
      <w:pPr>
        <w:pStyle w:val="Default"/>
        <w:jc w:val="both"/>
      </w:pPr>
    </w:p>
    <w:p w14:paraId="0EDE47B8" w14:textId="1A5F0B86" w:rsidR="00CF79DB" w:rsidRPr="008A7D76" w:rsidRDefault="00CF79DB" w:rsidP="001D3FDA">
      <w:pPr>
        <w:jc w:val="both"/>
        <w:rPr>
          <w:rFonts w:ascii="Times New Roman" w:hAnsi="Times New Roman" w:cs="Times New Roman"/>
        </w:rPr>
      </w:pPr>
      <w:r w:rsidRPr="008A7D76">
        <w:rPr>
          <w:rFonts w:ascii="Times New Roman" w:hAnsi="Times New Roman" w:cs="Times New Roman"/>
          <w:b/>
        </w:rPr>
        <w:t>Accommodations for Students with Disabilities:</w:t>
      </w:r>
    </w:p>
    <w:p w14:paraId="007226C1" w14:textId="77777777" w:rsidR="00CF79DB" w:rsidRPr="008A7D76" w:rsidRDefault="00CF79DB" w:rsidP="001D3FDA">
      <w:pPr>
        <w:jc w:val="both"/>
        <w:rPr>
          <w:rFonts w:ascii="Times New Roman" w:hAnsi="Times New Roman" w:cs="Times New Roman"/>
        </w:rPr>
      </w:pPr>
      <w:r w:rsidRPr="008A7D76">
        <w:rPr>
          <w:rFonts w:ascii="Times New Roman" w:hAnsi="Times New Roman" w:cs="Times New Roman"/>
        </w:rPr>
        <w:t xml:space="preserve">Students requesting accommodation should first register with the UF Disability Resource Center (352-392-8565, </w:t>
      </w:r>
      <w:hyperlink r:id="rId5" w:history="1">
        <w:r w:rsidRPr="008A7D76">
          <w:rPr>
            <w:rStyle w:val="Hyperlink"/>
            <w:rFonts w:ascii="Times New Roman" w:hAnsi="Times New Roman" w:cs="Times New Roman"/>
          </w:rPr>
          <w:t>www.dso.ufl.edu/drc/</w:t>
        </w:r>
      </w:hyperlink>
      <w:r w:rsidRPr="008A7D76">
        <w:rPr>
          <w:rFonts w:ascii="Times New Roman" w:hAnsi="Times New Roman" w:cs="Times New Roman"/>
        </w:rPr>
        <w:t xml:space="preserve">) by providing appropriate documentation. Once registered, students will receive an accommodation letter, which should be presented to the UF Law Office of Student Affairs when requesting accommodation. This procedure should be followed as early as possible in the semester. Law students with disabilities can also contact the Levin College of Law Office of Student Affairs for assistance on these matters in 164 Holland Hall, 273-0620, </w:t>
      </w:r>
      <w:hyperlink r:id="rId6" w:history="1">
        <w:r w:rsidRPr="008A7D76">
          <w:rPr>
            <w:rFonts w:ascii="Times New Roman" w:hAnsi="Times New Roman" w:cs="Times New Roman"/>
            <w:color w:val="0000FF"/>
            <w:u w:val="single"/>
          </w:rPr>
          <w:t>www.law.ufl.edu/students/</w:t>
        </w:r>
      </w:hyperlink>
      <w:r w:rsidRPr="008A7D76">
        <w:rPr>
          <w:rFonts w:ascii="Times New Roman" w:hAnsi="Times New Roman" w:cs="Times New Roman"/>
          <w:color w:val="0000FF"/>
          <w:u w:val="single"/>
        </w:rPr>
        <w:t>.</w:t>
      </w:r>
      <w:r w:rsidRPr="008A7D76">
        <w:rPr>
          <w:rFonts w:ascii="Times New Roman" w:hAnsi="Times New Roman" w:cs="Times New Roman"/>
        </w:rPr>
        <w:t xml:space="preserve">  </w:t>
      </w:r>
    </w:p>
    <w:p w14:paraId="3645637A" w14:textId="77777777" w:rsidR="00CF79DB" w:rsidRPr="008A7D76" w:rsidRDefault="00CF79DB" w:rsidP="00CF79DB">
      <w:pPr>
        <w:jc w:val="both"/>
        <w:rPr>
          <w:rFonts w:ascii="Times New Roman" w:hAnsi="Times New Roman" w:cs="Times New Roman"/>
          <w:b/>
        </w:rPr>
      </w:pPr>
    </w:p>
    <w:p w14:paraId="1F05FCFD" w14:textId="77777777" w:rsidR="00CF79DB" w:rsidRPr="008A7D76" w:rsidRDefault="00CF79DB" w:rsidP="00CF79DB">
      <w:pPr>
        <w:jc w:val="both"/>
        <w:rPr>
          <w:rFonts w:ascii="Times New Roman" w:hAnsi="Times New Roman" w:cs="Times New Roman"/>
          <w:b/>
        </w:rPr>
      </w:pPr>
      <w:r w:rsidRPr="008A7D76">
        <w:rPr>
          <w:rFonts w:ascii="Times New Roman" w:hAnsi="Times New Roman" w:cs="Times New Roman"/>
          <w:b/>
        </w:rPr>
        <w:t xml:space="preserve">Final Exam: </w:t>
      </w:r>
    </w:p>
    <w:p w14:paraId="43C747A8" w14:textId="62C3BE20" w:rsidR="00CF79DB" w:rsidRPr="00E62785" w:rsidRDefault="005B7085" w:rsidP="0069674E">
      <w:pPr>
        <w:spacing w:after="120"/>
        <w:rPr>
          <w:rFonts w:ascii="Times New Roman" w:hAnsi="Times New Roman" w:cs="Times New Roman"/>
        </w:rPr>
      </w:pPr>
      <w:r w:rsidRPr="008A7D76">
        <w:rPr>
          <w:rFonts w:ascii="Times New Roman" w:hAnsi="Times New Roman" w:cs="Times New Roman"/>
        </w:rPr>
        <w:t xml:space="preserve">The final exam is an essay exam that will test your ability to synthesize the skills you learned and apply them to a hypothetical situation.  It will be graded anonymously on a curve.  The final exam will become accessible at 1:00 p.m. (tentative) on </w:t>
      </w:r>
      <w:r w:rsidR="00333011" w:rsidRPr="008A7D76">
        <w:rPr>
          <w:rFonts w:ascii="Times New Roman" w:hAnsi="Times New Roman" w:cs="Times New Roman"/>
        </w:rPr>
        <w:t>Thursday</w:t>
      </w:r>
      <w:r w:rsidRPr="008A7D76">
        <w:rPr>
          <w:rFonts w:ascii="Times New Roman" w:hAnsi="Times New Roman" w:cs="Times New Roman"/>
        </w:rPr>
        <w:t xml:space="preserve">, </w:t>
      </w:r>
      <w:r w:rsidR="00333011" w:rsidRPr="008A7D76">
        <w:rPr>
          <w:rFonts w:ascii="Times New Roman" w:hAnsi="Times New Roman" w:cs="Times New Roman"/>
        </w:rPr>
        <w:t>May 2</w:t>
      </w:r>
      <w:r w:rsidRPr="008A7D76">
        <w:rPr>
          <w:rFonts w:ascii="Times New Roman" w:hAnsi="Times New Roman" w:cs="Times New Roman"/>
        </w:rPr>
        <w:t xml:space="preserve">, 2018, and will close at 11:59 p.m. on </w:t>
      </w:r>
      <w:r w:rsidR="0069674E" w:rsidRPr="008A7D76">
        <w:rPr>
          <w:rFonts w:ascii="Times New Roman" w:hAnsi="Times New Roman" w:cs="Times New Roman"/>
        </w:rPr>
        <w:t>Saturday, May 4</w:t>
      </w:r>
      <w:r w:rsidRPr="008A7D76">
        <w:rPr>
          <w:rFonts w:ascii="Times New Roman" w:hAnsi="Times New Roman" w:cs="Times New Roman"/>
        </w:rPr>
        <w:t xml:space="preserve">, 2018.  You will have </w:t>
      </w:r>
      <w:r w:rsidRPr="008A7D76">
        <w:rPr>
          <w:rFonts w:ascii="Times New Roman" w:hAnsi="Times New Roman" w:cs="Times New Roman"/>
          <w:b/>
        </w:rPr>
        <w:t>a maximum of eight hours</w:t>
      </w:r>
      <w:r w:rsidRPr="008A7D76">
        <w:rPr>
          <w:rFonts w:ascii="Times New Roman" w:hAnsi="Times New Roman" w:cs="Times New Roman"/>
        </w:rPr>
        <w:t xml:space="preserve"> to complete the exam once you have gained access.  </w:t>
      </w:r>
      <w:r w:rsidR="00CF79DB" w:rsidRPr="008A7D76">
        <w:rPr>
          <w:rFonts w:ascii="Times New Roman" w:hAnsi="Times New Roman" w:cs="Times New Roman"/>
        </w:rPr>
        <w:t>It will be an open-book exam, during which you may consult your notes, outline, and casebook, but not any other person. The law school policy on delay in taking exams</w:t>
      </w:r>
      <w:r w:rsidR="00CF79DB" w:rsidRPr="00E62785">
        <w:rPr>
          <w:rFonts w:ascii="Times New Roman" w:hAnsi="Times New Roman" w:cs="Times New Roman"/>
        </w:rPr>
        <w:t xml:space="preserve"> can be found at: </w:t>
      </w:r>
      <w:hyperlink r:id="rId7" w:anchor="12" w:history="1">
        <w:r w:rsidR="00CF79DB" w:rsidRPr="00E62785">
          <w:rPr>
            <w:rStyle w:val="Hyperlink"/>
            <w:rFonts w:ascii="Times New Roman" w:hAnsi="Times New Roman" w:cs="Times New Roman"/>
          </w:rPr>
          <w:t>http://www.law.ufl.edu/students/policies.shtml#12</w:t>
        </w:r>
      </w:hyperlink>
      <w:r w:rsidR="00CF79DB" w:rsidRPr="00E62785">
        <w:rPr>
          <w:rFonts w:ascii="Times New Roman" w:hAnsi="Times New Roman" w:cs="Times New Roman"/>
        </w:rPr>
        <w:t xml:space="preserve">. </w:t>
      </w:r>
    </w:p>
    <w:p w14:paraId="4F14D863" w14:textId="77777777" w:rsidR="00CF79DB" w:rsidRPr="00E62785" w:rsidRDefault="00CF79DB" w:rsidP="00CF79DB">
      <w:pPr>
        <w:jc w:val="both"/>
        <w:rPr>
          <w:rFonts w:ascii="Times New Roman" w:hAnsi="Times New Roman" w:cs="Times New Roman"/>
          <w:b/>
        </w:rPr>
      </w:pPr>
    </w:p>
    <w:p w14:paraId="6DBE3E6E" w14:textId="77777777" w:rsidR="00CF79DB" w:rsidRPr="00E62785" w:rsidRDefault="00CF79DB" w:rsidP="00CF79DB">
      <w:pPr>
        <w:jc w:val="both"/>
        <w:rPr>
          <w:rFonts w:ascii="Times New Roman" w:hAnsi="Times New Roman" w:cs="Times New Roman"/>
          <w:b/>
        </w:rPr>
      </w:pPr>
      <w:r w:rsidRPr="00E62785">
        <w:rPr>
          <w:rFonts w:ascii="Times New Roman" w:hAnsi="Times New Roman" w:cs="Times New Roman"/>
          <w:b/>
        </w:rPr>
        <w:t xml:space="preserve">UF Law Honor Code: </w:t>
      </w:r>
    </w:p>
    <w:p w14:paraId="366DF474"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rPr>
        <w:t xml:space="preserve">Students are bound by the UF Law Honor Code, which can be found here: </w:t>
      </w:r>
      <w:hyperlink r:id="rId8" w:history="1">
        <w:r w:rsidRPr="00E62785">
          <w:rPr>
            <w:rStyle w:val="Hyperlink"/>
            <w:rFonts w:ascii="Times New Roman" w:hAnsi="Times New Roman" w:cs="Times New Roman"/>
          </w:rPr>
          <w:t>https://www.law.ufl.edu/life-at-uf-law/office-of-student-affairs/additional-information/honor-code-and-committee/honor-code</w:t>
        </w:r>
      </w:hyperlink>
      <w:r w:rsidRPr="00E62785">
        <w:rPr>
          <w:rFonts w:ascii="Times New Roman" w:hAnsi="Times New Roman" w:cs="Times New Roman"/>
        </w:rPr>
        <w:t>.</w:t>
      </w:r>
    </w:p>
    <w:p w14:paraId="3347CE99" w14:textId="77777777" w:rsidR="00CF79DB" w:rsidRPr="00E62785" w:rsidRDefault="00CF79DB" w:rsidP="00CF79DB">
      <w:pPr>
        <w:jc w:val="both"/>
        <w:rPr>
          <w:rFonts w:ascii="Times New Roman" w:hAnsi="Times New Roman" w:cs="Times New Roman"/>
        </w:rPr>
      </w:pPr>
    </w:p>
    <w:p w14:paraId="64CD8FDB" w14:textId="77777777" w:rsidR="00CF79DB" w:rsidRPr="00E62785" w:rsidRDefault="00CF79DB" w:rsidP="00CF79DB">
      <w:pPr>
        <w:jc w:val="both"/>
        <w:rPr>
          <w:rFonts w:ascii="Times New Roman" w:hAnsi="Times New Roman" w:cs="Times New Roman"/>
          <w:b/>
        </w:rPr>
      </w:pPr>
      <w:r w:rsidRPr="00E62785">
        <w:rPr>
          <w:rFonts w:ascii="Times New Roman" w:hAnsi="Times New Roman" w:cs="Times New Roman"/>
          <w:b/>
        </w:rPr>
        <w:t xml:space="preserve">Grading Policy: </w:t>
      </w:r>
    </w:p>
    <w:p w14:paraId="3D14C151" w14:textId="33357362" w:rsidR="00CF79DB" w:rsidRPr="00E62785" w:rsidRDefault="00E62785" w:rsidP="001E6643">
      <w:pPr>
        <w:autoSpaceDE w:val="0"/>
        <w:autoSpaceDN w:val="0"/>
        <w:adjustRightInd w:val="0"/>
        <w:jc w:val="both"/>
        <w:rPr>
          <w:rFonts w:ascii="Times New Roman" w:hAnsi="Times New Roman" w:cs="Times New Roman"/>
        </w:rPr>
      </w:pPr>
      <w:r w:rsidRPr="00E62785">
        <w:rPr>
          <w:rFonts w:ascii="Times New Roman" w:hAnsi="Times New Roman" w:cs="Times New Roman"/>
        </w:rPr>
        <w:t>Your grade for the course will be based predominately on the grade you receive on your final examination. Superb class participation may result in an increase in grade of up to 0.33 grade points; failure to participate when called on may result in a decrease in grade of up to 0.33 grade points.</w:t>
      </w:r>
      <w:r w:rsidR="001E6643">
        <w:rPr>
          <w:rFonts w:ascii="Times New Roman" w:hAnsi="Times New Roman" w:cs="Times New Roman"/>
        </w:rPr>
        <w:t xml:space="preserve">  </w:t>
      </w:r>
      <w:r w:rsidR="00CF79DB" w:rsidRPr="00E62785">
        <w:rPr>
          <w:rFonts w:ascii="Times New Roman" w:hAnsi="Times New Roman" w:cs="Times New Roman"/>
        </w:rPr>
        <w:t xml:space="preserve">The law school recognizes the following grades, in accordance with the grading policy available at: </w:t>
      </w:r>
      <w:hyperlink r:id="rId9" w:anchor="9" w:history="1">
        <w:r w:rsidR="00CF79DB" w:rsidRPr="00E62785">
          <w:rPr>
            <w:rStyle w:val="Hyperlink"/>
            <w:rFonts w:ascii="Times New Roman" w:hAnsi="Times New Roman" w:cs="Times New Roman"/>
          </w:rPr>
          <w:t>http://www.law.ufl.edu/students/policies.shtml#9</w:t>
        </w:r>
      </w:hyperlink>
      <w:r w:rsidR="00CF79DB" w:rsidRPr="00E62785">
        <w:rPr>
          <w:rFonts w:ascii="Times New Roman" w:hAnsi="Times New Roman" w:cs="Times New Roman"/>
        </w:rPr>
        <w:t xml:space="preserve">: </w:t>
      </w:r>
    </w:p>
    <w:p w14:paraId="60490476" w14:textId="77777777" w:rsidR="00CF79DB" w:rsidRPr="00E62785" w:rsidRDefault="00CF79DB" w:rsidP="00CF79DB">
      <w:pPr>
        <w:jc w:val="both"/>
        <w:rPr>
          <w:rFonts w:ascii="Times New Roman" w:hAnsi="Times New Roman" w:cs="Times New Roman"/>
        </w:rPr>
      </w:pPr>
    </w:p>
    <w:p w14:paraId="6C3CFA02"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u w:val="single"/>
        </w:rPr>
        <w:t>Grade</w:t>
      </w:r>
      <w:r w:rsidRPr="00E62785">
        <w:rPr>
          <w:rFonts w:ascii="Times New Roman" w:hAnsi="Times New Roman" w:cs="Times New Roman"/>
        </w:rPr>
        <w:tab/>
      </w:r>
      <w:r w:rsidRPr="00E62785">
        <w:rPr>
          <w:rFonts w:ascii="Times New Roman" w:hAnsi="Times New Roman" w:cs="Times New Roman"/>
        </w:rPr>
        <w:tab/>
      </w:r>
      <w:r w:rsidRPr="00E62785">
        <w:rPr>
          <w:rFonts w:ascii="Times New Roman" w:hAnsi="Times New Roman" w:cs="Times New Roman"/>
          <w:u w:val="single"/>
        </w:rPr>
        <w:t>Points</w:t>
      </w:r>
      <w:r w:rsidRPr="00E62785">
        <w:rPr>
          <w:rFonts w:ascii="Times New Roman" w:hAnsi="Times New Roman" w:cs="Times New Roman"/>
        </w:rPr>
        <w:tab/>
      </w:r>
      <w:r w:rsidRPr="00E62785">
        <w:rPr>
          <w:rFonts w:ascii="Times New Roman" w:hAnsi="Times New Roman" w:cs="Times New Roman"/>
        </w:rPr>
        <w:tab/>
      </w:r>
    </w:p>
    <w:p w14:paraId="7A500214"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rPr>
        <w:t>A (excellent)</w:t>
      </w:r>
      <w:r w:rsidRPr="00E62785">
        <w:rPr>
          <w:rFonts w:ascii="Times New Roman" w:hAnsi="Times New Roman" w:cs="Times New Roman"/>
        </w:rPr>
        <w:tab/>
        <w:t>4.0</w:t>
      </w:r>
      <w:r w:rsidRPr="00E62785">
        <w:rPr>
          <w:rFonts w:ascii="Times New Roman" w:hAnsi="Times New Roman" w:cs="Times New Roman"/>
        </w:rPr>
        <w:tab/>
      </w:r>
      <w:r w:rsidRPr="00E62785">
        <w:rPr>
          <w:rFonts w:ascii="Times New Roman" w:hAnsi="Times New Roman" w:cs="Times New Roman"/>
        </w:rPr>
        <w:tab/>
      </w:r>
      <w:r w:rsidRPr="00E62785">
        <w:rPr>
          <w:rFonts w:ascii="Times New Roman" w:hAnsi="Times New Roman" w:cs="Times New Roman"/>
        </w:rPr>
        <w:tab/>
      </w:r>
      <w:r w:rsidRPr="00E62785">
        <w:rPr>
          <w:rFonts w:ascii="Times New Roman" w:hAnsi="Times New Roman" w:cs="Times New Roman"/>
        </w:rPr>
        <w:tab/>
      </w:r>
    </w:p>
    <w:p w14:paraId="6A6CB412" w14:textId="77777777" w:rsidR="00CF79DB" w:rsidRPr="00E62785" w:rsidRDefault="00CF79DB" w:rsidP="00CF79DB">
      <w:pPr>
        <w:jc w:val="both"/>
        <w:rPr>
          <w:rFonts w:ascii="Times New Roman" w:hAnsi="Times New Roman" w:cs="Times New Roman"/>
        </w:rPr>
      </w:pPr>
      <w:r w:rsidRPr="00E62785">
        <w:rPr>
          <w:rFonts w:ascii="Times New Roman" w:hAnsi="Times New Roman" w:cs="Times New Roman"/>
        </w:rPr>
        <w:t>A-</w:t>
      </w:r>
      <w:r w:rsidRPr="00E62785">
        <w:rPr>
          <w:rFonts w:ascii="Times New Roman" w:hAnsi="Times New Roman" w:cs="Times New Roman"/>
        </w:rPr>
        <w:tab/>
      </w:r>
      <w:r w:rsidRPr="00E62785">
        <w:rPr>
          <w:rFonts w:ascii="Times New Roman" w:hAnsi="Times New Roman" w:cs="Times New Roman"/>
        </w:rPr>
        <w:tab/>
        <w:t>3.67</w:t>
      </w:r>
      <w:r w:rsidRPr="00E62785">
        <w:rPr>
          <w:rFonts w:ascii="Times New Roman" w:hAnsi="Times New Roman" w:cs="Times New Roman"/>
        </w:rPr>
        <w:tab/>
      </w:r>
      <w:r w:rsidRPr="00E62785">
        <w:rPr>
          <w:rFonts w:ascii="Times New Roman" w:hAnsi="Times New Roman" w:cs="Times New Roman"/>
        </w:rPr>
        <w:tab/>
      </w:r>
      <w:r w:rsidRPr="00E62785">
        <w:rPr>
          <w:rFonts w:ascii="Times New Roman" w:hAnsi="Times New Roman" w:cs="Times New Roman"/>
        </w:rPr>
        <w:tab/>
      </w:r>
      <w:r w:rsidRPr="00E62785">
        <w:rPr>
          <w:rFonts w:ascii="Times New Roman" w:hAnsi="Times New Roman" w:cs="Times New Roman"/>
        </w:rPr>
        <w:tab/>
      </w:r>
    </w:p>
    <w:p w14:paraId="67450BA6" w14:textId="77777777" w:rsidR="00CF79DB" w:rsidRPr="00E62785" w:rsidRDefault="00CF79DB" w:rsidP="00CF79DB">
      <w:pPr>
        <w:rPr>
          <w:rFonts w:ascii="Times New Roman" w:hAnsi="Times New Roman" w:cs="Times New Roman"/>
        </w:rPr>
      </w:pPr>
      <w:r w:rsidRPr="00E62785">
        <w:rPr>
          <w:rFonts w:ascii="Times New Roman" w:hAnsi="Times New Roman" w:cs="Times New Roman"/>
        </w:rPr>
        <w:t>B+</w:t>
      </w:r>
      <w:r w:rsidRPr="00E62785">
        <w:rPr>
          <w:rFonts w:ascii="Times New Roman" w:hAnsi="Times New Roman" w:cs="Times New Roman"/>
        </w:rPr>
        <w:tab/>
      </w:r>
      <w:r w:rsidRPr="00E62785">
        <w:rPr>
          <w:rFonts w:ascii="Times New Roman" w:hAnsi="Times New Roman" w:cs="Times New Roman"/>
        </w:rPr>
        <w:tab/>
        <w:t>3.33</w:t>
      </w:r>
      <w:r w:rsidRPr="00E62785">
        <w:rPr>
          <w:rFonts w:ascii="Times New Roman" w:hAnsi="Times New Roman" w:cs="Times New Roman"/>
        </w:rPr>
        <w:tab/>
      </w:r>
      <w:r w:rsidRPr="00E62785">
        <w:rPr>
          <w:rFonts w:ascii="Times New Roman" w:hAnsi="Times New Roman" w:cs="Times New Roman"/>
        </w:rPr>
        <w:tab/>
      </w:r>
    </w:p>
    <w:p w14:paraId="5EDCDBD5" w14:textId="77777777" w:rsidR="00CF79DB" w:rsidRPr="00E62785" w:rsidRDefault="00CF79DB" w:rsidP="00CF79DB">
      <w:pPr>
        <w:rPr>
          <w:rFonts w:ascii="Times New Roman" w:hAnsi="Times New Roman" w:cs="Times New Roman"/>
        </w:rPr>
      </w:pPr>
      <w:r w:rsidRPr="00E62785">
        <w:rPr>
          <w:rFonts w:ascii="Times New Roman" w:hAnsi="Times New Roman" w:cs="Times New Roman"/>
        </w:rPr>
        <w:t>B</w:t>
      </w:r>
      <w:r w:rsidRPr="00E62785">
        <w:rPr>
          <w:rFonts w:ascii="Times New Roman" w:hAnsi="Times New Roman" w:cs="Times New Roman"/>
        </w:rPr>
        <w:tab/>
      </w:r>
      <w:r w:rsidRPr="00E62785">
        <w:rPr>
          <w:rFonts w:ascii="Times New Roman" w:hAnsi="Times New Roman" w:cs="Times New Roman"/>
        </w:rPr>
        <w:tab/>
        <w:t>3.00</w:t>
      </w:r>
      <w:r w:rsidRPr="00E62785">
        <w:rPr>
          <w:rFonts w:ascii="Times New Roman" w:hAnsi="Times New Roman" w:cs="Times New Roman"/>
        </w:rPr>
        <w:tab/>
      </w:r>
      <w:r w:rsidRPr="00E62785">
        <w:rPr>
          <w:rFonts w:ascii="Times New Roman" w:hAnsi="Times New Roman" w:cs="Times New Roman"/>
        </w:rPr>
        <w:tab/>
      </w:r>
    </w:p>
    <w:p w14:paraId="59EA763C" w14:textId="77777777" w:rsidR="00CF79DB" w:rsidRPr="00E62785" w:rsidRDefault="00CF79DB" w:rsidP="00CF79DB">
      <w:pPr>
        <w:rPr>
          <w:rFonts w:ascii="Times New Roman" w:hAnsi="Times New Roman" w:cs="Times New Roman"/>
        </w:rPr>
      </w:pPr>
      <w:r w:rsidRPr="00E62785">
        <w:rPr>
          <w:rFonts w:ascii="Times New Roman" w:hAnsi="Times New Roman" w:cs="Times New Roman"/>
        </w:rPr>
        <w:t>B-</w:t>
      </w:r>
      <w:r w:rsidRPr="00E62785">
        <w:rPr>
          <w:rFonts w:ascii="Times New Roman" w:hAnsi="Times New Roman" w:cs="Times New Roman"/>
        </w:rPr>
        <w:tab/>
      </w:r>
      <w:r w:rsidRPr="00E62785">
        <w:rPr>
          <w:rFonts w:ascii="Times New Roman" w:hAnsi="Times New Roman" w:cs="Times New Roman"/>
        </w:rPr>
        <w:tab/>
        <w:t>2.67</w:t>
      </w:r>
      <w:r w:rsidRPr="00E62785">
        <w:rPr>
          <w:rFonts w:ascii="Times New Roman" w:hAnsi="Times New Roman" w:cs="Times New Roman"/>
        </w:rPr>
        <w:tab/>
      </w:r>
      <w:r w:rsidRPr="00E62785">
        <w:rPr>
          <w:rFonts w:ascii="Times New Roman" w:hAnsi="Times New Roman" w:cs="Times New Roman"/>
        </w:rPr>
        <w:tab/>
      </w:r>
    </w:p>
    <w:p w14:paraId="12C6BF4E" w14:textId="77777777" w:rsidR="00CF79DB" w:rsidRPr="00E62785" w:rsidRDefault="00CF79DB" w:rsidP="00CF79DB">
      <w:pPr>
        <w:rPr>
          <w:rFonts w:ascii="Times New Roman" w:hAnsi="Times New Roman" w:cs="Times New Roman"/>
        </w:rPr>
      </w:pPr>
      <w:r w:rsidRPr="00E62785">
        <w:rPr>
          <w:rFonts w:ascii="Times New Roman" w:hAnsi="Times New Roman" w:cs="Times New Roman"/>
        </w:rPr>
        <w:t>C+</w:t>
      </w:r>
      <w:r w:rsidRPr="00E62785">
        <w:rPr>
          <w:rFonts w:ascii="Times New Roman" w:hAnsi="Times New Roman" w:cs="Times New Roman"/>
        </w:rPr>
        <w:tab/>
      </w:r>
      <w:r w:rsidRPr="00E62785">
        <w:rPr>
          <w:rFonts w:ascii="Times New Roman" w:hAnsi="Times New Roman" w:cs="Times New Roman"/>
        </w:rPr>
        <w:tab/>
        <w:t>2.33</w:t>
      </w:r>
    </w:p>
    <w:p w14:paraId="6DA5CF34" w14:textId="77777777" w:rsidR="00CF79DB" w:rsidRPr="00E62785" w:rsidRDefault="00CF79DB" w:rsidP="00CF79DB">
      <w:pPr>
        <w:rPr>
          <w:rFonts w:ascii="Times New Roman" w:hAnsi="Times New Roman" w:cs="Times New Roman"/>
        </w:rPr>
      </w:pPr>
      <w:r w:rsidRPr="00E62785">
        <w:rPr>
          <w:rFonts w:ascii="Times New Roman" w:hAnsi="Times New Roman" w:cs="Times New Roman"/>
        </w:rPr>
        <w:t>C (satisfactory)</w:t>
      </w:r>
      <w:r w:rsidRPr="00E62785">
        <w:rPr>
          <w:rFonts w:ascii="Times New Roman" w:hAnsi="Times New Roman" w:cs="Times New Roman"/>
        </w:rPr>
        <w:tab/>
        <w:t>2.0</w:t>
      </w:r>
    </w:p>
    <w:p w14:paraId="0D0ADCC1" w14:textId="77777777" w:rsidR="00CF79DB" w:rsidRPr="00E62785" w:rsidRDefault="00CF79DB" w:rsidP="00CF79DB">
      <w:pPr>
        <w:rPr>
          <w:rFonts w:ascii="Times New Roman" w:hAnsi="Times New Roman" w:cs="Times New Roman"/>
        </w:rPr>
      </w:pPr>
      <w:r w:rsidRPr="00E62785">
        <w:rPr>
          <w:rFonts w:ascii="Times New Roman" w:hAnsi="Times New Roman" w:cs="Times New Roman"/>
        </w:rPr>
        <w:t>C-</w:t>
      </w:r>
      <w:r w:rsidRPr="00E62785">
        <w:rPr>
          <w:rFonts w:ascii="Times New Roman" w:hAnsi="Times New Roman" w:cs="Times New Roman"/>
        </w:rPr>
        <w:tab/>
      </w:r>
      <w:r w:rsidRPr="00E62785">
        <w:rPr>
          <w:rFonts w:ascii="Times New Roman" w:hAnsi="Times New Roman" w:cs="Times New Roman"/>
        </w:rPr>
        <w:tab/>
        <w:t>1.67</w:t>
      </w:r>
    </w:p>
    <w:p w14:paraId="74C38A16" w14:textId="77777777" w:rsidR="00CF79DB" w:rsidRPr="00E62785" w:rsidRDefault="00CF79DB" w:rsidP="00CF79DB">
      <w:pPr>
        <w:rPr>
          <w:rFonts w:ascii="Times New Roman" w:hAnsi="Times New Roman" w:cs="Times New Roman"/>
        </w:rPr>
      </w:pPr>
      <w:r w:rsidRPr="00E62785">
        <w:rPr>
          <w:rFonts w:ascii="Times New Roman" w:hAnsi="Times New Roman" w:cs="Times New Roman"/>
        </w:rPr>
        <w:t>D+</w:t>
      </w:r>
      <w:r w:rsidRPr="00E62785">
        <w:rPr>
          <w:rFonts w:ascii="Times New Roman" w:hAnsi="Times New Roman" w:cs="Times New Roman"/>
        </w:rPr>
        <w:tab/>
      </w:r>
      <w:r w:rsidRPr="00E62785">
        <w:rPr>
          <w:rFonts w:ascii="Times New Roman" w:hAnsi="Times New Roman" w:cs="Times New Roman"/>
        </w:rPr>
        <w:tab/>
        <w:t>1.33</w:t>
      </w:r>
    </w:p>
    <w:p w14:paraId="0C95741E" w14:textId="77777777" w:rsidR="00CF79DB" w:rsidRPr="00E62785" w:rsidRDefault="00CF79DB" w:rsidP="00CF79DB">
      <w:pPr>
        <w:rPr>
          <w:rFonts w:ascii="Times New Roman" w:hAnsi="Times New Roman" w:cs="Times New Roman"/>
        </w:rPr>
      </w:pPr>
      <w:r w:rsidRPr="00E62785">
        <w:rPr>
          <w:rFonts w:ascii="Times New Roman" w:hAnsi="Times New Roman" w:cs="Times New Roman"/>
        </w:rPr>
        <w:t>D</w:t>
      </w:r>
      <w:r w:rsidRPr="00E62785">
        <w:rPr>
          <w:rFonts w:ascii="Times New Roman" w:hAnsi="Times New Roman" w:cs="Times New Roman"/>
        </w:rPr>
        <w:tab/>
      </w:r>
      <w:r w:rsidRPr="00E62785">
        <w:rPr>
          <w:rFonts w:ascii="Times New Roman" w:hAnsi="Times New Roman" w:cs="Times New Roman"/>
        </w:rPr>
        <w:tab/>
        <w:t>1.0</w:t>
      </w:r>
    </w:p>
    <w:p w14:paraId="5C945BC5" w14:textId="77777777" w:rsidR="00CF79DB" w:rsidRPr="00E62785" w:rsidRDefault="00CF79DB" w:rsidP="00CF79DB">
      <w:pPr>
        <w:rPr>
          <w:rFonts w:ascii="Times New Roman" w:hAnsi="Times New Roman" w:cs="Times New Roman"/>
        </w:rPr>
      </w:pPr>
      <w:r w:rsidRPr="00E62785">
        <w:rPr>
          <w:rFonts w:ascii="Times New Roman" w:hAnsi="Times New Roman" w:cs="Times New Roman"/>
        </w:rPr>
        <w:t>D-</w:t>
      </w:r>
      <w:r w:rsidRPr="00E62785">
        <w:rPr>
          <w:rFonts w:ascii="Times New Roman" w:hAnsi="Times New Roman" w:cs="Times New Roman"/>
        </w:rPr>
        <w:tab/>
      </w:r>
      <w:r w:rsidRPr="00E62785">
        <w:rPr>
          <w:rFonts w:ascii="Times New Roman" w:hAnsi="Times New Roman" w:cs="Times New Roman"/>
        </w:rPr>
        <w:tab/>
        <w:t>0.67</w:t>
      </w:r>
    </w:p>
    <w:p w14:paraId="4291693C" w14:textId="77777777" w:rsidR="00CF79DB" w:rsidRPr="00E62785" w:rsidRDefault="00CF79DB" w:rsidP="00CF79DB">
      <w:pPr>
        <w:rPr>
          <w:rFonts w:ascii="Times New Roman" w:hAnsi="Times New Roman" w:cs="Times New Roman"/>
        </w:rPr>
      </w:pPr>
      <w:r w:rsidRPr="00E62785">
        <w:rPr>
          <w:rFonts w:ascii="Times New Roman" w:hAnsi="Times New Roman" w:cs="Times New Roman"/>
        </w:rPr>
        <w:t>E (failure)</w:t>
      </w:r>
      <w:r w:rsidRPr="00E62785">
        <w:rPr>
          <w:rFonts w:ascii="Times New Roman" w:hAnsi="Times New Roman" w:cs="Times New Roman"/>
        </w:rPr>
        <w:tab/>
        <w:t>0.00</w:t>
      </w:r>
    </w:p>
    <w:p w14:paraId="5F7F0660" w14:textId="77777777" w:rsidR="00CF79DB" w:rsidRPr="00E62785" w:rsidRDefault="00CF79DB" w:rsidP="00CF79DB">
      <w:pPr>
        <w:rPr>
          <w:rFonts w:ascii="Times New Roman" w:hAnsi="Times New Roman" w:cs="Times New Roman"/>
        </w:rPr>
      </w:pPr>
    </w:p>
    <w:p w14:paraId="27247A13" w14:textId="77777777" w:rsidR="00CF79DB" w:rsidRPr="00E62785" w:rsidRDefault="00CF79DB" w:rsidP="00CF79DB">
      <w:pPr>
        <w:jc w:val="both"/>
        <w:rPr>
          <w:rFonts w:ascii="Times New Roman" w:hAnsi="Times New Roman" w:cs="Times New Roman"/>
          <w:b/>
        </w:rPr>
      </w:pPr>
      <w:r w:rsidRPr="00E62785">
        <w:rPr>
          <w:rFonts w:ascii="Times New Roman" w:hAnsi="Times New Roman" w:cs="Times New Roman"/>
          <w:b/>
        </w:rPr>
        <w:lastRenderedPageBreak/>
        <w:t xml:space="preserve">Online Course Evaluation: </w:t>
      </w:r>
    </w:p>
    <w:p w14:paraId="3D6C05A4" w14:textId="1B5348B5" w:rsidR="00CF79DB" w:rsidRDefault="00CF79DB" w:rsidP="00CF79DB">
      <w:pPr>
        <w:jc w:val="both"/>
        <w:rPr>
          <w:rFonts w:ascii="Times New Roman" w:hAnsi="Times New Roman" w:cs="Times New Roman"/>
        </w:rPr>
      </w:pPr>
      <w:r w:rsidRPr="00E62785">
        <w:rPr>
          <w:rFonts w:ascii="Times New Roman" w:hAnsi="Times New Roman" w:cs="Times New Roman"/>
        </w:rPr>
        <w:t xml:space="preserve">UF expects each student to provide feedback on the quality of instruction in this course by completing online evaluations at </w:t>
      </w:r>
      <w:hyperlink r:id="rId10" w:history="1">
        <w:r w:rsidRPr="00E62785">
          <w:rPr>
            <w:rStyle w:val="Hyperlink"/>
            <w:rFonts w:ascii="Times New Roman" w:hAnsi="Times New Roman" w:cs="Times New Roman"/>
          </w:rPr>
          <w:t>https://evaluations.ufl.edu</w:t>
        </w:r>
      </w:hyperlink>
      <w:r w:rsidRPr="00E62785">
        <w:rPr>
          <w:rFonts w:ascii="Times New Roman" w:hAnsi="Times New Roman" w:cs="Times New Roman"/>
        </w:rPr>
        <w:t xml:space="preserve">. Evaluations are typically open during the last two or three weeks of the semester, but students will be given specific times when they are open by the Office of Student Affairs. Summary results of these assessments are available to students at </w:t>
      </w:r>
      <w:hyperlink r:id="rId11" w:history="1">
        <w:r w:rsidRPr="00E62785">
          <w:rPr>
            <w:rStyle w:val="Hyperlink"/>
            <w:rFonts w:ascii="Times New Roman" w:hAnsi="Times New Roman" w:cs="Times New Roman"/>
          </w:rPr>
          <w:t>https://evaluations.ufl.edu/results/</w:t>
        </w:r>
      </w:hyperlink>
      <w:r w:rsidRPr="00E62785">
        <w:rPr>
          <w:rFonts w:ascii="Times New Roman" w:hAnsi="Times New Roman" w:cs="Times New Roman"/>
        </w:rPr>
        <w:t>.</w:t>
      </w:r>
    </w:p>
    <w:p w14:paraId="6519099D" w14:textId="0C92CAC8" w:rsidR="00B54D05" w:rsidRDefault="00B54D05" w:rsidP="00CF79DB">
      <w:pPr>
        <w:jc w:val="both"/>
        <w:rPr>
          <w:rFonts w:ascii="Times New Roman" w:hAnsi="Times New Roman" w:cs="Times New Roman"/>
        </w:rPr>
      </w:pPr>
    </w:p>
    <w:p w14:paraId="74213D24" w14:textId="007F3174" w:rsidR="00CF79DB" w:rsidRPr="00D42028" w:rsidRDefault="00D42028" w:rsidP="00D42028">
      <w:pPr>
        <w:rPr>
          <w:rFonts w:ascii="Times New Roman" w:hAnsi="Times New Roman" w:cs="Times New Roman"/>
        </w:rPr>
      </w:pPr>
      <w:r>
        <w:rPr>
          <w:rFonts w:ascii="Times New Roman" w:hAnsi="Times New Roman" w:cs="Times New Roman"/>
        </w:rPr>
        <w:br w:type="page"/>
      </w:r>
    </w:p>
    <w:tbl>
      <w:tblPr>
        <w:tblStyle w:val="TableGrid"/>
        <w:tblW w:w="10171" w:type="dxa"/>
        <w:tblInd w:w="-455" w:type="dxa"/>
        <w:tblLook w:val="04A0" w:firstRow="1" w:lastRow="0" w:firstColumn="1" w:lastColumn="0" w:noHBand="0" w:noVBand="1"/>
      </w:tblPr>
      <w:tblGrid>
        <w:gridCol w:w="525"/>
        <w:gridCol w:w="1253"/>
        <w:gridCol w:w="4882"/>
        <w:gridCol w:w="3511"/>
      </w:tblGrid>
      <w:tr w:rsidR="00B05651" w:rsidRPr="00E62785" w14:paraId="02BABA99" w14:textId="77777777" w:rsidTr="003205EC">
        <w:trPr>
          <w:tblHeader/>
        </w:trPr>
        <w:tc>
          <w:tcPr>
            <w:tcW w:w="525" w:type="dxa"/>
          </w:tcPr>
          <w:p w14:paraId="34040A17" w14:textId="77777777" w:rsidR="00B05651" w:rsidRPr="00E62785" w:rsidRDefault="00B05651">
            <w:pPr>
              <w:rPr>
                <w:rFonts w:ascii="Times New Roman" w:hAnsi="Times New Roman" w:cs="Times New Roman"/>
              </w:rPr>
            </w:pPr>
          </w:p>
        </w:tc>
        <w:tc>
          <w:tcPr>
            <w:tcW w:w="1253" w:type="dxa"/>
          </w:tcPr>
          <w:p w14:paraId="1A03D399" w14:textId="77777777" w:rsidR="00B05651" w:rsidRPr="00E62785" w:rsidRDefault="00B05651">
            <w:pPr>
              <w:rPr>
                <w:rFonts w:ascii="Times New Roman" w:hAnsi="Times New Roman" w:cs="Times New Roman"/>
              </w:rPr>
            </w:pPr>
            <w:r w:rsidRPr="00E62785">
              <w:rPr>
                <w:rFonts w:ascii="Times New Roman" w:hAnsi="Times New Roman" w:cs="Times New Roman"/>
              </w:rPr>
              <w:t>Date</w:t>
            </w:r>
          </w:p>
        </w:tc>
        <w:tc>
          <w:tcPr>
            <w:tcW w:w="4882" w:type="dxa"/>
          </w:tcPr>
          <w:p w14:paraId="1FD953C0" w14:textId="77777777" w:rsidR="00B05651" w:rsidRPr="00E62785" w:rsidRDefault="00B05651">
            <w:pPr>
              <w:rPr>
                <w:rFonts w:ascii="Times New Roman" w:hAnsi="Times New Roman" w:cs="Times New Roman"/>
              </w:rPr>
            </w:pPr>
            <w:r w:rsidRPr="00E62785">
              <w:rPr>
                <w:rFonts w:ascii="Times New Roman" w:hAnsi="Times New Roman" w:cs="Times New Roman"/>
              </w:rPr>
              <w:t>Topics</w:t>
            </w:r>
          </w:p>
        </w:tc>
        <w:tc>
          <w:tcPr>
            <w:tcW w:w="3511" w:type="dxa"/>
          </w:tcPr>
          <w:p w14:paraId="6F6EA4F2" w14:textId="77777777" w:rsidR="00B05651" w:rsidRPr="00E62785" w:rsidRDefault="00B05651">
            <w:pPr>
              <w:rPr>
                <w:rFonts w:ascii="Times New Roman" w:hAnsi="Times New Roman" w:cs="Times New Roman"/>
              </w:rPr>
            </w:pPr>
            <w:r w:rsidRPr="00E62785">
              <w:rPr>
                <w:rFonts w:ascii="Times New Roman" w:hAnsi="Times New Roman" w:cs="Times New Roman"/>
              </w:rPr>
              <w:t>Reading</w:t>
            </w:r>
          </w:p>
        </w:tc>
      </w:tr>
      <w:tr w:rsidR="00B05651" w:rsidRPr="00E62785" w14:paraId="7FFA717E" w14:textId="77777777" w:rsidTr="003205EC">
        <w:tc>
          <w:tcPr>
            <w:tcW w:w="525" w:type="dxa"/>
          </w:tcPr>
          <w:p w14:paraId="50953B99" w14:textId="77777777" w:rsidR="00B05651" w:rsidRPr="00E62785" w:rsidRDefault="00B05651">
            <w:pPr>
              <w:rPr>
                <w:rFonts w:ascii="Times New Roman" w:hAnsi="Times New Roman" w:cs="Times New Roman"/>
              </w:rPr>
            </w:pPr>
            <w:r w:rsidRPr="00E62785">
              <w:rPr>
                <w:rFonts w:ascii="Times New Roman" w:hAnsi="Times New Roman" w:cs="Times New Roman"/>
              </w:rPr>
              <w:t>1</w:t>
            </w:r>
          </w:p>
        </w:tc>
        <w:tc>
          <w:tcPr>
            <w:tcW w:w="1253" w:type="dxa"/>
          </w:tcPr>
          <w:p w14:paraId="081C4962" w14:textId="77777777" w:rsidR="00B05651" w:rsidRPr="00E62785" w:rsidRDefault="00B05651">
            <w:pPr>
              <w:rPr>
                <w:rFonts w:ascii="Times New Roman" w:hAnsi="Times New Roman" w:cs="Times New Roman"/>
              </w:rPr>
            </w:pPr>
            <w:r w:rsidRPr="00E62785">
              <w:rPr>
                <w:rFonts w:ascii="Times New Roman" w:hAnsi="Times New Roman" w:cs="Times New Roman"/>
              </w:rPr>
              <w:t>1/10/2019</w:t>
            </w:r>
          </w:p>
        </w:tc>
        <w:tc>
          <w:tcPr>
            <w:tcW w:w="4882" w:type="dxa"/>
          </w:tcPr>
          <w:p w14:paraId="4037F531" w14:textId="77777777" w:rsidR="00B05651" w:rsidRPr="00E62785" w:rsidRDefault="00B05651" w:rsidP="00B05651">
            <w:pPr>
              <w:rPr>
                <w:rFonts w:ascii="Times New Roman" w:hAnsi="Times New Roman" w:cs="Times New Roman"/>
              </w:rPr>
            </w:pPr>
            <w:r w:rsidRPr="00E62785">
              <w:rPr>
                <w:rFonts w:ascii="Times New Roman" w:hAnsi="Times New Roman" w:cs="Times New Roman"/>
              </w:rPr>
              <w:t>Overview of Federal Crimes</w:t>
            </w:r>
          </w:p>
          <w:p w14:paraId="3DC6224E" w14:textId="77777777" w:rsidR="00643762" w:rsidRPr="00E62785" w:rsidRDefault="00643762" w:rsidP="00B05651">
            <w:pPr>
              <w:rPr>
                <w:rFonts w:ascii="Times New Roman" w:hAnsi="Times New Roman" w:cs="Times New Roman"/>
              </w:rPr>
            </w:pPr>
          </w:p>
          <w:p w14:paraId="751EEB71" w14:textId="77777777" w:rsidR="00B05651" w:rsidRPr="00E62785" w:rsidRDefault="00B05651" w:rsidP="00B05651">
            <w:pPr>
              <w:rPr>
                <w:rFonts w:ascii="Times New Roman" w:hAnsi="Times New Roman" w:cs="Times New Roman"/>
              </w:rPr>
            </w:pPr>
            <w:r w:rsidRPr="00E62785">
              <w:rPr>
                <w:rFonts w:ascii="Times New Roman" w:hAnsi="Times New Roman" w:cs="Times New Roman"/>
              </w:rPr>
              <w:t>Federal vs. State Investigations</w:t>
            </w:r>
          </w:p>
          <w:p w14:paraId="3E3B377A" w14:textId="77777777" w:rsidR="00643762" w:rsidRPr="00E62785" w:rsidRDefault="00643762" w:rsidP="00B05651">
            <w:pPr>
              <w:rPr>
                <w:rFonts w:ascii="Times New Roman" w:hAnsi="Times New Roman" w:cs="Times New Roman"/>
              </w:rPr>
            </w:pPr>
          </w:p>
          <w:p w14:paraId="00CC0CAE" w14:textId="77777777" w:rsidR="00643762" w:rsidRPr="00E62785" w:rsidRDefault="00B05651" w:rsidP="00B05651">
            <w:pPr>
              <w:rPr>
                <w:rFonts w:ascii="Times New Roman" w:hAnsi="Times New Roman" w:cs="Times New Roman"/>
              </w:rPr>
            </w:pPr>
            <w:r w:rsidRPr="00E62785">
              <w:rPr>
                <w:rFonts w:ascii="Times New Roman" w:hAnsi="Times New Roman" w:cs="Times New Roman"/>
              </w:rPr>
              <w:t>Types of Federal Investigations</w:t>
            </w:r>
          </w:p>
          <w:p w14:paraId="2F0F1C05" w14:textId="77777777" w:rsidR="006D6B3D" w:rsidRPr="00E62785" w:rsidRDefault="006D6B3D" w:rsidP="00B05651">
            <w:pPr>
              <w:rPr>
                <w:rFonts w:ascii="Times New Roman" w:hAnsi="Times New Roman" w:cs="Times New Roman"/>
              </w:rPr>
            </w:pPr>
          </w:p>
          <w:p w14:paraId="71B2B71E" w14:textId="77777777" w:rsidR="00643762" w:rsidRPr="00E62785" w:rsidRDefault="00643762" w:rsidP="00643762">
            <w:pPr>
              <w:pStyle w:val="ListParagraph"/>
              <w:numPr>
                <w:ilvl w:val="0"/>
                <w:numId w:val="3"/>
              </w:numPr>
              <w:rPr>
                <w:rFonts w:ascii="Times New Roman" w:hAnsi="Times New Roman" w:cs="Times New Roman"/>
              </w:rPr>
            </w:pPr>
            <w:r w:rsidRPr="00E62785">
              <w:rPr>
                <w:rFonts w:ascii="Times New Roman" w:hAnsi="Times New Roman" w:cs="Times New Roman"/>
              </w:rPr>
              <w:t>Categorizing investigations</w:t>
            </w:r>
          </w:p>
          <w:p w14:paraId="7027F44B" w14:textId="77777777" w:rsidR="00B05651" w:rsidRPr="00E62785" w:rsidRDefault="00643762" w:rsidP="00643762">
            <w:pPr>
              <w:pStyle w:val="ListParagraph"/>
              <w:numPr>
                <w:ilvl w:val="0"/>
                <w:numId w:val="3"/>
              </w:numPr>
              <w:rPr>
                <w:rFonts w:ascii="Times New Roman" w:hAnsi="Times New Roman" w:cs="Times New Roman"/>
              </w:rPr>
            </w:pPr>
            <w:r w:rsidRPr="00E62785">
              <w:rPr>
                <w:rFonts w:ascii="Times New Roman" w:hAnsi="Times New Roman" w:cs="Times New Roman"/>
              </w:rPr>
              <w:t>W</w:t>
            </w:r>
            <w:r w:rsidR="00B05651" w:rsidRPr="00E62785">
              <w:rPr>
                <w:rFonts w:ascii="Times New Roman" w:hAnsi="Times New Roman" w:cs="Times New Roman"/>
              </w:rPr>
              <w:t>hat makes an investigation complex?</w:t>
            </w:r>
          </w:p>
          <w:p w14:paraId="47D3C32D" w14:textId="77777777" w:rsidR="00643762" w:rsidRPr="00E62785" w:rsidRDefault="00643762" w:rsidP="00643762">
            <w:pPr>
              <w:pStyle w:val="ListParagraph"/>
              <w:numPr>
                <w:ilvl w:val="0"/>
                <w:numId w:val="3"/>
              </w:numPr>
              <w:rPr>
                <w:rFonts w:ascii="Times New Roman" w:hAnsi="Times New Roman" w:cs="Times New Roman"/>
              </w:rPr>
            </w:pPr>
            <w:r w:rsidRPr="00E62785">
              <w:rPr>
                <w:rFonts w:ascii="Times New Roman" w:hAnsi="Times New Roman" w:cs="Times New Roman"/>
              </w:rPr>
              <w:t>Use of investigatory resources</w:t>
            </w:r>
          </w:p>
          <w:p w14:paraId="21F37EC6" w14:textId="77777777" w:rsidR="00643762" w:rsidRPr="00E62785" w:rsidRDefault="00643762" w:rsidP="00B05651">
            <w:pPr>
              <w:rPr>
                <w:rFonts w:ascii="Times New Roman" w:hAnsi="Times New Roman" w:cs="Times New Roman"/>
              </w:rPr>
            </w:pPr>
          </w:p>
          <w:p w14:paraId="15533B36" w14:textId="77777777" w:rsidR="00643762" w:rsidRPr="00E62785" w:rsidRDefault="00643762" w:rsidP="00B05651">
            <w:pPr>
              <w:rPr>
                <w:rFonts w:ascii="Times New Roman" w:hAnsi="Times New Roman" w:cs="Times New Roman"/>
              </w:rPr>
            </w:pPr>
            <w:r w:rsidRPr="00E62785">
              <w:rPr>
                <w:rFonts w:ascii="Times New Roman" w:hAnsi="Times New Roman" w:cs="Times New Roman"/>
              </w:rPr>
              <w:t>Overview of recurring principles of law governing investigations:</w:t>
            </w:r>
          </w:p>
          <w:p w14:paraId="351352D2" w14:textId="77777777" w:rsidR="006D6B3D" w:rsidRPr="00E62785" w:rsidRDefault="006D6B3D" w:rsidP="00B05651">
            <w:pPr>
              <w:rPr>
                <w:rFonts w:ascii="Times New Roman" w:hAnsi="Times New Roman" w:cs="Times New Roman"/>
              </w:rPr>
            </w:pPr>
          </w:p>
          <w:p w14:paraId="415D11B7" w14:textId="77777777" w:rsidR="00643762" w:rsidRPr="00E62785" w:rsidRDefault="00643762" w:rsidP="00643762">
            <w:pPr>
              <w:pStyle w:val="ListParagraph"/>
              <w:numPr>
                <w:ilvl w:val="0"/>
                <w:numId w:val="2"/>
              </w:numPr>
              <w:rPr>
                <w:rFonts w:ascii="Times New Roman" w:hAnsi="Times New Roman" w:cs="Times New Roman"/>
              </w:rPr>
            </w:pPr>
            <w:r w:rsidRPr="00E62785">
              <w:rPr>
                <w:rFonts w:ascii="Times New Roman" w:hAnsi="Times New Roman" w:cs="Times New Roman"/>
              </w:rPr>
              <w:t>Constitutional protections</w:t>
            </w:r>
          </w:p>
          <w:p w14:paraId="2A7D61A3" w14:textId="77777777" w:rsidR="00643762" w:rsidRPr="00E62785" w:rsidRDefault="00643762" w:rsidP="00643762">
            <w:pPr>
              <w:pStyle w:val="ListParagraph"/>
              <w:numPr>
                <w:ilvl w:val="0"/>
                <w:numId w:val="2"/>
              </w:numPr>
              <w:rPr>
                <w:rFonts w:ascii="Times New Roman" w:hAnsi="Times New Roman" w:cs="Times New Roman"/>
              </w:rPr>
            </w:pPr>
            <w:r w:rsidRPr="00E62785">
              <w:rPr>
                <w:rFonts w:ascii="Times New Roman" w:hAnsi="Times New Roman" w:cs="Times New Roman"/>
              </w:rPr>
              <w:t>Statutory protections</w:t>
            </w:r>
          </w:p>
          <w:p w14:paraId="271780FC" w14:textId="77777777" w:rsidR="00643762" w:rsidRPr="00E62785" w:rsidRDefault="00643762" w:rsidP="00643762">
            <w:pPr>
              <w:pStyle w:val="ListParagraph"/>
              <w:numPr>
                <w:ilvl w:val="0"/>
                <w:numId w:val="2"/>
              </w:numPr>
              <w:rPr>
                <w:rFonts w:ascii="Times New Roman" w:hAnsi="Times New Roman" w:cs="Times New Roman"/>
              </w:rPr>
            </w:pPr>
            <w:r w:rsidRPr="00E62785">
              <w:rPr>
                <w:rFonts w:ascii="Times New Roman" w:hAnsi="Times New Roman" w:cs="Times New Roman"/>
              </w:rPr>
              <w:t>Rules of Evidence</w:t>
            </w:r>
          </w:p>
          <w:p w14:paraId="4BBC040F" w14:textId="77777777" w:rsidR="00643762" w:rsidRPr="00E62785" w:rsidRDefault="00643762" w:rsidP="00643762">
            <w:pPr>
              <w:pStyle w:val="ListParagraph"/>
              <w:numPr>
                <w:ilvl w:val="0"/>
                <w:numId w:val="2"/>
              </w:numPr>
              <w:rPr>
                <w:rFonts w:ascii="Times New Roman" w:hAnsi="Times New Roman" w:cs="Times New Roman"/>
              </w:rPr>
            </w:pPr>
            <w:r w:rsidRPr="00E62785">
              <w:rPr>
                <w:rFonts w:ascii="Times New Roman" w:hAnsi="Times New Roman" w:cs="Times New Roman"/>
              </w:rPr>
              <w:t>Fed. R. Crim. P.</w:t>
            </w:r>
          </w:p>
          <w:p w14:paraId="06F49C5A" w14:textId="77777777" w:rsidR="00643762" w:rsidRPr="00E62785" w:rsidRDefault="00643762" w:rsidP="00643762">
            <w:pPr>
              <w:pStyle w:val="ListParagraph"/>
              <w:numPr>
                <w:ilvl w:val="0"/>
                <w:numId w:val="2"/>
              </w:numPr>
              <w:rPr>
                <w:rFonts w:ascii="Times New Roman" w:hAnsi="Times New Roman" w:cs="Times New Roman"/>
              </w:rPr>
            </w:pPr>
            <w:r w:rsidRPr="00E62785">
              <w:rPr>
                <w:rFonts w:ascii="Times New Roman" w:hAnsi="Times New Roman" w:cs="Times New Roman"/>
              </w:rPr>
              <w:t>Probable cause and other standards</w:t>
            </w:r>
          </w:p>
          <w:p w14:paraId="711EE78F" w14:textId="77777777" w:rsidR="00643762" w:rsidRPr="00E62785" w:rsidRDefault="00643762" w:rsidP="00643762">
            <w:pPr>
              <w:pStyle w:val="ListParagraph"/>
              <w:numPr>
                <w:ilvl w:val="0"/>
                <w:numId w:val="2"/>
              </w:numPr>
              <w:rPr>
                <w:rFonts w:ascii="Times New Roman" w:hAnsi="Times New Roman" w:cs="Times New Roman"/>
              </w:rPr>
            </w:pPr>
            <w:r w:rsidRPr="00E62785">
              <w:rPr>
                <w:rFonts w:ascii="Times New Roman" w:hAnsi="Times New Roman" w:cs="Times New Roman"/>
              </w:rPr>
              <w:t>Ethical standards</w:t>
            </w:r>
          </w:p>
          <w:p w14:paraId="45089F6A" w14:textId="77777777" w:rsidR="00F5341F" w:rsidRPr="00E62785" w:rsidRDefault="001504D5" w:rsidP="00F5341F">
            <w:pPr>
              <w:pStyle w:val="ListParagraph"/>
              <w:numPr>
                <w:ilvl w:val="0"/>
                <w:numId w:val="2"/>
              </w:numPr>
              <w:rPr>
                <w:rFonts w:ascii="Times New Roman" w:hAnsi="Times New Roman" w:cs="Times New Roman"/>
              </w:rPr>
            </w:pPr>
            <w:r w:rsidRPr="00E62785">
              <w:rPr>
                <w:rFonts w:ascii="Times New Roman" w:hAnsi="Times New Roman" w:cs="Times New Roman"/>
              </w:rPr>
              <w:t>USAM</w:t>
            </w:r>
            <w:r w:rsidR="005D7CFA" w:rsidRPr="00E62785">
              <w:rPr>
                <w:rFonts w:ascii="Times New Roman" w:hAnsi="Times New Roman" w:cs="Times New Roman"/>
              </w:rPr>
              <w:t>:</w:t>
            </w:r>
            <w:r w:rsidR="00F5341F" w:rsidRPr="00E62785">
              <w:rPr>
                <w:rFonts w:ascii="Times New Roman" w:hAnsi="Times New Roman" w:cs="Times New Roman"/>
              </w:rPr>
              <w:t xml:space="preserve"> </w:t>
            </w:r>
          </w:p>
          <w:p w14:paraId="32DE9191" w14:textId="77777777" w:rsidR="003205EC" w:rsidRPr="00E62785" w:rsidRDefault="003205EC" w:rsidP="00F5341F">
            <w:pPr>
              <w:ind w:left="360"/>
              <w:rPr>
                <w:rFonts w:ascii="Times New Roman" w:hAnsi="Times New Roman" w:cs="Times New Roman"/>
              </w:rPr>
            </w:pPr>
          </w:p>
          <w:p w14:paraId="49A64200" w14:textId="1554A6EF" w:rsidR="001504D5" w:rsidRPr="00E62785" w:rsidRDefault="00740BBD" w:rsidP="00F5341F">
            <w:pPr>
              <w:ind w:left="360"/>
              <w:rPr>
                <w:rFonts w:ascii="Times New Roman" w:hAnsi="Times New Roman" w:cs="Times New Roman"/>
              </w:rPr>
            </w:pPr>
            <w:hyperlink r:id="rId12" w:history="1">
              <w:r w:rsidR="009E5723" w:rsidRPr="00E62785">
                <w:rPr>
                  <w:rStyle w:val="Hyperlink"/>
                  <w:rFonts w:ascii="Times New Roman" w:hAnsi="Times New Roman" w:cs="Times New Roman"/>
                </w:rPr>
                <w:t>https://www.justice.gov/jm/title-9-criminal</w:t>
              </w:r>
            </w:hyperlink>
          </w:p>
          <w:p w14:paraId="79C82698" w14:textId="6B94D8BE" w:rsidR="009E5723" w:rsidRPr="00E62785" w:rsidRDefault="009E5723" w:rsidP="00F5341F">
            <w:pPr>
              <w:ind w:left="360"/>
              <w:rPr>
                <w:rFonts w:ascii="Times New Roman" w:hAnsi="Times New Roman" w:cs="Times New Roman"/>
              </w:rPr>
            </w:pPr>
          </w:p>
          <w:p w14:paraId="484BF186" w14:textId="74BC23AB" w:rsidR="009E5723" w:rsidRPr="00E62785" w:rsidRDefault="00D04DD6" w:rsidP="00D04DD6">
            <w:pPr>
              <w:pStyle w:val="ListParagraph"/>
              <w:numPr>
                <w:ilvl w:val="0"/>
                <w:numId w:val="2"/>
              </w:numPr>
              <w:rPr>
                <w:rFonts w:ascii="Times New Roman" w:hAnsi="Times New Roman" w:cs="Times New Roman"/>
              </w:rPr>
            </w:pPr>
            <w:r w:rsidRPr="00E62785">
              <w:rPr>
                <w:rFonts w:ascii="Times New Roman" w:hAnsi="Times New Roman" w:cs="Times New Roman"/>
              </w:rPr>
              <w:t xml:space="preserve">U.S. DO.J. </w:t>
            </w:r>
            <w:r w:rsidR="009E5723" w:rsidRPr="00E62785">
              <w:rPr>
                <w:rFonts w:ascii="Times New Roman" w:hAnsi="Times New Roman" w:cs="Times New Roman"/>
              </w:rPr>
              <w:t>Criminal Resource Manual</w:t>
            </w:r>
          </w:p>
          <w:p w14:paraId="0A3EC6F4" w14:textId="77777777" w:rsidR="00643762" w:rsidRPr="00E62785" w:rsidRDefault="00643762" w:rsidP="00643762">
            <w:pPr>
              <w:pStyle w:val="ListParagraph"/>
              <w:rPr>
                <w:rFonts w:ascii="Times New Roman" w:hAnsi="Times New Roman" w:cs="Times New Roman"/>
              </w:rPr>
            </w:pPr>
          </w:p>
          <w:p w14:paraId="25634706" w14:textId="77777777" w:rsidR="00643762" w:rsidRPr="00E62785" w:rsidRDefault="00643762" w:rsidP="00643762">
            <w:pPr>
              <w:rPr>
                <w:rFonts w:ascii="Times New Roman" w:hAnsi="Times New Roman" w:cs="Times New Roman"/>
              </w:rPr>
            </w:pPr>
            <w:r w:rsidRPr="00E62785">
              <w:rPr>
                <w:rFonts w:ascii="Times New Roman" w:hAnsi="Times New Roman" w:cs="Times New Roman"/>
              </w:rPr>
              <w:t>The chronology of a complex federal investigation – building the wall of evidence.</w:t>
            </w:r>
          </w:p>
          <w:p w14:paraId="6CA8767C" w14:textId="77777777" w:rsidR="00B05651" w:rsidRPr="00E62785" w:rsidRDefault="00B05651">
            <w:pPr>
              <w:rPr>
                <w:rFonts w:ascii="Times New Roman" w:hAnsi="Times New Roman" w:cs="Times New Roman"/>
              </w:rPr>
            </w:pPr>
          </w:p>
        </w:tc>
        <w:tc>
          <w:tcPr>
            <w:tcW w:w="3511" w:type="dxa"/>
          </w:tcPr>
          <w:p w14:paraId="15D673ED" w14:textId="4E4EC04F" w:rsidR="00B05651" w:rsidRPr="00E62785" w:rsidRDefault="00643762">
            <w:pPr>
              <w:rPr>
                <w:rFonts w:ascii="Times New Roman" w:hAnsi="Times New Roman" w:cs="Times New Roman"/>
              </w:rPr>
            </w:pPr>
            <w:r w:rsidRPr="00E62785">
              <w:rPr>
                <w:rFonts w:ascii="Times New Roman" w:hAnsi="Times New Roman" w:cs="Times New Roman"/>
              </w:rPr>
              <w:t xml:space="preserve"> </w:t>
            </w:r>
            <w:r w:rsidR="003277BC" w:rsidRPr="00E62785">
              <w:rPr>
                <w:rFonts w:ascii="Times New Roman" w:hAnsi="Times New Roman" w:cs="Times New Roman"/>
              </w:rPr>
              <w:t>Amendment</w:t>
            </w:r>
            <w:r w:rsidR="00E45EFE" w:rsidRPr="00E62785">
              <w:rPr>
                <w:rFonts w:ascii="Times New Roman" w:hAnsi="Times New Roman" w:cs="Times New Roman"/>
              </w:rPr>
              <w:t>s</w:t>
            </w:r>
            <w:r w:rsidR="00872647" w:rsidRPr="00E62785">
              <w:rPr>
                <w:rFonts w:ascii="Times New Roman" w:hAnsi="Times New Roman" w:cs="Times New Roman"/>
              </w:rPr>
              <w:t xml:space="preserve"> 1, 4, 5, and 6 to the U.S. Constitution </w:t>
            </w:r>
          </w:p>
          <w:p w14:paraId="5F2A0EC2" w14:textId="77777777" w:rsidR="003277BC" w:rsidRPr="00E62785" w:rsidRDefault="003277BC">
            <w:pPr>
              <w:rPr>
                <w:rFonts w:ascii="Times New Roman" w:hAnsi="Times New Roman" w:cs="Times New Roman"/>
              </w:rPr>
            </w:pPr>
          </w:p>
          <w:p w14:paraId="6B850323" w14:textId="77777777" w:rsidR="003277BC" w:rsidRPr="00E62785" w:rsidRDefault="003277BC">
            <w:pPr>
              <w:rPr>
                <w:rFonts w:ascii="Times New Roman" w:hAnsi="Times New Roman" w:cs="Times New Roman"/>
              </w:rPr>
            </w:pPr>
            <w:r w:rsidRPr="00E62785">
              <w:rPr>
                <w:rFonts w:ascii="Times New Roman" w:hAnsi="Times New Roman" w:cs="Times New Roman"/>
              </w:rPr>
              <w:t xml:space="preserve">Fed. R. Crim. P. </w:t>
            </w:r>
            <w:r w:rsidR="0038065F" w:rsidRPr="00E62785">
              <w:rPr>
                <w:rFonts w:ascii="Times New Roman" w:hAnsi="Times New Roman" w:cs="Times New Roman"/>
              </w:rPr>
              <w:t xml:space="preserve">6 and </w:t>
            </w:r>
            <w:r w:rsidRPr="00E62785">
              <w:rPr>
                <w:rFonts w:ascii="Times New Roman" w:hAnsi="Times New Roman" w:cs="Times New Roman"/>
              </w:rPr>
              <w:t>41</w:t>
            </w:r>
          </w:p>
          <w:p w14:paraId="68D64DAC" w14:textId="77777777" w:rsidR="003277BC" w:rsidRPr="00E62785" w:rsidRDefault="003277BC">
            <w:pPr>
              <w:rPr>
                <w:rFonts w:ascii="Times New Roman" w:hAnsi="Times New Roman" w:cs="Times New Roman"/>
              </w:rPr>
            </w:pPr>
          </w:p>
          <w:p w14:paraId="006EB859" w14:textId="77777777" w:rsidR="003277BC" w:rsidRPr="00E62785" w:rsidRDefault="00E45EFE">
            <w:pPr>
              <w:rPr>
                <w:rFonts w:ascii="Times New Roman" w:hAnsi="Times New Roman" w:cs="Times New Roman"/>
              </w:rPr>
            </w:pPr>
            <w:r w:rsidRPr="00E62785">
              <w:rPr>
                <w:rFonts w:ascii="Times New Roman" w:hAnsi="Times New Roman" w:cs="Times New Roman"/>
              </w:rPr>
              <w:t>Wire Fraud Statute - 18 U.S.C. 1343</w:t>
            </w:r>
          </w:p>
          <w:p w14:paraId="32A2E149" w14:textId="77777777" w:rsidR="00E45EFE" w:rsidRPr="00E62785" w:rsidRDefault="00E45EFE">
            <w:pPr>
              <w:rPr>
                <w:rFonts w:ascii="Times New Roman" w:hAnsi="Times New Roman" w:cs="Times New Roman"/>
              </w:rPr>
            </w:pPr>
          </w:p>
          <w:p w14:paraId="2DA974C7" w14:textId="67179CCD" w:rsidR="00E45EFE" w:rsidRPr="00E62785" w:rsidRDefault="00E45EFE" w:rsidP="00E45EFE">
            <w:pPr>
              <w:rPr>
                <w:rFonts w:ascii="Times New Roman" w:hAnsi="Times New Roman" w:cs="Times New Roman"/>
              </w:rPr>
            </w:pPr>
            <w:r w:rsidRPr="00E62785">
              <w:rPr>
                <w:rFonts w:ascii="Times New Roman" w:hAnsi="Times New Roman" w:cs="Times New Roman"/>
              </w:rPr>
              <w:t xml:space="preserve">CFAA – </w:t>
            </w:r>
            <w:r w:rsidRPr="00E62785">
              <w:rPr>
                <w:rStyle w:val="Hyperlink"/>
                <w:rFonts w:ascii="Times New Roman" w:hAnsi="Times New Roman" w:cs="Times New Roman"/>
                <w:color w:val="auto"/>
                <w:u w:val="none"/>
              </w:rPr>
              <w:t>18 U.S.C.A. § 1030</w:t>
            </w:r>
          </w:p>
          <w:p w14:paraId="58F1D1AB" w14:textId="77777777" w:rsidR="00E45EFE" w:rsidRPr="00E62785" w:rsidRDefault="00E45EFE" w:rsidP="00E45EFE">
            <w:pPr>
              <w:rPr>
                <w:rFonts w:ascii="Times New Roman" w:hAnsi="Times New Roman" w:cs="Times New Roman"/>
              </w:rPr>
            </w:pPr>
          </w:p>
          <w:p w14:paraId="5005675F" w14:textId="370900D2" w:rsidR="00E45EFE" w:rsidRPr="00E62785" w:rsidRDefault="00E45EFE" w:rsidP="00E45EFE">
            <w:pPr>
              <w:rPr>
                <w:rFonts w:ascii="Times New Roman" w:hAnsi="Times New Roman" w:cs="Times New Roman"/>
              </w:rPr>
            </w:pPr>
            <w:r w:rsidRPr="00E62785">
              <w:rPr>
                <w:rFonts w:ascii="Times New Roman" w:hAnsi="Times New Roman" w:cs="Times New Roman"/>
              </w:rPr>
              <w:t xml:space="preserve">Material Support Statute - </w:t>
            </w:r>
            <w:r w:rsidRPr="00E62785">
              <w:rPr>
                <w:rStyle w:val="Hyperlink"/>
                <w:rFonts w:ascii="Times New Roman" w:hAnsi="Times New Roman" w:cs="Times New Roman"/>
                <w:color w:val="auto"/>
                <w:u w:val="none"/>
              </w:rPr>
              <w:t>18 U.S.C. § 2339B</w:t>
            </w:r>
          </w:p>
          <w:p w14:paraId="7A5B8C5D" w14:textId="77777777" w:rsidR="00E45EFE" w:rsidRPr="00E62785" w:rsidRDefault="00E45EFE" w:rsidP="00E45EFE">
            <w:pPr>
              <w:shd w:val="clear" w:color="auto" w:fill="FFFFFF"/>
              <w:rPr>
                <w:rFonts w:ascii="Times New Roman" w:hAnsi="Times New Roman" w:cs="Times New Roman"/>
                <w:color w:val="000000"/>
                <w:u w:val="single"/>
              </w:rPr>
            </w:pPr>
          </w:p>
          <w:p w14:paraId="2524B85C" w14:textId="77777777" w:rsidR="00E45EFE" w:rsidRPr="00E62785" w:rsidRDefault="00E45EFE" w:rsidP="00E45EFE">
            <w:pPr>
              <w:shd w:val="clear" w:color="auto" w:fill="FFFFFF"/>
              <w:rPr>
                <w:rFonts w:ascii="Times New Roman" w:hAnsi="Times New Roman" w:cs="Times New Roman"/>
                <w:color w:val="000000"/>
              </w:rPr>
            </w:pPr>
            <w:r w:rsidRPr="00E62785">
              <w:rPr>
                <w:rFonts w:ascii="Times New Roman" w:hAnsi="Times New Roman" w:cs="Times New Roman"/>
                <w:color w:val="000000"/>
              </w:rPr>
              <w:t>CSA – 21 U.S.C. 841</w:t>
            </w:r>
          </w:p>
          <w:p w14:paraId="0CC15C8B" w14:textId="77777777" w:rsidR="00E45EFE" w:rsidRPr="00E62785" w:rsidRDefault="00E45EFE" w:rsidP="00E45EFE">
            <w:pPr>
              <w:shd w:val="clear" w:color="auto" w:fill="FFFFFF"/>
              <w:rPr>
                <w:rFonts w:ascii="Times New Roman" w:hAnsi="Times New Roman" w:cs="Times New Roman"/>
                <w:color w:val="000000"/>
              </w:rPr>
            </w:pPr>
          </w:p>
          <w:p w14:paraId="71080008" w14:textId="77777777" w:rsidR="00E45EFE" w:rsidRPr="00E62785" w:rsidRDefault="00E45EFE" w:rsidP="00E45EFE">
            <w:pPr>
              <w:shd w:val="clear" w:color="auto" w:fill="FFFFFF"/>
              <w:rPr>
                <w:rFonts w:ascii="Times New Roman" w:hAnsi="Times New Roman" w:cs="Times New Roman"/>
                <w:color w:val="000000"/>
              </w:rPr>
            </w:pPr>
            <w:r w:rsidRPr="00E62785">
              <w:rPr>
                <w:rFonts w:ascii="Times New Roman" w:hAnsi="Times New Roman" w:cs="Times New Roman"/>
                <w:color w:val="000000"/>
              </w:rPr>
              <w:t>Unregistered foreign agents – 18 U.S.C. 1951</w:t>
            </w:r>
          </w:p>
          <w:p w14:paraId="5AF6344E" w14:textId="77777777" w:rsidR="00E45EFE" w:rsidRPr="00E62785" w:rsidRDefault="00E45EFE" w:rsidP="00E45EFE">
            <w:pPr>
              <w:shd w:val="clear" w:color="auto" w:fill="FFFFFF"/>
              <w:rPr>
                <w:rFonts w:ascii="Times New Roman" w:hAnsi="Times New Roman" w:cs="Times New Roman"/>
                <w:color w:val="000000"/>
              </w:rPr>
            </w:pPr>
          </w:p>
          <w:p w14:paraId="324188DA" w14:textId="2A29A089" w:rsidR="00E45EFE" w:rsidRPr="00E62785" w:rsidRDefault="00E45EFE" w:rsidP="00E45EFE">
            <w:pPr>
              <w:rPr>
                <w:rFonts w:ascii="Times New Roman" w:hAnsi="Times New Roman" w:cs="Times New Roman"/>
              </w:rPr>
            </w:pPr>
            <w:r w:rsidRPr="00E62785">
              <w:rPr>
                <w:rFonts w:ascii="Times New Roman" w:hAnsi="Times New Roman" w:cs="Times New Roman"/>
                <w:color w:val="000000"/>
              </w:rPr>
              <w:t xml:space="preserve">IEEPA - </w:t>
            </w:r>
            <w:r w:rsidRPr="00E62785">
              <w:rPr>
                <w:rStyle w:val="Hyperlink"/>
                <w:rFonts w:ascii="Times New Roman" w:hAnsi="Times New Roman" w:cs="Times New Roman"/>
                <w:color w:val="auto"/>
                <w:u w:val="none"/>
              </w:rPr>
              <w:t>50 U.S.C. § 1705(b)</w:t>
            </w:r>
          </w:p>
          <w:p w14:paraId="172BD7FB" w14:textId="77777777" w:rsidR="00E45EFE" w:rsidRPr="00E62785" w:rsidRDefault="00E45EFE" w:rsidP="00E45EFE">
            <w:pPr>
              <w:shd w:val="clear" w:color="auto" w:fill="FFFFFF"/>
              <w:rPr>
                <w:rFonts w:ascii="Times New Roman" w:hAnsi="Times New Roman" w:cs="Times New Roman"/>
                <w:color w:val="000000"/>
              </w:rPr>
            </w:pPr>
          </w:p>
          <w:p w14:paraId="08098849" w14:textId="77777777" w:rsidR="00E45EFE" w:rsidRPr="00E62785" w:rsidRDefault="00E45EFE" w:rsidP="00E45EFE">
            <w:pPr>
              <w:shd w:val="clear" w:color="auto" w:fill="FFFFFF"/>
              <w:rPr>
                <w:rFonts w:ascii="Times New Roman" w:hAnsi="Times New Roman" w:cs="Times New Roman"/>
                <w:color w:val="000000"/>
              </w:rPr>
            </w:pPr>
            <w:r w:rsidRPr="00E62785">
              <w:rPr>
                <w:rFonts w:ascii="Times New Roman" w:hAnsi="Times New Roman" w:cs="Times New Roman"/>
                <w:color w:val="000000"/>
              </w:rPr>
              <w:t>Money Laundering – 18 U.S.C. 1956</w:t>
            </w:r>
          </w:p>
          <w:p w14:paraId="70BE12A9" w14:textId="77777777" w:rsidR="00E45EFE" w:rsidRPr="00E62785" w:rsidRDefault="00E45EFE" w:rsidP="00E45EFE">
            <w:pPr>
              <w:shd w:val="clear" w:color="auto" w:fill="FFFFFF"/>
              <w:rPr>
                <w:rFonts w:ascii="Times New Roman" w:hAnsi="Times New Roman" w:cs="Times New Roman"/>
                <w:color w:val="000000"/>
                <w:u w:val="single"/>
              </w:rPr>
            </w:pPr>
          </w:p>
          <w:p w14:paraId="46DEDBCC" w14:textId="77777777" w:rsidR="00E45EFE" w:rsidRPr="00E62785" w:rsidRDefault="00E45EFE" w:rsidP="00E45EFE">
            <w:pPr>
              <w:shd w:val="clear" w:color="auto" w:fill="FFFFFF"/>
              <w:rPr>
                <w:rFonts w:ascii="Times New Roman" w:hAnsi="Times New Roman" w:cs="Times New Roman"/>
                <w:color w:val="000000"/>
              </w:rPr>
            </w:pPr>
            <w:r w:rsidRPr="00E62785">
              <w:rPr>
                <w:rFonts w:ascii="Times New Roman" w:hAnsi="Times New Roman" w:cs="Times New Roman"/>
                <w:color w:val="000000"/>
                <w:u w:val="single"/>
              </w:rPr>
              <w:t>Holder v. Humanitarian Law Project</w:t>
            </w:r>
            <w:r w:rsidRPr="00E62785">
              <w:rPr>
                <w:rFonts w:ascii="Times New Roman" w:hAnsi="Times New Roman" w:cs="Times New Roman"/>
                <w:color w:val="000000"/>
              </w:rPr>
              <w:t>, 561 U.S. 1 (2010) (discussing material support statute and statutory interpretation)</w:t>
            </w:r>
          </w:p>
          <w:p w14:paraId="3A898B03" w14:textId="77777777" w:rsidR="00E45EFE" w:rsidRPr="00E62785" w:rsidRDefault="00E45EFE">
            <w:pPr>
              <w:rPr>
                <w:rFonts w:ascii="Times New Roman" w:hAnsi="Times New Roman" w:cs="Times New Roman"/>
              </w:rPr>
            </w:pPr>
          </w:p>
          <w:p w14:paraId="1D54ED5F" w14:textId="021FEEDA" w:rsidR="00184DD3" w:rsidRPr="00E62785" w:rsidRDefault="00184DD3">
            <w:pPr>
              <w:rPr>
                <w:rFonts w:ascii="Times New Roman" w:hAnsi="Times New Roman" w:cs="Times New Roman"/>
              </w:rPr>
            </w:pPr>
            <w:r w:rsidRPr="00E62785">
              <w:rPr>
                <w:rFonts w:ascii="Times New Roman" w:hAnsi="Times New Roman" w:cs="Times New Roman"/>
              </w:rPr>
              <w:t>USAM 9-2000 et seq.</w:t>
            </w:r>
            <w:r w:rsidR="00AE0D28" w:rsidRPr="00E62785">
              <w:rPr>
                <w:rFonts w:ascii="Times New Roman" w:hAnsi="Times New Roman" w:cs="Times New Roman"/>
              </w:rPr>
              <w:t xml:space="preserve"> – skim materials, including the chart at </w:t>
            </w:r>
            <w:r w:rsidR="004A2ADB" w:rsidRPr="00E62785">
              <w:rPr>
                <w:rFonts w:ascii="Times New Roman" w:hAnsi="Times New Roman" w:cs="Times New Roman"/>
              </w:rPr>
              <w:t>9-2.400</w:t>
            </w:r>
          </w:p>
          <w:p w14:paraId="1E1AC8FC" w14:textId="049D3056" w:rsidR="004A2ADB" w:rsidRPr="00E62785" w:rsidRDefault="004A2ADB">
            <w:pPr>
              <w:rPr>
                <w:rFonts w:ascii="Times New Roman" w:hAnsi="Times New Roman" w:cs="Times New Roman"/>
              </w:rPr>
            </w:pPr>
          </w:p>
          <w:p w14:paraId="1D5413FC" w14:textId="0563AC6A" w:rsidR="004A2ADB" w:rsidRPr="00E62785" w:rsidRDefault="004A2ADB">
            <w:pPr>
              <w:rPr>
                <w:rFonts w:ascii="Times New Roman" w:hAnsi="Times New Roman" w:cs="Times New Roman"/>
              </w:rPr>
            </w:pPr>
            <w:r w:rsidRPr="00E62785">
              <w:rPr>
                <w:rFonts w:ascii="Times New Roman" w:hAnsi="Times New Roman" w:cs="Times New Roman"/>
              </w:rPr>
              <w:t>USAM 9-3.000 – org chart</w:t>
            </w:r>
          </w:p>
          <w:p w14:paraId="5BDA09E4" w14:textId="56BA502F" w:rsidR="00E8445A" w:rsidRPr="00E62785" w:rsidRDefault="00E8445A">
            <w:pPr>
              <w:rPr>
                <w:rFonts w:ascii="Times New Roman" w:hAnsi="Times New Roman" w:cs="Times New Roman"/>
              </w:rPr>
            </w:pPr>
          </w:p>
          <w:p w14:paraId="2308F5BF" w14:textId="6360E772" w:rsidR="00184DD3" w:rsidRPr="00E62785" w:rsidRDefault="00E8445A" w:rsidP="00844B36">
            <w:pPr>
              <w:rPr>
                <w:rFonts w:ascii="Times New Roman" w:hAnsi="Times New Roman" w:cs="Times New Roman"/>
              </w:rPr>
            </w:pPr>
            <w:r w:rsidRPr="00E62785">
              <w:rPr>
                <w:rFonts w:ascii="Times New Roman" w:hAnsi="Times New Roman" w:cs="Times New Roman"/>
              </w:rPr>
              <w:t xml:space="preserve">USAM 9-27.000 et seq. – read the preface </w:t>
            </w:r>
            <w:r w:rsidR="002A4AB7" w:rsidRPr="00E62785">
              <w:rPr>
                <w:rFonts w:ascii="Times New Roman" w:hAnsi="Times New Roman" w:cs="Times New Roman"/>
              </w:rPr>
              <w:t>and 9-27.300</w:t>
            </w:r>
          </w:p>
          <w:p w14:paraId="179BFDC6" w14:textId="566343FC" w:rsidR="004312EE" w:rsidRPr="00E62785" w:rsidRDefault="004312EE" w:rsidP="00844B36">
            <w:pPr>
              <w:rPr>
                <w:rFonts w:ascii="Times New Roman" w:hAnsi="Times New Roman" w:cs="Times New Roman"/>
              </w:rPr>
            </w:pPr>
          </w:p>
          <w:p w14:paraId="3933F716" w14:textId="3AC15664" w:rsidR="004312EE" w:rsidRPr="00E62785" w:rsidRDefault="004312EE" w:rsidP="00844B36">
            <w:pPr>
              <w:rPr>
                <w:rFonts w:ascii="Times New Roman" w:hAnsi="Times New Roman" w:cs="Times New Roman"/>
              </w:rPr>
            </w:pPr>
            <w:r w:rsidRPr="00E62785">
              <w:rPr>
                <w:rFonts w:ascii="Times New Roman" w:hAnsi="Times New Roman" w:cs="Times New Roman"/>
              </w:rPr>
              <w:t>USAM 9-28.010</w:t>
            </w:r>
          </w:p>
          <w:p w14:paraId="261C1C90" w14:textId="1F8078D0" w:rsidR="00256B0E" w:rsidRPr="00E62785" w:rsidRDefault="00256B0E" w:rsidP="00844B36">
            <w:pPr>
              <w:rPr>
                <w:rFonts w:ascii="Times New Roman" w:hAnsi="Times New Roman" w:cs="Times New Roman"/>
              </w:rPr>
            </w:pPr>
          </w:p>
          <w:p w14:paraId="1EA77564" w14:textId="732E55EA" w:rsidR="00256B0E" w:rsidRPr="00E62785" w:rsidRDefault="00256B0E" w:rsidP="00844B36">
            <w:pPr>
              <w:rPr>
                <w:rFonts w:ascii="Times New Roman" w:hAnsi="Times New Roman" w:cs="Times New Roman"/>
              </w:rPr>
            </w:pPr>
            <w:r w:rsidRPr="00E62785">
              <w:rPr>
                <w:rFonts w:ascii="Times New Roman" w:hAnsi="Times New Roman" w:cs="Times New Roman"/>
              </w:rPr>
              <w:t>USAM 9-90.010</w:t>
            </w:r>
          </w:p>
          <w:p w14:paraId="6EA30B6E" w14:textId="47FF2A5C" w:rsidR="00844B36" w:rsidRPr="00E62785" w:rsidRDefault="00844B36" w:rsidP="00844B36">
            <w:pPr>
              <w:rPr>
                <w:rFonts w:ascii="Times New Roman" w:hAnsi="Times New Roman" w:cs="Times New Roman"/>
              </w:rPr>
            </w:pPr>
          </w:p>
        </w:tc>
      </w:tr>
    </w:tbl>
    <w:p w14:paraId="6C361F60" w14:textId="77777777" w:rsidR="00D42028" w:rsidRDefault="00D42028">
      <w:r>
        <w:br w:type="page"/>
      </w:r>
    </w:p>
    <w:tbl>
      <w:tblPr>
        <w:tblStyle w:val="TableGrid"/>
        <w:tblW w:w="10171" w:type="dxa"/>
        <w:tblInd w:w="-455" w:type="dxa"/>
        <w:tblLook w:val="04A0" w:firstRow="1" w:lastRow="0" w:firstColumn="1" w:lastColumn="0" w:noHBand="0" w:noVBand="1"/>
      </w:tblPr>
      <w:tblGrid>
        <w:gridCol w:w="525"/>
        <w:gridCol w:w="1253"/>
        <w:gridCol w:w="4882"/>
        <w:gridCol w:w="3511"/>
      </w:tblGrid>
      <w:tr w:rsidR="00B05651" w:rsidRPr="00E62785" w14:paraId="1426475C" w14:textId="77777777" w:rsidTr="003205EC">
        <w:tc>
          <w:tcPr>
            <w:tcW w:w="525" w:type="dxa"/>
          </w:tcPr>
          <w:p w14:paraId="45E0FCC3" w14:textId="288E0A84" w:rsidR="00B05651" w:rsidRPr="00E62785" w:rsidRDefault="00B05651">
            <w:pPr>
              <w:rPr>
                <w:rFonts w:ascii="Times New Roman" w:hAnsi="Times New Roman" w:cs="Times New Roman"/>
              </w:rPr>
            </w:pPr>
            <w:r w:rsidRPr="00E62785">
              <w:rPr>
                <w:rFonts w:ascii="Times New Roman" w:hAnsi="Times New Roman" w:cs="Times New Roman"/>
              </w:rPr>
              <w:lastRenderedPageBreak/>
              <w:t>2</w:t>
            </w:r>
          </w:p>
        </w:tc>
        <w:tc>
          <w:tcPr>
            <w:tcW w:w="1253" w:type="dxa"/>
          </w:tcPr>
          <w:p w14:paraId="634DA6C5" w14:textId="77777777" w:rsidR="00B05651" w:rsidRPr="00E62785" w:rsidRDefault="00B05651">
            <w:pPr>
              <w:rPr>
                <w:rFonts w:ascii="Times New Roman" w:hAnsi="Times New Roman" w:cs="Times New Roman"/>
              </w:rPr>
            </w:pPr>
            <w:r w:rsidRPr="00E62785">
              <w:rPr>
                <w:rFonts w:ascii="Times New Roman" w:hAnsi="Times New Roman" w:cs="Times New Roman"/>
              </w:rPr>
              <w:t>1/17/2019</w:t>
            </w:r>
          </w:p>
        </w:tc>
        <w:tc>
          <w:tcPr>
            <w:tcW w:w="4882" w:type="dxa"/>
          </w:tcPr>
          <w:p w14:paraId="3503BCEB" w14:textId="77777777" w:rsidR="009B206E" w:rsidRPr="00E62785" w:rsidRDefault="00643762" w:rsidP="009B206E">
            <w:pPr>
              <w:spacing w:after="160" w:line="259" w:lineRule="auto"/>
              <w:rPr>
                <w:rFonts w:ascii="Times New Roman" w:hAnsi="Times New Roman" w:cs="Times New Roman"/>
              </w:rPr>
            </w:pPr>
            <w:r w:rsidRPr="00E62785">
              <w:rPr>
                <w:rFonts w:ascii="Times New Roman" w:hAnsi="Times New Roman" w:cs="Times New Roman"/>
              </w:rPr>
              <w:t>GJ Investigations</w:t>
            </w:r>
          </w:p>
          <w:p w14:paraId="4423B411" w14:textId="77777777" w:rsidR="008F0934" w:rsidRPr="00E62785" w:rsidRDefault="00643762"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Starting an investigation</w:t>
            </w:r>
          </w:p>
          <w:p w14:paraId="6B7345AE" w14:textId="63207EEE" w:rsidR="009B206E" w:rsidRPr="00E62785" w:rsidRDefault="008F0934"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Grand jury</w:t>
            </w:r>
            <w:r w:rsidR="00643762" w:rsidRPr="00E62785">
              <w:rPr>
                <w:rFonts w:ascii="Times New Roman" w:hAnsi="Times New Roman" w:cs="Times New Roman"/>
              </w:rPr>
              <w:t xml:space="preserve"> secrecy</w:t>
            </w:r>
          </w:p>
          <w:p w14:paraId="70B24ECB" w14:textId="37704A54" w:rsidR="00113538" w:rsidRPr="00E62785" w:rsidRDefault="00113538"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Bases for disclosure of grand jury information</w:t>
            </w:r>
          </w:p>
          <w:p w14:paraId="40451AE6" w14:textId="443B262F" w:rsidR="00643762" w:rsidRPr="00E62785" w:rsidRDefault="00643762"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Subpoenas for documents, witnesses, targets, presentment</w:t>
            </w:r>
          </w:p>
          <w:p w14:paraId="2C34C19A" w14:textId="362EBBB8" w:rsidR="00576786" w:rsidRPr="00E62785" w:rsidRDefault="00576786"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Forthwith subpoenas</w:t>
            </w:r>
          </w:p>
          <w:p w14:paraId="2DD4285C" w14:textId="63D3AEF8" w:rsidR="003E1510" w:rsidRPr="00E62785" w:rsidRDefault="003E1510"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Exemplars</w:t>
            </w:r>
          </w:p>
          <w:p w14:paraId="57BF567E" w14:textId="00A7B772" w:rsidR="00944C89" w:rsidRPr="00E62785" w:rsidRDefault="00944C89"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Challenges to subpoenas</w:t>
            </w:r>
          </w:p>
          <w:p w14:paraId="3D35373A" w14:textId="3E65991A" w:rsidR="00546308" w:rsidRPr="00E62785" w:rsidRDefault="00546308"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Contempt</w:t>
            </w:r>
          </w:p>
          <w:p w14:paraId="5AAF600C" w14:textId="7F1F15F4" w:rsidR="000C4D82" w:rsidRPr="00E62785" w:rsidRDefault="000C4D82"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Government misconduct</w:t>
            </w:r>
          </w:p>
          <w:p w14:paraId="3625B89B" w14:textId="77777777" w:rsidR="009B206E" w:rsidRPr="00E62785" w:rsidRDefault="00643762" w:rsidP="009B206E">
            <w:pPr>
              <w:spacing w:after="160" w:line="259" w:lineRule="auto"/>
              <w:rPr>
                <w:rFonts w:ascii="Times New Roman" w:hAnsi="Times New Roman" w:cs="Times New Roman"/>
              </w:rPr>
            </w:pPr>
            <w:r w:rsidRPr="00E62785">
              <w:rPr>
                <w:rFonts w:ascii="Times New Roman" w:hAnsi="Times New Roman" w:cs="Times New Roman"/>
              </w:rPr>
              <w:t>Parallel Proceedings</w:t>
            </w:r>
          </w:p>
          <w:p w14:paraId="6027DDFC" w14:textId="77777777" w:rsidR="009B206E" w:rsidRPr="00E62785" w:rsidRDefault="00643762"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Administrative Agency Investigations</w:t>
            </w:r>
            <w:r w:rsidR="009B206E" w:rsidRPr="00E62785">
              <w:rPr>
                <w:rFonts w:ascii="Times New Roman" w:hAnsi="Times New Roman" w:cs="Times New Roman"/>
              </w:rPr>
              <w:t xml:space="preserve"> - </w:t>
            </w:r>
            <w:r w:rsidRPr="00E62785">
              <w:rPr>
                <w:rFonts w:ascii="Times New Roman" w:hAnsi="Times New Roman" w:cs="Times New Roman"/>
              </w:rPr>
              <w:t>IRS, DEA, HSI (customs)</w:t>
            </w:r>
          </w:p>
          <w:p w14:paraId="119277DD" w14:textId="794E2852" w:rsidR="00B05651" w:rsidRPr="00E62785" w:rsidRDefault="00643762"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Civil, administrative, sharing of GJ and criminal investigation information</w:t>
            </w:r>
          </w:p>
          <w:p w14:paraId="0C0B336C" w14:textId="77777777" w:rsidR="00275209" w:rsidRPr="00E62785" w:rsidRDefault="00275209"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Seeking and obtaining a stay</w:t>
            </w:r>
          </w:p>
          <w:p w14:paraId="747BF7EB" w14:textId="3626BBF2" w:rsidR="00265424" w:rsidRPr="00E62785" w:rsidRDefault="00265424" w:rsidP="009B206E">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Interplay of the 5</w:t>
            </w:r>
            <w:r w:rsidRPr="00E62785">
              <w:rPr>
                <w:rFonts w:ascii="Times New Roman" w:hAnsi="Times New Roman" w:cs="Times New Roman"/>
                <w:vertAlign w:val="superscript"/>
              </w:rPr>
              <w:t>th</w:t>
            </w:r>
            <w:r w:rsidRPr="00E62785">
              <w:rPr>
                <w:rFonts w:ascii="Times New Roman" w:hAnsi="Times New Roman" w:cs="Times New Roman"/>
              </w:rPr>
              <w:t xml:space="preserve"> Ad.</w:t>
            </w:r>
          </w:p>
        </w:tc>
        <w:tc>
          <w:tcPr>
            <w:tcW w:w="3511" w:type="dxa"/>
          </w:tcPr>
          <w:p w14:paraId="1904A403" w14:textId="0225ED9C" w:rsidR="006F1775" w:rsidRPr="00E62785" w:rsidRDefault="00430D50" w:rsidP="00571F27">
            <w:pPr>
              <w:rPr>
                <w:rFonts w:ascii="Times New Roman" w:hAnsi="Times New Roman" w:cs="Times New Roman"/>
              </w:rPr>
            </w:pPr>
            <w:r w:rsidRPr="00E62785">
              <w:rPr>
                <w:rFonts w:ascii="Times New Roman" w:hAnsi="Times New Roman" w:cs="Times New Roman"/>
              </w:rPr>
              <w:t>*</w:t>
            </w:r>
            <w:r w:rsidR="006F1775" w:rsidRPr="00E62785">
              <w:rPr>
                <w:rFonts w:ascii="Times New Roman" w:hAnsi="Times New Roman" w:cs="Times New Roman"/>
              </w:rPr>
              <w:t>Grand Jury Subpoena</w:t>
            </w:r>
            <w:r w:rsidRPr="00E62785">
              <w:rPr>
                <w:rFonts w:ascii="Times New Roman" w:hAnsi="Times New Roman" w:cs="Times New Roman"/>
              </w:rPr>
              <w:t>s</w:t>
            </w:r>
          </w:p>
          <w:p w14:paraId="4F3DAA3F" w14:textId="77777777" w:rsidR="006F1775" w:rsidRPr="00E62785" w:rsidRDefault="006F1775" w:rsidP="00571F27">
            <w:pPr>
              <w:rPr>
                <w:rFonts w:ascii="Times New Roman" w:hAnsi="Times New Roman" w:cs="Times New Roman"/>
                <w:color w:val="000000"/>
                <w:u w:val="single"/>
              </w:rPr>
            </w:pPr>
          </w:p>
          <w:p w14:paraId="52E2D760" w14:textId="6214B3AC" w:rsidR="00571F27" w:rsidRPr="00E62785" w:rsidRDefault="00E0238C" w:rsidP="00571F27">
            <w:pPr>
              <w:rPr>
                <w:rFonts w:ascii="Times New Roman" w:hAnsi="Times New Roman" w:cs="Times New Roman"/>
              </w:rPr>
            </w:pPr>
            <w:r w:rsidRPr="00E62785">
              <w:rPr>
                <w:rFonts w:ascii="Times New Roman" w:hAnsi="Times New Roman" w:cs="Times New Roman"/>
                <w:color w:val="000000"/>
                <w:u w:val="single"/>
              </w:rPr>
              <w:t>United States v. Calandra</w:t>
            </w:r>
            <w:r w:rsidRPr="00E62785">
              <w:rPr>
                <w:rFonts w:ascii="Times New Roman" w:hAnsi="Times New Roman" w:cs="Times New Roman"/>
                <w:color w:val="000000"/>
              </w:rPr>
              <w:t>, 414 U.S. 338 (1974)</w:t>
            </w:r>
            <w:r w:rsidR="00571F27" w:rsidRPr="00E62785">
              <w:rPr>
                <w:rFonts w:ascii="Times New Roman" w:hAnsi="Times New Roman" w:cs="Times New Roman"/>
                <w:color w:val="000000"/>
              </w:rPr>
              <w:br/>
            </w:r>
          </w:p>
          <w:p w14:paraId="73F062FA" w14:textId="3AFDAAB2" w:rsidR="00571F27" w:rsidRPr="00E62785" w:rsidRDefault="00571F27" w:rsidP="00C3680C">
            <w:pPr>
              <w:shd w:val="clear" w:color="auto" w:fill="FFFFFF"/>
              <w:rPr>
                <w:rFonts w:ascii="Times New Roman" w:hAnsi="Times New Roman" w:cs="Times New Roman"/>
                <w:color w:val="000000"/>
              </w:rPr>
            </w:pPr>
            <w:r w:rsidRPr="00E62785">
              <w:rPr>
                <w:rFonts w:ascii="Times New Roman" w:hAnsi="Times New Roman" w:cs="Times New Roman"/>
                <w:color w:val="000000"/>
                <w:u w:val="single"/>
              </w:rPr>
              <w:t>In re Subpoena to Testify Before Grand Jury Directed to Custodian of Records</w:t>
            </w:r>
            <w:r w:rsidRPr="00E62785">
              <w:rPr>
                <w:rFonts w:ascii="Times New Roman" w:hAnsi="Times New Roman" w:cs="Times New Roman"/>
                <w:color w:val="000000"/>
              </w:rPr>
              <w:t>, 864 F.2d 1559, 1564 (11th Cir. 1989) (grand jury secrecy)</w:t>
            </w:r>
          </w:p>
          <w:p w14:paraId="681216DD" w14:textId="77777777" w:rsidR="00571F27" w:rsidRPr="00E62785" w:rsidRDefault="00571F27">
            <w:pPr>
              <w:rPr>
                <w:rFonts w:ascii="Times New Roman" w:hAnsi="Times New Roman" w:cs="Times New Roman"/>
              </w:rPr>
            </w:pPr>
          </w:p>
          <w:p w14:paraId="19041AD7" w14:textId="77777777" w:rsidR="00571F27" w:rsidRPr="00E62785" w:rsidRDefault="00E0238C" w:rsidP="00571F27">
            <w:pPr>
              <w:rPr>
                <w:rFonts w:ascii="Times New Roman" w:hAnsi="Times New Roman" w:cs="Times New Roman"/>
              </w:rPr>
            </w:pPr>
            <w:r w:rsidRPr="00E62785">
              <w:rPr>
                <w:rFonts w:ascii="Times New Roman" w:hAnsi="Times New Roman" w:cs="Times New Roman"/>
                <w:color w:val="000000"/>
                <w:u w:val="single"/>
              </w:rPr>
              <w:t>In re Grand Jury Subpoena (T-112)</w:t>
            </w:r>
            <w:r w:rsidRPr="00E62785">
              <w:rPr>
                <w:rFonts w:ascii="Times New Roman" w:hAnsi="Times New Roman" w:cs="Times New Roman"/>
                <w:color w:val="000000"/>
              </w:rPr>
              <w:t>, 597 F.3d 189 (4th Cir. 2010)</w:t>
            </w:r>
            <w:r w:rsidR="00571F27" w:rsidRPr="00E62785">
              <w:rPr>
                <w:rFonts w:ascii="Times New Roman" w:hAnsi="Times New Roman" w:cs="Times New Roman"/>
                <w:color w:val="000000"/>
              </w:rPr>
              <w:br/>
            </w:r>
          </w:p>
          <w:p w14:paraId="4D867BED" w14:textId="77777777" w:rsidR="00571F27" w:rsidRPr="00E62785" w:rsidRDefault="00571F27" w:rsidP="00571F27">
            <w:pPr>
              <w:shd w:val="clear" w:color="auto" w:fill="FFFFFF"/>
              <w:rPr>
                <w:rFonts w:ascii="Times New Roman" w:hAnsi="Times New Roman" w:cs="Times New Roman"/>
                <w:color w:val="000000"/>
              </w:rPr>
            </w:pPr>
            <w:r w:rsidRPr="00E62785">
              <w:rPr>
                <w:rFonts w:ascii="Times New Roman" w:hAnsi="Times New Roman" w:cs="Times New Roman"/>
                <w:color w:val="000000"/>
                <w:u w:val="single"/>
              </w:rPr>
              <w:t>Sec. &amp; Exch. Comm'n v. Dresser Indus., Inc.</w:t>
            </w:r>
            <w:r w:rsidRPr="00E62785">
              <w:rPr>
                <w:rFonts w:ascii="Times New Roman" w:hAnsi="Times New Roman" w:cs="Times New Roman"/>
                <w:color w:val="000000"/>
              </w:rPr>
              <w:t>, 628 F.2d 1368, 1382 (D.C. Cir. 1980) (parallel proceedings)</w:t>
            </w:r>
          </w:p>
          <w:p w14:paraId="3B4D1A6D" w14:textId="77777777" w:rsidR="00571F27" w:rsidRPr="00E62785" w:rsidRDefault="00571F27">
            <w:pPr>
              <w:rPr>
                <w:rFonts w:ascii="Times New Roman" w:hAnsi="Times New Roman" w:cs="Times New Roman"/>
              </w:rPr>
            </w:pPr>
          </w:p>
          <w:p w14:paraId="17FB8D95" w14:textId="77777777" w:rsidR="000C1795" w:rsidRPr="00E62785" w:rsidRDefault="000C1795" w:rsidP="000C1795">
            <w:pPr>
              <w:rPr>
                <w:rFonts w:ascii="Times New Roman" w:hAnsi="Times New Roman" w:cs="Times New Roman"/>
                <w:color w:val="000000"/>
              </w:rPr>
            </w:pPr>
            <w:r w:rsidRPr="00E62785">
              <w:rPr>
                <w:rFonts w:ascii="Times New Roman" w:hAnsi="Times New Roman" w:cs="Times New Roman"/>
                <w:color w:val="000000"/>
                <w:u w:val="single"/>
              </w:rPr>
              <w:t>United States v. Lot 5, Fox Grove, Alachua Cty., Fla.</w:t>
            </w:r>
            <w:r w:rsidRPr="00E62785">
              <w:rPr>
                <w:rFonts w:ascii="Times New Roman" w:hAnsi="Times New Roman" w:cs="Times New Roman"/>
                <w:color w:val="000000"/>
              </w:rPr>
              <w:t>, 23 F.3d 359, 364 (11th Cir. 1994)</w:t>
            </w:r>
            <w:r w:rsidR="00571F27" w:rsidRPr="00E62785">
              <w:rPr>
                <w:rFonts w:ascii="Times New Roman" w:hAnsi="Times New Roman" w:cs="Times New Roman"/>
                <w:color w:val="000000"/>
              </w:rPr>
              <w:t xml:space="preserve"> (parallel proceedings re civil forfeiture)</w:t>
            </w:r>
          </w:p>
          <w:p w14:paraId="287359A2" w14:textId="77777777" w:rsidR="00B455CF" w:rsidRPr="00E62785" w:rsidRDefault="00B455CF" w:rsidP="000C1795">
            <w:pPr>
              <w:rPr>
                <w:rFonts w:ascii="Times New Roman" w:hAnsi="Times New Roman" w:cs="Times New Roman"/>
              </w:rPr>
            </w:pPr>
          </w:p>
          <w:p w14:paraId="6C4260C9" w14:textId="2DE0DE58" w:rsidR="00B455CF" w:rsidRPr="00E62785" w:rsidRDefault="00B455CF" w:rsidP="00B455CF">
            <w:pPr>
              <w:rPr>
                <w:rFonts w:ascii="Times New Roman" w:hAnsi="Times New Roman" w:cs="Times New Roman"/>
                <w:color w:val="000000"/>
              </w:rPr>
            </w:pPr>
            <w:r w:rsidRPr="00E62785">
              <w:rPr>
                <w:rFonts w:ascii="Times New Roman" w:hAnsi="Times New Roman" w:cs="Times New Roman"/>
                <w:color w:val="000000"/>
                <w:u w:val="single"/>
              </w:rPr>
              <w:t>United States v. Gutierrez</w:t>
            </w:r>
            <w:r w:rsidRPr="00E62785">
              <w:rPr>
                <w:rFonts w:ascii="Times New Roman" w:hAnsi="Times New Roman" w:cs="Times New Roman"/>
                <w:color w:val="000000"/>
              </w:rPr>
              <w:t>, 931 F.2d 1482 (11th Cir. 1991) (use of IRS revenue agent for criminal investigation)</w:t>
            </w:r>
          </w:p>
          <w:p w14:paraId="26BE96A2" w14:textId="78A59552" w:rsidR="00B926FB" w:rsidRPr="00E62785" w:rsidRDefault="00B926FB" w:rsidP="00B455CF">
            <w:pPr>
              <w:rPr>
                <w:rFonts w:ascii="Times New Roman" w:hAnsi="Times New Roman" w:cs="Times New Roman"/>
              </w:rPr>
            </w:pPr>
          </w:p>
          <w:p w14:paraId="11065396" w14:textId="497B5700" w:rsidR="00B926FB" w:rsidRPr="00E62785" w:rsidRDefault="00B926FB" w:rsidP="00B455CF">
            <w:pPr>
              <w:rPr>
                <w:rFonts w:ascii="Times New Roman" w:hAnsi="Times New Roman" w:cs="Times New Roman"/>
              </w:rPr>
            </w:pPr>
            <w:r w:rsidRPr="00E62785">
              <w:rPr>
                <w:rFonts w:ascii="Times New Roman" w:hAnsi="Times New Roman" w:cs="Times New Roman"/>
              </w:rPr>
              <w:t>USAM 9-11.</w:t>
            </w:r>
            <w:r w:rsidR="007C1774" w:rsidRPr="00E62785">
              <w:rPr>
                <w:rFonts w:ascii="Times New Roman" w:hAnsi="Times New Roman" w:cs="Times New Roman"/>
              </w:rPr>
              <w:t>0</w:t>
            </w:r>
            <w:r w:rsidR="00691226" w:rsidRPr="00E62785">
              <w:rPr>
                <w:rFonts w:ascii="Times New Roman" w:hAnsi="Times New Roman" w:cs="Times New Roman"/>
              </w:rPr>
              <w:t>10-</w:t>
            </w:r>
            <w:r w:rsidR="007D434F" w:rsidRPr="00E62785">
              <w:rPr>
                <w:rFonts w:ascii="Times New Roman" w:hAnsi="Times New Roman" w:cs="Times New Roman"/>
              </w:rPr>
              <w:t>.233</w:t>
            </w:r>
          </w:p>
          <w:p w14:paraId="1BC58853" w14:textId="040B8C28" w:rsidR="00CC4D46" w:rsidRPr="00E62785" w:rsidRDefault="00CC4D46" w:rsidP="00B455CF">
            <w:pPr>
              <w:rPr>
                <w:rFonts w:ascii="Times New Roman" w:hAnsi="Times New Roman" w:cs="Times New Roman"/>
              </w:rPr>
            </w:pPr>
          </w:p>
          <w:p w14:paraId="4A0C9041" w14:textId="59F2A3B9" w:rsidR="00CC4D46" w:rsidRPr="00E62785" w:rsidRDefault="00CC4D46" w:rsidP="00B455CF">
            <w:pPr>
              <w:rPr>
                <w:rFonts w:ascii="Times New Roman" w:hAnsi="Times New Roman" w:cs="Times New Roman"/>
              </w:rPr>
            </w:pPr>
            <w:r w:rsidRPr="00E62785">
              <w:rPr>
                <w:rFonts w:ascii="Times New Roman" w:hAnsi="Times New Roman" w:cs="Times New Roman"/>
              </w:rPr>
              <w:t xml:space="preserve">USAM </w:t>
            </w:r>
            <w:r w:rsidR="00560BE8" w:rsidRPr="00E62785">
              <w:rPr>
                <w:rFonts w:ascii="Times New Roman" w:hAnsi="Times New Roman" w:cs="Times New Roman"/>
              </w:rPr>
              <w:t>9-27.2</w:t>
            </w:r>
            <w:r w:rsidR="00C04266" w:rsidRPr="00E62785">
              <w:rPr>
                <w:rFonts w:ascii="Times New Roman" w:hAnsi="Times New Roman" w:cs="Times New Roman"/>
              </w:rPr>
              <w:t>00 and .220</w:t>
            </w:r>
          </w:p>
          <w:p w14:paraId="7C383A6C" w14:textId="77777777" w:rsidR="000C1795" w:rsidRPr="00E62785" w:rsidRDefault="000C1795" w:rsidP="006F1775">
            <w:pPr>
              <w:rPr>
                <w:rFonts w:ascii="Times New Roman" w:hAnsi="Times New Roman" w:cs="Times New Roman"/>
              </w:rPr>
            </w:pPr>
          </w:p>
        </w:tc>
      </w:tr>
      <w:tr w:rsidR="00B05651" w:rsidRPr="00E62785" w14:paraId="79548C68" w14:textId="77777777" w:rsidTr="003205EC">
        <w:tc>
          <w:tcPr>
            <w:tcW w:w="525" w:type="dxa"/>
          </w:tcPr>
          <w:p w14:paraId="1B8C4D4C" w14:textId="77777777" w:rsidR="00B05651" w:rsidRPr="00E62785" w:rsidRDefault="00B05651">
            <w:pPr>
              <w:rPr>
                <w:rFonts w:ascii="Times New Roman" w:hAnsi="Times New Roman" w:cs="Times New Roman"/>
              </w:rPr>
            </w:pPr>
            <w:r w:rsidRPr="00E62785">
              <w:rPr>
                <w:rFonts w:ascii="Times New Roman" w:hAnsi="Times New Roman" w:cs="Times New Roman"/>
              </w:rPr>
              <w:t>3</w:t>
            </w:r>
          </w:p>
        </w:tc>
        <w:tc>
          <w:tcPr>
            <w:tcW w:w="1253" w:type="dxa"/>
          </w:tcPr>
          <w:p w14:paraId="707E0AEA" w14:textId="77777777" w:rsidR="00B05651" w:rsidRPr="00E62785" w:rsidRDefault="00B05651">
            <w:pPr>
              <w:rPr>
                <w:rFonts w:ascii="Times New Roman" w:hAnsi="Times New Roman" w:cs="Times New Roman"/>
              </w:rPr>
            </w:pPr>
            <w:r w:rsidRPr="00E62785">
              <w:rPr>
                <w:rFonts w:ascii="Times New Roman" w:hAnsi="Times New Roman" w:cs="Times New Roman"/>
              </w:rPr>
              <w:t>1/24/2019</w:t>
            </w:r>
          </w:p>
        </w:tc>
        <w:tc>
          <w:tcPr>
            <w:tcW w:w="4882" w:type="dxa"/>
          </w:tcPr>
          <w:p w14:paraId="2E759697" w14:textId="3842FE07" w:rsidR="00674A29" w:rsidRPr="00E62785" w:rsidRDefault="00A072A6" w:rsidP="00674A29">
            <w:pPr>
              <w:spacing w:after="160" w:line="259" w:lineRule="auto"/>
              <w:rPr>
                <w:rFonts w:ascii="Times New Roman" w:hAnsi="Times New Roman" w:cs="Times New Roman"/>
              </w:rPr>
            </w:pPr>
            <w:r w:rsidRPr="00E62785">
              <w:rPr>
                <w:rFonts w:ascii="Times New Roman" w:hAnsi="Times New Roman" w:cs="Times New Roman"/>
              </w:rPr>
              <w:t>U</w:t>
            </w:r>
            <w:r w:rsidR="00674A29" w:rsidRPr="00E62785">
              <w:rPr>
                <w:rFonts w:ascii="Times New Roman" w:hAnsi="Times New Roman" w:cs="Times New Roman"/>
              </w:rPr>
              <w:t xml:space="preserve">ndercover </w:t>
            </w:r>
            <w:r w:rsidRPr="00E62785">
              <w:rPr>
                <w:rFonts w:ascii="Times New Roman" w:hAnsi="Times New Roman" w:cs="Times New Roman"/>
              </w:rPr>
              <w:t>A</w:t>
            </w:r>
            <w:r w:rsidR="00674A29" w:rsidRPr="00E62785">
              <w:rPr>
                <w:rFonts w:ascii="Times New Roman" w:hAnsi="Times New Roman" w:cs="Times New Roman"/>
              </w:rPr>
              <w:t xml:space="preserve">gents and </w:t>
            </w:r>
            <w:r w:rsidRPr="00E62785">
              <w:rPr>
                <w:rFonts w:ascii="Times New Roman" w:hAnsi="Times New Roman" w:cs="Times New Roman"/>
              </w:rPr>
              <w:t>C</w:t>
            </w:r>
            <w:r w:rsidR="00674A29" w:rsidRPr="00E62785">
              <w:rPr>
                <w:rFonts w:ascii="Times New Roman" w:hAnsi="Times New Roman" w:cs="Times New Roman"/>
              </w:rPr>
              <w:t>ooperators</w:t>
            </w:r>
          </w:p>
          <w:p w14:paraId="701EE1C4" w14:textId="77777777" w:rsidR="00674A29" w:rsidRPr="00E62785" w:rsidRDefault="00674A29" w:rsidP="00674A2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Consensual recordings</w:t>
            </w:r>
          </w:p>
          <w:p w14:paraId="6BC7FDE8" w14:textId="77777777" w:rsidR="00674A29" w:rsidRPr="00E62785" w:rsidRDefault="00674A29" w:rsidP="00674A2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The use of deception</w:t>
            </w:r>
          </w:p>
          <w:p w14:paraId="7264A816" w14:textId="2E598A14" w:rsidR="00BF1DD3" w:rsidRPr="00E62785" w:rsidRDefault="00BF1DD3" w:rsidP="00674A2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Entrapment</w:t>
            </w:r>
          </w:p>
          <w:p w14:paraId="3C12F39D" w14:textId="338B9A16" w:rsidR="008F7274" w:rsidRPr="00E62785" w:rsidRDefault="008F7274" w:rsidP="008F7274">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Voluntary statements, cooperation, proffers, and immunity</w:t>
            </w:r>
          </w:p>
          <w:p w14:paraId="1A91491C" w14:textId="77777777" w:rsidR="006D6B3D" w:rsidRPr="00E62785" w:rsidRDefault="006D6B3D" w:rsidP="00674A2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Authorization to commit crimes</w:t>
            </w:r>
          </w:p>
          <w:p w14:paraId="52AE670D" w14:textId="77777777" w:rsidR="006D6B3D" w:rsidRPr="00E62785" w:rsidRDefault="006D6B3D" w:rsidP="006D6B3D">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 xml:space="preserve">Problems with cooperators and </w:t>
            </w:r>
            <w:r w:rsidRPr="00E62785">
              <w:rPr>
                <w:rFonts w:ascii="Times New Roman" w:hAnsi="Times New Roman" w:cs="Times New Roman"/>
                <w:i/>
              </w:rPr>
              <w:t>Giglio</w:t>
            </w:r>
            <w:r w:rsidRPr="00E62785">
              <w:rPr>
                <w:rFonts w:ascii="Times New Roman" w:hAnsi="Times New Roman" w:cs="Times New Roman"/>
              </w:rPr>
              <w:t xml:space="preserve"> information</w:t>
            </w:r>
          </w:p>
          <w:p w14:paraId="07B43A30" w14:textId="77777777" w:rsidR="00674A29" w:rsidRPr="00E62785" w:rsidRDefault="00674A29" w:rsidP="00674A2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State law considerations</w:t>
            </w:r>
          </w:p>
          <w:p w14:paraId="2828FC76" w14:textId="77777777" w:rsidR="00466EFC" w:rsidRPr="00E62785" w:rsidRDefault="00674A29" w:rsidP="00466EFC">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Ethical considerations</w:t>
            </w:r>
          </w:p>
        </w:tc>
        <w:tc>
          <w:tcPr>
            <w:tcW w:w="3511" w:type="dxa"/>
          </w:tcPr>
          <w:p w14:paraId="2AD0F752" w14:textId="12FFE33A" w:rsidR="007013AE" w:rsidRPr="00E62785" w:rsidRDefault="007013AE" w:rsidP="00BF1DD3">
            <w:pPr>
              <w:rPr>
                <w:rFonts w:ascii="Times New Roman" w:hAnsi="Times New Roman" w:cs="Times New Roman"/>
                <w:color w:val="000000"/>
              </w:rPr>
            </w:pPr>
            <w:r w:rsidRPr="00E62785">
              <w:rPr>
                <w:rFonts w:ascii="Times New Roman" w:hAnsi="Times New Roman" w:cs="Times New Roman"/>
                <w:color w:val="000000"/>
              </w:rPr>
              <w:t>*Immunity / Proffer letters</w:t>
            </w:r>
          </w:p>
          <w:p w14:paraId="597B93F7" w14:textId="77777777" w:rsidR="007013AE" w:rsidRPr="00E62785" w:rsidRDefault="007013AE" w:rsidP="00BF1DD3">
            <w:pPr>
              <w:rPr>
                <w:rFonts w:ascii="Times New Roman" w:hAnsi="Times New Roman" w:cs="Times New Roman"/>
                <w:color w:val="000000"/>
                <w:u w:val="single"/>
              </w:rPr>
            </w:pPr>
          </w:p>
          <w:p w14:paraId="4769F71C" w14:textId="2DACCE85" w:rsidR="00B05651" w:rsidRPr="00E62785" w:rsidRDefault="00BF1DD3" w:rsidP="00BF1DD3">
            <w:pPr>
              <w:rPr>
                <w:rFonts w:ascii="Times New Roman" w:hAnsi="Times New Roman" w:cs="Times New Roman"/>
                <w:color w:val="000000"/>
              </w:rPr>
            </w:pPr>
            <w:r w:rsidRPr="00E62785">
              <w:rPr>
                <w:rFonts w:ascii="Times New Roman" w:hAnsi="Times New Roman" w:cs="Times New Roman"/>
                <w:color w:val="000000"/>
                <w:u w:val="single"/>
              </w:rPr>
              <w:t>United States v. Mohamud</w:t>
            </w:r>
            <w:r w:rsidRPr="00E62785">
              <w:rPr>
                <w:rFonts w:ascii="Times New Roman" w:hAnsi="Times New Roman" w:cs="Times New Roman"/>
                <w:color w:val="000000"/>
              </w:rPr>
              <w:t>, 843 F.3d 420 (9th Cir. 2016),</w:t>
            </w:r>
            <w:r w:rsidRPr="00E62785">
              <w:rPr>
                <w:rStyle w:val="apple-converted-space"/>
                <w:rFonts w:ascii="Times New Roman" w:hAnsi="Times New Roman" w:cs="Times New Roman"/>
                <w:color w:val="000000"/>
              </w:rPr>
              <w:t> </w:t>
            </w:r>
            <w:r w:rsidRPr="00E62785">
              <w:rPr>
                <w:rFonts w:ascii="Times New Roman" w:hAnsi="Times New Roman" w:cs="Times New Roman"/>
                <w:color w:val="000000"/>
                <w:u w:val="single"/>
              </w:rPr>
              <w:t>cert. denied,</w:t>
            </w:r>
            <w:r w:rsidRPr="00E62785">
              <w:rPr>
                <w:rStyle w:val="apple-converted-space"/>
                <w:rFonts w:ascii="Times New Roman" w:hAnsi="Times New Roman" w:cs="Times New Roman"/>
                <w:color w:val="000000"/>
              </w:rPr>
              <w:t> </w:t>
            </w:r>
            <w:r w:rsidRPr="00E62785">
              <w:rPr>
                <w:rFonts w:ascii="Times New Roman" w:hAnsi="Times New Roman" w:cs="Times New Roman"/>
                <w:color w:val="000000"/>
              </w:rPr>
              <w:t>138 S. Ct. 636, 199 L. Ed. 2d 541 (2018) (summarizing national security investigation and addressing entrapment defense)</w:t>
            </w:r>
          </w:p>
          <w:p w14:paraId="4739C882" w14:textId="77777777" w:rsidR="001504D5" w:rsidRPr="00E62785" w:rsidRDefault="001504D5" w:rsidP="00BF1DD3">
            <w:pPr>
              <w:rPr>
                <w:rFonts w:ascii="Times New Roman" w:hAnsi="Times New Roman" w:cs="Times New Roman"/>
              </w:rPr>
            </w:pPr>
          </w:p>
          <w:p w14:paraId="0ECE0D2E" w14:textId="77777777" w:rsidR="001504D5" w:rsidRPr="00E62785" w:rsidRDefault="001504D5" w:rsidP="001504D5">
            <w:pPr>
              <w:rPr>
                <w:rFonts w:ascii="Times New Roman" w:hAnsi="Times New Roman" w:cs="Times New Roman"/>
                <w:color w:val="000000"/>
              </w:rPr>
            </w:pPr>
            <w:r w:rsidRPr="00E62785">
              <w:rPr>
                <w:rFonts w:ascii="Times New Roman" w:hAnsi="Times New Roman" w:cs="Times New Roman"/>
                <w:color w:val="000000"/>
                <w:u w:val="single"/>
              </w:rPr>
              <w:t>United States v. Gray</w:t>
            </w:r>
            <w:r w:rsidRPr="00E62785">
              <w:rPr>
                <w:rFonts w:ascii="Times New Roman" w:hAnsi="Times New Roman" w:cs="Times New Roman"/>
                <w:color w:val="000000"/>
              </w:rPr>
              <w:t>, 626 F.2d 494</w:t>
            </w:r>
            <w:r w:rsidR="00B455CF" w:rsidRPr="00E62785">
              <w:rPr>
                <w:rFonts w:ascii="Times New Roman" w:hAnsi="Times New Roman" w:cs="Times New Roman"/>
                <w:color w:val="000000"/>
              </w:rPr>
              <w:t xml:space="preserve"> </w:t>
            </w:r>
            <w:r w:rsidRPr="00E62785">
              <w:rPr>
                <w:rFonts w:ascii="Times New Roman" w:hAnsi="Times New Roman" w:cs="Times New Roman"/>
                <w:color w:val="000000"/>
              </w:rPr>
              <w:t>(5th Cir. 1980) (participation of informants)</w:t>
            </w:r>
          </w:p>
          <w:p w14:paraId="11DC4B0C" w14:textId="77777777" w:rsidR="00A841F3" w:rsidRPr="00E62785" w:rsidRDefault="00A841F3" w:rsidP="00A841F3">
            <w:pPr>
              <w:rPr>
                <w:rFonts w:ascii="Times New Roman" w:hAnsi="Times New Roman" w:cs="Times New Roman"/>
                <w:color w:val="000000"/>
                <w:u w:val="single"/>
              </w:rPr>
            </w:pPr>
          </w:p>
          <w:p w14:paraId="4B37BAB7" w14:textId="77777777" w:rsidR="00A841F3" w:rsidRPr="00E62785" w:rsidRDefault="00A841F3" w:rsidP="00A841F3">
            <w:pPr>
              <w:rPr>
                <w:rFonts w:ascii="Times New Roman" w:hAnsi="Times New Roman" w:cs="Times New Roman"/>
              </w:rPr>
            </w:pPr>
            <w:r w:rsidRPr="00E62785">
              <w:rPr>
                <w:rFonts w:ascii="Times New Roman" w:hAnsi="Times New Roman" w:cs="Times New Roman"/>
                <w:color w:val="000000"/>
                <w:u w:val="single"/>
              </w:rPr>
              <w:t>United States v. Bagley</w:t>
            </w:r>
            <w:r w:rsidRPr="00E62785">
              <w:rPr>
                <w:rFonts w:ascii="Times New Roman" w:hAnsi="Times New Roman" w:cs="Times New Roman"/>
                <w:color w:val="000000"/>
              </w:rPr>
              <w:t>, 473 U.S. 667 (1985)</w:t>
            </w:r>
          </w:p>
          <w:p w14:paraId="6B06A0E9" w14:textId="77777777" w:rsidR="001504D5" w:rsidRPr="00E62785" w:rsidRDefault="001504D5" w:rsidP="00BF1DD3">
            <w:pPr>
              <w:rPr>
                <w:rFonts w:ascii="Times New Roman" w:hAnsi="Times New Roman" w:cs="Times New Roman"/>
              </w:rPr>
            </w:pPr>
          </w:p>
          <w:p w14:paraId="7857EAA0" w14:textId="2DF32D29" w:rsidR="00B455CF" w:rsidRPr="00E62785" w:rsidRDefault="00B455CF" w:rsidP="00B455CF">
            <w:pPr>
              <w:rPr>
                <w:rFonts w:ascii="Times New Roman" w:hAnsi="Times New Roman" w:cs="Times New Roman"/>
                <w:color w:val="000000"/>
              </w:rPr>
            </w:pPr>
            <w:r w:rsidRPr="00E62785">
              <w:rPr>
                <w:rFonts w:ascii="Times New Roman" w:hAnsi="Times New Roman" w:cs="Times New Roman"/>
                <w:color w:val="000000"/>
                <w:u w:val="single"/>
              </w:rPr>
              <w:t>United States v. Gutierrez</w:t>
            </w:r>
            <w:r w:rsidRPr="00E62785">
              <w:rPr>
                <w:rFonts w:ascii="Times New Roman" w:hAnsi="Times New Roman" w:cs="Times New Roman"/>
                <w:color w:val="000000"/>
              </w:rPr>
              <w:t>, 931 F.2d 1482 (11th Cir. 1991) (confidential informant privilege)</w:t>
            </w:r>
          </w:p>
          <w:p w14:paraId="65184E4A" w14:textId="77777777" w:rsidR="00061E82" w:rsidRPr="00E62785" w:rsidRDefault="00061E82" w:rsidP="00B455CF">
            <w:pPr>
              <w:rPr>
                <w:rFonts w:ascii="Times New Roman" w:hAnsi="Times New Roman" w:cs="Times New Roman"/>
                <w:color w:val="000000"/>
              </w:rPr>
            </w:pPr>
          </w:p>
          <w:p w14:paraId="5FD0F030" w14:textId="57FE7721" w:rsidR="00A841F3" w:rsidRPr="00E62785" w:rsidRDefault="00A841F3" w:rsidP="00B455CF">
            <w:pPr>
              <w:rPr>
                <w:rFonts w:ascii="Times New Roman" w:hAnsi="Times New Roman" w:cs="Times New Roman"/>
                <w:color w:val="000000"/>
              </w:rPr>
            </w:pPr>
            <w:r w:rsidRPr="00E62785">
              <w:rPr>
                <w:rFonts w:ascii="Times New Roman" w:hAnsi="Times New Roman" w:cs="Times New Roman"/>
                <w:color w:val="000000"/>
                <w:u w:val="single"/>
              </w:rPr>
              <w:t>United States v. Spivey</w:t>
            </w:r>
            <w:r w:rsidRPr="00E62785">
              <w:rPr>
                <w:rFonts w:ascii="Times New Roman" w:hAnsi="Times New Roman" w:cs="Times New Roman"/>
                <w:color w:val="000000"/>
              </w:rPr>
              <w:t>, 861 F.3d 1207 (11th Cir. 2017),</w:t>
            </w:r>
            <w:r w:rsidRPr="00E62785">
              <w:rPr>
                <w:rStyle w:val="apple-converted-space"/>
                <w:rFonts w:ascii="Times New Roman" w:hAnsi="Times New Roman" w:cs="Times New Roman"/>
                <w:color w:val="000000"/>
              </w:rPr>
              <w:t> </w:t>
            </w:r>
            <w:r w:rsidRPr="00E62785">
              <w:rPr>
                <w:rFonts w:ascii="Times New Roman" w:hAnsi="Times New Roman" w:cs="Times New Roman"/>
                <w:color w:val="000000"/>
                <w:u w:val="single"/>
              </w:rPr>
              <w:t>cert. denied,</w:t>
            </w:r>
            <w:r w:rsidRPr="00E62785">
              <w:rPr>
                <w:rStyle w:val="apple-converted-space"/>
                <w:rFonts w:ascii="Times New Roman" w:hAnsi="Times New Roman" w:cs="Times New Roman"/>
                <w:color w:val="000000"/>
              </w:rPr>
              <w:t> </w:t>
            </w:r>
            <w:r w:rsidRPr="00E62785">
              <w:rPr>
                <w:rFonts w:ascii="Times New Roman" w:hAnsi="Times New Roman" w:cs="Times New Roman"/>
                <w:color w:val="000000"/>
              </w:rPr>
              <w:t>138 S. Ct. 2620 (2018) (use of deception in conducting search / consent to search)</w:t>
            </w:r>
          </w:p>
          <w:p w14:paraId="582D101E" w14:textId="53D034A6" w:rsidR="00DC253A" w:rsidRPr="00E62785" w:rsidRDefault="00DC253A" w:rsidP="00B455CF">
            <w:pPr>
              <w:rPr>
                <w:rFonts w:ascii="Times New Roman" w:hAnsi="Times New Roman" w:cs="Times New Roman"/>
              </w:rPr>
            </w:pPr>
          </w:p>
          <w:p w14:paraId="7580B7C4" w14:textId="3A0CC499" w:rsidR="00DC253A" w:rsidRPr="00E62785" w:rsidRDefault="00DC253A" w:rsidP="00B455CF">
            <w:pPr>
              <w:rPr>
                <w:rFonts w:ascii="Times New Roman" w:hAnsi="Times New Roman" w:cs="Times New Roman"/>
              </w:rPr>
            </w:pPr>
            <w:r w:rsidRPr="00E62785">
              <w:rPr>
                <w:rFonts w:ascii="Times New Roman" w:hAnsi="Times New Roman" w:cs="Times New Roman"/>
              </w:rPr>
              <w:t xml:space="preserve">Florida Bar Rules </w:t>
            </w:r>
            <w:r w:rsidR="00FF02AE" w:rsidRPr="00E62785">
              <w:rPr>
                <w:rFonts w:ascii="Times New Roman" w:hAnsi="Times New Roman" w:cs="Times New Roman"/>
              </w:rPr>
              <w:t>4-3.4, 4-3.8, 4-4.1, 4-4.2, and 4-4.3</w:t>
            </w:r>
          </w:p>
          <w:p w14:paraId="6D9B4936" w14:textId="77777777" w:rsidR="00B455CF" w:rsidRPr="00E62785" w:rsidRDefault="00B455CF" w:rsidP="00BF1DD3">
            <w:pPr>
              <w:rPr>
                <w:rFonts w:ascii="Times New Roman" w:hAnsi="Times New Roman" w:cs="Times New Roman"/>
              </w:rPr>
            </w:pPr>
          </w:p>
        </w:tc>
      </w:tr>
      <w:tr w:rsidR="001766F9" w:rsidRPr="00E62785" w14:paraId="326C5986" w14:textId="77777777" w:rsidTr="003205EC">
        <w:tc>
          <w:tcPr>
            <w:tcW w:w="525" w:type="dxa"/>
          </w:tcPr>
          <w:p w14:paraId="3B9B7249" w14:textId="77777777" w:rsidR="001766F9" w:rsidRPr="00E62785" w:rsidRDefault="001766F9" w:rsidP="001766F9">
            <w:pPr>
              <w:rPr>
                <w:rFonts w:ascii="Times New Roman" w:hAnsi="Times New Roman" w:cs="Times New Roman"/>
              </w:rPr>
            </w:pPr>
            <w:r w:rsidRPr="00E62785">
              <w:rPr>
                <w:rFonts w:ascii="Times New Roman" w:hAnsi="Times New Roman" w:cs="Times New Roman"/>
              </w:rPr>
              <w:lastRenderedPageBreak/>
              <w:t>4</w:t>
            </w:r>
          </w:p>
        </w:tc>
        <w:tc>
          <w:tcPr>
            <w:tcW w:w="1253" w:type="dxa"/>
          </w:tcPr>
          <w:p w14:paraId="557C21C6" w14:textId="77777777" w:rsidR="001766F9" w:rsidRPr="00E62785" w:rsidRDefault="001766F9" w:rsidP="001766F9">
            <w:pPr>
              <w:rPr>
                <w:rFonts w:ascii="Times New Roman" w:hAnsi="Times New Roman" w:cs="Times New Roman"/>
              </w:rPr>
            </w:pPr>
            <w:r w:rsidRPr="00E62785">
              <w:rPr>
                <w:rFonts w:ascii="Times New Roman" w:hAnsi="Times New Roman" w:cs="Times New Roman"/>
              </w:rPr>
              <w:t>1/31/2019</w:t>
            </w:r>
          </w:p>
        </w:tc>
        <w:tc>
          <w:tcPr>
            <w:tcW w:w="4882" w:type="dxa"/>
          </w:tcPr>
          <w:p w14:paraId="16289F2B" w14:textId="77777777" w:rsidR="001766F9" w:rsidRPr="00E62785" w:rsidRDefault="001766F9" w:rsidP="001766F9">
            <w:pPr>
              <w:spacing w:after="160" w:line="259" w:lineRule="auto"/>
              <w:rPr>
                <w:rFonts w:ascii="Times New Roman" w:hAnsi="Times New Roman" w:cs="Times New Roman"/>
              </w:rPr>
            </w:pPr>
            <w:r w:rsidRPr="00E62785">
              <w:rPr>
                <w:rFonts w:ascii="Times New Roman" w:hAnsi="Times New Roman" w:cs="Times New Roman"/>
              </w:rPr>
              <w:t>Search Warrants – Part 1</w:t>
            </w:r>
          </w:p>
          <w:p w14:paraId="2F6F003A"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Review of governing law – focus on probable cause</w:t>
            </w:r>
          </w:p>
          <w:p w14:paraId="50686F1C"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Types of warrants and what can be searched</w:t>
            </w:r>
          </w:p>
          <w:p w14:paraId="517B6E4C"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The parts of a search warrant and the process of obtaining one</w:t>
            </w:r>
          </w:p>
          <w:p w14:paraId="07432D62"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Particularity</w:t>
            </w:r>
          </w:p>
          <w:p w14:paraId="3730BEED"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Covert vs. overt</w:t>
            </w:r>
          </w:p>
          <w:p w14:paraId="07D55BAD"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Searching vs. seizing</w:t>
            </w:r>
          </w:p>
          <w:p w14:paraId="64195805" w14:textId="76ACD9DE" w:rsidR="000B192C" w:rsidRPr="00E62785" w:rsidRDefault="002B51D7"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Indicia of control</w:t>
            </w:r>
          </w:p>
        </w:tc>
        <w:tc>
          <w:tcPr>
            <w:tcW w:w="3511" w:type="dxa"/>
          </w:tcPr>
          <w:p w14:paraId="09531D43" w14:textId="537A01D6" w:rsidR="00061E82" w:rsidRPr="00E62785" w:rsidRDefault="00061E82" w:rsidP="001766F9">
            <w:pPr>
              <w:rPr>
                <w:rFonts w:ascii="Times New Roman" w:hAnsi="Times New Roman" w:cs="Times New Roman"/>
                <w:color w:val="000000"/>
              </w:rPr>
            </w:pPr>
            <w:r w:rsidRPr="00E62785">
              <w:rPr>
                <w:rFonts w:ascii="Times New Roman" w:hAnsi="Times New Roman" w:cs="Times New Roman"/>
                <w:color w:val="000000"/>
              </w:rPr>
              <w:t xml:space="preserve">*Search warrants, attachments, and </w:t>
            </w:r>
            <w:r w:rsidR="00630393" w:rsidRPr="00E62785">
              <w:rPr>
                <w:rFonts w:ascii="Times New Roman" w:hAnsi="Times New Roman" w:cs="Times New Roman"/>
                <w:color w:val="000000"/>
              </w:rPr>
              <w:t xml:space="preserve">applications </w:t>
            </w:r>
            <w:r w:rsidR="001E0375" w:rsidRPr="00E62785">
              <w:rPr>
                <w:rFonts w:ascii="Times New Roman" w:hAnsi="Times New Roman" w:cs="Times New Roman"/>
                <w:color w:val="000000"/>
              </w:rPr>
              <w:t>–</w:t>
            </w:r>
            <w:r w:rsidR="00630393" w:rsidRPr="00E62785">
              <w:rPr>
                <w:rFonts w:ascii="Times New Roman" w:hAnsi="Times New Roman" w:cs="Times New Roman"/>
                <w:color w:val="000000"/>
              </w:rPr>
              <w:t xml:space="preserve"> residence</w:t>
            </w:r>
          </w:p>
          <w:p w14:paraId="18AD9672" w14:textId="0AA54091" w:rsidR="001E0375" w:rsidRPr="00E62785" w:rsidRDefault="001E0375" w:rsidP="001766F9">
            <w:pPr>
              <w:rPr>
                <w:rFonts w:ascii="Times New Roman" w:hAnsi="Times New Roman" w:cs="Times New Roman"/>
                <w:color w:val="000000"/>
              </w:rPr>
            </w:pPr>
          </w:p>
          <w:p w14:paraId="00AABBA5" w14:textId="19E5DA5D" w:rsidR="001E0375" w:rsidRPr="00E62785" w:rsidRDefault="001E0375" w:rsidP="001766F9">
            <w:pPr>
              <w:rPr>
                <w:rFonts w:ascii="Times New Roman" w:hAnsi="Times New Roman" w:cs="Times New Roman"/>
                <w:color w:val="000000"/>
              </w:rPr>
            </w:pPr>
            <w:r w:rsidRPr="00E62785">
              <w:rPr>
                <w:rFonts w:ascii="Times New Roman" w:hAnsi="Times New Roman" w:cs="Times New Roman"/>
                <w:color w:val="000000"/>
              </w:rPr>
              <w:t>*Search warrants, attachments, and applications – devices</w:t>
            </w:r>
          </w:p>
          <w:p w14:paraId="26D97290" w14:textId="77777777" w:rsidR="00061E82" w:rsidRPr="00E62785" w:rsidRDefault="00061E82" w:rsidP="001766F9">
            <w:pPr>
              <w:rPr>
                <w:rFonts w:ascii="Times New Roman" w:hAnsi="Times New Roman" w:cs="Times New Roman"/>
                <w:color w:val="000000"/>
                <w:u w:val="single"/>
              </w:rPr>
            </w:pPr>
          </w:p>
          <w:p w14:paraId="3B52B46C" w14:textId="549658CC" w:rsidR="001766F9" w:rsidRPr="00E62785" w:rsidRDefault="001766F9" w:rsidP="001766F9">
            <w:pPr>
              <w:rPr>
                <w:rFonts w:ascii="Times New Roman" w:hAnsi="Times New Roman" w:cs="Times New Roman"/>
              </w:rPr>
            </w:pPr>
            <w:r w:rsidRPr="00E62785">
              <w:rPr>
                <w:rFonts w:ascii="Times New Roman" w:hAnsi="Times New Roman" w:cs="Times New Roman"/>
                <w:color w:val="000000"/>
                <w:u w:val="single"/>
              </w:rPr>
              <w:t>Kyllo v. United States</w:t>
            </w:r>
            <w:r w:rsidRPr="00E62785">
              <w:rPr>
                <w:rFonts w:ascii="Times New Roman" w:hAnsi="Times New Roman" w:cs="Times New Roman"/>
                <w:color w:val="000000"/>
              </w:rPr>
              <w:t>, 533 U.S. 27 (2001)</w:t>
            </w:r>
          </w:p>
          <w:p w14:paraId="6EE06FB1" w14:textId="77777777" w:rsidR="001766F9" w:rsidRPr="00E62785" w:rsidRDefault="001766F9" w:rsidP="001766F9">
            <w:pPr>
              <w:rPr>
                <w:rFonts w:ascii="Times New Roman" w:hAnsi="Times New Roman" w:cs="Times New Roman"/>
              </w:rPr>
            </w:pPr>
          </w:p>
          <w:p w14:paraId="13E10BF1" w14:textId="2D9EB89A" w:rsidR="00610844" w:rsidRPr="00E62785" w:rsidRDefault="00610844" w:rsidP="00610844">
            <w:pPr>
              <w:rPr>
                <w:rFonts w:ascii="Times New Roman" w:hAnsi="Times New Roman" w:cs="Times New Roman"/>
                <w:color w:val="000000"/>
              </w:rPr>
            </w:pPr>
            <w:r w:rsidRPr="00E62785">
              <w:rPr>
                <w:rFonts w:ascii="Times New Roman" w:hAnsi="Times New Roman" w:cs="Times New Roman"/>
                <w:color w:val="000000"/>
                <w:u w:val="single"/>
              </w:rPr>
              <w:t>United States v. Grubbs</w:t>
            </w:r>
            <w:r w:rsidRPr="00E62785">
              <w:rPr>
                <w:rFonts w:ascii="Times New Roman" w:hAnsi="Times New Roman" w:cs="Times New Roman"/>
                <w:color w:val="000000"/>
              </w:rPr>
              <w:t>, 547 U.S. 90 (2006) (anticipatory search warrants)</w:t>
            </w:r>
          </w:p>
          <w:p w14:paraId="3B93DC04" w14:textId="77777777" w:rsidR="00610844" w:rsidRPr="00E62785" w:rsidRDefault="00610844" w:rsidP="001766F9">
            <w:pPr>
              <w:rPr>
                <w:rFonts w:ascii="Times New Roman" w:hAnsi="Times New Roman" w:cs="Times New Roman"/>
              </w:rPr>
            </w:pPr>
          </w:p>
        </w:tc>
      </w:tr>
      <w:tr w:rsidR="001766F9" w:rsidRPr="00E62785" w14:paraId="4C457710" w14:textId="77777777" w:rsidTr="003205EC">
        <w:tc>
          <w:tcPr>
            <w:tcW w:w="525" w:type="dxa"/>
          </w:tcPr>
          <w:p w14:paraId="01B33BE1" w14:textId="77777777" w:rsidR="001766F9" w:rsidRPr="00E62785" w:rsidRDefault="001766F9" w:rsidP="001766F9">
            <w:pPr>
              <w:rPr>
                <w:rFonts w:ascii="Times New Roman" w:hAnsi="Times New Roman" w:cs="Times New Roman"/>
              </w:rPr>
            </w:pPr>
            <w:r w:rsidRPr="00E62785">
              <w:rPr>
                <w:rFonts w:ascii="Times New Roman" w:hAnsi="Times New Roman" w:cs="Times New Roman"/>
              </w:rPr>
              <w:t>5</w:t>
            </w:r>
          </w:p>
        </w:tc>
        <w:tc>
          <w:tcPr>
            <w:tcW w:w="1253" w:type="dxa"/>
          </w:tcPr>
          <w:p w14:paraId="540CE42E" w14:textId="77777777" w:rsidR="001766F9" w:rsidRPr="00E62785" w:rsidRDefault="001766F9" w:rsidP="001766F9">
            <w:pPr>
              <w:rPr>
                <w:rFonts w:ascii="Times New Roman" w:hAnsi="Times New Roman" w:cs="Times New Roman"/>
              </w:rPr>
            </w:pPr>
            <w:r w:rsidRPr="00E62785">
              <w:rPr>
                <w:rFonts w:ascii="Times New Roman" w:hAnsi="Times New Roman" w:cs="Times New Roman"/>
              </w:rPr>
              <w:t>2/7/2019</w:t>
            </w:r>
          </w:p>
        </w:tc>
        <w:tc>
          <w:tcPr>
            <w:tcW w:w="4882" w:type="dxa"/>
          </w:tcPr>
          <w:p w14:paraId="0D9A9075" w14:textId="77777777" w:rsidR="001766F9" w:rsidRPr="00E62785" w:rsidRDefault="001766F9" w:rsidP="001766F9">
            <w:pPr>
              <w:spacing w:after="160" w:line="259" w:lineRule="auto"/>
              <w:rPr>
                <w:rFonts w:ascii="Times New Roman" w:hAnsi="Times New Roman" w:cs="Times New Roman"/>
              </w:rPr>
            </w:pPr>
            <w:r w:rsidRPr="00E62785">
              <w:rPr>
                <w:rFonts w:ascii="Times New Roman" w:hAnsi="Times New Roman" w:cs="Times New Roman"/>
              </w:rPr>
              <w:t xml:space="preserve">Electronic Evidence Statutes – Part 1 </w:t>
            </w:r>
          </w:p>
          <w:p w14:paraId="7DA49784"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What can be gathered and how?</w:t>
            </w:r>
          </w:p>
          <w:p w14:paraId="2E5599F1"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 xml:space="preserve">The statutory framework </w:t>
            </w:r>
          </w:p>
          <w:p w14:paraId="24FF771D"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ECPA</w:t>
            </w:r>
          </w:p>
          <w:p w14:paraId="77894EBA"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Wiretap Statute</w:t>
            </w:r>
          </w:p>
          <w:p w14:paraId="699E2270"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 xml:space="preserve">Stored Communications Act – 2703, etc. </w:t>
            </w:r>
          </w:p>
          <w:p w14:paraId="729C200A"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PR/TT</w:t>
            </w:r>
          </w:p>
          <w:p w14:paraId="6A861B69"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USA PATRIOT ACT</w:t>
            </w:r>
          </w:p>
          <w:p w14:paraId="35D68E0C"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CFAA</w:t>
            </w:r>
          </w:p>
          <w:p w14:paraId="0314225A"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FISA / FISC</w:t>
            </w:r>
          </w:p>
          <w:p w14:paraId="36768ED1"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Offense-based limitations</w:t>
            </w:r>
          </w:p>
          <w:p w14:paraId="7D51C3A3"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Time-based limitations</w:t>
            </w:r>
          </w:p>
          <w:p w14:paraId="44CB41A5"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Content-based limitations</w:t>
            </w:r>
          </w:p>
          <w:p w14:paraId="44A2337A"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Geographical limitations</w:t>
            </w:r>
          </w:p>
          <w:p w14:paraId="464F65F8" w14:textId="635C46DC" w:rsidR="00056266" w:rsidRPr="00E62785" w:rsidRDefault="001766F9" w:rsidP="0009284F">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Applicable standards that must be met to obtain the evidence</w:t>
            </w:r>
          </w:p>
        </w:tc>
        <w:tc>
          <w:tcPr>
            <w:tcW w:w="3511" w:type="dxa"/>
          </w:tcPr>
          <w:p w14:paraId="6F07B6CE" w14:textId="4A7143E3" w:rsidR="001766F9" w:rsidRPr="00E62785" w:rsidRDefault="001766F9" w:rsidP="001766F9">
            <w:pPr>
              <w:rPr>
                <w:rFonts w:ascii="Times New Roman" w:hAnsi="Times New Roman" w:cs="Times New Roman"/>
              </w:rPr>
            </w:pPr>
            <w:r w:rsidRPr="00E62785">
              <w:rPr>
                <w:rFonts w:ascii="Times New Roman" w:hAnsi="Times New Roman" w:cs="Times New Roman"/>
              </w:rPr>
              <w:t xml:space="preserve">ECPA - </w:t>
            </w:r>
            <w:r w:rsidRPr="00E62785">
              <w:rPr>
                <w:rStyle w:val="Hyperlink"/>
                <w:rFonts w:ascii="Times New Roman" w:hAnsi="Times New Roman" w:cs="Times New Roman"/>
                <w:color w:val="auto"/>
                <w:u w:val="none"/>
              </w:rPr>
              <w:t>Pub. L. No. 99-508, 100 Stat. 1848,</w:t>
            </w:r>
            <w:r w:rsidRPr="00E62785">
              <w:rPr>
                <w:rStyle w:val="apple-converted-space"/>
                <w:rFonts w:ascii="Times New Roman" w:hAnsi="Times New Roman" w:cs="Times New Roman"/>
                <w:shd w:val="clear" w:color="auto" w:fill="FFFFFF"/>
              </w:rPr>
              <w:t> </w:t>
            </w:r>
            <w:r w:rsidRPr="00E62785">
              <w:rPr>
                <w:rFonts w:ascii="Times New Roman" w:hAnsi="Times New Roman" w:cs="Times New Roman"/>
                <w:shd w:val="clear" w:color="auto" w:fill="FFFFFF"/>
              </w:rPr>
              <w:t>codified as amended at</w:t>
            </w:r>
            <w:r w:rsidRPr="00E62785">
              <w:rPr>
                <w:rStyle w:val="apple-converted-space"/>
                <w:rFonts w:ascii="Times New Roman" w:hAnsi="Times New Roman" w:cs="Times New Roman"/>
                <w:shd w:val="clear" w:color="auto" w:fill="FFFFFF"/>
              </w:rPr>
              <w:t> </w:t>
            </w:r>
            <w:r w:rsidR="00050CEE" w:rsidRPr="00E62785">
              <w:rPr>
                <w:rStyle w:val="Hyperlink"/>
                <w:rFonts w:ascii="Times New Roman" w:hAnsi="Times New Roman" w:cs="Times New Roman"/>
                <w:color w:val="auto"/>
                <w:u w:val="none"/>
              </w:rPr>
              <w:t xml:space="preserve">18 U.S.C.A. §§2510 </w:t>
            </w:r>
            <w:r w:rsidR="00050CEE" w:rsidRPr="00E62785">
              <w:rPr>
                <w:rFonts w:ascii="Times New Roman" w:hAnsi="Times New Roman" w:cs="Times New Roman"/>
                <w:shd w:val="clear" w:color="auto" w:fill="FFFFFF"/>
              </w:rPr>
              <w:t xml:space="preserve">to </w:t>
            </w:r>
            <w:r w:rsidR="00050CEE" w:rsidRPr="00E62785">
              <w:rPr>
                <w:rStyle w:val="Hyperlink"/>
                <w:rFonts w:ascii="Times New Roman" w:hAnsi="Times New Roman" w:cs="Times New Roman"/>
                <w:color w:val="auto"/>
                <w:u w:val="none"/>
              </w:rPr>
              <w:t>2521</w:t>
            </w:r>
            <w:r w:rsidR="00050CEE" w:rsidRPr="00E62785">
              <w:rPr>
                <w:rFonts w:ascii="Times New Roman" w:hAnsi="Times New Roman" w:cs="Times New Roman"/>
                <w:shd w:val="clear" w:color="auto" w:fill="FFFFFF"/>
              </w:rPr>
              <w:t xml:space="preserve">, </w:t>
            </w:r>
            <w:r w:rsidR="00050CEE" w:rsidRPr="00E62785">
              <w:rPr>
                <w:rStyle w:val="Hyperlink"/>
                <w:rFonts w:ascii="Times New Roman" w:hAnsi="Times New Roman" w:cs="Times New Roman"/>
                <w:color w:val="auto"/>
                <w:u w:val="none"/>
              </w:rPr>
              <w:t xml:space="preserve">2701 </w:t>
            </w:r>
            <w:r w:rsidR="00050CEE" w:rsidRPr="00E62785">
              <w:rPr>
                <w:rFonts w:ascii="Times New Roman" w:hAnsi="Times New Roman" w:cs="Times New Roman"/>
                <w:shd w:val="clear" w:color="auto" w:fill="FFFFFF"/>
              </w:rPr>
              <w:t xml:space="preserve">to </w:t>
            </w:r>
            <w:r w:rsidR="00050CEE" w:rsidRPr="00E62785">
              <w:rPr>
                <w:rStyle w:val="Hyperlink"/>
                <w:rFonts w:ascii="Times New Roman" w:hAnsi="Times New Roman" w:cs="Times New Roman"/>
                <w:color w:val="auto"/>
                <w:u w:val="none"/>
              </w:rPr>
              <w:t>2710</w:t>
            </w:r>
          </w:p>
          <w:p w14:paraId="0F18D322" w14:textId="77777777" w:rsidR="001766F9" w:rsidRPr="00E62785" w:rsidRDefault="001766F9" w:rsidP="001766F9">
            <w:pPr>
              <w:rPr>
                <w:rFonts w:ascii="Times New Roman" w:hAnsi="Times New Roman" w:cs="Times New Roman"/>
              </w:rPr>
            </w:pPr>
          </w:p>
          <w:p w14:paraId="46687ED1" w14:textId="68A9670C" w:rsidR="001766F9" w:rsidRPr="00E62785" w:rsidRDefault="001766F9" w:rsidP="001766F9">
            <w:pPr>
              <w:rPr>
                <w:rFonts w:ascii="Times New Roman" w:hAnsi="Times New Roman" w:cs="Times New Roman"/>
              </w:rPr>
            </w:pPr>
            <w:r w:rsidRPr="00E62785">
              <w:rPr>
                <w:rFonts w:ascii="Times New Roman" w:hAnsi="Times New Roman" w:cs="Times New Roman"/>
              </w:rPr>
              <w:t xml:space="preserve">PR/TT - </w:t>
            </w:r>
            <w:r w:rsidRPr="00E62785">
              <w:rPr>
                <w:rStyle w:val="Hyperlink"/>
                <w:rFonts w:ascii="Times New Roman" w:hAnsi="Times New Roman" w:cs="Times New Roman"/>
                <w:color w:val="auto"/>
                <w:u w:val="none"/>
              </w:rPr>
              <w:t>18 U.S.C.A. §§ 3121</w:t>
            </w:r>
            <w:r w:rsidRPr="00E62785">
              <w:rPr>
                <w:rStyle w:val="apple-converted-space"/>
                <w:rFonts w:ascii="Times New Roman" w:hAnsi="Times New Roman" w:cs="Times New Roman"/>
                <w:shd w:val="clear" w:color="auto" w:fill="FFFFFF"/>
              </w:rPr>
              <w:t> </w:t>
            </w:r>
            <w:r w:rsidRPr="00E62785">
              <w:rPr>
                <w:rFonts w:ascii="Times New Roman" w:hAnsi="Times New Roman" w:cs="Times New Roman"/>
                <w:shd w:val="clear" w:color="auto" w:fill="FFFFFF"/>
              </w:rPr>
              <w:t>to</w:t>
            </w:r>
            <w:r w:rsidRPr="00E62785">
              <w:rPr>
                <w:rStyle w:val="apple-converted-space"/>
                <w:rFonts w:ascii="Times New Roman" w:hAnsi="Times New Roman" w:cs="Times New Roman"/>
                <w:shd w:val="clear" w:color="auto" w:fill="FFFFFF"/>
              </w:rPr>
              <w:t> </w:t>
            </w:r>
            <w:r w:rsidRPr="00E62785">
              <w:rPr>
                <w:rStyle w:val="Hyperlink"/>
                <w:rFonts w:ascii="Times New Roman" w:hAnsi="Times New Roman" w:cs="Times New Roman"/>
                <w:color w:val="auto"/>
                <w:u w:val="none"/>
              </w:rPr>
              <w:t>3127</w:t>
            </w:r>
          </w:p>
          <w:p w14:paraId="31D5EBFF" w14:textId="77777777" w:rsidR="001766F9" w:rsidRPr="00E62785" w:rsidRDefault="001766F9" w:rsidP="001766F9">
            <w:pPr>
              <w:rPr>
                <w:rFonts w:ascii="Times New Roman" w:hAnsi="Times New Roman" w:cs="Times New Roman"/>
              </w:rPr>
            </w:pPr>
          </w:p>
          <w:p w14:paraId="76CB67D4" w14:textId="5567B063" w:rsidR="001766F9" w:rsidRPr="00E62785" w:rsidRDefault="001766F9" w:rsidP="001766F9">
            <w:pPr>
              <w:rPr>
                <w:rFonts w:ascii="Times New Roman" w:hAnsi="Times New Roman" w:cs="Times New Roman"/>
              </w:rPr>
            </w:pPr>
            <w:r w:rsidRPr="00E62785">
              <w:rPr>
                <w:rFonts w:ascii="Times New Roman" w:hAnsi="Times New Roman" w:cs="Times New Roman"/>
                <w:shd w:val="clear" w:color="auto" w:fill="FFFFFF"/>
              </w:rPr>
              <w:t>USA PATRIOT Act of 2001,</w:t>
            </w:r>
            <w:r w:rsidRPr="00E62785">
              <w:rPr>
                <w:rStyle w:val="apple-converted-space"/>
                <w:rFonts w:ascii="Times New Roman" w:hAnsi="Times New Roman" w:cs="Times New Roman"/>
                <w:shd w:val="clear" w:color="auto" w:fill="FFFFFF"/>
              </w:rPr>
              <w:t> </w:t>
            </w:r>
            <w:r w:rsidRPr="00E62785">
              <w:rPr>
                <w:rStyle w:val="Hyperlink"/>
                <w:rFonts w:ascii="Times New Roman" w:hAnsi="Times New Roman" w:cs="Times New Roman"/>
                <w:color w:val="auto"/>
                <w:u w:val="none"/>
              </w:rPr>
              <w:t>Pub. L. No. 107–56</w:t>
            </w:r>
          </w:p>
          <w:p w14:paraId="745B3A2E" w14:textId="77777777" w:rsidR="001766F9" w:rsidRPr="00E62785" w:rsidRDefault="001766F9" w:rsidP="001766F9">
            <w:pPr>
              <w:rPr>
                <w:rFonts w:ascii="Times New Roman" w:hAnsi="Times New Roman" w:cs="Times New Roman"/>
              </w:rPr>
            </w:pPr>
          </w:p>
          <w:p w14:paraId="6AD3F4D0" w14:textId="5A227428" w:rsidR="001766F9" w:rsidRPr="00E62785" w:rsidRDefault="001766F9" w:rsidP="001766F9">
            <w:pPr>
              <w:rPr>
                <w:rFonts w:ascii="Times New Roman" w:hAnsi="Times New Roman" w:cs="Times New Roman"/>
              </w:rPr>
            </w:pPr>
            <w:r w:rsidRPr="00E62785">
              <w:rPr>
                <w:rFonts w:ascii="Times New Roman" w:hAnsi="Times New Roman" w:cs="Times New Roman"/>
                <w:shd w:val="clear" w:color="auto" w:fill="FFFFFF"/>
              </w:rPr>
              <w:t>FISA - (</w:t>
            </w:r>
            <w:r w:rsidRPr="00E62785">
              <w:rPr>
                <w:rStyle w:val="Hyperlink"/>
                <w:rFonts w:ascii="Times New Roman" w:hAnsi="Times New Roman" w:cs="Times New Roman"/>
                <w:color w:val="auto"/>
                <w:u w:val="none"/>
              </w:rPr>
              <w:t>50 U.S.C.A. §§ 1801 et seq.,</w:t>
            </w:r>
            <w:r w:rsidRPr="00E62785">
              <w:rPr>
                <w:rStyle w:val="apple-converted-space"/>
                <w:rFonts w:ascii="Times New Roman" w:hAnsi="Times New Roman" w:cs="Times New Roman"/>
                <w:shd w:val="clear" w:color="auto" w:fill="FFFFFF"/>
              </w:rPr>
              <w:t> </w:t>
            </w:r>
            <w:hyperlink r:id="rId13" w:history="1">
              <w:r w:rsidRPr="00E62785">
                <w:rPr>
                  <w:rStyle w:val="Hyperlink"/>
                  <w:rFonts w:ascii="Times New Roman" w:hAnsi="Times New Roman" w:cs="Times New Roman"/>
                  <w:color w:val="auto"/>
                  <w:u w:val="none"/>
                </w:rPr>
                <w:t>18 U.S.C.A. § 3121(a)</w:t>
              </w:r>
            </w:hyperlink>
            <w:r w:rsidRPr="00E62785">
              <w:rPr>
                <w:rFonts w:ascii="Times New Roman" w:hAnsi="Times New Roman" w:cs="Times New Roman"/>
              </w:rPr>
              <w:t>)</w:t>
            </w:r>
          </w:p>
          <w:p w14:paraId="6063C460" w14:textId="77777777" w:rsidR="001766F9" w:rsidRPr="00E62785" w:rsidRDefault="001766F9" w:rsidP="001766F9">
            <w:pPr>
              <w:rPr>
                <w:rFonts w:ascii="Times New Roman" w:hAnsi="Times New Roman" w:cs="Times New Roman"/>
              </w:rPr>
            </w:pPr>
          </w:p>
          <w:p w14:paraId="6E71779B" w14:textId="77777777" w:rsidR="001766F9" w:rsidRPr="00E62785" w:rsidRDefault="001766F9" w:rsidP="001766F9">
            <w:pPr>
              <w:shd w:val="clear" w:color="auto" w:fill="FFFFFF"/>
              <w:rPr>
                <w:rFonts w:ascii="Times New Roman" w:hAnsi="Times New Roman" w:cs="Times New Roman"/>
                <w:color w:val="000000"/>
              </w:rPr>
            </w:pPr>
            <w:r w:rsidRPr="00E62785">
              <w:rPr>
                <w:rFonts w:ascii="Times New Roman" w:hAnsi="Times New Roman" w:cs="Times New Roman"/>
                <w:color w:val="000000"/>
                <w:u w:val="single"/>
              </w:rPr>
              <w:t>In re Sealed Case</w:t>
            </w:r>
            <w:r w:rsidRPr="00E62785">
              <w:rPr>
                <w:rFonts w:ascii="Times New Roman" w:hAnsi="Times New Roman" w:cs="Times New Roman"/>
                <w:color w:val="000000"/>
              </w:rPr>
              <w:t>, 310 F.3d 717, 721 (Foreign Int. Surv. Ct. Rev. 2002)</w:t>
            </w:r>
          </w:p>
          <w:p w14:paraId="12066242" w14:textId="77777777" w:rsidR="001766F9" w:rsidRPr="00E62785" w:rsidRDefault="001766F9" w:rsidP="001766F9">
            <w:pPr>
              <w:shd w:val="clear" w:color="auto" w:fill="FFFFFF"/>
              <w:rPr>
                <w:rFonts w:ascii="Times New Roman" w:hAnsi="Times New Roman" w:cs="Times New Roman"/>
                <w:color w:val="000000"/>
              </w:rPr>
            </w:pPr>
          </w:p>
          <w:p w14:paraId="19F435A7" w14:textId="77777777" w:rsidR="001766F9" w:rsidRPr="00E62785" w:rsidRDefault="001766F9" w:rsidP="001766F9">
            <w:pPr>
              <w:rPr>
                <w:rFonts w:ascii="Times New Roman" w:hAnsi="Times New Roman" w:cs="Times New Roman"/>
              </w:rPr>
            </w:pPr>
            <w:r w:rsidRPr="00E62785">
              <w:rPr>
                <w:rFonts w:ascii="Times New Roman" w:hAnsi="Times New Roman" w:cs="Times New Roman"/>
                <w:color w:val="000000"/>
                <w:u w:val="single"/>
              </w:rPr>
              <w:t>United States v. Hendricks</w:t>
            </w:r>
            <w:r w:rsidRPr="00E62785">
              <w:rPr>
                <w:rFonts w:ascii="Times New Roman" w:hAnsi="Times New Roman" w:cs="Times New Roman"/>
                <w:color w:val="000000"/>
              </w:rPr>
              <w:t>, No. 1:16-CR-265, 2018 WL 1033272, at *1 (N.D. Ohio Feb. 22, 2018) (denying disclosure of FISA materials)</w:t>
            </w:r>
          </w:p>
          <w:p w14:paraId="48BAF992" w14:textId="77777777" w:rsidR="001766F9" w:rsidRPr="00E62785" w:rsidRDefault="001766F9" w:rsidP="001766F9">
            <w:pPr>
              <w:rPr>
                <w:rFonts w:ascii="Times New Roman" w:hAnsi="Times New Roman" w:cs="Times New Roman"/>
              </w:rPr>
            </w:pPr>
          </w:p>
          <w:p w14:paraId="48052ED4" w14:textId="77777777" w:rsidR="001766F9" w:rsidRPr="00E62785" w:rsidRDefault="001766F9" w:rsidP="001766F9">
            <w:pPr>
              <w:shd w:val="clear" w:color="auto" w:fill="FFFFFF"/>
              <w:rPr>
                <w:rFonts w:ascii="Times New Roman" w:hAnsi="Times New Roman" w:cs="Times New Roman"/>
                <w:color w:val="000000"/>
              </w:rPr>
            </w:pPr>
            <w:r w:rsidRPr="00E62785">
              <w:rPr>
                <w:rFonts w:ascii="Times New Roman" w:hAnsi="Times New Roman" w:cs="Times New Roman"/>
                <w:color w:val="000000"/>
                <w:u w:val="single"/>
              </w:rPr>
              <w:t>United States v. Turner</w:t>
            </w:r>
            <w:r w:rsidRPr="00E62785">
              <w:rPr>
                <w:rFonts w:ascii="Times New Roman" w:hAnsi="Times New Roman" w:cs="Times New Roman"/>
                <w:color w:val="000000"/>
              </w:rPr>
              <w:t>, 840 F.3d 336, 340 (7th Cir. 2016) (denying suppression of FISA evidence)</w:t>
            </w:r>
          </w:p>
          <w:p w14:paraId="09E25E39" w14:textId="77777777" w:rsidR="001766F9" w:rsidRPr="00E62785" w:rsidRDefault="001766F9" w:rsidP="001766F9">
            <w:pPr>
              <w:rPr>
                <w:rFonts w:ascii="Times New Roman" w:hAnsi="Times New Roman" w:cs="Times New Roman"/>
              </w:rPr>
            </w:pPr>
          </w:p>
        </w:tc>
      </w:tr>
      <w:tr w:rsidR="001766F9" w:rsidRPr="00E62785" w14:paraId="6C3EFF74" w14:textId="77777777" w:rsidTr="003205EC">
        <w:tc>
          <w:tcPr>
            <w:tcW w:w="525" w:type="dxa"/>
          </w:tcPr>
          <w:p w14:paraId="1FF59029" w14:textId="77777777" w:rsidR="001766F9" w:rsidRPr="00E62785" w:rsidRDefault="001766F9" w:rsidP="001766F9">
            <w:pPr>
              <w:rPr>
                <w:rFonts w:ascii="Times New Roman" w:hAnsi="Times New Roman" w:cs="Times New Roman"/>
              </w:rPr>
            </w:pPr>
            <w:r w:rsidRPr="00E62785">
              <w:rPr>
                <w:rFonts w:ascii="Times New Roman" w:hAnsi="Times New Roman" w:cs="Times New Roman"/>
              </w:rPr>
              <w:t>6</w:t>
            </w:r>
          </w:p>
        </w:tc>
        <w:tc>
          <w:tcPr>
            <w:tcW w:w="1253" w:type="dxa"/>
          </w:tcPr>
          <w:p w14:paraId="2AA8253A" w14:textId="77777777" w:rsidR="001766F9" w:rsidRPr="00E62785" w:rsidRDefault="001766F9" w:rsidP="001766F9">
            <w:pPr>
              <w:rPr>
                <w:rFonts w:ascii="Times New Roman" w:hAnsi="Times New Roman" w:cs="Times New Roman"/>
              </w:rPr>
            </w:pPr>
            <w:r w:rsidRPr="00E62785">
              <w:rPr>
                <w:rFonts w:ascii="Times New Roman" w:hAnsi="Times New Roman" w:cs="Times New Roman"/>
              </w:rPr>
              <w:t>2/14/2019</w:t>
            </w:r>
          </w:p>
        </w:tc>
        <w:tc>
          <w:tcPr>
            <w:tcW w:w="4882" w:type="dxa"/>
          </w:tcPr>
          <w:p w14:paraId="0FA8DB9E" w14:textId="77777777" w:rsidR="001766F9" w:rsidRPr="00E62785" w:rsidRDefault="001766F9" w:rsidP="001766F9">
            <w:pPr>
              <w:spacing w:after="160" w:line="259" w:lineRule="auto"/>
              <w:rPr>
                <w:rFonts w:ascii="Times New Roman" w:hAnsi="Times New Roman" w:cs="Times New Roman"/>
              </w:rPr>
            </w:pPr>
            <w:r w:rsidRPr="00E62785">
              <w:rPr>
                <w:rFonts w:ascii="Times New Roman" w:hAnsi="Times New Roman" w:cs="Times New Roman"/>
              </w:rPr>
              <w:t>Electronic Evidence Statutes – Part 2</w:t>
            </w:r>
          </w:p>
          <w:p w14:paraId="5BFE030E" w14:textId="77777777" w:rsidR="001766F9" w:rsidRPr="00E62785" w:rsidRDefault="001766F9" w:rsidP="001766F9">
            <w:pPr>
              <w:spacing w:after="160" w:line="259" w:lineRule="auto"/>
              <w:rPr>
                <w:rFonts w:ascii="Times New Roman" w:hAnsi="Times New Roman" w:cs="Times New Roman"/>
              </w:rPr>
            </w:pPr>
            <w:r w:rsidRPr="00E62785">
              <w:rPr>
                <w:rFonts w:ascii="Times New Roman" w:hAnsi="Times New Roman" w:cs="Times New Roman"/>
              </w:rPr>
              <w:lastRenderedPageBreak/>
              <w:t>Focus on Non-Content Data</w:t>
            </w:r>
          </w:p>
          <w:p w14:paraId="3AC814F1"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What is non-content?</w:t>
            </w:r>
          </w:p>
          <w:p w14:paraId="28D827C3" w14:textId="1F1BFE39"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Subpoenas vs orders</w:t>
            </w:r>
          </w:p>
          <w:p w14:paraId="077A1EE3"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Cell-site location – historical vs. prospective</w:t>
            </w:r>
          </w:p>
          <w:p w14:paraId="72FFA308"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Tracking warrants</w:t>
            </w:r>
          </w:p>
          <w:p w14:paraId="541E6F6D" w14:textId="2CC8AA6A"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Requirement for on-going criminal activity</w:t>
            </w:r>
            <w:r w:rsidR="00E036D5" w:rsidRPr="00E62785">
              <w:rPr>
                <w:rFonts w:ascii="Times New Roman" w:hAnsi="Times New Roman" w:cs="Times New Roman"/>
              </w:rPr>
              <w:t xml:space="preserve"> concerning certain tools</w:t>
            </w:r>
          </w:p>
          <w:p w14:paraId="2EA59CD0"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Consent and service providers</w:t>
            </w:r>
          </w:p>
          <w:p w14:paraId="227DA6D7"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Preservation letters</w:t>
            </w:r>
          </w:p>
          <w:p w14:paraId="49764053"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The third-party doctrine</w:t>
            </w:r>
          </w:p>
          <w:p w14:paraId="7AD83FBA" w14:textId="7A475F32" w:rsidR="0077434D" w:rsidRPr="00E62785" w:rsidRDefault="001766F9" w:rsidP="0077434D">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i/>
              </w:rPr>
              <w:t>Jones</w:t>
            </w:r>
            <w:r w:rsidRPr="00E62785">
              <w:rPr>
                <w:rFonts w:ascii="Times New Roman" w:hAnsi="Times New Roman" w:cs="Times New Roman"/>
              </w:rPr>
              <w:t xml:space="preserve"> and the mosaic theory</w:t>
            </w:r>
          </w:p>
          <w:p w14:paraId="7016FE05" w14:textId="189E7A47" w:rsidR="0009284F" w:rsidRPr="00E62785" w:rsidRDefault="0009284F"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Delaying notification and preventing disclosure</w:t>
            </w:r>
          </w:p>
        </w:tc>
        <w:tc>
          <w:tcPr>
            <w:tcW w:w="3511" w:type="dxa"/>
          </w:tcPr>
          <w:p w14:paraId="53F4FF1A" w14:textId="0A9AFA39" w:rsidR="00056266" w:rsidRPr="00E62785" w:rsidRDefault="00056266" w:rsidP="001766F9">
            <w:pPr>
              <w:rPr>
                <w:rFonts w:ascii="Times New Roman" w:hAnsi="Times New Roman" w:cs="Times New Roman"/>
              </w:rPr>
            </w:pPr>
            <w:r w:rsidRPr="00E62785">
              <w:rPr>
                <w:rFonts w:ascii="Times New Roman" w:hAnsi="Times New Roman" w:cs="Times New Roman"/>
              </w:rPr>
              <w:lastRenderedPageBreak/>
              <w:t>*2703(c) subpoena and attachment</w:t>
            </w:r>
          </w:p>
          <w:p w14:paraId="7A570E7B" w14:textId="77777777" w:rsidR="00056266" w:rsidRPr="00E62785" w:rsidRDefault="00056266" w:rsidP="001766F9">
            <w:pPr>
              <w:rPr>
                <w:rFonts w:ascii="Times New Roman" w:hAnsi="Times New Roman" w:cs="Times New Roman"/>
              </w:rPr>
            </w:pPr>
          </w:p>
          <w:p w14:paraId="1FE1785B" w14:textId="12C5C72B" w:rsidR="00B20613" w:rsidRPr="00E62785" w:rsidRDefault="00056266" w:rsidP="001766F9">
            <w:pPr>
              <w:rPr>
                <w:rFonts w:ascii="Times New Roman" w:hAnsi="Times New Roman" w:cs="Times New Roman"/>
              </w:rPr>
            </w:pPr>
            <w:r w:rsidRPr="00E62785">
              <w:rPr>
                <w:rFonts w:ascii="Times New Roman" w:hAnsi="Times New Roman" w:cs="Times New Roman"/>
              </w:rPr>
              <w:lastRenderedPageBreak/>
              <w:t>*2703(d) application and order</w:t>
            </w:r>
          </w:p>
          <w:p w14:paraId="48767A23" w14:textId="04386F6E" w:rsidR="0009284F" w:rsidRPr="00E62785" w:rsidRDefault="0009284F" w:rsidP="001766F9">
            <w:pPr>
              <w:rPr>
                <w:rFonts w:ascii="Times New Roman" w:hAnsi="Times New Roman" w:cs="Times New Roman"/>
              </w:rPr>
            </w:pPr>
          </w:p>
          <w:p w14:paraId="041772DB" w14:textId="4C9A5951" w:rsidR="0009284F" w:rsidRPr="00E62785" w:rsidRDefault="0009284F" w:rsidP="001766F9">
            <w:pPr>
              <w:rPr>
                <w:rFonts w:ascii="Times New Roman" w:hAnsi="Times New Roman" w:cs="Times New Roman"/>
              </w:rPr>
            </w:pPr>
            <w:r w:rsidRPr="00E62785">
              <w:rPr>
                <w:rFonts w:ascii="Times New Roman" w:hAnsi="Times New Roman" w:cs="Times New Roman"/>
              </w:rPr>
              <w:t>*</w:t>
            </w:r>
            <w:r w:rsidR="00D43D06" w:rsidRPr="00E62785">
              <w:rPr>
                <w:rFonts w:ascii="Times New Roman" w:hAnsi="Times New Roman" w:cs="Times New Roman"/>
              </w:rPr>
              <w:t xml:space="preserve">2703(f) </w:t>
            </w:r>
            <w:r w:rsidRPr="00E62785">
              <w:rPr>
                <w:rFonts w:ascii="Times New Roman" w:hAnsi="Times New Roman" w:cs="Times New Roman"/>
              </w:rPr>
              <w:t>preservation letter</w:t>
            </w:r>
          </w:p>
          <w:p w14:paraId="4EBB3F6B" w14:textId="007CD9CC" w:rsidR="0009284F" w:rsidRPr="00E62785" w:rsidRDefault="0009284F" w:rsidP="001766F9">
            <w:pPr>
              <w:rPr>
                <w:rFonts w:ascii="Times New Roman" w:hAnsi="Times New Roman" w:cs="Times New Roman"/>
              </w:rPr>
            </w:pPr>
          </w:p>
          <w:p w14:paraId="50BC0621" w14:textId="3241DA4D" w:rsidR="0009284F" w:rsidRPr="00E62785" w:rsidRDefault="0009284F" w:rsidP="001766F9">
            <w:pPr>
              <w:rPr>
                <w:rFonts w:ascii="Times New Roman" w:hAnsi="Times New Roman" w:cs="Times New Roman"/>
              </w:rPr>
            </w:pPr>
            <w:r w:rsidRPr="00E62785">
              <w:rPr>
                <w:rFonts w:ascii="Times New Roman" w:hAnsi="Times New Roman" w:cs="Times New Roman"/>
              </w:rPr>
              <w:t>*270</w:t>
            </w:r>
            <w:r w:rsidR="00D43D06" w:rsidRPr="00E62785">
              <w:rPr>
                <w:rFonts w:ascii="Times New Roman" w:hAnsi="Times New Roman" w:cs="Times New Roman"/>
              </w:rPr>
              <w:t>5(b</w:t>
            </w:r>
            <w:r w:rsidRPr="00E62785">
              <w:rPr>
                <w:rFonts w:ascii="Times New Roman" w:hAnsi="Times New Roman" w:cs="Times New Roman"/>
              </w:rPr>
              <w:t>) order for non-disclosure</w:t>
            </w:r>
          </w:p>
          <w:p w14:paraId="7ED72B25" w14:textId="6CACC913" w:rsidR="00B20613" w:rsidRPr="00E62785" w:rsidRDefault="00B20613" w:rsidP="001766F9">
            <w:pPr>
              <w:rPr>
                <w:rFonts w:ascii="Times New Roman" w:hAnsi="Times New Roman" w:cs="Times New Roman"/>
              </w:rPr>
            </w:pPr>
          </w:p>
          <w:p w14:paraId="3BAADFD4" w14:textId="2BCBD56D" w:rsidR="00095CD4" w:rsidRPr="00E62785" w:rsidRDefault="00095CD4" w:rsidP="001766F9">
            <w:pPr>
              <w:rPr>
                <w:rFonts w:ascii="Times New Roman" w:hAnsi="Times New Roman" w:cs="Times New Roman"/>
              </w:rPr>
            </w:pPr>
            <w:r w:rsidRPr="00E62785">
              <w:rPr>
                <w:rFonts w:ascii="Times New Roman" w:hAnsi="Times New Roman" w:cs="Times New Roman"/>
              </w:rPr>
              <w:t>*PR/TT application and order</w:t>
            </w:r>
          </w:p>
          <w:p w14:paraId="7A75224C" w14:textId="77777777" w:rsidR="00095CD4" w:rsidRPr="00E62785" w:rsidRDefault="00095CD4" w:rsidP="001766F9">
            <w:pPr>
              <w:rPr>
                <w:rFonts w:ascii="Times New Roman" w:hAnsi="Times New Roman" w:cs="Times New Roman"/>
              </w:rPr>
            </w:pPr>
          </w:p>
          <w:p w14:paraId="23D2CD2F" w14:textId="471794F0" w:rsidR="00B62035" w:rsidRPr="00E62785" w:rsidRDefault="00B20613" w:rsidP="001766F9">
            <w:pPr>
              <w:rPr>
                <w:rFonts w:ascii="Times New Roman" w:hAnsi="Times New Roman" w:cs="Times New Roman"/>
              </w:rPr>
            </w:pPr>
            <w:r w:rsidRPr="00E62785">
              <w:rPr>
                <w:rFonts w:ascii="Times New Roman" w:hAnsi="Times New Roman" w:cs="Times New Roman"/>
              </w:rPr>
              <w:t>*historical cell-site order</w:t>
            </w:r>
          </w:p>
          <w:p w14:paraId="014D7567" w14:textId="77777777" w:rsidR="00056266" w:rsidRPr="00E62785" w:rsidRDefault="00056266" w:rsidP="001766F9">
            <w:pPr>
              <w:rPr>
                <w:rFonts w:ascii="Times New Roman" w:hAnsi="Times New Roman" w:cs="Times New Roman"/>
              </w:rPr>
            </w:pPr>
          </w:p>
          <w:p w14:paraId="11084643" w14:textId="057C357C" w:rsidR="00803D7B" w:rsidRPr="00E62785" w:rsidRDefault="00803D7B" w:rsidP="00803D7B">
            <w:pPr>
              <w:shd w:val="clear" w:color="auto" w:fill="FFFFFF"/>
              <w:rPr>
                <w:rFonts w:ascii="Times New Roman" w:hAnsi="Times New Roman" w:cs="Times New Roman"/>
                <w:color w:val="000000"/>
              </w:rPr>
            </w:pPr>
            <w:r w:rsidRPr="00E62785">
              <w:rPr>
                <w:rFonts w:ascii="Times New Roman" w:hAnsi="Times New Roman" w:cs="Times New Roman"/>
                <w:color w:val="000000"/>
                <w:u w:val="single"/>
              </w:rPr>
              <w:t>United States v. Jones</w:t>
            </w:r>
            <w:r w:rsidRPr="00E62785">
              <w:rPr>
                <w:rFonts w:ascii="Times New Roman" w:hAnsi="Times New Roman" w:cs="Times New Roman"/>
                <w:color w:val="000000"/>
              </w:rPr>
              <w:t>, 565 U.S. 400 (2012)</w:t>
            </w:r>
          </w:p>
          <w:p w14:paraId="091C91EB" w14:textId="77777777" w:rsidR="00803D7B" w:rsidRPr="00E62785" w:rsidRDefault="00803D7B" w:rsidP="00803D7B">
            <w:pPr>
              <w:shd w:val="clear" w:color="auto" w:fill="FFFFFF"/>
              <w:rPr>
                <w:rFonts w:ascii="Times New Roman" w:hAnsi="Times New Roman" w:cs="Times New Roman"/>
                <w:color w:val="000000"/>
              </w:rPr>
            </w:pPr>
          </w:p>
          <w:p w14:paraId="74AFFBB3" w14:textId="77777777" w:rsidR="001766F9" w:rsidRPr="00E62785" w:rsidRDefault="001766F9" w:rsidP="001766F9">
            <w:pPr>
              <w:shd w:val="clear" w:color="auto" w:fill="FFFFFF"/>
              <w:rPr>
                <w:rFonts w:ascii="Times New Roman" w:hAnsi="Times New Roman" w:cs="Times New Roman"/>
                <w:color w:val="000000"/>
              </w:rPr>
            </w:pPr>
            <w:r w:rsidRPr="00E62785">
              <w:rPr>
                <w:rFonts w:ascii="Times New Roman" w:hAnsi="Times New Roman" w:cs="Times New Roman"/>
                <w:color w:val="000000"/>
                <w:u w:val="single"/>
              </w:rPr>
              <w:t>Carpenter v. United States</w:t>
            </w:r>
            <w:r w:rsidRPr="00E62785">
              <w:rPr>
                <w:rFonts w:ascii="Times New Roman" w:hAnsi="Times New Roman" w:cs="Times New Roman"/>
                <w:color w:val="000000"/>
              </w:rPr>
              <w:t>, 138 S. Ct. 2206, 2209 (2018)</w:t>
            </w:r>
          </w:p>
          <w:p w14:paraId="3A69C426" w14:textId="7D582A85" w:rsidR="000673FD" w:rsidRPr="00E62785" w:rsidRDefault="000673FD" w:rsidP="000673FD">
            <w:pPr>
              <w:shd w:val="clear" w:color="auto" w:fill="FFFFFF"/>
              <w:rPr>
                <w:rFonts w:ascii="Times New Roman" w:hAnsi="Times New Roman" w:cs="Times New Roman"/>
                <w:color w:val="000000"/>
              </w:rPr>
            </w:pPr>
          </w:p>
          <w:p w14:paraId="6844B18B" w14:textId="04165153" w:rsidR="004B534C" w:rsidRPr="00E62785" w:rsidRDefault="004B534C" w:rsidP="004B534C">
            <w:pPr>
              <w:shd w:val="clear" w:color="auto" w:fill="FFFFFF"/>
              <w:rPr>
                <w:rFonts w:ascii="Times New Roman" w:hAnsi="Times New Roman" w:cs="Times New Roman"/>
                <w:color w:val="000000"/>
              </w:rPr>
            </w:pPr>
            <w:r w:rsidRPr="00E62785">
              <w:rPr>
                <w:rFonts w:ascii="Times New Roman" w:hAnsi="Times New Roman" w:cs="Times New Roman"/>
                <w:color w:val="000000"/>
                <w:u w:val="single"/>
              </w:rPr>
              <w:t>United States v. Chambers</w:t>
            </w:r>
            <w:r w:rsidRPr="00E62785">
              <w:rPr>
                <w:rFonts w:ascii="Times New Roman" w:hAnsi="Times New Roman" w:cs="Times New Roman"/>
                <w:color w:val="000000"/>
              </w:rPr>
              <w:t>, 2018 WL 4523607, at *3 (2d Cir. Sept. 21, 2018)</w:t>
            </w:r>
          </w:p>
          <w:p w14:paraId="275EBABB" w14:textId="2E5C16C3" w:rsidR="00D43D06" w:rsidRPr="00E62785" w:rsidRDefault="004B534C" w:rsidP="004B534C">
            <w:pPr>
              <w:shd w:val="clear" w:color="auto" w:fill="FFFFFF"/>
              <w:rPr>
                <w:rFonts w:ascii="Times New Roman" w:hAnsi="Times New Roman" w:cs="Times New Roman"/>
                <w:color w:val="000000"/>
              </w:rPr>
            </w:pPr>
            <w:r w:rsidRPr="00E62785">
              <w:rPr>
                <w:rFonts w:ascii="Times New Roman" w:hAnsi="Times New Roman" w:cs="Times New Roman"/>
                <w:color w:val="000000"/>
              </w:rPr>
              <w:t xml:space="preserve"> </w:t>
            </w:r>
          </w:p>
          <w:p w14:paraId="284E306C" w14:textId="0C26B886" w:rsidR="00D43D06" w:rsidRPr="00E62785" w:rsidRDefault="00D43D06" w:rsidP="001766F9">
            <w:pPr>
              <w:shd w:val="clear" w:color="auto" w:fill="FFFFFF"/>
              <w:rPr>
                <w:rFonts w:ascii="Times New Roman" w:hAnsi="Times New Roman" w:cs="Times New Roman"/>
                <w:color w:val="000000"/>
              </w:rPr>
            </w:pPr>
            <w:r w:rsidRPr="00E62785">
              <w:rPr>
                <w:rFonts w:ascii="Times New Roman" w:hAnsi="Times New Roman" w:cs="Times New Roman"/>
                <w:color w:val="000000"/>
              </w:rPr>
              <w:t>USAM 9-13.700</w:t>
            </w:r>
          </w:p>
          <w:p w14:paraId="6E090CDA" w14:textId="77777777" w:rsidR="001766F9" w:rsidRPr="00E62785" w:rsidRDefault="001766F9" w:rsidP="001766F9">
            <w:pPr>
              <w:shd w:val="clear" w:color="auto" w:fill="FFFFFF"/>
              <w:rPr>
                <w:rFonts w:ascii="Times New Roman" w:hAnsi="Times New Roman" w:cs="Times New Roman"/>
              </w:rPr>
            </w:pPr>
          </w:p>
        </w:tc>
      </w:tr>
      <w:tr w:rsidR="001766F9" w:rsidRPr="00E62785" w14:paraId="300500A6" w14:textId="77777777" w:rsidTr="003205EC">
        <w:tc>
          <w:tcPr>
            <w:tcW w:w="525" w:type="dxa"/>
          </w:tcPr>
          <w:p w14:paraId="47DAF383" w14:textId="77777777" w:rsidR="001766F9" w:rsidRPr="00E62785" w:rsidRDefault="001766F9" w:rsidP="001766F9">
            <w:pPr>
              <w:rPr>
                <w:rFonts w:ascii="Times New Roman" w:hAnsi="Times New Roman" w:cs="Times New Roman"/>
              </w:rPr>
            </w:pPr>
            <w:r w:rsidRPr="00E62785">
              <w:rPr>
                <w:rFonts w:ascii="Times New Roman" w:hAnsi="Times New Roman" w:cs="Times New Roman"/>
              </w:rPr>
              <w:lastRenderedPageBreak/>
              <w:t>7</w:t>
            </w:r>
          </w:p>
        </w:tc>
        <w:tc>
          <w:tcPr>
            <w:tcW w:w="1253" w:type="dxa"/>
          </w:tcPr>
          <w:p w14:paraId="35BCB17F" w14:textId="77777777" w:rsidR="001766F9" w:rsidRPr="00E62785" w:rsidRDefault="001766F9" w:rsidP="001766F9">
            <w:pPr>
              <w:rPr>
                <w:rFonts w:ascii="Times New Roman" w:hAnsi="Times New Roman" w:cs="Times New Roman"/>
              </w:rPr>
            </w:pPr>
            <w:r w:rsidRPr="00E62785">
              <w:rPr>
                <w:rFonts w:ascii="Times New Roman" w:hAnsi="Times New Roman" w:cs="Times New Roman"/>
              </w:rPr>
              <w:t>2/21/2019</w:t>
            </w:r>
          </w:p>
        </w:tc>
        <w:tc>
          <w:tcPr>
            <w:tcW w:w="4882" w:type="dxa"/>
          </w:tcPr>
          <w:p w14:paraId="22F224DD" w14:textId="77777777" w:rsidR="001766F9" w:rsidRPr="00E62785" w:rsidRDefault="001766F9" w:rsidP="001766F9">
            <w:pPr>
              <w:spacing w:after="160" w:line="259" w:lineRule="auto"/>
              <w:rPr>
                <w:rFonts w:ascii="Times New Roman" w:hAnsi="Times New Roman" w:cs="Times New Roman"/>
              </w:rPr>
            </w:pPr>
            <w:r w:rsidRPr="00E62785">
              <w:rPr>
                <w:rFonts w:ascii="Times New Roman" w:hAnsi="Times New Roman" w:cs="Times New Roman"/>
              </w:rPr>
              <w:t>Electronic Evidence Statutes – Part 3</w:t>
            </w:r>
          </w:p>
          <w:p w14:paraId="3E7CEFF4"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Focus on Content of Communications</w:t>
            </w:r>
          </w:p>
          <w:p w14:paraId="5A0E29EC"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Real-time vs historical</w:t>
            </w:r>
          </w:p>
          <w:p w14:paraId="6C6B2B1B" w14:textId="77777777" w:rsidR="001766F9" w:rsidRPr="00E62785" w:rsidRDefault="001766F9" w:rsidP="001766F9">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Interceptions</w:t>
            </w:r>
          </w:p>
          <w:p w14:paraId="6661ABFC" w14:textId="55A2CF91"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Wire, electronic, and oral</w:t>
            </w:r>
          </w:p>
          <w:p w14:paraId="6201C052" w14:textId="79F804A3" w:rsidR="00E41640" w:rsidRPr="00E62785" w:rsidRDefault="00E41640"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Consent wiretaps</w:t>
            </w:r>
          </w:p>
          <w:p w14:paraId="4C0FC214"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Probable cause</w:t>
            </w:r>
          </w:p>
          <w:p w14:paraId="139569D0"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Necessity</w:t>
            </w:r>
          </w:p>
          <w:p w14:paraId="6608FD4B"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Minimization</w:t>
            </w:r>
          </w:p>
          <w:p w14:paraId="01EA10F3" w14:textId="77777777" w:rsidR="001766F9" w:rsidRPr="00E62785" w:rsidRDefault="001766F9" w:rsidP="001766F9">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Strict compliance</w:t>
            </w:r>
          </w:p>
          <w:p w14:paraId="7A76AE2D" w14:textId="77777777" w:rsidR="00FF28CA" w:rsidRPr="00E62785" w:rsidRDefault="001766F9" w:rsidP="00FF28CA">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Emergency</w:t>
            </w:r>
          </w:p>
          <w:p w14:paraId="0B98E092" w14:textId="32A5F77B" w:rsidR="00BD63A4" w:rsidRPr="00E62785" w:rsidRDefault="00BD63A4" w:rsidP="00FF28CA">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Unique standing and suppression issues</w:t>
            </w:r>
          </w:p>
        </w:tc>
        <w:tc>
          <w:tcPr>
            <w:tcW w:w="3511" w:type="dxa"/>
          </w:tcPr>
          <w:p w14:paraId="05B5B49E" w14:textId="77777777" w:rsidR="001766F9" w:rsidRPr="00E62785" w:rsidRDefault="00E036D5" w:rsidP="001766F9">
            <w:pPr>
              <w:rPr>
                <w:rFonts w:ascii="Times New Roman" w:hAnsi="Times New Roman" w:cs="Times New Roman"/>
              </w:rPr>
            </w:pPr>
            <w:r w:rsidRPr="00E62785">
              <w:rPr>
                <w:rFonts w:ascii="Times New Roman" w:hAnsi="Times New Roman" w:cs="Times New Roman"/>
              </w:rPr>
              <w:t>*Title III application and order</w:t>
            </w:r>
          </w:p>
          <w:p w14:paraId="48AFB404" w14:textId="77777777" w:rsidR="0035136A" w:rsidRPr="00E62785" w:rsidRDefault="0035136A" w:rsidP="001766F9">
            <w:pPr>
              <w:rPr>
                <w:rFonts w:ascii="Times New Roman" w:hAnsi="Times New Roman" w:cs="Times New Roman"/>
              </w:rPr>
            </w:pPr>
          </w:p>
          <w:p w14:paraId="64330AE5" w14:textId="5BEAE4F9" w:rsidR="009342D3" w:rsidRPr="00E62785" w:rsidRDefault="00BF7A42" w:rsidP="001766F9">
            <w:pPr>
              <w:rPr>
                <w:rStyle w:val="Hyperlink"/>
                <w:rFonts w:ascii="Times New Roman" w:hAnsi="Times New Roman" w:cs="Times New Roman"/>
                <w:color w:val="auto"/>
                <w:u w:val="none"/>
              </w:rPr>
            </w:pPr>
            <w:r w:rsidRPr="00E62785">
              <w:rPr>
                <w:rStyle w:val="Hyperlink"/>
                <w:rFonts w:ascii="Times New Roman" w:hAnsi="Times New Roman" w:cs="Times New Roman"/>
                <w:color w:val="auto"/>
                <w:u w:val="none"/>
              </w:rPr>
              <w:t>Title III -</w:t>
            </w:r>
            <w:r w:rsidR="007D1543" w:rsidRPr="00E62785">
              <w:rPr>
                <w:rStyle w:val="Hyperlink"/>
                <w:rFonts w:ascii="Times New Roman" w:hAnsi="Times New Roman" w:cs="Times New Roman"/>
                <w:color w:val="auto"/>
                <w:u w:val="none"/>
              </w:rPr>
              <w:t xml:space="preserve"> 1</w:t>
            </w:r>
            <w:r w:rsidR="00B02D03" w:rsidRPr="00E62785">
              <w:rPr>
                <w:rStyle w:val="Hyperlink"/>
                <w:rFonts w:ascii="Times New Roman" w:hAnsi="Times New Roman" w:cs="Times New Roman"/>
                <w:color w:val="auto"/>
                <w:u w:val="none"/>
              </w:rPr>
              <w:t>8 U.S.C.</w:t>
            </w:r>
            <w:r w:rsidR="007D1543" w:rsidRPr="00E62785">
              <w:rPr>
                <w:rStyle w:val="Hyperlink"/>
                <w:rFonts w:ascii="Times New Roman" w:hAnsi="Times New Roman" w:cs="Times New Roman"/>
                <w:color w:val="auto"/>
                <w:u w:val="none"/>
              </w:rPr>
              <w:t xml:space="preserve"> </w:t>
            </w:r>
            <w:r w:rsidR="00B02D03" w:rsidRPr="00E62785">
              <w:rPr>
                <w:rStyle w:val="Hyperlink"/>
                <w:rFonts w:ascii="Times New Roman" w:hAnsi="Times New Roman" w:cs="Times New Roman"/>
                <w:color w:val="auto"/>
                <w:u w:val="none"/>
              </w:rPr>
              <w:t>§§</w:t>
            </w:r>
            <w:r w:rsidR="00050CEE" w:rsidRPr="00E62785">
              <w:rPr>
                <w:rStyle w:val="Hyperlink"/>
                <w:rFonts w:ascii="Times New Roman" w:hAnsi="Times New Roman" w:cs="Times New Roman"/>
                <w:color w:val="auto"/>
                <w:u w:val="none"/>
              </w:rPr>
              <w:t xml:space="preserve"> </w:t>
            </w:r>
            <w:r w:rsidR="00B02D03" w:rsidRPr="00E62785">
              <w:rPr>
                <w:rStyle w:val="Hyperlink"/>
                <w:rFonts w:ascii="Times New Roman" w:hAnsi="Times New Roman" w:cs="Times New Roman"/>
                <w:color w:val="auto"/>
                <w:u w:val="none"/>
              </w:rPr>
              <w:t xml:space="preserve">2510 </w:t>
            </w:r>
            <w:r w:rsidR="00B02D03" w:rsidRPr="00E62785">
              <w:rPr>
                <w:rFonts w:ascii="Times New Roman" w:hAnsi="Times New Roman" w:cs="Times New Roman"/>
                <w:shd w:val="clear" w:color="auto" w:fill="FFFFFF"/>
              </w:rPr>
              <w:t xml:space="preserve">to </w:t>
            </w:r>
            <w:r w:rsidR="00B02D03" w:rsidRPr="00E62785">
              <w:rPr>
                <w:rStyle w:val="Hyperlink"/>
                <w:rFonts w:ascii="Times New Roman" w:hAnsi="Times New Roman" w:cs="Times New Roman"/>
                <w:color w:val="auto"/>
                <w:u w:val="none"/>
              </w:rPr>
              <w:t>252</w:t>
            </w:r>
            <w:r w:rsidR="009342D3" w:rsidRPr="00E62785">
              <w:rPr>
                <w:rStyle w:val="Hyperlink"/>
                <w:rFonts w:ascii="Times New Roman" w:hAnsi="Times New Roman" w:cs="Times New Roman"/>
                <w:color w:val="auto"/>
                <w:u w:val="none"/>
              </w:rPr>
              <w:t>1</w:t>
            </w:r>
          </w:p>
          <w:p w14:paraId="68DD3509" w14:textId="0C8F5B88" w:rsidR="00FE0527" w:rsidRPr="00E62785" w:rsidRDefault="00FE0527" w:rsidP="00FE0527">
            <w:pPr>
              <w:rPr>
                <w:rFonts w:ascii="Times New Roman" w:hAnsi="Times New Roman" w:cs="Times New Roman"/>
              </w:rPr>
            </w:pPr>
          </w:p>
          <w:p w14:paraId="0948917C" w14:textId="2FB64B7B" w:rsidR="00FE0527" w:rsidRPr="00E62785" w:rsidRDefault="00FE0527" w:rsidP="00FE0527">
            <w:pPr>
              <w:rPr>
                <w:rFonts w:ascii="Times New Roman" w:hAnsi="Times New Roman" w:cs="Times New Roman"/>
              </w:rPr>
            </w:pPr>
            <w:r w:rsidRPr="00E62785">
              <w:rPr>
                <w:rFonts w:ascii="Times New Roman" w:hAnsi="Times New Roman" w:cs="Times New Roman"/>
                <w:u w:val="single"/>
              </w:rPr>
              <w:t>United States v. Van Horn</w:t>
            </w:r>
            <w:r w:rsidRPr="00E62785">
              <w:rPr>
                <w:rFonts w:ascii="Times New Roman" w:hAnsi="Times New Roman" w:cs="Times New Roman"/>
              </w:rPr>
              <w:t xml:space="preserve">, 789 F.2d 1492, 1505 (11th Cir. 1986) – Section I </w:t>
            </w:r>
            <w:r w:rsidR="001B1DFE" w:rsidRPr="00E62785">
              <w:rPr>
                <w:rFonts w:ascii="Times New Roman" w:hAnsi="Times New Roman" w:cs="Times New Roman"/>
              </w:rPr>
              <w:t>of the opinion o</w:t>
            </w:r>
            <w:r w:rsidRPr="00E62785">
              <w:rPr>
                <w:rFonts w:ascii="Times New Roman" w:hAnsi="Times New Roman" w:cs="Times New Roman"/>
              </w:rPr>
              <w:t>nly</w:t>
            </w:r>
          </w:p>
          <w:p w14:paraId="6B6B62C3" w14:textId="4B789833" w:rsidR="0082596C" w:rsidRPr="00E62785" w:rsidRDefault="0082596C" w:rsidP="0082596C">
            <w:pPr>
              <w:rPr>
                <w:rFonts w:ascii="Times New Roman" w:hAnsi="Times New Roman" w:cs="Times New Roman"/>
              </w:rPr>
            </w:pPr>
          </w:p>
          <w:p w14:paraId="26277FA7" w14:textId="763643CC" w:rsidR="008D4D9D" w:rsidRPr="00E62785" w:rsidRDefault="0082596C" w:rsidP="001766F9">
            <w:pPr>
              <w:rPr>
                <w:rStyle w:val="Hyperlink"/>
                <w:rFonts w:ascii="Times New Roman" w:hAnsi="Times New Roman" w:cs="Times New Roman"/>
                <w:color w:val="auto"/>
                <w:u w:val="none"/>
              </w:rPr>
            </w:pPr>
            <w:r w:rsidRPr="00E62785">
              <w:rPr>
                <w:rFonts w:ascii="Times New Roman" w:hAnsi="Times New Roman" w:cs="Times New Roman"/>
                <w:u w:val="single"/>
              </w:rPr>
              <w:t>United States v. Montemayor</w:t>
            </w:r>
            <w:r w:rsidRPr="00E62785">
              <w:rPr>
                <w:rFonts w:ascii="Times New Roman" w:hAnsi="Times New Roman" w:cs="Times New Roman"/>
              </w:rPr>
              <w:t>, 2018 WL 4517634, at *3 (N.D. Ga. Aug. 27, 2018)</w:t>
            </w:r>
          </w:p>
          <w:p w14:paraId="732B0373" w14:textId="77777777" w:rsidR="008D4D9D" w:rsidRPr="00E62785" w:rsidRDefault="008D4D9D" w:rsidP="001766F9">
            <w:pPr>
              <w:rPr>
                <w:rStyle w:val="Hyperlink"/>
                <w:rFonts w:ascii="Times New Roman" w:hAnsi="Times New Roman" w:cs="Times New Roman"/>
                <w:color w:val="auto"/>
                <w:u w:val="none"/>
              </w:rPr>
            </w:pPr>
          </w:p>
          <w:p w14:paraId="24FE29CA" w14:textId="448193CB" w:rsidR="009342D3" w:rsidRPr="00E62785" w:rsidRDefault="009342D3" w:rsidP="001766F9">
            <w:pPr>
              <w:rPr>
                <w:rStyle w:val="Hyperlink"/>
                <w:rFonts w:ascii="Times New Roman" w:hAnsi="Times New Roman" w:cs="Times New Roman"/>
                <w:color w:val="auto"/>
                <w:u w:val="none"/>
              </w:rPr>
            </w:pPr>
            <w:r w:rsidRPr="00E62785">
              <w:rPr>
                <w:rStyle w:val="Hyperlink"/>
                <w:rFonts w:ascii="Times New Roman" w:hAnsi="Times New Roman" w:cs="Times New Roman"/>
                <w:color w:val="auto"/>
                <w:u w:val="none"/>
              </w:rPr>
              <w:t>USAM 9-7.00</w:t>
            </w:r>
            <w:r w:rsidR="00D43D06" w:rsidRPr="00E62785">
              <w:rPr>
                <w:rStyle w:val="Hyperlink"/>
                <w:rFonts w:ascii="Times New Roman" w:hAnsi="Times New Roman" w:cs="Times New Roman"/>
                <w:color w:val="auto"/>
                <w:u w:val="none"/>
              </w:rPr>
              <w:t>0</w:t>
            </w:r>
            <w:r w:rsidRPr="00E62785">
              <w:rPr>
                <w:rStyle w:val="Hyperlink"/>
                <w:rFonts w:ascii="Times New Roman" w:hAnsi="Times New Roman" w:cs="Times New Roman"/>
                <w:color w:val="auto"/>
                <w:u w:val="none"/>
              </w:rPr>
              <w:t xml:space="preserve"> et seq.</w:t>
            </w:r>
          </w:p>
          <w:p w14:paraId="02EBED8E" w14:textId="131D17AA" w:rsidR="0035136A" w:rsidRPr="00E62785" w:rsidRDefault="0035136A" w:rsidP="001766F9">
            <w:pPr>
              <w:rPr>
                <w:rFonts w:ascii="Times New Roman" w:hAnsi="Times New Roman" w:cs="Times New Roman"/>
              </w:rPr>
            </w:pPr>
          </w:p>
        </w:tc>
      </w:tr>
      <w:tr w:rsidR="00812238" w:rsidRPr="00E62785" w14:paraId="58EBAB60" w14:textId="77777777" w:rsidTr="003205EC">
        <w:tc>
          <w:tcPr>
            <w:tcW w:w="525" w:type="dxa"/>
          </w:tcPr>
          <w:p w14:paraId="299578AB" w14:textId="71C44F02" w:rsidR="00812238" w:rsidRPr="00E62785" w:rsidRDefault="00812238" w:rsidP="00812238">
            <w:pPr>
              <w:rPr>
                <w:rFonts w:ascii="Times New Roman" w:hAnsi="Times New Roman" w:cs="Times New Roman"/>
              </w:rPr>
            </w:pPr>
            <w:r w:rsidRPr="00E62785">
              <w:rPr>
                <w:rFonts w:ascii="Times New Roman" w:hAnsi="Times New Roman" w:cs="Times New Roman"/>
              </w:rPr>
              <w:t>8</w:t>
            </w:r>
          </w:p>
        </w:tc>
        <w:tc>
          <w:tcPr>
            <w:tcW w:w="1253" w:type="dxa"/>
          </w:tcPr>
          <w:p w14:paraId="6642F0B1" w14:textId="1317FD89" w:rsidR="00812238" w:rsidRPr="00E62785" w:rsidRDefault="00812238" w:rsidP="00812238">
            <w:pPr>
              <w:rPr>
                <w:rFonts w:ascii="Times New Roman" w:hAnsi="Times New Roman" w:cs="Times New Roman"/>
              </w:rPr>
            </w:pPr>
            <w:r w:rsidRPr="00E62785">
              <w:rPr>
                <w:rFonts w:ascii="Times New Roman" w:hAnsi="Times New Roman" w:cs="Times New Roman"/>
              </w:rPr>
              <w:t>2/28/2019</w:t>
            </w:r>
          </w:p>
        </w:tc>
        <w:tc>
          <w:tcPr>
            <w:tcW w:w="4882" w:type="dxa"/>
          </w:tcPr>
          <w:p w14:paraId="1A662359" w14:textId="77777777" w:rsidR="00812238" w:rsidRPr="00E62785" w:rsidRDefault="00812238" w:rsidP="00812238">
            <w:pPr>
              <w:rPr>
                <w:rFonts w:ascii="Times New Roman" w:hAnsi="Times New Roman" w:cs="Times New Roman"/>
              </w:rPr>
            </w:pPr>
            <w:r w:rsidRPr="00E62785">
              <w:rPr>
                <w:rFonts w:ascii="Times New Roman" w:hAnsi="Times New Roman" w:cs="Times New Roman"/>
              </w:rPr>
              <w:t>Search Warrants – Part 2</w:t>
            </w:r>
          </w:p>
          <w:p w14:paraId="5B66D81C" w14:textId="77777777" w:rsidR="00812238" w:rsidRPr="00E62785" w:rsidRDefault="00812238" w:rsidP="00812238">
            <w:pPr>
              <w:rPr>
                <w:rFonts w:ascii="Times New Roman" w:hAnsi="Times New Roman" w:cs="Times New Roman"/>
              </w:rPr>
            </w:pPr>
          </w:p>
          <w:p w14:paraId="4742B532" w14:textId="77777777" w:rsidR="0096530A" w:rsidRPr="00E62785" w:rsidRDefault="00812238" w:rsidP="0096530A">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Interplay between constitutional principles (4</w:t>
            </w:r>
            <w:r w:rsidRPr="00E62785">
              <w:rPr>
                <w:rFonts w:ascii="Times New Roman" w:hAnsi="Times New Roman" w:cs="Times New Roman"/>
                <w:vertAlign w:val="superscript"/>
              </w:rPr>
              <w:t>th</w:t>
            </w:r>
            <w:r w:rsidRPr="00E62785">
              <w:rPr>
                <w:rFonts w:ascii="Times New Roman" w:hAnsi="Times New Roman" w:cs="Times New Roman"/>
              </w:rPr>
              <w:t xml:space="preserve"> Ad.), Fed. R. Crim. P., and statutes (ECPA, SCA)</w:t>
            </w:r>
            <w:r w:rsidR="0096530A" w:rsidRPr="00E62785">
              <w:rPr>
                <w:rFonts w:ascii="Times New Roman" w:hAnsi="Times New Roman" w:cs="Times New Roman"/>
              </w:rPr>
              <w:t xml:space="preserve"> </w:t>
            </w:r>
          </w:p>
          <w:p w14:paraId="137D8EA7" w14:textId="68165D74" w:rsidR="00812238" w:rsidRPr="00E62785" w:rsidRDefault="0096530A" w:rsidP="0096530A">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Cell-site simulators</w:t>
            </w:r>
          </w:p>
          <w:p w14:paraId="52D66666"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Warrant vs. application for court order vs. subpoena</w:t>
            </w:r>
          </w:p>
          <w:p w14:paraId="062326B5"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Data, content of communications, tracking in real time, CCTV</w:t>
            </w:r>
          </w:p>
          <w:p w14:paraId="3BA3F31B"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Rule 41 and 2703 – national reach for SWs</w:t>
            </w:r>
          </w:p>
          <w:p w14:paraId="05E38147"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Seizure warrants for asset forfeiture purposes</w:t>
            </w:r>
          </w:p>
          <w:p w14:paraId="31189576" w14:textId="0928AB07" w:rsidR="002B51D7" w:rsidRPr="00E62785" w:rsidRDefault="002B51D7"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Indicia of control</w:t>
            </w:r>
          </w:p>
        </w:tc>
        <w:tc>
          <w:tcPr>
            <w:tcW w:w="3511" w:type="dxa"/>
          </w:tcPr>
          <w:p w14:paraId="0986D0A3" w14:textId="77777777" w:rsidR="00812238" w:rsidRPr="00E62785" w:rsidRDefault="00932C41" w:rsidP="00812238">
            <w:pPr>
              <w:rPr>
                <w:rFonts w:ascii="Times New Roman" w:hAnsi="Times New Roman" w:cs="Times New Roman"/>
              </w:rPr>
            </w:pPr>
            <w:r w:rsidRPr="00E62785">
              <w:rPr>
                <w:rFonts w:ascii="Times New Roman" w:hAnsi="Times New Roman" w:cs="Times New Roman"/>
              </w:rPr>
              <w:t>*warrant, attachments, and application for the collection of content of electronic communications</w:t>
            </w:r>
          </w:p>
          <w:p w14:paraId="2F9627E7" w14:textId="77777777" w:rsidR="00FE30BB" w:rsidRPr="00E62785" w:rsidRDefault="00FE30BB" w:rsidP="00812238">
            <w:pPr>
              <w:rPr>
                <w:rFonts w:ascii="Times New Roman" w:hAnsi="Times New Roman" w:cs="Times New Roman"/>
              </w:rPr>
            </w:pPr>
          </w:p>
          <w:p w14:paraId="2E8589BB" w14:textId="77777777" w:rsidR="00FE30BB" w:rsidRPr="00E62785" w:rsidRDefault="00FE30BB" w:rsidP="00FE30BB">
            <w:pPr>
              <w:rPr>
                <w:rFonts w:ascii="Times New Roman" w:hAnsi="Times New Roman" w:cs="Times New Roman"/>
              </w:rPr>
            </w:pPr>
            <w:r w:rsidRPr="00E62785">
              <w:rPr>
                <w:rFonts w:ascii="Times New Roman" w:hAnsi="Times New Roman" w:cs="Times New Roman"/>
              </w:rPr>
              <w:t>*tracking warrant, attachment, and application</w:t>
            </w:r>
          </w:p>
          <w:p w14:paraId="0BFBA316" w14:textId="5F4DE5DF" w:rsidR="00753401" w:rsidRPr="00E62785" w:rsidRDefault="00753401" w:rsidP="00753401">
            <w:pPr>
              <w:rPr>
                <w:rFonts w:ascii="Times New Roman" w:hAnsi="Times New Roman" w:cs="Times New Roman"/>
              </w:rPr>
            </w:pPr>
          </w:p>
          <w:p w14:paraId="4FAC4959" w14:textId="3EB6BCB9" w:rsidR="00753401" w:rsidRPr="00E62785" w:rsidRDefault="00753401" w:rsidP="00753401">
            <w:pPr>
              <w:rPr>
                <w:rFonts w:ascii="Times New Roman" w:hAnsi="Times New Roman" w:cs="Times New Roman"/>
              </w:rPr>
            </w:pPr>
            <w:r w:rsidRPr="00E62785">
              <w:rPr>
                <w:rFonts w:ascii="Times New Roman" w:hAnsi="Times New Roman" w:cs="Times New Roman"/>
                <w:u w:val="single"/>
              </w:rPr>
              <w:t>United States v. Sanchez-</w:t>
            </w:r>
            <w:proofErr w:type="spellStart"/>
            <w:r w:rsidRPr="00E62785">
              <w:rPr>
                <w:rFonts w:ascii="Times New Roman" w:hAnsi="Times New Roman" w:cs="Times New Roman"/>
                <w:u w:val="single"/>
              </w:rPr>
              <w:t>Jara</w:t>
            </w:r>
            <w:proofErr w:type="spellEnd"/>
            <w:r w:rsidRPr="00E62785">
              <w:rPr>
                <w:rFonts w:ascii="Times New Roman" w:hAnsi="Times New Roman" w:cs="Times New Roman"/>
              </w:rPr>
              <w:t xml:space="preserve">, 889 F.3d 418, 420 (7th Cir.), </w:t>
            </w:r>
            <w:r w:rsidRPr="00E62785">
              <w:rPr>
                <w:rFonts w:ascii="Times New Roman" w:hAnsi="Times New Roman" w:cs="Times New Roman"/>
                <w:u w:val="single"/>
              </w:rPr>
              <w:t>cert. denied,</w:t>
            </w:r>
            <w:r w:rsidRPr="00E62785">
              <w:rPr>
                <w:rFonts w:ascii="Times New Roman" w:hAnsi="Times New Roman" w:cs="Times New Roman"/>
              </w:rPr>
              <w:t xml:space="preserve"> 139 S. Ct. 282 (2018)</w:t>
            </w:r>
          </w:p>
          <w:p w14:paraId="08733949" w14:textId="697B1F93" w:rsidR="00EF0EF7" w:rsidRPr="00E62785" w:rsidRDefault="00EF0EF7" w:rsidP="00EF0EF7">
            <w:pPr>
              <w:rPr>
                <w:rFonts w:ascii="Times New Roman" w:hAnsi="Times New Roman" w:cs="Times New Roman"/>
              </w:rPr>
            </w:pPr>
          </w:p>
          <w:p w14:paraId="4769649C" w14:textId="77777777" w:rsidR="00EF0EF7" w:rsidRPr="00E62785" w:rsidRDefault="00EF0EF7" w:rsidP="00EF0EF7">
            <w:pPr>
              <w:rPr>
                <w:rFonts w:ascii="Times New Roman" w:hAnsi="Times New Roman" w:cs="Times New Roman"/>
              </w:rPr>
            </w:pPr>
            <w:r w:rsidRPr="00E62785">
              <w:rPr>
                <w:rFonts w:ascii="Times New Roman" w:hAnsi="Times New Roman" w:cs="Times New Roman"/>
                <w:u w:val="single"/>
              </w:rPr>
              <w:t>United States v. Ellis</w:t>
            </w:r>
            <w:r w:rsidRPr="00E62785">
              <w:rPr>
                <w:rFonts w:ascii="Times New Roman" w:hAnsi="Times New Roman" w:cs="Times New Roman"/>
              </w:rPr>
              <w:t>, 270 F. Supp. 3d 1134, 1146 (N.D. Cal. 2017)</w:t>
            </w:r>
          </w:p>
          <w:p w14:paraId="5A5D66E7" w14:textId="77777777" w:rsidR="00753401" w:rsidRPr="00E62785" w:rsidRDefault="00753401" w:rsidP="00812238">
            <w:pPr>
              <w:rPr>
                <w:rFonts w:ascii="Times New Roman" w:hAnsi="Times New Roman" w:cs="Times New Roman"/>
              </w:rPr>
            </w:pPr>
          </w:p>
          <w:p w14:paraId="172A9D92" w14:textId="4124B3CF" w:rsidR="00B07DE3" w:rsidRPr="00E62785" w:rsidRDefault="00B07DE3" w:rsidP="00812238">
            <w:pPr>
              <w:rPr>
                <w:rFonts w:ascii="Times New Roman" w:hAnsi="Times New Roman" w:cs="Times New Roman"/>
              </w:rPr>
            </w:pPr>
            <w:r w:rsidRPr="00E62785">
              <w:rPr>
                <w:rStyle w:val="Hyperlink"/>
                <w:rFonts w:ascii="Times New Roman" w:hAnsi="Times New Roman" w:cs="Times New Roman"/>
                <w:color w:val="auto"/>
                <w:u w:val="none"/>
              </w:rPr>
              <w:lastRenderedPageBreak/>
              <w:t xml:space="preserve">SCA - 18 U.S.C. §§ 2701 </w:t>
            </w:r>
            <w:r w:rsidRPr="00E62785">
              <w:rPr>
                <w:rFonts w:ascii="Times New Roman" w:hAnsi="Times New Roman" w:cs="Times New Roman"/>
                <w:shd w:val="clear" w:color="auto" w:fill="FFFFFF"/>
              </w:rPr>
              <w:t xml:space="preserve">to </w:t>
            </w:r>
            <w:r w:rsidRPr="00E62785">
              <w:rPr>
                <w:rStyle w:val="Hyperlink"/>
                <w:rFonts w:ascii="Times New Roman" w:hAnsi="Times New Roman" w:cs="Times New Roman"/>
                <w:color w:val="auto"/>
                <w:u w:val="none"/>
              </w:rPr>
              <w:t>2710</w:t>
            </w:r>
          </w:p>
        </w:tc>
      </w:tr>
      <w:tr w:rsidR="00812238" w:rsidRPr="00E62785" w14:paraId="697FDA7D" w14:textId="77777777" w:rsidTr="003205EC">
        <w:tc>
          <w:tcPr>
            <w:tcW w:w="525" w:type="dxa"/>
          </w:tcPr>
          <w:p w14:paraId="1CC6B85A" w14:textId="1366C224" w:rsidR="00812238" w:rsidRPr="00E62785" w:rsidRDefault="00812238" w:rsidP="00812238">
            <w:pPr>
              <w:rPr>
                <w:rFonts w:ascii="Times New Roman" w:hAnsi="Times New Roman" w:cs="Times New Roman"/>
              </w:rPr>
            </w:pPr>
            <w:r w:rsidRPr="00E62785">
              <w:rPr>
                <w:rFonts w:ascii="Times New Roman" w:hAnsi="Times New Roman" w:cs="Times New Roman"/>
              </w:rPr>
              <w:lastRenderedPageBreak/>
              <w:t>9</w:t>
            </w:r>
          </w:p>
        </w:tc>
        <w:tc>
          <w:tcPr>
            <w:tcW w:w="1253" w:type="dxa"/>
          </w:tcPr>
          <w:p w14:paraId="0E9B0A59" w14:textId="6832A2BC" w:rsidR="00812238" w:rsidRPr="00E62785" w:rsidRDefault="00812238" w:rsidP="00812238">
            <w:pPr>
              <w:rPr>
                <w:rFonts w:ascii="Times New Roman" w:hAnsi="Times New Roman" w:cs="Times New Roman"/>
              </w:rPr>
            </w:pPr>
            <w:r w:rsidRPr="00E62785">
              <w:rPr>
                <w:rFonts w:ascii="Times New Roman" w:hAnsi="Times New Roman" w:cs="Times New Roman"/>
              </w:rPr>
              <w:t>3/14/2019</w:t>
            </w:r>
          </w:p>
        </w:tc>
        <w:tc>
          <w:tcPr>
            <w:tcW w:w="4882" w:type="dxa"/>
          </w:tcPr>
          <w:p w14:paraId="799A0752" w14:textId="77777777" w:rsidR="00812238" w:rsidRPr="00E62785" w:rsidRDefault="00812238" w:rsidP="00812238">
            <w:pPr>
              <w:spacing w:after="160" w:line="259" w:lineRule="auto"/>
              <w:rPr>
                <w:rFonts w:ascii="Times New Roman" w:hAnsi="Times New Roman" w:cs="Times New Roman"/>
              </w:rPr>
            </w:pPr>
            <w:r w:rsidRPr="00E62785">
              <w:rPr>
                <w:rFonts w:ascii="Times New Roman" w:hAnsi="Times New Roman" w:cs="Times New Roman"/>
              </w:rPr>
              <w:t>Gathering evidence internationally</w:t>
            </w:r>
          </w:p>
          <w:p w14:paraId="2517CCC0"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 xml:space="preserve">Extraterritoriality </w:t>
            </w:r>
          </w:p>
          <w:p w14:paraId="1D16B440" w14:textId="77777777" w:rsidR="00812238" w:rsidRPr="00E62785" w:rsidRDefault="00812238" w:rsidP="00812238">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Types of criminal conduct</w:t>
            </w:r>
          </w:p>
          <w:p w14:paraId="0B0DAE34" w14:textId="77777777" w:rsidR="00812238" w:rsidRPr="00E62785" w:rsidRDefault="00812238" w:rsidP="00812238">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Types of investigatory tools</w:t>
            </w:r>
          </w:p>
          <w:p w14:paraId="26E0C826" w14:textId="77777777" w:rsidR="00812238" w:rsidRPr="00E62785" w:rsidRDefault="00812238" w:rsidP="00812238">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CLOUD Act</w:t>
            </w:r>
          </w:p>
          <w:p w14:paraId="186B29AE"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4</w:t>
            </w:r>
            <w:r w:rsidRPr="00E62785">
              <w:rPr>
                <w:rFonts w:ascii="Times New Roman" w:hAnsi="Times New Roman" w:cs="Times New Roman"/>
                <w:vertAlign w:val="superscript"/>
              </w:rPr>
              <w:t>th</w:t>
            </w:r>
            <w:r w:rsidRPr="00E62785">
              <w:rPr>
                <w:rFonts w:ascii="Times New Roman" w:hAnsi="Times New Roman" w:cs="Times New Roman"/>
              </w:rPr>
              <w:t xml:space="preserve"> and 5</w:t>
            </w:r>
            <w:r w:rsidRPr="00E62785">
              <w:rPr>
                <w:rFonts w:ascii="Times New Roman" w:hAnsi="Times New Roman" w:cs="Times New Roman"/>
                <w:vertAlign w:val="superscript"/>
              </w:rPr>
              <w:t>th</w:t>
            </w:r>
            <w:r w:rsidRPr="00E62785">
              <w:rPr>
                <w:rFonts w:ascii="Times New Roman" w:hAnsi="Times New Roman" w:cs="Times New Roman"/>
              </w:rPr>
              <w:t xml:space="preserve"> Ad. concerns with gathering and using evidence</w:t>
            </w:r>
          </w:p>
          <w:p w14:paraId="23355586" w14:textId="77777777" w:rsidR="00812238" w:rsidRPr="00E62785" w:rsidRDefault="00812238" w:rsidP="00812238">
            <w:pPr>
              <w:rPr>
                <w:rFonts w:ascii="Times New Roman" w:hAnsi="Times New Roman" w:cs="Times New Roman"/>
              </w:rPr>
            </w:pPr>
            <w:r w:rsidRPr="00E62785">
              <w:rPr>
                <w:rFonts w:ascii="Times New Roman" w:hAnsi="Times New Roman" w:cs="Times New Roman"/>
              </w:rPr>
              <w:t>Citizens vs. LPRs vs. all others</w:t>
            </w:r>
          </w:p>
          <w:p w14:paraId="6CE8ADE7" w14:textId="055183AE" w:rsidR="004A216A" w:rsidRPr="00E62785" w:rsidRDefault="004A216A" w:rsidP="00812238">
            <w:pPr>
              <w:rPr>
                <w:rFonts w:ascii="Times New Roman" w:hAnsi="Times New Roman" w:cs="Times New Roman"/>
              </w:rPr>
            </w:pPr>
          </w:p>
        </w:tc>
        <w:tc>
          <w:tcPr>
            <w:tcW w:w="3511" w:type="dxa"/>
          </w:tcPr>
          <w:p w14:paraId="1DA6E6F8" w14:textId="77777777" w:rsidR="00812238" w:rsidRPr="00E62785" w:rsidRDefault="00812238" w:rsidP="00812238">
            <w:pPr>
              <w:shd w:val="clear" w:color="auto" w:fill="FFFFFF"/>
              <w:rPr>
                <w:rFonts w:ascii="Times New Roman" w:hAnsi="Times New Roman" w:cs="Times New Roman"/>
                <w:color w:val="000000"/>
              </w:rPr>
            </w:pPr>
            <w:r w:rsidRPr="00E62785">
              <w:rPr>
                <w:rFonts w:ascii="Times New Roman" w:hAnsi="Times New Roman" w:cs="Times New Roman"/>
                <w:color w:val="000000"/>
                <w:u w:val="single"/>
              </w:rPr>
              <w:t>United States v. Microsoft Corp.</w:t>
            </w:r>
            <w:r w:rsidRPr="00E62785">
              <w:rPr>
                <w:rFonts w:ascii="Times New Roman" w:hAnsi="Times New Roman" w:cs="Times New Roman"/>
                <w:color w:val="000000"/>
              </w:rPr>
              <w:t>, 138 S. Ct. 1186, 200 L. Ed. 2d 610 (2018) (extraterritoriality of SCA – CLOUD Act)</w:t>
            </w:r>
          </w:p>
          <w:p w14:paraId="68A5A414" w14:textId="77777777" w:rsidR="00812238" w:rsidRPr="00E62785" w:rsidRDefault="00812238" w:rsidP="00812238">
            <w:pPr>
              <w:rPr>
                <w:rFonts w:ascii="Times New Roman" w:hAnsi="Times New Roman" w:cs="Times New Roman"/>
              </w:rPr>
            </w:pPr>
          </w:p>
          <w:p w14:paraId="761D75D0" w14:textId="77777777" w:rsidR="00946BC5" w:rsidRPr="00E62785" w:rsidRDefault="00946BC5" w:rsidP="00812238">
            <w:pPr>
              <w:rPr>
                <w:rFonts w:ascii="Times New Roman" w:hAnsi="Times New Roman" w:cs="Times New Roman"/>
              </w:rPr>
            </w:pPr>
            <w:r w:rsidRPr="00E62785">
              <w:rPr>
                <w:rFonts w:ascii="Times New Roman" w:hAnsi="Times New Roman" w:cs="Times New Roman"/>
              </w:rPr>
              <w:t>USAM 9-13.500-</w:t>
            </w:r>
            <w:r w:rsidR="00F737FC" w:rsidRPr="00E62785">
              <w:rPr>
                <w:rFonts w:ascii="Times New Roman" w:hAnsi="Times New Roman" w:cs="Times New Roman"/>
              </w:rPr>
              <w:t>.550</w:t>
            </w:r>
          </w:p>
          <w:p w14:paraId="50FFA29A" w14:textId="77777777" w:rsidR="004343AD" w:rsidRPr="00E62785" w:rsidRDefault="004343AD" w:rsidP="00812238">
            <w:pPr>
              <w:rPr>
                <w:rFonts w:ascii="Times New Roman" w:hAnsi="Times New Roman" w:cs="Times New Roman"/>
              </w:rPr>
            </w:pPr>
          </w:p>
          <w:p w14:paraId="6143BCFB" w14:textId="77777777" w:rsidR="004343AD" w:rsidRPr="00E62785" w:rsidRDefault="004343AD" w:rsidP="00812238">
            <w:pPr>
              <w:rPr>
                <w:rFonts w:ascii="Times New Roman" w:hAnsi="Times New Roman" w:cs="Times New Roman"/>
              </w:rPr>
            </w:pPr>
            <w:r w:rsidRPr="00E62785">
              <w:rPr>
                <w:rFonts w:ascii="Times New Roman" w:hAnsi="Times New Roman" w:cs="Times New Roman"/>
              </w:rPr>
              <w:t xml:space="preserve">USAM </w:t>
            </w:r>
            <w:r w:rsidR="004A216A" w:rsidRPr="00E62785">
              <w:rPr>
                <w:rFonts w:ascii="Times New Roman" w:hAnsi="Times New Roman" w:cs="Times New Roman"/>
              </w:rPr>
              <w:t>9-15.630</w:t>
            </w:r>
          </w:p>
          <w:p w14:paraId="2279DBA4" w14:textId="77777777" w:rsidR="00E81522" w:rsidRPr="00E62785" w:rsidRDefault="00E81522" w:rsidP="00812238">
            <w:pPr>
              <w:rPr>
                <w:rFonts w:ascii="Times New Roman" w:hAnsi="Times New Roman" w:cs="Times New Roman"/>
              </w:rPr>
            </w:pPr>
          </w:p>
          <w:p w14:paraId="35647240" w14:textId="2631C596" w:rsidR="00E81522" w:rsidRPr="00E62785" w:rsidRDefault="00E81522" w:rsidP="00812238">
            <w:pPr>
              <w:rPr>
                <w:rFonts w:ascii="Times New Roman" w:hAnsi="Times New Roman" w:cs="Times New Roman"/>
              </w:rPr>
            </w:pPr>
            <w:r w:rsidRPr="00E62785">
              <w:rPr>
                <w:rFonts w:ascii="Times New Roman" w:hAnsi="Times New Roman" w:cs="Times New Roman"/>
              </w:rPr>
              <w:t xml:space="preserve">USAM </w:t>
            </w:r>
            <w:r w:rsidR="002C0F6C" w:rsidRPr="00E62785">
              <w:rPr>
                <w:rFonts w:ascii="Times New Roman" w:hAnsi="Times New Roman" w:cs="Times New Roman"/>
              </w:rPr>
              <w:t>9-50.500</w:t>
            </w:r>
          </w:p>
        </w:tc>
      </w:tr>
      <w:tr w:rsidR="00812238" w:rsidRPr="00E62785" w14:paraId="4546FCFE" w14:textId="77777777" w:rsidTr="003205EC">
        <w:tc>
          <w:tcPr>
            <w:tcW w:w="525" w:type="dxa"/>
          </w:tcPr>
          <w:p w14:paraId="6B0E960B" w14:textId="71780DEE" w:rsidR="00812238" w:rsidRPr="00E62785" w:rsidRDefault="00812238" w:rsidP="00812238">
            <w:pPr>
              <w:rPr>
                <w:rFonts w:ascii="Times New Roman" w:hAnsi="Times New Roman" w:cs="Times New Roman"/>
              </w:rPr>
            </w:pPr>
            <w:r w:rsidRPr="00E62785">
              <w:rPr>
                <w:rFonts w:ascii="Times New Roman" w:hAnsi="Times New Roman" w:cs="Times New Roman"/>
              </w:rPr>
              <w:t>10</w:t>
            </w:r>
          </w:p>
        </w:tc>
        <w:tc>
          <w:tcPr>
            <w:tcW w:w="1253" w:type="dxa"/>
          </w:tcPr>
          <w:p w14:paraId="299F1C42" w14:textId="25BB4AB7" w:rsidR="00812238" w:rsidRPr="00E62785" w:rsidRDefault="00812238" w:rsidP="00812238">
            <w:pPr>
              <w:rPr>
                <w:rFonts w:ascii="Times New Roman" w:hAnsi="Times New Roman" w:cs="Times New Roman"/>
              </w:rPr>
            </w:pPr>
            <w:r w:rsidRPr="00E62785">
              <w:rPr>
                <w:rFonts w:ascii="Times New Roman" w:hAnsi="Times New Roman" w:cs="Times New Roman"/>
              </w:rPr>
              <w:t>3/21/2019</w:t>
            </w:r>
          </w:p>
        </w:tc>
        <w:tc>
          <w:tcPr>
            <w:tcW w:w="4882" w:type="dxa"/>
          </w:tcPr>
          <w:p w14:paraId="1D2E0DA6" w14:textId="77777777" w:rsidR="00812238" w:rsidRPr="00E62785" w:rsidRDefault="00812238" w:rsidP="00812238">
            <w:pPr>
              <w:spacing w:after="160" w:line="259" w:lineRule="auto"/>
              <w:rPr>
                <w:rFonts w:ascii="Times New Roman" w:hAnsi="Times New Roman" w:cs="Times New Roman"/>
              </w:rPr>
            </w:pPr>
            <w:r w:rsidRPr="00E62785">
              <w:rPr>
                <w:rFonts w:ascii="Times New Roman" w:hAnsi="Times New Roman" w:cs="Times New Roman"/>
              </w:rPr>
              <w:t>Complications in the investigation:</w:t>
            </w:r>
          </w:p>
          <w:p w14:paraId="0ACE5181"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Negotiating work product and attorney-client privilege</w:t>
            </w:r>
          </w:p>
          <w:p w14:paraId="28197E2F"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When does 5</w:t>
            </w:r>
            <w:r w:rsidRPr="00E62785">
              <w:rPr>
                <w:rFonts w:ascii="Times New Roman" w:hAnsi="Times New Roman" w:cs="Times New Roman"/>
                <w:vertAlign w:val="superscript"/>
              </w:rPr>
              <w:t>th</w:t>
            </w:r>
            <w:r w:rsidRPr="00E62785">
              <w:rPr>
                <w:rFonts w:ascii="Times New Roman" w:hAnsi="Times New Roman" w:cs="Times New Roman"/>
              </w:rPr>
              <w:t xml:space="preserve"> &amp; 6</w:t>
            </w:r>
            <w:r w:rsidRPr="00E62785">
              <w:rPr>
                <w:rFonts w:ascii="Times New Roman" w:hAnsi="Times New Roman" w:cs="Times New Roman"/>
                <w:vertAlign w:val="superscript"/>
              </w:rPr>
              <w:t>th</w:t>
            </w:r>
            <w:r w:rsidRPr="00E62785">
              <w:rPr>
                <w:rFonts w:ascii="Times New Roman" w:hAnsi="Times New Roman" w:cs="Times New Roman"/>
              </w:rPr>
              <w:t xml:space="preserve"> Ad. Attach</w:t>
            </w:r>
          </w:p>
          <w:p w14:paraId="750A8D04"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Crime-fraud exception</w:t>
            </w:r>
          </w:p>
          <w:p w14:paraId="30D0B848" w14:textId="76DCCE02"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The use of filter teams</w:t>
            </w:r>
          </w:p>
          <w:p w14:paraId="0FD81632" w14:textId="0B6C1CDB" w:rsidR="00AB617B" w:rsidRPr="00E62785" w:rsidRDefault="00724713"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 xml:space="preserve">Cooperation falls apart &amp; </w:t>
            </w:r>
            <w:proofErr w:type="spellStart"/>
            <w:r w:rsidRPr="00E62785">
              <w:rPr>
                <w:rFonts w:ascii="Times New Roman" w:hAnsi="Times New Roman" w:cs="Times New Roman"/>
                <w:i/>
              </w:rPr>
              <w:t>Kastigar</w:t>
            </w:r>
            <w:proofErr w:type="spellEnd"/>
            <w:r w:rsidRPr="00E62785">
              <w:rPr>
                <w:rFonts w:ascii="Times New Roman" w:hAnsi="Times New Roman" w:cs="Times New Roman"/>
              </w:rPr>
              <w:t xml:space="preserve"> issues</w:t>
            </w:r>
          </w:p>
          <w:p w14:paraId="4437266D" w14:textId="77777777" w:rsidR="00EF2CF2" w:rsidRPr="00E62785" w:rsidRDefault="00812238" w:rsidP="00EF2CF2">
            <w:pPr>
              <w:spacing w:after="160" w:line="259" w:lineRule="auto"/>
              <w:rPr>
                <w:rFonts w:ascii="Times New Roman" w:hAnsi="Times New Roman" w:cs="Times New Roman"/>
              </w:rPr>
            </w:pPr>
            <w:r w:rsidRPr="00E62785">
              <w:rPr>
                <w:rFonts w:ascii="Times New Roman" w:hAnsi="Times New Roman" w:cs="Times New Roman"/>
              </w:rPr>
              <w:t>On-going criminal conduct during a prosecution of known investigation</w:t>
            </w:r>
            <w:r w:rsidR="00EF2CF2" w:rsidRPr="00E62785">
              <w:rPr>
                <w:rFonts w:ascii="Times New Roman" w:hAnsi="Times New Roman" w:cs="Times New Roman"/>
              </w:rPr>
              <w:t xml:space="preserve"> </w:t>
            </w:r>
          </w:p>
          <w:p w14:paraId="31E956FA" w14:textId="2CF8147F" w:rsidR="00EF2CF2" w:rsidRPr="00E62785" w:rsidRDefault="00EF2CF2" w:rsidP="00EF2CF2">
            <w:pPr>
              <w:spacing w:after="160" w:line="259" w:lineRule="auto"/>
              <w:rPr>
                <w:rFonts w:ascii="Times New Roman" w:hAnsi="Times New Roman" w:cs="Times New Roman"/>
              </w:rPr>
            </w:pPr>
            <w:r w:rsidRPr="00E62785">
              <w:rPr>
                <w:rFonts w:ascii="Times New Roman" w:hAnsi="Times New Roman" w:cs="Times New Roman"/>
              </w:rPr>
              <w:t>Problems for the prosecution:</w:t>
            </w:r>
          </w:p>
          <w:p w14:paraId="5FBA9554" w14:textId="77777777" w:rsidR="00EF2CF2" w:rsidRPr="00E62785" w:rsidRDefault="00EF2CF2" w:rsidP="00EF2CF2">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Government misconduct</w:t>
            </w:r>
          </w:p>
          <w:p w14:paraId="13FF8F8F" w14:textId="494D648C" w:rsidR="00EF2CF2" w:rsidRPr="00E62785" w:rsidRDefault="00EF2CF2" w:rsidP="00EF2CF2">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The limits of prosecutorial immunity</w:t>
            </w:r>
          </w:p>
          <w:p w14:paraId="391719B7" w14:textId="077FC7B2" w:rsidR="00E813AF" w:rsidRPr="00E62785" w:rsidRDefault="00E813AF" w:rsidP="00EF2CF2">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The Hyde Amendment</w:t>
            </w:r>
          </w:p>
          <w:p w14:paraId="4E3324D5" w14:textId="77777777" w:rsidR="00EF2CF2" w:rsidRPr="00E62785" w:rsidRDefault="00EF2CF2" w:rsidP="00EF2CF2">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Remedies for violations</w:t>
            </w:r>
          </w:p>
          <w:p w14:paraId="1B18EEF3" w14:textId="6D7F362D" w:rsidR="00EF2CF2" w:rsidRPr="00E62785" w:rsidRDefault="00EF2CF2" w:rsidP="00EF2CF2">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Suppression?</w:t>
            </w:r>
          </w:p>
          <w:p w14:paraId="444E597A" w14:textId="33642743" w:rsidR="006E68F9" w:rsidRPr="00E62785" w:rsidRDefault="006E68F9" w:rsidP="00EF2CF2">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i/>
              </w:rPr>
              <w:t>Franks</w:t>
            </w:r>
            <w:r w:rsidRPr="00E62785">
              <w:rPr>
                <w:rFonts w:ascii="Times New Roman" w:hAnsi="Times New Roman" w:cs="Times New Roman"/>
              </w:rPr>
              <w:t xml:space="preserve"> issues</w:t>
            </w:r>
          </w:p>
          <w:p w14:paraId="2693A583" w14:textId="07CE5588" w:rsidR="00EF2CF2" w:rsidRPr="00E62785" w:rsidRDefault="00EF2CF2" w:rsidP="00EF2CF2">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Other remedies</w:t>
            </w:r>
          </w:p>
          <w:p w14:paraId="11B3E972" w14:textId="0D22531B" w:rsidR="00FF28CA" w:rsidRPr="00E62785" w:rsidRDefault="00FF28CA" w:rsidP="00EF2CF2">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Standing to challenge</w:t>
            </w:r>
          </w:p>
          <w:p w14:paraId="78DAEC80" w14:textId="7C2280C8" w:rsidR="00FF28CA" w:rsidRPr="00E62785" w:rsidRDefault="00FF28CA" w:rsidP="00EF2CF2">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Good faith</w:t>
            </w:r>
          </w:p>
          <w:p w14:paraId="4D79E671" w14:textId="77777777" w:rsidR="00E52203" w:rsidRPr="00E62785" w:rsidRDefault="00E52203" w:rsidP="00E52203">
            <w:pPr>
              <w:spacing w:after="160" w:line="259" w:lineRule="auto"/>
              <w:rPr>
                <w:rFonts w:ascii="Times New Roman" w:hAnsi="Times New Roman" w:cs="Times New Roman"/>
              </w:rPr>
            </w:pPr>
            <w:r w:rsidRPr="00E62785">
              <w:rPr>
                <w:rFonts w:ascii="Times New Roman" w:hAnsi="Times New Roman" w:cs="Times New Roman"/>
              </w:rPr>
              <w:t xml:space="preserve">Obstruction of justice and false statements </w:t>
            </w:r>
          </w:p>
          <w:p w14:paraId="580BD7FB" w14:textId="523A764D" w:rsidR="00812238" w:rsidRPr="00E62785" w:rsidRDefault="00812238" w:rsidP="00812238">
            <w:pPr>
              <w:rPr>
                <w:rFonts w:ascii="Times New Roman" w:hAnsi="Times New Roman" w:cs="Times New Roman"/>
              </w:rPr>
            </w:pPr>
          </w:p>
        </w:tc>
        <w:tc>
          <w:tcPr>
            <w:tcW w:w="3511" w:type="dxa"/>
          </w:tcPr>
          <w:p w14:paraId="27D94124" w14:textId="77777777" w:rsidR="00812238" w:rsidRPr="00E62785" w:rsidRDefault="00812238" w:rsidP="00812238">
            <w:pPr>
              <w:rPr>
                <w:rFonts w:ascii="Times New Roman" w:hAnsi="Times New Roman" w:cs="Times New Roman"/>
                <w:color w:val="000000"/>
              </w:rPr>
            </w:pPr>
            <w:r w:rsidRPr="00E62785">
              <w:rPr>
                <w:rFonts w:ascii="Times New Roman" w:hAnsi="Times New Roman" w:cs="Times New Roman"/>
                <w:color w:val="000000"/>
                <w:u w:val="single"/>
              </w:rPr>
              <w:t>United States v. Valencia-Trujillo</w:t>
            </w:r>
            <w:r w:rsidRPr="00E62785">
              <w:rPr>
                <w:rFonts w:ascii="Times New Roman" w:hAnsi="Times New Roman" w:cs="Times New Roman"/>
                <w:color w:val="000000"/>
              </w:rPr>
              <w:t>, 2006 WL 1793547, at *13 (M.D. Fla. June 26, 2006) (describing a taint team procedure)</w:t>
            </w:r>
          </w:p>
          <w:p w14:paraId="54A4BB66" w14:textId="77777777" w:rsidR="00812238" w:rsidRPr="00E62785" w:rsidRDefault="00812238" w:rsidP="00812238">
            <w:pPr>
              <w:rPr>
                <w:rFonts w:ascii="Times New Roman" w:hAnsi="Times New Roman" w:cs="Times New Roman"/>
              </w:rPr>
            </w:pPr>
          </w:p>
          <w:p w14:paraId="4EB6102B" w14:textId="77777777" w:rsidR="00812238" w:rsidRPr="00E62785" w:rsidRDefault="00812238" w:rsidP="00812238">
            <w:pPr>
              <w:rPr>
                <w:rFonts w:ascii="Times New Roman" w:hAnsi="Times New Roman" w:cs="Times New Roman"/>
                <w:color w:val="000000"/>
              </w:rPr>
            </w:pPr>
            <w:r w:rsidRPr="00E62785">
              <w:rPr>
                <w:rFonts w:ascii="Times New Roman" w:hAnsi="Times New Roman" w:cs="Times New Roman"/>
                <w:color w:val="000000"/>
                <w:u w:val="single"/>
              </w:rPr>
              <w:t>United States v. Gallego</w:t>
            </w:r>
            <w:r w:rsidRPr="00E62785">
              <w:rPr>
                <w:rFonts w:ascii="Times New Roman" w:hAnsi="Times New Roman" w:cs="Times New Roman"/>
                <w:color w:val="000000"/>
              </w:rPr>
              <w:t>, 2018 WL 4257967 (D. Ariz. Sept. 6, 2018) (execution of a search warrant at a law firm)</w:t>
            </w:r>
          </w:p>
          <w:p w14:paraId="399732D7" w14:textId="77777777" w:rsidR="00812238" w:rsidRPr="00E62785" w:rsidRDefault="00812238" w:rsidP="00812238">
            <w:pPr>
              <w:rPr>
                <w:rFonts w:ascii="Times New Roman" w:hAnsi="Times New Roman" w:cs="Times New Roman"/>
                <w:color w:val="000000"/>
                <w:u w:val="single"/>
              </w:rPr>
            </w:pPr>
          </w:p>
          <w:p w14:paraId="78862730" w14:textId="77777777" w:rsidR="00812238" w:rsidRPr="00E62785" w:rsidRDefault="00812238" w:rsidP="00812238">
            <w:pPr>
              <w:rPr>
                <w:rFonts w:ascii="Times New Roman" w:hAnsi="Times New Roman" w:cs="Times New Roman"/>
              </w:rPr>
            </w:pPr>
            <w:r w:rsidRPr="00E62785">
              <w:rPr>
                <w:rFonts w:ascii="Times New Roman" w:hAnsi="Times New Roman" w:cs="Times New Roman"/>
                <w:color w:val="000000"/>
                <w:u w:val="single"/>
              </w:rPr>
              <w:t>United States v. Taylor</w:t>
            </w:r>
            <w:r w:rsidRPr="00E62785">
              <w:rPr>
                <w:rFonts w:ascii="Times New Roman" w:hAnsi="Times New Roman" w:cs="Times New Roman"/>
                <w:color w:val="000000"/>
              </w:rPr>
              <w:t>, 764 F. Supp. 2d 230 (D. Me. 2011) (use of filter procedures for attorney-client communications)</w:t>
            </w:r>
          </w:p>
          <w:p w14:paraId="4D9A4869" w14:textId="77777777" w:rsidR="00812238" w:rsidRPr="00E62785" w:rsidRDefault="00812238" w:rsidP="00812238">
            <w:pPr>
              <w:rPr>
                <w:rFonts w:ascii="Times New Roman" w:hAnsi="Times New Roman" w:cs="Times New Roman"/>
              </w:rPr>
            </w:pPr>
          </w:p>
          <w:p w14:paraId="32D8B43E" w14:textId="77777777" w:rsidR="00812238" w:rsidRPr="00E62785" w:rsidRDefault="00812238" w:rsidP="00812238">
            <w:pPr>
              <w:rPr>
                <w:rFonts w:ascii="Times New Roman" w:hAnsi="Times New Roman" w:cs="Times New Roman"/>
              </w:rPr>
            </w:pPr>
            <w:r w:rsidRPr="00E62785">
              <w:rPr>
                <w:rFonts w:ascii="Times New Roman" w:hAnsi="Times New Roman" w:cs="Times New Roman"/>
                <w:color w:val="000000"/>
                <w:u w:val="single"/>
              </w:rPr>
              <w:t>United States v. Yannotti</w:t>
            </w:r>
            <w:r w:rsidRPr="00E62785">
              <w:rPr>
                <w:rFonts w:ascii="Times New Roman" w:hAnsi="Times New Roman" w:cs="Times New Roman"/>
                <w:color w:val="000000"/>
              </w:rPr>
              <w:t>, 358 F. Supp. 2d 289 (S.D.N.Y. 2004) (disqualification of organized crime “house counsel”)</w:t>
            </w:r>
          </w:p>
          <w:p w14:paraId="3E878F08" w14:textId="77777777" w:rsidR="00812238" w:rsidRPr="00E62785" w:rsidRDefault="00812238" w:rsidP="00812238">
            <w:pPr>
              <w:rPr>
                <w:rFonts w:ascii="Times New Roman" w:hAnsi="Times New Roman" w:cs="Times New Roman"/>
              </w:rPr>
            </w:pPr>
          </w:p>
          <w:p w14:paraId="55132027" w14:textId="30F44AC2" w:rsidR="00812238" w:rsidRPr="00E62785" w:rsidRDefault="006E68F9" w:rsidP="00812238">
            <w:pPr>
              <w:rPr>
                <w:rFonts w:ascii="Times New Roman" w:hAnsi="Times New Roman" w:cs="Times New Roman"/>
              </w:rPr>
            </w:pPr>
            <w:r w:rsidRPr="00E62785">
              <w:rPr>
                <w:rFonts w:ascii="Times New Roman" w:hAnsi="Times New Roman" w:cs="Times New Roman"/>
              </w:rPr>
              <w:t>Jencks Act</w:t>
            </w:r>
            <w:r w:rsidR="00AF4F5D" w:rsidRPr="00E62785">
              <w:rPr>
                <w:rFonts w:ascii="Times New Roman" w:hAnsi="Times New Roman" w:cs="Times New Roman"/>
              </w:rPr>
              <w:t>, 18 U.S.C § 3500</w:t>
            </w:r>
          </w:p>
          <w:p w14:paraId="26E4C15B" w14:textId="7805581A" w:rsidR="008163F6" w:rsidRPr="00E62785" w:rsidRDefault="008163F6" w:rsidP="00812238">
            <w:pPr>
              <w:rPr>
                <w:rFonts w:ascii="Times New Roman" w:hAnsi="Times New Roman" w:cs="Times New Roman"/>
              </w:rPr>
            </w:pPr>
          </w:p>
          <w:p w14:paraId="0011CAFF" w14:textId="2FEFB126" w:rsidR="008163F6" w:rsidRPr="00E62785" w:rsidRDefault="008163F6" w:rsidP="00812238">
            <w:pPr>
              <w:rPr>
                <w:rFonts w:ascii="Times New Roman" w:hAnsi="Times New Roman" w:cs="Times New Roman"/>
              </w:rPr>
            </w:pPr>
            <w:r w:rsidRPr="00E62785">
              <w:rPr>
                <w:rFonts w:ascii="Times New Roman" w:hAnsi="Times New Roman" w:cs="Times New Roman"/>
              </w:rPr>
              <w:t>18 U.S.C. §</w:t>
            </w:r>
            <w:r w:rsidR="00EE60D2" w:rsidRPr="00E62785">
              <w:rPr>
                <w:rFonts w:ascii="Times New Roman" w:hAnsi="Times New Roman" w:cs="Times New Roman"/>
              </w:rPr>
              <w:t>§ 150</w:t>
            </w:r>
            <w:r w:rsidR="003E4286" w:rsidRPr="00E62785">
              <w:rPr>
                <w:rFonts w:ascii="Times New Roman" w:hAnsi="Times New Roman" w:cs="Times New Roman"/>
              </w:rPr>
              <w:t>3</w:t>
            </w:r>
            <w:r w:rsidR="00EE60D2" w:rsidRPr="00E62785">
              <w:rPr>
                <w:rFonts w:ascii="Times New Roman" w:hAnsi="Times New Roman" w:cs="Times New Roman"/>
              </w:rPr>
              <w:t xml:space="preserve">, </w:t>
            </w:r>
            <w:r w:rsidR="003E4286" w:rsidRPr="00E62785">
              <w:rPr>
                <w:rFonts w:ascii="Times New Roman" w:hAnsi="Times New Roman" w:cs="Times New Roman"/>
              </w:rPr>
              <w:t>1505</w:t>
            </w:r>
            <w:r w:rsidR="00944C89" w:rsidRPr="00E62785">
              <w:rPr>
                <w:rFonts w:ascii="Times New Roman" w:hAnsi="Times New Roman" w:cs="Times New Roman"/>
              </w:rPr>
              <w:t xml:space="preserve">, </w:t>
            </w:r>
            <w:r w:rsidR="00EE60D2" w:rsidRPr="00E62785">
              <w:rPr>
                <w:rFonts w:ascii="Times New Roman" w:hAnsi="Times New Roman" w:cs="Times New Roman"/>
              </w:rPr>
              <w:t xml:space="preserve">1510, </w:t>
            </w:r>
            <w:r w:rsidR="008C375D" w:rsidRPr="00E62785">
              <w:rPr>
                <w:rFonts w:ascii="Times New Roman" w:hAnsi="Times New Roman" w:cs="Times New Roman"/>
              </w:rPr>
              <w:t>1512</w:t>
            </w:r>
            <w:r w:rsidR="00944C89" w:rsidRPr="00E62785">
              <w:rPr>
                <w:rFonts w:ascii="Times New Roman" w:hAnsi="Times New Roman" w:cs="Times New Roman"/>
              </w:rPr>
              <w:t>, 1519</w:t>
            </w:r>
          </w:p>
          <w:p w14:paraId="0388B5A6" w14:textId="77777777" w:rsidR="00A10F38" w:rsidRPr="00E62785" w:rsidRDefault="00A10F38" w:rsidP="00812238">
            <w:pPr>
              <w:rPr>
                <w:rFonts w:ascii="Times New Roman" w:hAnsi="Times New Roman" w:cs="Times New Roman"/>
              </w:rPr>
            </w:pPr>
          </w:p>
          <w:p w14:paraId="718A6623" w14:textId="16CADB75" w:rsidR="00A10F38" w:rsidRPr="00E62785" w:rsidRDefault="00A10F38" w:rsidP="00812238">
            <w:pPr>
              <w:rPr>
                <w:rFonts w:ascii="Times New Roman" w:hAnsi="Times New Roman" w:cs="Times New Roman"/>
              </w:rPr>
            </w:pPr>
            <w:r w:rsidRPr="00E62785">
              <w:rPr>
                <w:rFonts w:ascii="Times New Roman" w:hAnsi="Times New Roman" w:cs="Times New Roman"/>
              </w:rPr>
              <w:t>USAM 9-5.001</w:t>
            </w:r>
          </w:p>
          <w:p w14:paraId="7F51DB4F" w14:textId="025774AB" w:rsidR="007D434F" w:rsidRPr="00E62785" w:rsidRDefault="007D434F" w:rsidP="00812238">
            <w:pPr>
              <w:rPr>
                <w:rFonts w:ascii="Times New Roman" w:hAnsi="Times New Roman" w:cs="Times New Roman"/>
              </w:rPr>
            </w:pPr>
          </w:p>
          <w:p w14:paraId="7023671C" w14:textId="06D2F207" w:rsidR="007D434F" w:rsidRPr="00E62785" w:rsidRDefault="007D434F" w:rsidP="00812238">
            <w:pPr>
              <w:rPr>
                <w:rFonts w:ascii="Times New Roman" w:hAnsi="Times New Roman" w:cs="Times New Roman"/>
              </w:rPr>
            </w:pPr>
            <w:r w:rsidRPr="00E62785">
              <w:rPr>
                <w:rFonts w:ascii="Times New Roman" w:hAnsi="Times New Roman" w:cs="Times New Roman"/>
              </w:rPr>
              <w:t xml:space="preserve">USAM </w:t>
            </w:r>
            <w:r w:rsidR="009463BD" w:rsidRPr="00E62785">
              <w:rPr>
                <w:rFonts w:ascii="Times New Roman" w:hAnsi="Times New Roman" w:cs="Times New Roman"/>
              </w:rPr>
              <w:t>9-13.200</w:t>
            </w:r>
            <w:r w:rsidR="00642DC0" w:rsidRPr="00E62785">
              <w:rPr>
                <w:rFonts w:ascii="Times New Roman" w:hAnsi="Times New Roman" w:cs="Times New Roman"/>
              </w:rPr>
              <w:t>, 13.410, 13.420</w:t>
            </w:r>
          </w:p>
          <w:p w14:paraId="5969A760" w14:textId="248DDE00" w:rsidR="00A10F38" w:rsidRPr="00E62785" w:rsidRDefault="00A10F38" w:rsidP="00FF02AE">
            <w:pPr>
              <w:rPr>
                <w:rFonts w:ascii="Times New Roman" w:hAnsi="Times New Roman" w:cs="Times New Roman"/>
              </w:rPr>
            </w:pPr>
          </w:p>
        </w:tc>
      </w:tr>
      <w:tr w:rsidR="00812238" w:rsidRPr="00E62785" w14:paraId="6045F80C" w14:textId="77777777" w:rsidTr="003205EC">
        <w:tc>
          <w:tcPr>
            <w:tcW w:w="525" w:type="dxa"/>
          </w:tcPr>
          <w:p w14:paraId="58FF16DA" w14:textId="20A86ADC" w:rsidR="00812238" w:rsidRPr="00E62785" w:rsidRDefault="00812238" w:rsidP="00812238">
            <w:pPr>
              <w:rPr>
                <w:rFonts w:ascii="Times New Roman" w:hAnsi="Times New Roman" w:cs="Times New Roman"/>
              </w:rPr>
            </w:pPr>
            <w:r w:rsidRPr="00E62785">
              <w:rPr>
                <w:rFonts w:ascii="Times New Roman" w:hAnsi="Times New Roman" w:cs="Times New Roman"/>
              </w:rPr>
              <w:t>11</w:t>
            </w:r>
          </w:p>
        </w:tc>
        <w:tc>
          <w:tcPr>
            <w:tcW w:w="1253" w:type="dxa"/>
          </w:tcPr>
          <w:p w14:paraId="4D1C84FB" w14:textId="78183BC8" w:rsidR="00812238" w:rsidRPr="00E62785" w:rsidRDefault="00812238" w:rsidP="00812238">
            <w:pPr>
              <w:rPr>
                <w:rFonts w:ascii="Times New Roman" w:hAnsi="Times New Roman" w:cs="Times New Roman"/>
              </w:rPr>
            </w:pPr>
            <w:r w:rsidRPr="00E62785">
              <w:rPr>
                <w:rFonts w:ascii="Times New Roman" w:hAnsi="Times New Roman" w:cs="Times New Roman"/>
              </w:rPr>
              <w:t>4/4/2019</w:t>
            </w:r>
          </w:p>
        </w:tc>
        <w:tc>
          <w:tcPr>
            <w:tcW w:w="4882" w:type="dxa"/>
          </w:tcPr>
          <w:p w14:paraId="39D93B11" w14:textId="77777777" w:rsidR="00812238" w:rsidRPr="00E62785" w:rsidRDefault="00812238" w:rsidP="00812238">
            <w:pPr>
              <w:spacing w:after="160" w:line="259" w:lineRule="auto"/>
              <w:rPr>
                <w:rFonts w:ascii="Times New Roman" w:hAnsi="Times New Roman" w:cs="Times New Roman"/>
              </w:rPr>
            </w:pPr>
            <w:r w:rsidRPr="00E62785">
              <w:rPr>
                <w:rFonts w:ascii="Times New Roman" w:hAnsi="Times New Roman" w:cs="Times New Roman"/>
              </w:rPr>
              <w:t>Using the gathered evidence</w:t>
            </w:r>
          </w:p>
          <w:p w14:paraId="42FA8E26" w14:textId="1A706DF4" w:rsidR="001C2F4C" w:rsidRPr="00E62785" w:rsidRDefault="001C2F4C"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Evidentiary concerns</w:t>
            </w:r>
          </w:p>
          <w:p w14:paraId="5255451C" w14:textId="72ED4688" w:rsidR="00AC19EE" w:rsidRPr="00E62785" w:rsidRDefault="00AC19EE" w:rsidP="00783862">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Relevance</w:t>
            </w:r>
          </w:p>
          <w:p w14:paraId="1849E028" w14:textId="77777777" w:rsidR="00AC19EE" w:rsidRPr="00E62785" w:rsidRDefault="00AC19EE" w:rsidP="00AC19EE">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Impeachment</w:t>
            </w:r>
          </w:p>
          <w:p w14:paraId="6636DD30" w14:textId="096DBF6C" w:rsidR="00783862" w:rsidRPr="00E62785" w:rsidRDefault="00783862" w:rsidP="00783862">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Hearsay</w:t>
            </w:r>
          </w:p>
          <w:p w14:paraId="430AB999" w14:textId="6D651B53" w:rsidR="00622612" w:rsidRPr="00E62785" w:rsidRDefault="00622612" w:rsidP="00622612">
            <w:pPr>
              <w:pStyle w:val="ListParagraph"/>
              <w:numPr>
                <w:ilvl w:val="1"/>
                <w:numId w:val="2"/>
              </w:numPr>
              <w:spacing w:after="160" w:line="259" w:lineRule="auto"/>
              <w:rPr>
                <w:rFonts w:ascii="Times New Roman" w:hAnsi="Times New Roman" w:cs="Times New Roman"/>
              </w:rPr>
            </w:pPr>
            <w:r w:rsidRPr="00E62785">
              <w:rPr>
                <w:rFonts w:ascii="Times New Roman" w:hAnsi="Times New Roman" w:cs="Times New Roman"/>
              </w:rPr>
              <w:t>Nature of the hearing</w:t>
            </w:r>
          </w:p>
          <w:p w14:paraId="5DBBC49B" w14:textId="3577761A"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To obtain an arrest warrant (criminal complaint)</w:t>
            </w:r>
          </w:p>
          <w:p w14:paraId="07724873"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Before the GJ for indictment</w:t>
            </w:r>
          </w:p>
          <w:p w14:paraId="46522AF6"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lastRenderedPageBreak/>
              <w:t>At detention and preliminary hearings</w:t>
            </w:r>
          </w:p>
          <w:p w14:paraId="5946E845"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At trial</w:t>
            </w:r>
          </w:p>
          <w:p w14:paraId="344DF593" w14:textId="77777777" w:rsidR="00EF2CF2"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At sentencing</w:t>
            </w:r>
          </w:p>
          <w:p w14:paraId="5A267E94" w14:textId="0E4BAA3B" w:rsidR="00FF28CA" w:rsidRPr="00E62785" w:rsidRDefault="00812238" w:rsidP="00FF28CA">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In other investigations</w:t>
            </w:r>
          </w:p>
        </w:tc>
        <w:tc>
          <w:tcPr>
            <w:tcW w:w="3511" w:type="dxa"/>
          </w:tcPr>
          <w:p w14:paraId="217E5A23" w14:textId="77777777" w:rsidR="00812238" w:rsidRPr="00E62785" w:rsidRDefault="0050616C" w:rsidP="0050616C">
            <w:pPr>
              <w:rPr>
                <w:rFonts w:ascii="Times New Roman" w:hAnsi="Times New Roman" w:cs="Times New Roman"/>
              </w:rPr>
            </w:pPr>
            <w:r w:rsidRPr="00E62785">
              <w:rPr>
                <w:rFonts w:ascii="Times New Roman" w:hAnsi="Times New Roman" w:cs="Times New Roman"/>
              </w:rPr>
              <w:lastRenderedPageBreak/>
              <w:t>*Indictment charging obstruction of justice</w:t>
            </w:r>
          </w:p>
          <w:p w14:paraId="574DE4E6" w14:textId="77777777" w:rsidR="0050616C" w:rsidRPr="00E62785" w:rsidRDefault="0050616C" w:rsidP="0050616C">
            <w:pPr>
              <w:rPr>
                <w:rFonts w:ascii="Times New Roman" w:hAnsi="Times New Roman" w:cs="Times New Roman"/>
              </w:rPr>
            </w:pPr>
          </w:p>
          <w:p w14:paraId="42C5D8C9" w14:textId="77777777" w:rsidR="0050616C" w:rsidRPr="00E62785" w:rsidRDefault="0050616C" w:rsidP="0050616C">
            <w:pPr>
              <w:rPr>
                <w:rFonts w:ascii="Times New Roman" w:hAnsi="Times New Roman" w:cs="Times New Roman"/>
              </w:rPr>
            </w:pPr>
            <w:r w:rsidRPr="00E62785">
              <w:rPr>
                <w:rFonts w:ascii="Times New Roman" w:hAnsi="Times New Roman" w:cs="Times New Roman"/>
              </w:rPr>
              <w:t>*Sentencing memoranda</w:t>
            </w:r>
          </w:p>
          <w:p w14:paraId="7E1E13F9" w14:textId="77777777" w:rsidR="0050616C" w:rsidRPr="00E62785" w:rsidRDefault="0050616C" w:rsidP="0050616C">
            <w:pPr>
              <w:rPr>
                <w:rFonts w:ascii="Times New Roman" w:hAnsi="Times New Roman" w:cs="Times New Roman"/>
              </w:rPr>
            </w:pPr>
          </w:p>
          <w:p w14:paraId="35A06247" w14:textId="5228211F" w:rsidR="0050616C" w:rsidRPr="00E62785" w:rsidRDefault="00A94E08" w:rsidP="0050616C">
            <w:pPr>
              <w:rPr>
                <w:rFonts w:ascii="Times New Roman" w:hAnsi="Times New Roman" w:cs="Times New Roman"/>
              </w:rPr>
            </w:pPr>
            <w:r w:rsidRPr="00E62785">
              <w:rPr>
                <w:rFonts w:ascii="Times New Roman" w:hAnsi="Times New Roman" w:cs="Times New Roman"/>
              </w:rPr>
              <w:t>*</w:t>
            </w:r>
            <w:r w:rsidR="00225E07" w:rsidRPr="00E62785">
              <w:rPr>
                <w:rFonts w:ascii="Times New Roman" w:hAnsi="Times New Roman" w:cs="Times New Roman"/>
              </w:rPr>
              <w:t>Sample e</w:t>
            </w:r>
            <w:r w:rsidRPr="00E62785">
              <w:rPr>
                <w:rFonts w:ascii="Times New Roman" w:hAnsi="Times New Roman" w:cs="Times New Roman"/>
              </w:rPr>
              <w:t>xhibit list and trial exhibits</w:t>
            </w:r>
          </w:p>
          <w:p w14:paraId="30035DF4" w14:textId="041C3796" w:rsidR="00197302" w:rsidRPr="00E62785" w:rsidRDefault="00197302" w:rsidP="00197302">
            <w:pPr>
              <w:rPr>
                <w:rFonts w:ascii="Times New Roman" w:hAnsi="Times New Roman" w:cs="Times New Roman"/>
              </w:rPr>
            </w:pPr>
          </w:p>
          <w:p w14:paraId="0C381E0E" w14:textId="35B29561" w:rsidR="00197302" w:rsidRPr="00E62785" w:rsidRDefault="00197302" w:rsidP="00197302">
            <w:pPr>
              <w:rPr>
                <w:rFonts w:ascii="Times New Roman" w:hAnsi="Times New Roman" w:cs="Times New Roman"/>
              </w:rPr>
            </w:pPr>
            <w:r w:rsidRPr="00E62785">
              <w:rPr>
                <w:rFonts w:ascii="Times New Roman" w:hAnsi="Times New Roman" w:cs="Times New Roman"/>
                <w:u w:val="single"/>
              </w:rPr>
              <w:t>United States v. Guillen</w:t>
            </w:r>
            <w:r w:rsidRPr="00E62785">
              <w:rPr>
                <w:rFonts w:ascii="Times New Roman" w:hAnsi="Times New Roman" w:cs="Times New Roman"/>
              </w:rPr>
              <w:t>, 2018 WL 5831318, at *8 (S.D.N.Y. Nov. 7, 2018)</w:t>
            </w:r>
          </w:p>
          <w:p w14:paraId="5461FFAE" w14:textId="77777777" w:rsidR="00197302" w:rsidRPr="00E62785" w:rsidRDefault="00197302" w:rsidP="0050616C">
            <w:pPr>
              <w:rPr>
                <w:rFonts w:ascii="Times New Roman" w:hAnsi="Times New Roman" w:cs="Times New Roman"/>
              </w:rPr>
            </w:pPr>
          </w:p>
          <w:p w14:paraId="234ECC7A" w14:textId="77777777" w:rsidR="001C2F4C" w:rsidRPr="00E62785" w:rsidRDefault="001C2F4C" w:rsidP="0050616C">
            <w:pPr>
              <w:rPr>
                <w:rFonts w:ascii="Times New Roman" w:hAnsi="Times New Roman" w:cs="Times New Roman"/>
              </w:rPr>
            </w:pPr>
            <w:r w:rsidRPr="00E62785">
              <w:rPr>
                <w:rFonts w:ascii="Times New Roman" w:hAnsi="Times New Roman" w:cs="Times New Roman"/>
              </w:rPr>
              <w:t xml:space="preserve">FRE </w:t>
            </w:r>
            <w:r w:rsidR="002B51D7" w:rsidRPr="00E62785">
              <w:rPr>
                <w:rFonts w:ascii="Times New Roman" w:hAnsi="Times New Roman" w:cs="Times New Roman"/>
              </w:rPr>
              <w:t>401</w:t>
            </w:r>
            <w:r w:rsidR="00B91B69" w:rsidRPr="00E62785">
              <w:rPr>
                <w:rFonts w:ascii="Times New Roman" w:hAnsi="Times New Roman" w:cs="Times New Roman"/>
              </w:rPr>
              <w:t xml:space="preserve"> -</w:t>
            </w:r>
            <w:r w:rsidR="00771DA5" w:rsidRPr="00E62785">
              <w:rPr>
                <w:rFonts w:ascii="Times New Roman" w:hAnsi="Times New Roman" w:cs="Times New Roman"/>
              </w:rPr>
              <w:t xml:space="preserve"> 404, </w:t>
            </w:r>
            <w:r w:rsidR="00275614" w:rsidRPr="00E62785">
              <w:rPr>
                <w:rFonts w:ascii="Times New Roman" w:hAnsi="Times New Roman" w:cs="Times New Roman"/>
              </w:rPr>
              <w:t>607</w:t>
            </w:r>
            <w:r w:rsidR="00B91B69" w:rsidRPr="00E62785">
              <w:rPr>
                <w:rFonts w:ascii="Times New Roman" w:hAnsi="Times New Roman" w:cs="Times New Roman"/>
              </w:rPr>
              <w:t xml:space="preserve"> -</w:t>
            </w:r>
            <w:r w:rsidR="00275614" w:rsidRPr="00E62785">
              <w:rPr>
                <w:rFonts w:ascii="Times New Roman" w:hAnsi="Times New Roman" w:cs="Times New Roman"/>
              </w:rPr>
              <w:t xml:space="preserve"> 609,</w:t>
            </w:r>
            <w:r w:rsidR="00B91B69" w:rsidRPr="00E62785">
              <w:rPr>
                <w:rFonts w:ascii="Times New Roman" w:hAnsi="Times New Roman" w:cs="Times New Roman"/>
              </w:rPr>
              <w:t xml:space="preserve"> 801-807</w:t>
            </w:r>
            <w:r w:rsidR="008E0171" w:rsidRPr="00E62785">
              <w:rPr>
                <w:rFonts w:ascii="Times New Roman" w:hAnsi="Times New Roman" w:cs="Times New Roman"/>
              </w:rPr>
              <w:t>, 1101</w:t>
            </w:r>
            <w:r w:rsidR="00275614" w:rsidRPr="00E62785">
              <w:rPr>
                <w:rFonts w:ascii="Times New Roman" w:hAnsi="Times New Roman" w:cs="Times New Roman"/>
              </w:rPr>
              <w:t xml:space="preserve"> </w:t>
            </w:r>
          </w:p>
          <w:p w14:paraId="2AF47E95" w14:textId="77777777" w:rsidR="00E8330D" w:rsidRPr="00E62785" w:rsidRDefault="00E8330D" w:rsidP="0050616C">
            <w:pPr>
              <w:rPr>
                <w:rFonts w:ascii="Times New Roman" w:hAnsi="Times New Roman" w:cs="Times New Roman"/>
              </w:rPr>
            </w:pPr>
          </w:p>
          <w:p w14:paraId="11D2D51A" w14:textId="13FA241F" w:rsidR="00E8330D" w:rsidRPr="00E62785" w:rsidRDefault="00E8330D" w:rsidP="0050616C">
            <w:pPr>
              <w:rPr>
                <w:rFonts w:ascii="Times New Roman" w:hAnsi="Times New Roman" w:cs="Times New Roman"/>
              </w:rPr>
            </w:pPr>
            <w:r w:rsidRPr="00E62785">
              <w:rPr>
                <w:rFonts w:ascii="Times New Roman" w:hAnsi="Times New Roman" w:cs="Times New Roman"/>
              </w:rPr>
              <w:t>Fed. R. Crim. P. 3</w:t>
            </w:r>
            <w:r w:rsidR="00267BB8" w:rsidRPr="00E62785">
              <w:rPr>
                <w:rFonts w:ascii="Times New Roman" w:hAnsi="Times New Roman" w:cs="Times New Roman"/>
              </w:rPr>
              <w:t>; 4(d)</w:t>
            </w:r>
          </w:p>
        </w:tc>
      </w:tr>
      <w:tr w:rsidR="00812238" w:rsidRPr="00E62785" w14:paraId="765A8506" w14:textId="77777777" w:rsidTr="003205EC">
        <w:tc>
          <w:tcPr>
            <w:tcW w:w="525" w:type="dxa"/>
          </w:tcPr>
          <w:p w14:paraId="1A191BD5" w14:textId="02E5C25E" w:rsidR="00812238" w:rsidRPr="00E62785" w:rsidRDefault="00812238" w:rsidP="00812238">
            <w:pPr>
              <w:rPr>
                <w:rFonts w:ascii="Times New Roman" w:hAnsi="Times New Roman" w:cs="Times New Roman"/>
              </w:rPr>
            </w:pPr>
            <w:r w:rsidRPr="00E62785">
              <w:rPr>
                <w:rFonts w:ascii="Times New Roman" w:hAnsi="Times New Roman" w:cs="Times New Roman"/>
              </w:rPr>
              <w:lastRenderedPageBreak/>
              <w:t>12</w:t>
            </w:r>
          </w:p>
        </w:tc>
        <w:tc>
          <w:tcPr>
            <w:tcW w:w="1253" w:type="dxa"/>
          </w:tcPr>
          <w:p w14:paraId="504D6C6E" w14:textId="435E4E0A" w:rsidR="00812238" w:rsidRPr="00E62785" w:rsidRDefault="00812238" w:rsidP="00812238">
            <w:pPr>
              <w:rPr>
                <w:rFonts w:ascii="Times New Roman" w:hAnsi="Times New Roman" w:cs="Times New Roman"/>
              </w:rPr>
            </w:pPr>
            <w:r w:rsidRPr="00E62785">
              <w:rPr>
                <w:rFonts w:ascii="Times New Roman" w:hAnsi="Times New Roman" w:cs="Times New Roman"/>
              </w:rPr>
              <w:t>4/11/2019</w:t>
            </w:r>
          </w:p>
        </w:tc>
        <w:tc>
          <w:tcPr>
            <w:tcW w:w="4882" w:type="dxa"/>
          </w:tcPr>
          <w:p w14:paraId="13E4B0D3" w14:textId="77777777" w:rsidR="00812238" w:rsidRPr="00E62785" w:rsidRDefault="00812238" w:rsidP="00812238">
            <w:pPr>
              <w:spacing w:after="160" w:line="259" w:lineRule="auto"/>
              <w:rPr>
                <w:rFonts w:ascii="Times New Roman" w:hAnsi="Times New Roman" w:cs="Times New Roman"/>
              </w:rPr>
            </w:pPr>
            <w:r w:rsidRPr="00E62785">
              <w:rPr>
                <w:rFonts w:ascii="Times New Roman" w:hAnsi="Times New Roman" w:cs="Times New Roman"/>
              </w:rPr>
              <w:t>Post-arrest concerns:</w:t>
            </w:r>
          </w:p>
          <w:p w14:paraId="47605B4E" w14:textId="77777777"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The continuation of the investigation</w:t>
            </w:r>
          </w:p>
          <w:p w14:paraId="2944D10C" w14:textId="1D15D1B6"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The use of charged cooperators</w:t>
            </w:r>
          </w:p>
          <w:p w14:paraId="691AE5D7" w14:textId="6A68FCE3" w:rsidR="00C47ABB" w:rsidRPr="00E62785" w:rsidRDefault="00C47ABB"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Prompt presentment</w:t>
            </w:r>
          </w:p>
          <w:p w14:paraId="47388E58" w14:textId="77777777" w:rsidR="00EF2CF2"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Plea agreements and sealing</w:t>
            </w:r>
          </w:p>
          <w:p w14:paraId="45459EB0" w14:textId="2071C252" w:rsidR="00812238" w:rsidRPr="00E62785" w:rsidRDefault="00812238" w:rsidP="00812238">
            <w:pPr>
              <w:pStyle w:val="ListParagraph"/>
              <w:numPr>
                <w:ilvl w:val="0"/>
                <w:numId w:val="2"/>
              </w:numPr>
              <w:spacing w:after="160" w:line="259" w:lineRule="auto"/>
              <w:rPr>
                <w:rFonts w:ascii="Times New Roman" w:hAnsi="Times New Roman" w:cs="Times New Roman"/>
              </w:rPr>
            </w:pPr>
            <w:r w:rsidRPr="00E62785">
              <w:rPr>
                <w:rFonts w:ascii="Times New Roman" w:hAnsi="Times New Roman" w:cs="Times New Roman"/>
              </w:rPr>
              <w:t>The safety of cooperators</w:t>
            </w:r>
          </w:p>
        </w:tc>
        <w:tc>
          <w:tcPr>
            <w:tcW w:w="3511" w:type="dxa"/>
          </w:tcPr>
          <w:p w14:paraId="135CDF6D" w14:textId="7D2D3AB2" w:rsidR="00814922" w:rsidRPr="00E62785" w:rsidRDefault="00814922" w:rsidP="00814922">
            <w:pPr>
              <w:rPr>
                <w:rFonts w:ascii="Times New Roman" w:hAnsi="Times New Roman" w:cs="Times New Roman"/>
                <w:color w:val="000000"/>
              </w:rPr>
            </w:pPr>
            <w:r w:rsidRPr="00E62785">
              <w:rPr>
                <w:rFonts w:ascii="Times New Roman" w:hAnsi="Times New Roman" w:cs="Times New Roman"/>
                <w:color w:val="000000"/>
              </w:rPr>
              <w:t>*Plea agreement – with cooperation language</w:t>
            </w:r>
          </w:p>
          <w:p w14:paraId="6ACD7792" w14:textId="77777777" w:rsidR="00814922" w:rsidRPr="00E62785" w:rsidRDefault="00814922" w:rsidP="00812238">
            <w:pPr>
              <w:rPr>
                <w:rFonts w:ascii="Times New Roman" w:hAnsi="Times New Roman" w:cs="Times New Roman"/>
                <w:color w:val="000000"/>
                <w:u w:val="single"/>
              </w:rPr>
            </w:pPr>
          </w:p>
          <w:p w14:paraId="7BAF3A1E" w14:textId="6CF414C3" w:rsidR="00812238" w:rsidRPr="00E62785" w:rsidRDefault="00812238" w:rsidP="00812238">
            <w:pPr>
              <w:rPr>
                <w:rFonts w:ascii="Times New Roman" w:hAnsi="Times New Roman" w:cs="Times New Roman"/>
              </w:rPr>
            </w:pPr>
            <w:r w:rsidRPr="00E62785">
              <w:rPr>
                <w:rFonts w:ascii="Times New Roman" w:hAnsi="Times New Roman" w:cs="Times New Roman"/>
                <w:color w:val="000000"/>
                <w:u w:val="single"/>
              </w:rPr>
              <w:t>Dassey v. Dittmann</w:t>
            </w:r>
            <w:r w:rsidRPr="00E62785">
              <w:rPr>
                <w:rFonts w:ascii="Times New Roman" w:hAnsi="Times New Roman" w:cs="Times New Roman"/>
                <w:color w:val="000000"/>
              </w:rPr>
              <w:t>, 877 F.3d 297, 304 (7th Cir. 2017),</w:t>
            </w:r>
            <w:r w:rsidRPr="00E62785">
              <w:rPr>
                <w:rStyle w:val="apple-converted-space"/>
                <w:rFonts w:ascii="Times New Roman" w:hAnsi="Times New Roman" w:cs="Times New Roman"/>
                <w:color w:val="000000"/>
              </w:rPr>
              <w:t> </w:t>
            </w:r>
            <w:r w:rsidRPr="00E62785">
              <w:rPr>
                <w:rFonts w:ascii="Times New Roman" w:hAnsi="Times New Roman" w:cs="Times New Roman"/>
                <w:color w:val="000000"/>
                <w:u w:val="single"/>
              </w:rPr>
              <w:t>cert. denied,</w:t>
            </w:r>
            <w:r w:rsidRPr="00E62785">
              <w:rPr>
                <w:rStyle w:val="apple-converted-space"/>
                <w:rFonts w:ascii="Times New Roman" w:hAnsi="Times New Roman" w:cs="Times New Roman"/>
                <w:color w:val="000000"/>
              </w:rPr>
              <w:t> </w:t>
            </w:r>
            <w:r w:rsidRPr="00E62785">
              <w:rPr>
                <w:rFonts w:ascii="Times New Roman" w:hAnsi="Times New Roman" w:cs="Times New Roman"/>
                <w:color w:val="000000"/>
              </w:rPr>
              <w:t>138 S. Ct. 2677 (2018) (discussion of voluntary confessions)</w:t>
            </w:r>
            <w:r w:rsidRPr="00E62785">
              <w:rPr>
                <w:rFonts w:ascii="Times New Roman" w:hAnsi="Times New Roman" w:cs="Times New Roman"/>
                <w:color w:val="000000"/>
              </w:rPr>
              <w:br/>
            </w:r>
          </w:p>
          <w:p w14:paraId="0C55815F" w14:textId="39570561" w:rsidR="00812238" w:rsidRPr="00E62785" w:rsidRDefault="00812238" w:rsidP="00812238">
            <w:pPr>
              <w:shd w:val="clear" w:color="auto" w:fill="FFFFFF"/>
              <w:rPr>
                <w:rFonts w:ascii="Times New Roman" w:hAnsi="Times New Roman" w:cs="Times New Roman"/>
                <w:color w:val="000000"/>
              </w:rPr>
            </w:pPr>
            <w:r w:rsidRPr="00E62785">
              <w:rPr>
                <w:rFonts w:ascii="Times New Roman" w:hAnsi="Times New Roman" w:cs="Times New Roman"/>
                <w:color w:val="000000"/>
                <w:u w:val="single"/>
              </w:rPr>
              <w:t>Moran v. Burbine</w:t>
            </w:r>
            <w:r w:rsidRPr="00E62785">
              <w:rPr>
                <w:rFonts w:ascii="Times New Roman" w:hAnsi="Times New Roman" w:cs="Times New Roman"/>
                <w:color w:val="000000"/>
              </w:rPr>
              <w:t>, 475 U.S. 412 (1986) (deception to attorney - attachment of 5</w:t>
            </w:r>
            <w:r w:rsidRPr="00E62785">
              <w:rPr>
                <w:rFonts w:ascii="Times New Roman" w:hAnsi="Times New Roman" w:cs="Times New Roman"/>
                <w:color w:val="000000"/>
                <w:vertAlign w:val="superscript"/>
              </w:rPr>
              <w:t>th</w:t>
            </w:r>
            <w:r w:rsidRPr="00E62785">
              <w:rPr>
                <w:rFonts w:ascii="Times New Roman" w:hAnsi="Times New Roman" w:cs="Times New Roman"/>
                <w:color w:val="000000"/>
              </w:rPr>
              <w:t xml:space="preserve"> and 6</w:t>
            </w:r>
            <w:r w:rsidRPr="00E62785">
              <w:rPr>
                <w:rFonts w:ascii="Times New Roman" w:hAnsi="Times New Roman" w:cs="Times New Roman"/>
                <w:color w:val="000000"/>
                <w:vertAlign w:val="superscript"/>
              </w:rPr>
              <w:t>th</w:t>
            </w:r>
            <w:r w:rsidRPr="00E62785">
              <w:rPr>
                <w:rFonts w:ascii="Times New Roman" w:hAnsi="Times New Roman" w:cs="Times New Roman"/>
                <w:color w:val="000000"/>
              </w:rPr>
              <w:t xml:space="preserve"> Ad. right to counsel)</w:t>
            </w:r>
          </w:p>
          <w:p w14:paraId="5A7625FD" w14:textId="019C4D41" w:rsidR="00062CEA" w:rsidRPr="00E62785" w:rsidRDefault="00062CEA" w:rsidP="00812238">
            <w:pPr>
              <w:shd w:val="clear" w:color="auto" w:fill="FFFFFF"/>
              <w:rPr>
                <w:rFonts w:ascii="Times New Roman" w:hAnsi="Times New Roman" w:cs="Times New Roman"/>
                <w:color w:val="000000"/>
              </w:rPr>
            </w:pPr>
          </w:p>
          <w:p w14:paraId="644C7121" w14:textId="64773E09" w:rsidR="00062CEA" w:rsidRPr="00E62785" w:rsidRDefault="00062CEA" w:rsidP="00812238">
            <w:pPr>
              <w:shd w:val="clear" w:color="auto" w:fill="FFFFFF"/>
              <w:rPr>
                <w:rFonts w:ascii="Times New Roman" w:hAnsi="Times New Roman" w:cs="Times New Roman"/>
                <w:color w:val="000000"/>
              </w:rPr>
            </w:pPr>
            <w:r w:rsidRPr="00E62785">
              <w:rPr>
                <w:rFonts w:ascii="Times New Roman" w:hAnsi="Times New Roman" w:cs="Times New Roman"/>
                <w:color w:val="000000"/>
              </w:rPr>
              <w:t>Fed. R. Crim. P. 5</w:t>
            </w:r>
            <w:r w:rsidR="00DF6FEE" w:rsidRPr="00E62785">
              <w:rPr>
                <w:rFonts w:ascii="Times New Roman" w:hAnsi="Times New Roman" w:cs="Times New Roman"/>
                <w:color w:val="000000"/>
              </w:rPr>
              <w:t>(a)</w:t>
            </w:r>
            <w:r w:rsidR="00423DA4" w:rsidRPr="00E62785">
              <w:rPr>
                <w:rFonts w:ascii="Times New Roman" w:hAnsi="Times New Roman" w:cs="Times New Roman"/>
                <w:color w:val="000000"/>
              </w:rPr>
              <w:t>; 11</w:t>
            </w:r>
          </w:p>
          <w:p w14:paraId="4D93DB20" w14:textId="3C4A3E21" w:rsidR="0034367F" w:rsidRPr="00E62785" w:rsidRDefault="0034367F" w:rsidP="00812238">
            <w:pPr>
              <w:shd w:val="clear" w:color="auto" w:fill="FFFFFF"/>
              <w:rPr>
                <w:rFonts w:ascii="Times New Roman" w:hAnsi="Times New Roman" w:cs="Times New Roman"/>
                <w:color w:val="000000"/>
              </w:rPr>
            </w:pPr>
          </w:p>
          <w:p w14:paraId="073E5A39" w14:textId="776986AD" w:rsidR="0034367F" w:rsidRPr="00E62785" w:rsidRDefault="0034367F" w:rsidP="00812238">
            <w:pPr>
              <w:shd w:val="clear" w:color="auto" w:fill="FFFFFF"/>
              <w:rPr>
                <w:rFonts w:ascii="Times New Roman" w:hAnsi="Times New Roman" w:cs="Times New Roman"/>
                <w:color w:val="000000"/>
              </w:rPr>
            </w:pPr>
            <w:r w:rsidRPr="00E62785">
              <w:rPr>
                <w:rFonts w:ascii="Times New Roman" w:hAnsi="Times New Roman" w:cs="Times New Roman"/>
                <w:color w:val="000000"/>
              </w:rPr>
              <w:t>USAM 9-23.000</w:t>
            </w:r>
          </w:p>
          <w:p w14:paraId="1AE5A0E7" w14:textId="77777777" w:rsidR="00812238" w:rsidRPr="00E62785" w:rsidRDefault="00812238" w:rsidP="00812238">
            <w:pPr>
              <w:rPr>
                <w:rFonts w:ascii="Times New Roman" w:hAnsi="Times New Roman" w:cs="Times New Roman"/>
              </w:rPr>
            </w:pPr>
          </w:p>
        </w:tc>
      </w:tr>
      <w:tr w:rsidR="00812238" w:rsidRPr="00E62785" w14:paraId="5772755D" w14:textId="77777777" w:rsidTr="003205EC">
        <w:tc>
          <w:tcPr>
            <w:tcW w:w="525" w:type="dxa"/>
          </w:tcPr>
          <w:p w14:paraId="2AB154BD" w14:textId="088BD1A1" w:rsidR="00812238" w:rsidRPr="00E62785" w:rsidRDefault="00812238" w:rsidP="00812238">
            <w:pPr>
              <w:rPr>
                <w:rFonts w:ascii="Times New Roman" w:hAnsi="Times New Roman" w:cs="Times New Roman"/>
              </w:rPr>
            </w:pPr>
            <w:r w:rsidRPr="00E62785">
              <w:rPr>
                <w:rFonts w:ascii="Times New Roman" w:hAnsi="Times New Roman" w:cs="Times New Roman"/>
              </w:rPr>
              <w:t>13</w:t>
            </w:r>
          </w:p>
        </w:tc>
        <w:tc>
          <w:tcPr>
            <w:tcW w:w="1253" w:type="dxa"/>
          </w:tcPr>
          <w:p w14:paraId="700CA75B" w14:textId="76F5CC46" w:rsidR="00812238" w:rsidRPr="00E62785" w:rsidRDefault="00812238" w:rsidP="00812238">
            <w:pPr>
              <w:rPr>
                <w:rFonts w:ascii="Times New Roman" w:hAnsi="Times New Roman" w:cs="Times New Roman"/>
              </w:rPr>
            </w:pPr>
            <w:r w:rsidRPr="00E62785">
              <w:rPr>
                <w:rFonts w:ascii="Times New Roman" w:hAnsi="Times New Roman" w:cs="Times New Roman"/>
              </w:rPr>
              <w:t>4/18/2019</w:t>
            </w:r>
          </w:p>
        </w:tc>
        <w:tc>
          <w:tcPr>
            <w:tcW w:w="4882" w:type="dxa"/>
          </w:tcPr>
          <w:p w14:paraId="4EAAA1E0" w14:textId="77777777" w:rsidR="00812238" w:rsidRPr="00E62785" w:rsidRDefault="00812238" w:rsidP="00812238">
            <w:pPr>
              <w:rPr>
                <w:rFonts w:ascii="Times New Roman" w:hAnsi="Times New Roman" w:cs="Times New Roman"/>
              </w:rPr>
            </w:pPr>
            <w:r w:rsidRPr="00E62785">
              <w:rPr>
                <w:rFonts w:ascii="Times New Roman" w:hAnsi="Times New Roman" w:cs="Times New Roman"/>
              </w:rPr>
              <w:t>Putting it all together - working through complex federal criminal investigations from inception to trial</w:t>
            </w:r>
          </w:p>
          <w:p w14:paraId="0310DF60" w14:textId="77777777" w:rsidR="00812238" w:rsidRPr="00E62785" w:rsidRDefault="00812238" w:rsidP="00812238">
            <w:pPr>
              <w:rPr>
                <w:rFonts w:ascii="Times New Roman" w:hAnsi="Times New Roman" w:cs="Times New Roman"/>
              </w:rPr>
            </w:pPr>
          </w:p>
          <w:p w14:paraId="395626EA" w14:textId="77777777" w:rsidR="00812238" w:rsidRPr="00E62785" w:rsidRDefault="00812238" w:rsidP="00812238">
            <w:pPr>
              <w:pStyle w:val="ListParagraph"/>
              <w:numPr>
                <w:ilvl w:val="0"/>
                <w:numId w:val="2"/>
              </w:numPr>
              <w:rPr>
                <w:rFonts w:ascii="Times New Roman" w:hAnsi="Times New Roman" w:cs="Times New Roman"/>
              </w:rPr>
            </w:pPr>
            <w:r w:rsidRPr="00E62785">
              <w:rPr>
                <w:rFonts w:ascii="Times New Roman" w:hAnsi="Times New Roman" w:cs="Times New Roman"/>
              </w:rPr>
              <w:t xml:space="preserve">hypothetical case discussions </w:t>
            </w:r>
          </w:p>
          <w:p w14:paraId="391FABF6" w14:textId="77777777" w:rsidR="00812238" w:rsidRPr="00E62785" w:rsidRDefault="00812238" w:rsidP="00812238">
            <w:pPr>
              <w:pStyle w:val="ListParagraph"/>
              <w:numPr>
                <w:ilvl w:val="0"/>
                <w:numId w:val="2"/>
              </w:numPr>
              <w:rPr>
                <w:rFonts w:ascii="Times New Roman" w:hAnsi="Times New Roman" w:cs="Times New Roman"/>
              </w:rPr>
            </w:pPr>
            <w:r w:rsidRPr="00E62785">
              <w:rPr>
                <w:rFonts w:ascii="Times New Roman" w:hAnsi="Times New Roman" w:cs="Times New Roman"/>
              </w:rPr>
              <w:t>special problems</w:t>
            </w:r>
          </w:p>
          <w:p w14:paraId="0F14DBC1" w14:textId="77777777" w:rsidR="00812238" w:rsidRPr="00E62785" w:rsidRDefault="00812238" w:rsidP="00812238">
            <w:pPr>
              <w:pStyle w:val="ListParagraph"/>
              <w:numPr>
                <w:ilvl w:val="0"/>
                <w:numId w:val="2"/>
              </w:numPr>
              <w:rPr>
                <w:rFonts w:ascii="Times New Roman" w:hAnsi="Times New Roman" w:cs="Times New Roman"/>
              </w:rPr>
            </w:pPr>
            <w:r w:rsidRPr="00E62785">
              <w:rPr>
                <w:rFonts w:ascii="Times New Roman" w:hAnsi="Times New Roman" w:cs="Times New Roman"/>
              </w:rPr>
              <w:t>alternative chronologies</w:t>
            </w:r>
          </w:p>
          <w:p w14:paraId="48997A8E" w14:textId="77777777" w:rsidR="00120CBB" w:rsidRPr="00E62785" w:rsidRDefault="00120CBB" w:rsidP="00812238">
            <w:pPr>
              <w:rPr>
                <w:rFonts w:ascii="Times New Roman" w:hAnsi="Times New Roman" w:cs="Times New Roman"/>
              </w:rPr>
            </w:pPr>
          </w:p>
          <w:p w14:paraId="0A5C5259" w14:textId="70D22319" w:rsidR="00812238" w:rsidRPr="00E62785" w:rsidRDefault="00120CBB" w:rsidP="00812238">
            <w:pPr>
              <w:rPr>
                <w:rFonts w:ascii="Times New Roman" w:hAnsi="Times New Roman" w:cs="Times New Roman"/>
              </w:rPr>
            </w:pPr>
            <w:r w:rsidRPr="00E62785">
              <w:rPr>
                <w:rFonts w:ascii="Times New Roman" w:hAnsi="Times New Roman" w:cs="Times New Roman"/>
              </w:rPr>
              <w:t>Exam Review</w:t>
            </w:r>
          </w:p>
          <w:p w14:paraId="307D3FF3" w14:textId="19667327" w:rsidR="00120CBB" w:rsidRPr="00E62785" w:rsidRDefault="00120CBB" w:rsidP="00812238">
            <w:pPr>
              <w:rPr>
                <w:rFonts w:ascii="Times New Roman" w:hAnsi="Times New Roman" w:cs="Times New Roman"/>
              </w:rPr>
            </w:pPr>
          </w:p>
        </w:tc>
        <w:tc>
          <w:tcPr>
            <w:tcW w:w="3511" w:type="dxa"/>
          </w:tcPr>
          <w:p w14:paraId="500B2AB6" w14:textId="77777777" w:rsidR="00812238" w:rsidRPr="00E62785" w:rsidRDefault="00812238" w:rsidP="00812238">
            <w:pPr>
              <w:rPr>
                <w:rFonts w:ascii="Times New Roman" w:hAnsi="Times New Roman" w:cs="Times New Roman"/>
              </w:rPr>
            </w:pPr>
          </w:p>
        </w:tc>
      </w:tr>
    </w:tbl>
    <w:p w14:paraId="4AF6A0FF" w14:textId="77777777" w:rsidR="003E0EC3" w:rsidRPr="00E62785" w:rsidRDefault="003E0EC3">
      <w:pPr>
        <w:rPr>
          <w:rFonts w:ascii="Times New Roman" w:hAnsi="Times New Roman" w:cs="Times New Roman"/>
        </w:rPr>
      </w:pPr>
    </w:p>
    <w:p w14:paraId="515DEBEC" w14:textId="77777777" w:rsidR="00F86176" w:rsidRPr="00E62785" w:rsidRDefault="00F86176">
      <w:pPr>
        <w:rPr>
          <w:rFonts w:ascii="Times New Roman" w:hAnsi="Times New Roman" w:cs="Times New Roman"/>
        </w:rPr>
      </w:pPr>
    </w:p>
    <w:sectPr w:rsidR="00F86176" w:rsidRPr="00E62785" w:rsidSect="00DA60ED">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D2CB9"/>
    <w:multiLevelType w:val="hybridMultilevel"/>
    <w:tmpl w:val="9676D9D4"/>
    <w:lvl w:ilvl="0" w:tplc="D854CF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97FCE"/>
    <w:multiLevelType w:val="hybridMultilevel"/>
    <w:tmpl w:val="B7D264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F00E7"/>
    <w:multiLevelType w:val="hybridMultilevel"/>
    <w:tmpl w:val="B7D264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75950"/>
    <w:multiLevelType w:val="hybridMultilevel"/>
    <w:tmpl w:val="8A48672A"/>
    <w:lvl w:ilvl="0" w:tplc="EFBC95E8">
      <w:start w:val="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9174B"/>
    <w:multiLevelType w:val="hybridMultilevel"/>
    <w:tmpl w:val="BF2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C1AF7"/>
    <w:multiLevelType w:val="hybridMultilevel"/>
    <w:tmpl w:val="B7D264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45639"/>
    <w:multiLevelType w:val="hybridMultilevel"/>
    <w:tmpl w:val="B7D264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656DE"/>
    <w:multiLevelType w:val="hybridMultilevel"/>
    <w:tmpl w:val="0CBCFB92"/>
    <w:lvl w:ilvl="0" w:tplc="D5AA557C">
      <w:start w:val="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952A2"/>
    <w:multiLevelType w:val="hybridMultilevel"/>
    <w:tmpl w:val="3FD6604E"/>
    <w:lvl w:ilvl="0" w:tplc="C86A0BBA">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91FF4"/>
    <w:multiLevelType w:val="hybridMultilevel"/>
    <w:tmpl w:val="108C0AE0"/>
    <w:lvl w:ilvl="0" w:tplc="8370D4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6"/>
  </w:num>
  <w:num w:numId="5">
    <w:abstractNumId w:val="2"/>
  </w:num>
  <w:num w:numId="6">
    <w:abstractNumId w:val="3"/>
  </w:num>
  <w:num w:numId="7">
    <w:abstractNumId w:val="7"/>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6F"/>
    <w:rsid w:val="00050CEE"/>
    <w:rsid w:val="00056266"/>
    <w:rsid w:val="00056A6C"/>
    <w:rsid w:val="00061E82"/>
    <w:rsid w:val="00062CEA"/>
    <w:rsid w:val="000673FD"/>
    <w:rsid w:val="000744D8"/>
    <w:rsid w:val="000873A7"/>
    <w:rsid w:val="0009284F"/>
    <w:rsid w:val="00094A2F"/>
    <w:rsid w:val="00095781"/>
    <w:rsid w:val="00095CD4"/>
    <w:rsid w:val="000B192C"/>
    <w:rsid w:val="000C1795"/>
    <w:rsid w:val="000C4D82"/>
    <w:rsid w:val="000F7BB3"/>
    <w:rsid w:val="00113538"/>
    <w:rsid w:val="00120CBB"/>
    <w:rsid w:val="00121AD7"/>
    <w:rsid w:val="001452DC"/>
    <w:rsid w:val="001504D5"/>
    <w:rsid w:val="001516B0"/>
    <w:rsid w:val="00164C62"/>
    <w:rsid w:val="00165B1E"/>
    <w:rsid w:val="001766F9"/>
    <w:rsid w:val="0018492D"/>
    <w:rsid w:val="00184DD3"/>
    <w:rsid w:val="00187A4B"/>
    <w:rsid w:val="00197302"/>
    <w:rsid w:val="001A73EE"/>
    <w:rsid w:val="001B1DFE"/>
    <w:rsid w:val="001B6959"/>
    <w:rsid w:val="001C2F4C"/>
    <w:rsid w:val="001D3FDA"/>
    <w:rsid w:val="001D7983"/>
    <w:rsid w:val="001E0375"/>
    <w:rsid w:val="001E6643"/>
    <w:rsid w:val="001E6FC6"/>
    <w:rsid w:val="001E7338"/>
    <w:rsid w:val="001F0783"/>
    <w:rsid w:val="00201D18"/>
    <w:rsid w:val="00224043"/>
    <w:rsid w:val="00225E07"/>
    <w:rsid w:val="00244DED"/>
    <w:rsid w:val="00252AEF"/>
    <w:rsid w:val="002566AF"/>
    <w:rsid w:val="00256B0E"/>
    <w:rsid w:val="00256E83"/>
    <w:rsid w:val="00257A36"/>
    <w:rsid w:val="00261324"/>
    <w:rsid w:val="00265424"/>
    <w:rsid w:val="00267BB8"/>
    <w:rsid w:val="00275209"/>
    <w:rsid w:val="00275614"/>
    <w:rsid w:val="002A3336"/>
    <w:rsid w:val="002A4AB7"/>
    <w:rsid w:val="002B4981"/>
    <w:rsid w:val="002B51D7"/>
    <w:rsid w:val="002C0F6C"/>
    <w:rsid w:val="002F1547"/>
    <w:rsid w:val="002F55C2"/>
    <w:rsid w:val="0030086D"/>
    <w:rsid w:val="003205EC"/>
    <w:rsid w:val="00321852"/>
    <w:rsid w:val="003277BC"/>
    <w:rsid w:val="00333011"/>
    <w:rsid w:val="00334064"/>
    <w:rsid w:val="00341F23"/>
    <w:rsid w:val="0034367F"/>
    <w:rsid w:val="0035136A"/>
    <w:rsid w:val="00351D2B"/>
    <w:rsid w:val="00374D40"/>
    <w:rsid w:val="0038065F"/>
    <w:rsid w:val="0039620F"/>
    <w:rsid w:val="003A7BE6"/>
    <w:rsid w:val="003B281B"/>
    <w:rsid w:val="003E0EC3"/>
    <w:rsid w:val="003E1510"/>
    <w:rsid w:val="003E4286"/>
    <w:rsid w:val="00422ABD"/>
    <w:rsid w:val="00423DA4"/>
    <w:rsid w:val="00426229"/>
    <w:rsid w:val="00430D50"/>
    <w:rsid w:val="004312EE"/>
    <w:rsid w:val="004343AD"/>
    <w:rsid w:val="00466EFC"/>
    <w:rsid w:val="00475748"/>
    <w:rsid w:val="00477E12"/>
    <w:rsid w:val="0049628A"/>
    <w:rsid w:val="004A216A"/>
    <w:rsid w:val="004A2ADB"/>
    <w:rsid w:val="004B534C"/>
    <w:rsid w:val="004B63F3"/>
    <w:rsid w:val="004B7DEE"/>
    <w:rsid w:val="004C1C65"/>
    <w:rsid w:val="004C2C03"/>
    <w:rsid w:val="004C55E8"/>
    <w:rsid w:val="00500D29"/>
    <w:rsid w:val="005021C6"/>
    <w:rsid w:val="0050506F"/>
    <w:rsid w:val="0050616C"/>
    <w:rsid w:val="00542596"/>
    <w:rsid w:val="00545356"/>
    <w:rsid w:val="00546308"/>
    <w:rsid w:val="00560BE8"/>
    <w:rsid w:val="00571F27"/>
    <w:rsid w:val="00576786"/>
    <w:rsid w:val="005A317A"/>
    <w:rsid w:val="005B7085"/>
    <w:rsid w:val="005D7CFA"/>
    <w:rsid w:val="00610844"/>
    <w:rsid w:val="00622612"/>
    <w:rsid w:val="00630393"/>
    <w:rsid w:val="00642DC0"/>
    <w:rsid w:val="00643762"/>
    <w:rsid w:val="00660F42"/>
    <w:rsid w:val="00674A29"/>
    <w:rsid w:val="00682248"/>
    <w:rsid w:val="00690E54"/>
    <w:rsid w:val="00691226"/>
    <w:rsid w:val="0069674E"/>
    <w:rsid w:val="006C22E0"/>
    <w:rsid w:val="006D6B3D"/>
    <w:rsid w:val="006E68F9"/>
    <w:rsid w:val="006F1775"/>
    <w:rsid w:val="007013AE"/>
    <w:rsid w:val="00724713"/>
    <w:rsid w:val="007257B7"/>
    <w:rsid w:val="00734E2D"/>
    <w:rsid w:val="00740BBD"/>
    <w:rsid w:val="0074389B"/>
    <w:rsid w:val="00753401"/>
    <w:rsid w:val="007634CA"/>
    <w:rsid w:val="00764B56"/>
    <w:rsid w:val="00771DA5"/>
    <w:rsid w:val="0077434D"/>
    <w:rsid w:val="00783862"/>
    <w:rsid w:val="00785229"/>
    <w:rsid w:val="0079236C"/>
    <w:rsid w:val="007A383E"/>
    <w:rsid w:val="007A4B40"/>
    <w:rsid w:val="007C1206"/>
    <w:rsid w:val="007C1774"/>
    <w:rsid w:val="007D1543"/>
    <w:rsid w:val="007D3CE6"/>
    <w:rsid w:val="007D434F"/>
    <w:rsid w:val="007E0779"/>
    <w:rsid w:val="00800AF8"/>
    <w:rsid w:val="00803D7B"/>
    <w:rsid w:val="00812238"/>
    <w:rsid w:val="00814922"/>
    <w:rsid w:val="008163F6"/>
    <w:rsid w:val="0082596C"/>
    <w:rsid w:val="00834925"/>
    <w:rsid w:val="00844B36"/>
    <w:rsid w:val="00872647"/>
    <w:rsid w:val="008818D9"/>
    <w:rsid w:val="008830B3"/>
    <w:rsid w:val="0089410C"/>
    <w:rsid w:val="008A7D76"/>
    <w:rsid w:val="008B1BFE"/>
    <w:rsid w:val="008B42D9"/>
    <w:rsid w:val="008C375D"/>
    <w:rsid w:val="008C6D38"/>
    <w:rsid w:val="008C7772"/>
    <w:rsid w:val="008C7913"/>
    <w:rsid w:val="008D4D9D"/>
    <w:rsid w:val="008E0171"/>
    <w:rsid w:val="008E0CCC"/>
    <w:rsid w:val="008E4A8B"/>
    <w:rsid w:val="008F0934"/>
    <w:rsid w:val="008F7274"/>
    <w:rsid w:val="009218CA"/>
    <w:rsid w:val="00932C41"/>
    <w:rsid w:val="009342D3"/>
    <w:rsid w:val="00944C89"/>
    <w:rsid w:val="009463BD"/>
    <w:rsid w:val="00946BC5"/>
    <w:rsid w:val="00956114"/>
    <w:rsid w:val="00961891"/>
    <w:rsid w:val="0096530A"/>
    <w:rsid w:val="009872A1"/>
    <w:rsid w:val="00996C75"/>
    <w:rsid w:val="009A0C06"/>
    <w:rsid w:val="009B206E"/>
    <w:rsid w:val="009B6D26"/>
    <w:rsid w:val="009B77F7"/>
    <w:rsid w:val="009E5723"/>
    <w:rsid w:val="009E6041"/>
    <w:rsid w:val="00A047C8"/>
    <w:rsid w:val="00A072A6"/>
    <w:rsid w:val="00A10F38"/>
    <w:rsid w:val="00A1735A"/>
    <w:rsid w:val="00A26B8A"/>
    <w:rsid w:val="00A841F3"/>
    <w:rsid w:val="00A94E08"/>
    <w:rsid w:val="00AA1395"/>
    <w:rsid w:val="00AB617B"/>
    <w:rsid w:val="00AC19EE"/>
    <w:rsid w:val="00AC6A5D"/>
    <w:rsid w:val="00AE0D28"/>
    <w:rsid w:val="00AF272A"/>
    <w:rsid w:val="00AF4F5D"/>
    <w:rsid w:val="00B02D03"/>
    <w:rsid w:val="00B05651"/>
    <w:rsid w:val="00B06D65"/>
    <w:rsid w:val="00B07DE3"/>
    <w:rsid w:val="00B117D6"/>
    <w:rsid w:val="00B20613"/>
    <w:rsid w:val="00B3741A"/>
    <w:rsid w:val="00B37750"/>
    <w:rsid w:val="00B455CF"/>
    <w:rsid w:val="00B54D05"/>
    <w:rsid w:val="00B62035"/>
    <w:rsid w:val="00B66E75"/>
    <w:rsid w:val="00B81677"/>
    <w:rsid w:val="00B91B69"/>
    <w:rsid w:val="00B926FB"/>
    <w:rsid w:val="00BC662B"/>
    <w:rsid w:val="00BD3AB8"/>
    <w:rsid w:val="00BD63A4"/>
    <w:rsid w:val="00BF1DD3"/>
    <w:rsid w:val="00BF7A42"/>
    <w:rsid w:val="00C04266"/>
    <w:rsid w:val="00C20145"/>
    <w:rsid w:val="00C27706"/>
    <w:rsid w:val="00C3680C"/>
    <w:rsid w:val="00C36CF0"/>
    <w:rsid w:val="00C47ABB"/>
    <w:rsid w:val="00C6436E"/>
    <w:rsid w:val="00C719CA"/>
    <w:rsid w:val="00C76CD2"/>
    <w:rsid w:val="00CA44A9"/>
    <w:rsid w:val="00CC4D46"/>
    <w:rsid w:val="00CC5ECD"/>
    <w:rsid w:val="00CF63E5"/>
    <w:rsid w:val="00CF79DB"/>
    <w:rsid w:val="00D04DD6"/>
    <w:rsid w:val="00D10AB2"/>
    <w:rsid w:val="00D222E0"/>
    <w:rsid w:val="00D26037"/>
    <w:rsid w:val="00D42028"/>
    <w:rsid w:val="00D43D06"/>
    <w:rsid w:val="00D76D94"/>
    <w:rsid w:val="00D852E8"/>
    <w:rsid w:val="00DA23D3"/>
    <w:rsid w:val="00DA40B0"/>
    <w:rsid w:val="00DA60ED"/>
    <w:rsid w:val="00DC253A"/>
    <w:rsid w:val="00DF6FEE"/>
    <w:rsid w:val="00E0238C"/>
    <w:rsid w:val="00E036D5"/>
    <w:rsid w:val="00E27C50"/>
    <w:rsid w:val="00E41640"/>
    <w:rsid w:val="00E45EFE"/>
    <w:rsid w:val="00E52203"/>
    <w:rsid w:val="00E62785"/>
    <w:rsid w:val="00E813AF"/>
    <w:rsid w:val="00E81522"/>
    <w:rsid w:val="00E8330D"/>
    <w:rsid w:val="00E8445A"/>
    <w:rsid w:val="00E84703"/>
    <w:rsid w:val="00E86D89"/>
    <w:rsid w:val="00EA0805"/>
    <w:rsid w:val="00EC2F0B"/>
    <w:rsid w:val="00EC58BC"/>
    <w:rsid w:val="00EE60D2"/>
    <w:rsid w:val="00EF0EF7"/>
    <w:rsid w:val="00EF2CF2"/>
    <w:rsid w:val="00F1201D"/>
    <w:rsid w:val="00F24AF8"/>
    <w:rsid w:val="00F5341F"/>
    <w:rsid w:val="00F71648"/>
    <w:rsid w:val="00F737FC"/>
    <w:rsid w:val="00F77927"/>
    <w:rsid w:val="00F816DE"/>
    <w:rsid w:val="00F86176"/>
    <w:rsid w:val="00FC714F"/>
    <w:rsid w:val="00FE0527"/>
    <w:rsid w:val="00FE1057"/>
    <w:rsid w:val="00FE30BB"/>
    <w:rsid w:val="00FF02AE"/>
    <w:rsid w:val="00FF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8CE7"/>
  <w15:chartTrackingRefBased/>
  <w15:docId w15:val="{63CEB37E-3BAA-AC48-991F-9B390704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651"/>
    <w:pPr>
      <w:ind w:left="720"/>
      <w:contextualSpacing/>
    </w:pPr>
  </w:style>
  <w:style w:type="character" w:customStyle="1" w:styleId="apple-converted-space">
    <w:name w:val="apple-converted-space"/>
    <w:basedOn w:val="DefaultParagraphFont"/>
    <w:rsid w:val="000F7BB3"/>
  </w:style>
  <w:style w:type="character" w:styleId="Hyperlink">
    <w:name w:val="Hyperlink"/>
    <w:basedOn w:val="DefaultParagraphFont"/>
    <w:unhideWhenUsed/>
    <w:rsid w:val="000F7BB3"/>
    <w:rPr>
      <w:color w:val="0000FF"/>
      <w:u w:val="single"/>
    </w:rPr>
  </w:style>
  <w:style w:type="character" w:styleId="FollowedHyperlink">
    <w:name w:val="FollowedHyperlink"/>
    <w:basedOn w:val="DefaultParagraphFont"/>
    <w:uiPriority w:val="99"/>
    <w:semiHidden/>
    <w:unhideWhenUsed/>
    <w:rsid w:val="003A7BE6"/>
    <w:rPr>
      <w:color w:val="954F72" w:themeColor="followedHyperlink"/>
      <w:u w:val="single"/>
    </w:rPr>
  </w:style>
  <w:style w:type="character" w:customStyle="1" w:styleId="UnresolvedMention">
    <w:name w:val="Unresolved Mention"/>
    <w:basedOn w:val="DefaultParagraphFont"/>
    <w:uiPriority w:val="99"/>
    <w:semiHidden/>
    <w:unhideWhenUsed/>
    <w:rsid w:val="009E5723"/>
    <w:rPr>
      <w:color w:val="605E5C"/>
      <w:shd w:val="clear" w:color="auto" w:fill="E1DFDD"/>
    </w:rPr>
  </w:style>
  <w:style w:type="paragraph" w:customStyle="1" w:styleId="Default">
    <w:name w:val="Default"/>
    <w:rsid w:val="001D3FD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144">
      <w:bodyDiv w:val="1"/>
      <w:marLeft w:val="0"/>
      <w:marRight w:val="0"/>
      <w:marTop w:val="0"/>
      <w:marBottom w:val="0"/>
      <w:divBdr>
        <w:top w:val="none" w:sz="0" w:space="0" w:color="auto"/>
        <w:left w:val="none" w:sz="0" w:space="0" w:color="auto"/>
        <w:bottom w:val="none" w:sz="0" w:space="0" w:color="auto"/>
        <w:right w:val="none" w:sz="0" w:space="0" w:color="auto"/>
      </w:divBdr>
    </w:div>
    <w:div w:id="73743992">
      <w:bodyDiv w:val="1"/>
      <w:marLeft w:val="0"/>
      <w:marRight w:val="0"/>
      <w:marTop w:val="0"/>
      <w:marBottom w:val="0"/>
      <w:divBdr>
        <w:top w:val="none" w:sz="0" w:space="0" w:color="auto"/>
        <w:left w:val="none" w:sz="0" w:space="0" w:color="auto"/>
        <w:bottom w:val="none" w:sz="0" w:space="0" w:color="auto"/>
        <w:right w:val="none" w:sz="0" w:space="0" w:color="auto"/>
      </w:divBdr>
      <w:divsChild>
        <w:div w:id="805394265">
          <w:marLeft w:val="0"/>
          <w:marRight w:val="0"/>
          <w:marTop w:val="0"/>
          <w:marBottom w:val="0"/>
          <w:divBdr>
            <w:top w:val="none" w:sz="0" w:space="0" w:color="auto"/>
            <w:left w:val="none" w:sz="0" w:space="0" w:color="auto"/>
            <w:bottom w:val="none" w:sz="0" w:space="0" w:color="auto"/>
            <w:right w:val="none" w:sz="0" w:space="0" w:color="auto"/>
          </w:divBdr>
          <w:divsChild>
            <w:div w:id="107168974">
              <w:marLeft w:val="0"/>
              <w:marRight w:val="0"/>
              <w:marTop w:val="0"/>
              <w:marBottom w:val="0"/>
              <w:divBdr>
                <w:top w:val="none" w:sz="0" w:space="0" w:color="auto"/>
                <w:left w:val="none" w:sz="0" w:space="0" w:color="auto"/>
                <w:bottom w:val="none" w:sz="0" w:space="0" w:color="auto"/>
                <w:right w:val="none" w:sz="0" w:space="0" w:color="auto"/>
              </w:divBdr>
              <w:divsChild>
                <w:div w:id="4221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824">
      <w:bodyDiv w:val="1"/>
      <w:marLeft w:val="0"/>
      <w:marRight w:val="0"/>
      <w:marTop w:val="0"/>
      <w:marBottom w:val="0"/>
      <w:divBdr>
        <w:top w:val="none" w:sz="0" w:space="0" w:color="auto"/>
        <w:left w:val="none" w:sz="0" w:space="0" w:color="auto"/>
        <w:bottom w:val="none" w:sz="0" w:space="0" w:color="auto"/>
        <w:right w:val="none" w:sz="0" w:space="0" w:color="auto"/>
      </w:divBdr>
      <w:divsChild>
        <w:div w:id="330377142">
          <w:marLeft w:val="0"/>
          <w:marRight w:val="0"/>
          <w:marTop w:val="0"/>
          <w:marBottom w:val="0"/>
          <w:divBdr>
            <w:top w:val="none" w:sz="0" w:space="0" w:color="auto"/>
            <w:left w:val="none" w:sz="0" w:space="0" w:color="auto"/>
            <w:bottom w:val="none" w:sz="0" w:space="0" w:color="auto"/>
            <w:right w:val="none" w:sz="0" w:space="0" w:color="auto"/>
          </w:divBdr>
          <w:divsChild>
            <w:div w:id="1386106345">
              <w:marLeft w:val="0"/>
              <w:marRight w:val="0"/>
              <w:marTop w:val="0"/>
              <w:marBottom w:val="0"/>
              <w:divBdr>
                <w:top w:val="none" w:sz="0" w:space="0" w:color="auto"/>
                <w:left w:val="none" w:sz="0" w:space="0" w:color="auto"/>
                <w:bottom w:val="none" w:sz="0" w:space="0" w:color="auto"/>
                <w:right w:val="none" w:sz="0" w:space="0" w:color="auto"/>
              </w:divBdr>
              <w:divsChild>
                <w:div w:id="1341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3253">
      <w:bodyDiv w:val="1"/>
      <w:marLeft w:val="0"/>
      <w:marRight w:val="0"/>
      <w:marTop w:val="0"/>
      <w:marBottom w:val="0"/>
      <w:divBdr>
        <w:top w:val="none" w:sz="0" w:space="0" w:color="auto"/>
        <w:left w:val="none" w:sz="0" w:space="0" w:color="auto"/>
        <w:bottom w:val="none" w:sz="0" w:space="0" w:color="auto"/>
        <w:right w:val="none" w:sz="0" w:space="0" w:color="auto"/>
      </w:divBdr>
    </w:div>
    <w:div w:id="220756510">
      <w:bodyDiv w:val="1"/>
      <w:marLeft w:val="0"/>
      <w:marRight w:val="0"/>
      <w:marTop w:val="0"/>
      <w:marBottom w:val="0"/>
      <w:divBdr>
        <w:top w:val="none" w:sz="0" w:space="0" w:color="auto"/>
        <w:left w:val="none" w:sz="0" w:space="0" w:color="auto"/>
        <w:bottom w:val="none" w:sz="0" w:space="0" w:color="auto"/>
        <w:right w:val="none" w:sz="0" w:space="0" w:color="auto"/>
      </w:divBdr>
    </w:div>
    <w:div w:id="239755110">
      <w:bodyDiv w:val="1"/>
      <w:marLeft w:val="0"/>
      <w:marRight w:val="0"/>
      <w:marTop w:val="0"/>
      <w:marBottom w:val="0"/>
      <w:divBdr>
        <w:top w:val="none" w:sz="0" w:space="0" w:color="auto"/>
        <w:left w:val="none" w:sz="0" w:space="0" w:color="auto"/>
        <w:bottom w:val="none" w:sz="0" w:space="0" w:color="auto"/>
        <w:right w:val="none" w:sz="0" w:space="0" w:color="auto"/>
      </w:divBdr>
      <w:divsChild>
        <w:div w:id="1176993217">
          <w:marLeft w:val="0"/>
          <w:marRight w:val="0"/>
          <w:marTop w:val="0"/>
          <w:marBottom w:val="0"/>
          <w:divBdr>
            <w:top w:val="none" w:sz="0" w:space="0" w:color="auto"/>
            <w:left w:val="none" w:sz="0" w:space="0" w:color="auto"/>
            <w:bottom w:val="none" w:sz="0" w:space="0" w:color="auto"/>
            <w:right w:val="none" w:sz="0" w:space="0" w:color="auto"/>
          </w:divBdr>
          <w:divsChild>
            <w:div w:id="1179349082">
              <w:marLeft w:val="0"/>
              <w:marRight w:val="0"/>
              <w:marTop w:val="0"/>
              <w:marBottom w:val="0"/>
              <w:divBdr>
                <w:top w:val="none" w:sz="0" w:space="0" w:color="auto"/>
                <w:left w:val="none" w:sz="0" w:space="0" w:color="auto"/>
                <w:bottom w:val="none" w:sz="0" w:space="0" w:color="auto"/>
                <w:right w:val="none" w:sz="0" w:space="0" w:color="auto"/>
              </w:divBdr>
              <w:divsChild>
                <w:div w:id="20651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6166">
      <w:bodyDiv w:val="1"/>
      <w:marLeft w:val="0"/>
      <w:marRight w:val="0"/>
      <w:marTop w:val="0"/>
      <w:marBottom w:val="0"/>
      <w:divBdr>
        <w:top w:val="none" w:sz="0" w:space="0" w:color="auto"/>
        <w:left w:val="none" w:sz="0" w:space="0" w:color="auto"/>
        <w:bottom w:val="none" w:sz="0" w:space="0" w:color="auto"/>
        <w:right w:val="none" w:sz="0" w:space="0" w:color="auto"/>
      </w:divBdr>
      <w:divsChild>
        <w:div w:id="228006380">
          <w:marLeft w:val="0"/>
          <w:marRight w:val="0"/>
          <w:marTop w:val="0"/>
          <w:marBottom w:val="0"/>
          <w:divBdr>
            <w:top w:val="none" w:sz="0" w:space="0" w:color="auto"/>
            <w:left w:val="none" w:sz="0" w:space="0" w:color="auto"/>
            <w:bottom w:val="none" w:sz="0" w:space="0" w:color="auto"/>
            <w:right w:val="none" w:sz="0" w:space="0" w:color="auto"/>
          </w:divBdr>
          <w:divsChild>
            <w:div w:id="1778871968">
              <w:marLeft w:val="0"/>
              <w:marRight w:val="0"/>
              <w:marTop w:val="0"/>
              <w:marBottom w:val="0"/>
              <w:divBdr>
                <w:top w:val="none" w:sz="0" w:space="0" w:color="auto"/>
                <w:left w:val="none" w:sz="0" w:space="0" w:color="auto"/>
                <w:bottom w:val="none" w:sz="0" w:space="0" w:color="auto"/>
                <w:right w:val="none" w:sz="0" w:space="0" w:color="auto"/>
              </w:divBdr>
              <w:divsChild>
                <w:div w:id="4842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4020">
      <w:bodyDiv w:val="1"/>
      <w:marLeft w:val="0"/>
      <w:marRight w:val="0"/>
      <w:marTop w:val="0"/>
      <w:marBottom w:val="0"/>
      <w:divBdr>
        <w:top w:val="none" w:sz="0" w:space="0" w:color="auto"/>
        <w:left w:val="none" w:sz="0" w:space="0" w:color="auto"/>
        <w:bottom w:val="none" w:sz="0" w:space="0" w:color="auto"/>
        <w:right w:val="none" w:sz="0" w:space="0" w:color="auto"/>
      </w:divBdr>
    </w:div>
    <w:div w:id="570772186">
      <w:bodyDiv w:val="1"/>
      <w:marLeft w:val="0"/>
      <w:marRight w:val="0"/>
      <w:marTop w:val="0"/>
      <w:marBottom w:val="0"/>
      <w:divBdr>
        <w:top w:val="none" w:sz="0" w:space="0" w:color="auto"/>
        <w:left w:val="none" w:sz="0" w:space="0" w:color="auto"/>
        <w:bottom w:val="none" w:sz="0" w:space="0" w:color="auto"/>
        <w:right w:val="none" w:sz="0" w:space="0" w:color="auto"/>
      </w:divBdr>
    </w:div>
    <w:div w:id="579825483">
      <w:bodyDiv w:val="1"/>
      <w:marLeft w:val="0"/>
      <w:marRight w:val="0"/>
      <w:marTop w:val="0"/>
      <w:marBottom w:val="0"/>
      <w:divBdr>
        <w:top w:val="none" w:sz="0" w:space="0" w:color="auto"/>
        <w:left w:val="none" w:sz="0" w:space="0" w:color="auto"/>
        <w:bottom w:val="none" w:sz="0" w:space="0" w:color="auto"/>
        <w:right w:val="none" w:sz="0" w:space="0" w:color="auto"/>
      </w:divBdr>
    </w:div>
    <w:div w:id="591202567">
      <w:bodyDiv w:val="1"/>
      <w:marLeft w:val="0"/>
      <w:marRight w:val="0"/>
      <w:marTop w:val="0"/>
      <w:marBottom w:val="0"/>
      <w:divBdr>
        <w:top w:val="none" w:sz="0" w:space="0" w:color="auto"/>
        <w:left w:val="none" w:sz="0" w:space="0" w:color="auto"/>
        <w:bottom w:val="none" w:sz="0" w:space="0" w:color="auto"/>
        <w:right w:val="none" w:sz="0" w:space="0" w:color="auto"/>
      </w:divBdr>
      <w:divsChild>
        <w:div w:id="573781697">
          <w:marLeft w:val="0"/>
          <w:marRight w:val="0"/>
          <w:marTop w:val="0"/>
          <w:marBottom w:val="0"/>
          <w:divBdr>
            <w:top w:val="none" w:sz="0" w:space="0" w:color="auto"/>
            <w:left w:val="none" w:sz="0" w:space="0" w:color="auto"/>
            <w:bottom w:val="none" w:sz="0" w:space="0" w:color="auto"/>
            <w:right w:val="none" w:sz="0" w:space="0" w:color="auto"/>
          </w:divBdr>
          <w:divsChild>
            <w:div w:id="1251769157">
              <w:marLeft w:val="0"/>
              <w:marRight w:val="0"/>
              <w:marTop w:val="0"/>
              <w:marBottom w:val="0"/>
              <w:divBdr>
                <w:top w:val="none" w:sz="0" w:space="0" w:color="auto"/>
                <w:left w:val="none" w:sz="0" w:space="0" w:color="auto"/>
                <w:bottom w:val="none" w:sz="0" w:space="0" w:color="auto"/>
                <w:right w:val="none" w:sz="0" w:space="0" w:color="auto"/>
              </w:divBdr>
              <w:divsChild>
                <w:div w:id="19708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8930">
      <w:bodyDiv w:val="1"/>
      <w:marLeft w:val="0"/>
      <w:marRight w:val="0"/>
      <w:marTop w:val="0"/>
      <w:marBottom w:val="0"/>
      <w:divBdr>
        <w:top w:val="none" w:sz="0" w:space="0" w:color="auto"/>
        <w:left w:val="none" w:sz="0" w:space="0" w:color="auto"/>
        <w:bottom w:val="none" w:sz="0" w:space="0" w:color="auto"/>
        <w:right w:val="none" w:sz="0" w:space="0" w:color="auto"/>
      </w:divBdr>
    </w:div>
    <w:div w:id="604114253">
      <w:bodyDiv w:val="1"/>
      <w:marLeft w:val="0"/>
      <w:marRight w:val="0"/>
      <w:marTop w:val="0"/>
      <w:marBottom w:val="0"/>
      <w:divBdr>
        <w:top w:val="none" w:sz="0" w:space="0" w:color="auto"/>
        <w:left w:val="none" w:sz="0" w:space="0" w:color="auto"/>
        <w:bottom w:val="none" w:sz="0" w:space="0" w:color="auto"/>
        <w:right w:val="none" w:sz="0" w:space="0" w:color="auto"/>
      </w:divBdr>
    </w:div>
    <w:div w:id="607851661">
      <w:bodyDiv w:val="1"/>
      <w:marLeft w:val="0"/>
      <w:marRight w:val="0"/>
      <w:marTop w:val="0"/>
      <w:marBottom w:val="0"/>
      <w:divBdr>
        <w:top w:val="none" w:sz="0" w:space="0" w:color="auto"/>
        <w:left w:val="none" w:sz="0" w:space="0" w:color="auto"/>
        <w:bottom w:val="none" w:sz="0" w:space="0" w:color="auto"/>
        <w:right w:val="none" w:sz="0" w:space="0" w:color="auto"/>
      </w:divBdr>
    </w:div>
    <w:div w:id="609510669">
      <w:bodyDiv w:val="1"/>
      <w:marLeft w:val="0"/>
      <w:marRight w:val="0"/>
      <w:marTop w:val="0"/>
      <w:marBottom w:val="0"/>
      <w:divBdr>
        <w:top w:val="none" w:sz="0" w:space="0" w:color="auto"/>
        <w:left w:val="none" w:sz="0" w:space="0" w:color="auto"/>
        <w:bottom w:val="none" w:sz="0" w:space="0" w:color="auto"/>
        <w:right w:val="none" w:sz="0" w:space="0" w:color="auto"/>
      </w:divBdr>
    </w:div>
    <w:div w:id="630064002">
      <w:bodyDiv w:val="1"/>
      <w:marLeft w:val="0"/>
      <w:marRight w:val="0"/>
      <w:marTop w:val="0"/>
      <w:marBottom w:val="0"/>
      <w:divBdr>
        <w:top w:val="none" w:sz="0" w:space="0" w:color="auto"/>
        <w:left w:val="none" w:sz="0" w:space="0" w:color="auto"/>
        <w:bottom w:val="none" w:sz="0" w:space="0" w:color="auto"/>
        <w:right w:val="none" w:sz="0" w:space="0" w:color="auto"/>
      </w:divBdr>
      <w:divsChild>
        <w:div w:id="1150753871">
          <w:marLeft w:val="0"/>
          <w:marRight w:val="0"/>
          <w:marTop w:val="0"/>
          <w:marBottom w:val="0"/>
          <w:divBdr>
            <w:top w:val="none" w:sz="0" w:space="0" w:color="auto"/>
            <w:left w:val="none" w:sz="0" w:space="0" w:color="auto"/>
            <w:bottom w:val="none" w:sz="0" w:space="0" w:color="auto"/>
            <w:right w:val="none" w:sz="0" w:space="0" w:color="auto"/>
          </w:divBdr>
          <w:divsChild>
            <w:div w:id="1700348601">
              <w:marLeft w:val="0"/>
              <w:marRight w:val="0"/>
              <w:marTop w:val="0"/>
              <w:marBottom w:val="0"/>
              <w:divBdr>
                <w:top w:val="none" w:sz="0" w:space="0" w:color="auto"/>
                <w:left w:val="none" w:sz="0" w:space="0" w:color="auto"/>
                <w:bottom w:val="none" w:sz="0" w:space="0" w:color="auto"/>
                <w:right w:val="none" w:sz="0" w:space="0" w:color="auto"/>
              </w:divBdr>
              <w:divsChild>
                <w:div w:id="2028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8037">
      <w:bodyDiv w:val="1"/>
      <w:marLeft w:val="0"/>
      <w:marRight w:val="0"/>
      <w:marTop w:val="0"/>
      <w:marBottom w:val="0"/>
      <w:divBdr>
        <w:top w:val="none" w:sz="0" w:space="0" w:color="auto"/>
        <w:left w:val="none" w:sz="0" w:space="0" w:color="auto"/>
        <w:bottom w:val="none" w:sz="0" w:space="0" w:color="auto"/>
        <w:right w:val="none" w:sz="0" w:space="0" w:color="auto"/>
      </w:divBdr>
    </w:div>
    <w:div w:id="679157715">
      <w:bodyDiv w:val="1"/>
      <w:marLeft w:val="0"/>
      <w:marRight w:val="0"/>
      <w:marTop w:val="0"/>
      <w:marBottom w:val="0"/>
      <w:divBdr>
        <w:top w:val="none" w:sz="0" w:space="0" w:color="auto"/>
        <w:left w:val="none" w:sz="0" w:space="0" w:color="auto"/>
        <w:bottom w:val="none" w:sz="0" w:space="0" w:color="auto"/>
        <w:right w:val="none" w:sz="0" w:space="0" w:color="auto"/>
      </w:divBdr>
    </w:div>
    <w:div w:id="701248500">
      <w:bodyDiv w:val="1"/>
      <w:marLeft w:val="0"/>
      <w:marRight w:val="0"/>
      <w:marTop w:val="0"/>
      <w:marBottom w:val="0"/>
      <w:divBdr>
        <w:top w:val="none" w:sz="0" w:space="0" w:color="auto"/>
        <w:left w:val="none" w:sz="0" w:space="0" w:color="auto"/>
        <w:bottom w:val="none" w:sz="0" w:space="0" w:color="auto"/>
        <w:right w:val="none" w:sz="0" w:space="0" w:color="auto"/>
      </w:divBdr>
    </w:div>
    <w:div w:id="725957195">
      <w:bodyDiv w:val="1"/>
      <w:marLeft w:val="0"/>
      <w:marRight w:val="0"/>
      <w:marTop w:val="0"/>
      <w:marBottom w:val="0"/>
      <w:divBdr>
        <w:top w:val="none" w:sz="0" w:space="0" w:color="auto"/>
        <w:left w:val="none" w:sz="0" w:space="0" w:color="auto"/>
        <w:bottom w:val="none" w:sz="0" w:space="0" w:color="auto"/>
        <w:right w:val="none" w:sz="0" w:space="0" w:color="auto"/>
      </w:divBdr>
    </w:div>
    <w:div w:id="796222793">
      <w:bodyDiv w:val="1"/>
      <w:marLeft w:val="0"/>
      <w:marRight w:val="0"/>
      <w:marTop w:val="0"/>
      <w:marBottom w:val="0"/>
      <w:divBdr>
        <w:top w:val="none" w:sz="0" w:space="0" w:color="auto"/>
        <w:left w:val="none" w:sz="0" w:space="0" w:color="auto"/>
        <w:bottom w:val="none" w:sz="0" w:space="0" w:color="auto"/>
        <w:right w:val="none" w:sz="0" w:space="0" w:color="auto"/>
      </w:divBdr>
    </w:div>
    <w:div w:id="838496417">
      <w:bodyDiv w:val="1"/>
      <w:marLeft w:val="0"/>
      <w:marRight w:val="0"/>
      <w:marTop w:val="0"/>
      <w:marBottom w:val="0"/>
      <w:divBdr>
        <w:top w:val="none" w:sz="0" w:space="0" w:color="auto"/>
        <w:left w:val="none" w:sz="0" w:space="0" w:color="auto"/>
        <w:bottom w:val="none" w:sz="0" w:space="0" w:color="auto"/>
        <w:right w:val="none" w:sz="0" w:space="0" w:color="auto"/>
      </w:divBdr>
    </w:div>
    <w:div w:id="889880211">
      <w:bodyDiv w:val="1"/>
      <w:marLeft w:val="0"/>
      <w:marRight w:val="0"/>
      <w:marTop w:val="0"/>
      <w:marBottom w:val="0"/>
      <w:divBdr>
        <w:top w:val="none" w:sz="0" w:space="0" w:color="auto"/>
        <w:left w:val="none" w:sz="0" w:space="0" w:color="auto"/>
        <w:bottom w:val="none" w:sz="0" w:space="0" w:color="auto"/>
        <w:right w:val="none" w:sz="0" w:space="0" w:color="auto"/>
      </w:divBdr>
    </w:div>
    <w:div w:id="930815911">
      <w:bodyDiv w:val="1"/>
      <w:marLeft w:val="0"/>
      <w:marRight w:val="0"/>
      <w:marTop w:val="0"/>
      <w:marBottom w:val="0"/>
      <w:divBdr>
        <w:top w:val="none" w:sz="0" w:space="0" w:color="auto"/>
        <w:left w:val="none" w:sz="0" w:space="0" w:color="auto"/>
        <w:bottom w:val="none" w:sz="0" w:space="0" w:color="auto"/>
        <w:right w:val="none" w:sz="0" w:space="0" w:color="auto"/>
      </w:divBdr>
    </w:div>
    <w:div w:id="960187045">
      <w:bodyDiv w:val="1"/>
      <w:marLeft w:val="0"/>
      <w:marRight w:val="0"/>
      <w:marTop w:val="0"/>
      <w:marBottom w:val="0"/>
      <w:divBdr>
        <w:top w:val="none" w:sz="0" w:space="0" w:color="auto"/>
        <w:left w:val="none" w:sz="0" w:space="0" w:color="auto"/>
        <w:bottom w:val="none" w:sz="0" w:space="0" w:color="auto"/>
        <w:right w:val="none" w:sz="0" w:space="0" w:color="auto"/>
      </w:divBdr>
      <w:divsChild>
        <w:div w:id="1006519639">
          <w:marLeft w:val="0"/>
          <w:marRight w:val="0"/>
          <w:marTop w:val="0"/>
          <w:marBottom w:val="0"/>
          <w:divBdr>
            <w:top w:val="none" w:sz="0" w:space="0" w:color="auto"/>
            <w:left w:val="none" w:sz="0" w:space="0" w:color="auto"/>
            <w:bottom w:val="none" w:sz="0" w:space="0" w:color="auto"/>
            <w:right w:val="none" w:sz="0" w:space="0" w:color="auto"/>
          </w:divBdr>
          <w:divsChild>
            <w:div w:id="1838038045">
              <w:marLeft w:val="0"/>
              <w:marRight w:val="0"/>
              <w:marTop w:val="0"/>
              <w:marBottom w:val="0"/>
              <w:divBdr>
                <w:top w:val="none" w:sz="0" w:space="0" w:color="auto"/>
                <w:left w:val="none" w:sz="0" w:space="0" w:color="auto"/>
                <w:bottom w:val="none" w:sz="0" w:space="0" w:color="auto"/>
                <w:right w:val="none" w:sz="0" w:space="0" w:color="auto"/>
              </w:divBdr>
              <w:divsChild>
                <w:div w:id="4596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92828">
      <w:bodyDiv w:val="1"/>
      <w:marLeft w:val="0"/>
      <w:marRight w:val="0"/>
      <w:marTop w:val="0"/>
      <w:marBottom w:val="0"/>
      <w:divBdr>
        <w:top w:val="none" w:sz="0" w:space="0" w:color="auto"/>
        <w:left w:val="none" w:sz="0" w:space="0" w:color="auto"/>
        <w:bottom w:val="none" w:sz="0" w:space="0" w:color="auto"/>
        <w:right w:val="none" w:sz="0" w:space="0" w:color="auto"/>
      </w:divBdr>
      <w:divsChild>
        <w:div w:id="604001764">
          <w:marLeft w:val="0"/>
          <w:marRight w:val="0"/>
          <w:marTop w:val="0"/>
          <w:marBottom w:val="0"/>
          <w:divBdr>
            <w:top w:val="none" w:sz="0" w:space="0" w:color="auto"/>
            <w:left w:val="none" w:sz="0" w:space="0" w:color="auto"/>
            <w:bottom w:val="none" w:sz="0" w:space="0" w:color="auto"/>
            <w:right w:val="none" w:sz="0" w:space="0" w:color="auto"/>
          </w:divBdr>
          <w:divsChild>
            <w:div w:id="619263387">
              <w:marLeft w:val="0"/>
              <w:marRight w:val="0"/>
              <w:marTop w:val="0"/>
              <w:marBottom w:val="0"/>
              <w:divBdr>
                <w:top w:val="none" w:sz="0" w:space="0" w:color="auto"/>
                <w:left w:val="none" w:sz="0" w:space="0" w:color="auto"/>
                <w:bottom w:val="none" w:sz="0" w:space="0" w:color="auto"/>
                <w:right w:val="none" w:sz="0" w:space="0" w:color="auto"/>
              </w:divBdr>
              <w:divsChild>
                <w:div w:id="21438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4606">
      <w:bodyDiv w:val="1"/>
      <w:marLeft w:val="0"/>
      <w:marRight w:val="0"/>
      <w:marTop w:val="0"/>
      <w:marBottom w:val="0"/>
      <w:divBdr>
        <w:top w:val="none" w:sz="0" w:space="0" w:color="auto"/>
        <w:left w:val="none" w:sz="0" w:space="0" w:color="auto"/>
        <w:bottom w:val="none" w:sz="0" w:space="0" w:color="auto"/>
        <w:right w:val="none" w:sz="0" w:space="0" w:color="auto"/>
      </w:divBdr>
      <w:divsChild>
        <w:div w:id="2104177372">
          <w:marLeft w:val="0"/>
          <w:marRight w:val="0"/>
          <w:marTop w:val="0"/>
          <w:marBottom w:val="0"/>
          <w:divBdr>
            <w:top w:val="none" w:sz="0" w:space="0" w:color="auto"/>
            <w:left w:val="none" w:sz="0" w:space="0" w:color="auto"/>
            <w:bottom w:val="none" w:sz="0" w:space="0" w:color="auto"/>
            <w:right w:val="none" w:sz="0" w:space="0" w:color="auto"/>
          </w:divBdr>
          <w:divsChild>
            <w:div w:id="978455976">
              <w:marLeft w:val="0"/>
              <w:marRight w:val="0"/>
              <w:marTop w:val="0"/>
              <w:marBottom w:val="0"/>
              <w:divBdr>
                <w:top w:val="none" w:sz="0" w:space="0" w:color="auto"/>
                <w:left w:val="none" w:sz="0" w:space="0" w:color="auto"/>
                <w:bottom w:val="none" w:sz="0" w:space="0" w:color="auto"/>
                <w:right w:val="none" w:sz="0" w:space="0" w:color="auto"/>
              </w:divBdr>
              <w:divsChild>
                <w:div w:id="8456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2713">
      <w:bodyDiv w:val="1"/>
      <w:marLeft w:val="0"/>
      <w:marRight w:val="0"/>
      <w:marTop w:val="0"/>
      <w:marBottom w:val="0"/>
      <w:divBdr>
        <w:top w:val="none" w:sz="0" w:space="0" w:color="auto"/>
        <w:left w:val="none" w:sz="0" w:space="0" w:color="auto"/>
        <w:bottom w:val="none" w:sz="0" w:space="0" w:color="auto"/>
        <w:right w:val="none" w:sz="0" w:space="0" w:color="auto"/>
      </w:divBdr>
      <w:divsChild>
        <w:div w:id="40567353">
          <w:marLeft w:val="0"/>
          <w:marRight w:val="0"/>
          <w:marTop w:val="0"/>
          <w:marBottom w:val="0"/>
          <w:divBdr>
            <w:top w:val="none" w:sz="0" w:space="0" w:color="auto"/>
            <w:left w:val="none" w:sz="0" w:space="0" w:color="auto"/>
            <w:bottom w:val="none" w:sz="0" w:space="0" w:color="auto"/>
            <w:right w:val="none" w:sz="0" w:space="0" w:color="auto"/>
          </w:divBdr>
          <w:divsChild>
            <w:div w:id="1826244219">
              <w:marLeft w:val="0"/>
              <w:marRight w:val="0"/>
              <w:marTop w:val="0"/>
              <w:marBottom w:val="0"/>
              <w:divBdr>
                <w:top w:val="none" w:sz="0" w:space="0" w:color="auto"/>
                <w:left w:val="none" w:sz="0" w:space="0" w:color="auto"/>
                <w:bottom w:val="none" w:sz="0" w:space="0" w:color="auto"/>
                <w:right w:val="none" w:sz="0" w:space="0" w:color="auto"/>
              </w:divBdr>
              <w:divsChild>
                <w:div w:id="8388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7557">
      <w:bodyDiv w:val="1"/>
      <w:marLeft w:val="0"/>
      <w:marRight w:val="0"/>
      <w:marTop w:val="0"/>
      <w:marBottom w:val="0"/>
      <w:divBdr>
        <w:top w:val="none" w:sz="0" w:space="0" w:color="auto"/>
        <w:left w:val="none" w:sz="0" w:space="0" w:color="auto"/>
        <w:bottom w:val="none" w:sz="0" w:space="0" w:color="auto"/>
        <w:right w:val="none" w:sz="0" w:space="0" w:color="auto"/>
      </w:divBdr>
    </w:div>
    <w:div w:id="1272278397">
      <w:bodyDiv w:val="1"/>
      <w:marLeft w:val="0"/>
      <w:marRight w:val="0"/>
      <w:marTop w:val="0"/>
      <w:marBottom w:val="0"/>
      <w:divBdr>
        <w:top w:val="none" w:sz="0" w:space="0" w:color="auto"/>
        <w:left w:val="none" w:sz="0" w:space="0" w:color="auto"/>
        <w:bottom w:val="none" w:sz="0" w:space="0" w:color="auto"/>
        <w:right w:val="none" w:sz="0" w:space="0" w:color="auto"/>
      </w:divBdr>
    </w:div>
    <w:div w:id="1313144998">
      <w:bodyDiv w:val="1"/>
      <w:marLeft w:val="0"/>
      <w:marRight w:val="0"/>
      <w:marTop w:val="0"/>
      <w:marBottom w:val="0"/>
      <w:divBdr>
        <w:top w:val="none" w:sz="0" w:space="0" w:color="auto"/>
        <w:left w:val="none" w:sz="0" w:space="0" w:color="auto"/>
        <w:bottom w:val="none" w:sz="0" w:space="0" w:color="auto"/>
        <w:right w:val="none" w:sz="0" w:space="0" w:color="auto"/>
      </w:divBdr>
    </w:div>
    <w:div w:id="1333996245">
      <w:bodyDiv w:val="1"/>
      <w:marLeft w:val="0"/>
      <w:marRight w:val="0"/>
      <w:marTop w:val="0"/>
      <w:marBottom w:val="0"/>
      <w:divBdr>
        <w:top w:val="none" w:sz="0" w:space="0" w:color="auto"/>
        <w:left w:val="none" w:sz="0" w:space="0" w:color="auto"/>
        <w:bottom w:val="none" w:sz="0" w:space="0" w:color="auto"/>
        <w:right w:val="none" w:sz="0" w:space="0" w:color="auto"/>
      </w:divBdr>
      <w:divsChild>
        <w:div w:id="768814028">
          <w:marLeft w:val="0"/>
          <w:marRight w:val="0"/>
          <w:marTop w:val="0"/>
          <w:marBottom w:val="0"/>
          <w:divBdr>
            <w:top w:val="none" w:sz="0" w:space="0" w:color="auto"/>
            <w:left w:val="none" w:sz="0" w:space="0" w:color="auto"/>
            <w:bottom w:val="none" w:sz="0" w:space="0" w:color="auto"/>
            <w:right w:val="none" w:sz="0" w:space="0" w:color="auto"/>
          </w:divBdr>
          <w:divsChild>
            <w:div w:id="361439569">
              <w:marLeft w:val="0"/>
              <w:marRight w:val="0"/>
              <w:marTop w:val="0"/>
              <w:marBottom w:val="0"/>
              <w:divBdr>
                <w:top w:val="none" w:sz="0" w:space="0" w:color="auto"/>
                <w:left w:val="none" w:sz="0" w:space="0" w:color="auto"/>
                <w:bottom w:val="none" w:sz="0" w:space="0" w:color="auto"/>
                <w:right w:val="none" w:sz="0" w:space="0" w:color="auto"/>
              </w:divBdr>
              <w:divsChild>
                <w:div w:id="15826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7009">
      <w:bodyDiv w:val="1"/>
      <w:marLeft w:val="0"/>
      <w:marRight w:val="0"/>
      <w:marTop w:val="0"/>
      <w:marBottom w:val="0"/>
      <w:divBdr>
        <w:top w:val="none" w:sz="0" w:space="0" w:color="auto"/>
        <w:left w:val="none" w:sz="0" w:space="0" w:color="auto"/>
        <w:bottom w:val="none" w:sz="0" w:space="0" w:color="auto"/>
        <w:right w:val="none" w:sz="0" w:space="0" w:color="auto"/>
      </w:divBdr>
    </w:div>
    <w:div w:id="1524858836">
      <w:bodyDiv w:val="1"/>
      <w:marLeft w:val="0"/>
      <w:marRight w:val="0"/>
      <w:marTop w:val="0"/>
      <w:marBottom w:val="0"/>
      <w:divBdr>
        <w:top w:val="none" w:sz="0" w:space="0" w:color="auto"/>
        <w:left w:val="none" w:sz="0" w:space="0" w:color="auto"/>
        <w:bottom w:val="none" w:sz="0" w:space="0" w:color="auto"/>
        <w:right w:val="none" w:sz="0" w:space="0" w:color="auto"/>
      </w:divBdr>
    </w:div>
    <w:div w:id="1614819246">
      <w:bodyDiv w:val="1"/>
      <w:marLeft w:val="0"/>
      <w:marRight w:val="0"/>
      <w:marTop w:val="0"/>
      <w:marBottom w:val="0"/>
      <w:divBdr>
        <w:top w:val="none" w:sz="0" w:space="0" w:color="auto"/>
        <w:left w:val="none" w:sz="0" w:space="0" w:color="auto"/>
        <w:bottom w:val="none" w:sz="0" w:space="0" w:color="auto"/>
        <w:right w:val="none" w:sz="0" w:space="0" w:color="auto"/>
      </w:divBdr>
    </w:div>
    <w:div w:id="1677222118">
      <w:bodyDiv w:val="1"/>
      <w:marLeft w:val="0"/>
      <w:marRight w:val="0"/>
      <w:marTop w:val="0"/>
      <w:marBottom w:val="0"/>
      <w:divBdr>
        <w:top w:val="none" w:sz="0" w:space="0" w:color="auto"/>
        <w:left w:val="none" w:sz="0" w:space="0" w:color="auto"/>
        <w:bottom w:val="none" w:sz="0" w:space="0" w:color="auto"/>
        <w:right w:val="none" w:sz="0" w:space="0" w:color="auto"/>
      </w:divBdr>
    </w:div>
    <w:div w:id="1693873537">
      <w:bodyDiv w:val="1"/>
      <w:marLeft w:val="0"/>
      <w:marRight w:val="0"/>
      <w:marTop w:val="0"/>
      <w:marBottom w:val="0"/>
      <w:divBdr>
        <w:top w:val="none" w:sz="0" w:space="0" w:color="auto"/>
        <w:left w:val="none" w:sz="0" w:space="0" w:color="auto"/>
        <w:bottom w:val="none" w:sz="0" w:space="0" w:color="auto"/>
        <w:right w:val="none" w:sz="0" w:space="0" w:color="auto"/>
      </w:divBdr>
    </w:div>
    <w:div w:id="1757824392">
      <w:bodyDiv w:val="1"/>
      <w:marLeft w:val="0"/>
      <w:marRight w:val="0"/>
      <w:marTop w:val="0"/>
      <w:marBottom w:val="0"/>
      <w:divBdr>
        <w:top w:val="none" w:sz="0" w:space="0" w:color="auto"/>
        <w:left w:val="none" w:sz="0" w:space="0" w:color="auto"/>
        <w:bottom w:val="none" w:sz="0" w:space="0" w:color="auto"/>
        <w:right w:val="none" w:sz="0" w:space="0" w:color="auto"/>
      </w:divBdr>
    </w:div>
    <w:div w:id="1765417618">
      <w:bodyDiv w:val="1"/>
      <w:marLeft w:val="0"/>
      <w:marRight w:val="0"/>
      <w:marTop w:val="0"/>
      <w:marBottom w:val="0"/>
      <w:divBdr>
        <w:top w:val="none" w:sz="0" w:space="0" w:color="auto"/>
        <w:left w:val="none" w:sz="0" w:space="0" w:color="auto"/>
        <w:bottom w:val="none" w:sz="0" w:space="0" w:color="auto"/>
        <w:right w:val="none" w:sz="0" w:space="0" w:color="auto"/>
      </w:divBdr>
    </w:div>
    <w:div w:id="1785465949">
      <w:bodyDiv w:val="1"/>
      <w:marLeft w:val="0"/>
      <w:marRight w:val="0"/>
      <w:marTop w:val="0"/>
      <w:marBottom w:val="0"/>
      <w:divBdr>
        <w:top w:val="none" w:sz="0" w:space="0" w:color="auto"/>
        <w:left w:val="none" w:sz="0" w:space="0" w:color="auto"/>
        <w:bottom w:val="none" w:sz="0" w:space="0" w:color="auto"/>
        <w:right w:val="none" w:sz="0" w:space="0" w:color="auto"/>
      </w:divBdr>
    </w:div>
    <w:div w:id="1903830664">
      <w:bodyDiv w:val="1"/>
      <w:marLeft w:val="0"/>
      <w:marRight w:val="0"/>
      <w:marTop w:val="0"/>
      <w:marBottom w:val="0"/>
      <w:divBdr>
        <w:top w:val="none" w:sz="0" w:space="0" w:color="auto"/>
        <w:left w:val="none" w:sz="0" w:space="0" w:color="auto"/>
        <w:bottom w:val="none" w:sz="0" w:space="0" w:color="auto"/>
        <w:right w:val="none" w:sz="0" w:space="0" w:color="auto"/>
      </w:divBdr>
    </w:div>
    <w:div w:id="1943612219">
      <w:bodyDiv w:val="1"/>
      <w:marLeft w:val="0"/>
      <w:marRight w:val="0"/>
      <w:marTop w:val="0"/>
      <w:marBottom w:val="0"/>
      <w:divBdr>
        <w:top w:val="none" w:sz="0" w:space="0" w:color="auto"/>
        <w:left w:val="none" w:sz="0" w:space="0" w:color="auto"/>
        <w:bottom w:val="none" w:sz="0" w:space="0" w:color="auto"/>
        <w:right w:val="none" w:sz="0" w:space="0" w:color="auto"/>
      </w:divBdr>
    </w:div>
    <w:div w:id="1947419658">
      <w:bodyDiv w:val="1"/>
      <w:marLeft w:val="0"/>
      <w:marRight w:val="0"/>
      <w:marTop w:val="0"/>
      <w:marBottom w:val="0"/>
      <w:divBdr>
        <w:top w:val="none" w:sz="0" w:space="0" w:color="auto"/>
        <w:left w:val="none" w:sz="0" w:space="0" w:color="auto"/>
        <w:bottom w:val="none" w:sz="0" w:space="0" w:color="auto"/>
        <w:right w:val="none" w:sz="0" w:space="0" w:color="auto"/>
      </w:divBdr>
      <w:divsChild>
        <w:div w:id="569507853">
          <w:marLeft w:val="0"/>
          <w:marRight w:val="0"/>
          <w:marTop w:val="0"/>
          <w:marBottom w:val="0"/>
          <w:divBdr>
            <w:top w:val="none" w:sz="0" w:space="0" w:color="auto"/>
            <w:left w:val="none" w:sz="0" w:space="0" w:color="auto"/>
            <w:bottom w:val="none" w:sz="0" w:space="0" w:color="auto"/>
            <w:right w:val="none" w:sz="0" w:space="0" w:color="auto"/>
          </w:divBdr>
          <w:divsChild>
            <w:div w:id="1861577236">
              <w:marLeft w:val="0"/>
              <w:marRight w:val="0"/>
              <w:marTop w:val="0"/>
              <w:marBottom w:val="0"/>
              <w:divBdr>
                <w:top w:val="none" w:sz="0" w:space="0" w:color="auto"/>
                <w:left w:val="none" w:sz="0" w:space="0" w:color="auto"/>
                <w:bottom w:val="none" w:sz="0" w:space="0" w:color="auto"/>
                <w:right w:val="none" w:sz="0" w:space="0" w:color="auto"/>
              </w:divBdr>
              <w:divsChild>
                <w:div w:id="1746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60308">
      <w:bodyDiv w:val="1"/>
      <w:marLeft w:val="0"/>
      <w:marRight w:val="0"/>
      <w:marTop w:val="0"/>
      <w:marBottom w:val="0"/>
      <w:divBdr>
        <w:top w:val="none" w:sz="0" w:space="0" w:color="auto"/>
        <w:left w:val="none" w:sz="0" w:space="0" w:color="auto"/>
        <w:bottom w:val="none" w:sz="0" w:space="0" w:color="auto"/>
        <w:right w:val="none" w:sz="0" w:space="0" w:color="auto"/>
      </w:divBdr>
    </w:div>
    <w:div w:id="1968509835">
      <w:bodyDiv w:val="1"/>
      <w:marLeft w:val="0"/>
      <w:marRight w:val="0"/>
      <w:marTop w:val="0"/>
      <w:marBottom w:val="0"/>
      <w:divBdr>
        <w:top w:val="none" w:sz="0" w:space="0" w:color="auto"/>
        <w:left w:val="none" w:sz="0" w:space="0" w:color="auto"/>
        <w:bottom w:val="none" w:sz="0" w:space="0" w:color="auto"/>
        <w:right w:val="none" w:sz="0" w:space="0" w:color="auto"/>
      </w:divBdr>
    </w:div>
    <w:div w:id="2000499992">
      <w:bodyDiv w:val="1"/>
      <w:marLeft w:val="0"/>
      <w:marRight w:val="0"/>
      <w:marTop w:val="0"/>
      <w:marBottom w:val="0"/>
      <w:divBdr>
        <w:top w:val="none" w:sz="0" w:space="0" w:color="auto"/>
        <w:left w:val="none" w:sz="0" w:space="0" w:color="auto"/>
        <w:bottom w:val="none" w:sz="0" w:space="0" w:color="auto"/>
        <w:right w:val="none" w:sz="0" w:space="0" w:color="auto"/>
      </w:divBdr>
    </w:div>
    <w:div w:id="2000842693">
      <w:bodyDiv w:val="1"/>
      <w:marLeft w:val="0"/>
      <w:marRight w:val="0"/>
      <w:marTop w:val="0"/>
      <w:marBottom w:val="0"/>
      <w:divBdr>
        <w:top w:val="none" w:sz="0" w:space="0" w:color="auto"/>
        <w:left w:val="none" w:sz="0" w:space="0" w:color="auto"/>
        <w:bottom w:val="none" w:sz="0" w:space="0" w:color="auto"/>
        <w:right w:val="none" w:sz="0" w:space="0" w:color="auto"/>
      </w:divBdr>
    </w:div>
    <w:div w:id="2034574917">
      <w:bodyDiv w:val="1"/>
      <w:marLeft w:val="0"/>
      <w:marRight w:val="0"/>
      <w:marTop w:val="0"/>
      <w:marBottom w:val="0"/>
      <w:divBdr>
        <w:top w:val="none" w:sz="0" w:space="0" w:color="auto"/>
        <w:left w:val="none" w:sz="0" w:space="0" w:color="auto"/>
        <w:bottom w:val="none" w:sz="0" w:space="0" w:color="auto"/>
        <w:right w:val="none" w:sz="0" w:space="0" w:color="auto"/>
      </w:divBdr>
    </w:div>
    <w:div w:id="2096238981">
      <w:bodyDiv w:val="1"/>
      <w:marLeft w:val="0"/>
      <w:marRight w:val="0"/>
      <w:marTop w:val="0"/>
      <w:marBottom w:val="0"/>
      <w:divBdr>
        <w:top w:val="none" w:sz="0" w:space="0" w:color="auto"/>
        <w:left w:val="none" w:sz="0" w:space="0" w:color="auto"/>
        <w:bottom w:val="none" w:sz="0" w:space="0" w:color="auto"/>
        <w:right w:val="none" w:sz="0" w:space="0" w:color="auto"/>
      </w:divBdr>
    </w:div>
    <w:div w:id="2109693549">
      <w:bodyDiv w:val="1"/>
      <w:marLeft w:val="0"/>
      <w:marRight w:val="0"/>
      <w:marTop w:val="0"/>
      <w:marBottom w:val="0"/>
      <w:divBdr>
        <w:top w:val="none" w:sz="0" w:space="0" w:color="auto"/>
        <w:left w:val="none" w:sz="0" w:space="0" w:color="auto"/>
        <w:bottom w:val="none" w:sz="0" w:space="0" w:color="auto"/>
        <w:right w:val="none" w:sz="0" w:space="0" w:color="auto"/>
      </w:divBdr>
    </w:div>
    <w:div w:id="2118286850">
      <w:bodyDiv w:val="1"/>
      <w:marLeft w:val="0"/>
      <w:marRight w:val="0"/>
      <w:marTop w:val="0"/>
      <w:marBottom w:val="0"/>
      <w:divBdr>
        <w:top w:val="none" w:sz="0" w:space="0" w:color="auto"/>
        <w:left w:val="none" w:sz="0" w:space="0" w:color="auto"/>
        <w:bottom w:val="none" w:sz="0" w:space="0" w:color="auto"/>
        <w:right w:val="none" w:sz="0" w:space="0" w:color="auto"/>
      </w:divBdr>
      <w:divsChild>
        <w:div w:id="694967836">
          <w:marLeft w:val="0"/>
          <w:marRight w:val="0"/>
          <w:marTop w:val="0"/>
          <w:marBottom w:val="0"/>
          <w:divBdr>
            <w:top w:val="none" w:sz="0" w:space="0" w:color="auto"/>
            <w:left w:val="none" w:sz="0" w:space="0" w:color="auto"/>
            <w:bottom w:val="none" w:sz="0" w:space="0" w:color="auto"/>
            <w:right w:val="none" w:sz="0" w:space="0" w:color="auto"/>
          </w:divBdr>
          <w:divsChild>
            <w:div w:id="95097868">
              <w:marLeft w:val="0"/>
              <w:marRight w:val="0"/>
              <w:marTop w:val="0"/>
              <w:marBottom w:val="0"/>
              <w:divBdr>
                <w:top w:val="none" w:sz="0" w:space="0" w:color="auto"/>
                <w:left w:val="none" w:sz="0" w:space="0" w:color="auto"/>
                <w:bottom w:val="none" w:sz="0" w:space="0" w:color="auto"/>
                <w:right w:val="none" w:sz="0" w:space="0" w:color="auto"/>
              </w:divBdr>
              <w:divsChild>
                <w:div w:id="14118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additional-information/honor-code-and-committee/honor-code" TargetMode="External"/><Relationship Id="rId13" Type="http://schemas.openxmlformats.org/officeDocument/2006/relationships/hyperlink" Target="https://1.next.westlaw.com/Link/Document/FullText?findType=L&amp;pubNum=1000546&amp;cite=18USCAS3121&amp;originatingDoc=I207f53aba11911d9abecf4bd5bef9169&amp;refType=LQ&amp;originationContext=document&amp;transitionType=DocumentItem&amp;contextData=(sc.Document)" TargetMode="External"/><Relationship Id="rId3" Type="http://schemas.openxmlformats.org/officeDocument/2006/relationships/settings" Target="settings.xml"/><Relationship Id="rId7" Type="http://schemas.openxmlformats.org/officeDocument/2006/relationships/hyperlink" Target="http://www.law.ufl.edu/students/policies.shtml" TargetMode="External"/><Relationship Id="rId12" Type="http://schemas.openxmlformats.org/officeDocument/2006/relationships/hyperlink" Target="https://www.justice.gov/jm/title-9-crimi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ufl.edu/students/" TargetMode="External"/><Relationship Id="rId11" Type="http://schemas.openxmlformats.org/officeDocument/2006/relationships/hyperlink" Target="https://evaluations.ufl.edu/results/" TargetMode="External"/><Relationship Id="rId5" Type="http://schemas.openxmlformats.org/officeDocument/2006/relationships/hyperlink" Target="http://www.dso.ufl.edu/drc/" TargetMode="External"/><Relationship Id="rId15" Type="http://schemas.openxmlformats.org/officeDocument/2006/relationships/theme" Target="theme/theme1.xml"/><Relationship Id="rId10" Type="http://schemas.openxmlformats.org/officeDocument/2006/relationships/hyperlink" Target="https://evaluations.ufl.edu" TargetMode="External"/><Relationship Id="rId4" Type="http://schemas.openxmlformats.org/officeDocument/2006/relationships/webSettings" Target="webSettings.xml"/><Relationship Id="rId9" Type="http://schemas.openxmlformats.org/officeDocument/2006/relationships/hyperlink" Target="http://www.law.ufl.edu/students/polici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3096</Words>
  <Characters>17651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Irick</dc:creator>
  <cp:keywords/>
  <dc:description/>
  <cp:lastModifiedBy>Krista Vaught</cp:lastModifiedBy>
  <cp:revision>2</cp:revision>
  <dcterms:created xsi:type="dcterms:W3CDTF">2018-12-11T20:14:00Z</dcterms:created>
  <dcterms:modified xsi:type="dcterms:W3CDTF">2018-12-11T20:14:00Z</dcterms:modified>
</cp:coreProperties>
</file>