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E7C8" w14:textId="423035DD" w:rsidR="009D743B" w:rsidRPr="00D250A0" w:rsidRDefault="009D743B" w:rsidP="009D743B">
      <w:pPr>
        <w:pStyle w:val="Heading3"/>
        <w:jc w:val="center"/>
        <w:rPr>
          <w:rFonts w:asciiTheme="minorHAnsi" w:hAnsiTheme="minorHAnsi" w:cstheme="minorHAnsi"/>
          <w:sz w:val="24"/>
          <w:szCs w:val="24"/>
        </w:rPr>
      </w:pPr>
      <w:r w:rsidRPr="00D250A0">
        <w:rPr>
          <w:rFonts w:asciiTheme="minorHAnsi" w:hAnsiTheme="minorHAnsi" w:cstheme="minorHAnsi"/>
          <w:sz w:val="24"/>
          <w:szCs w:val="24"/>
        </w:rPr>
        <w:t>Course Policies:  Spring 2021</w:t>
      </w:r>
    </w:p>
    <w:p w14:paraId="5CD1C031" w14:textId="77F8FD86" w:rsidR="006470E9" w:rsidRPr="00D250A0" w:rsidRDefault="006470E9" w:rsidP="006470E9">
      <w:pPr>
        <w:pStyle w:val="Heading2"/>
        <w:jc w:val="center"/>
        <w:rPr>
          <w:rFonts w:asciiTheme="minorHAnsi" w:hAnsiTheme="minorHAnsi" w:cstheme="minorHAnsi"/>
          <w:i w:val="0"/>
          <w:sz w:val="24"/>
          <w:szCs w:val="24"/>
        </w:rPr>
      </w:pPr>
      <w:r w:rsidRPr="00D250A0">
        <w:rPr>
          <w:rFonts w:asciiTheme="minorHAnsi" w:hAnsiTheme="minorHAnsi" w:cstheme="minorHAnsi"/>
          <w:i w:val="0"/>
          <w:sz w:val="24"/>
          <w:szCs w:val="24"/>
        </w:rPr>
        <w:t>Criminal Procedure – Adversary System</w:t>
      </w:r>
    </w:p>
    <w:p w14:paraId="16884DD7" w14:textId="53CA8CED" w:rsidR="00500106" w:rsidRPr="00D250A0" w:rsidRDefault="00A66343" w:rsidP="009D743B">
      <w:pPr>
        <w:jc w:val="center"/>
        <w:rPr>
          <w:rFonts w:asciiTheme="minorHAnsi" w:hAnsiTheme="minorHAnsi" w:cstheme="minorHAnsi"/>
          <w:sz w:val="24"/>
          <w:szCs w:val="24"/>
        </w:rPr>
      </w:pPr>
      <w:r w:rsidRPr="00D250A0">
        <w:rPr>
          <w:rFonts w:asciiTheme="minorHAnsi" w:hAnsiTheme="minorHAnsi" w:cstheme="minorHAnsi"/>
          <w:sz w:val="24"/>
          <w:szCs w:val="24"/>
        </w:rPr>
        <w:t xml:space="preserve">Law # 6112, Class # </w:t>
      </w:r>
      <w:r w:rsidR="0049107D" w:rsidRPr="00D250A0">
        <w:rPr>
          <w:rFonts w:asciiTheme="minorHAnsi" w:hAnsiTheme="minorHAnsi" w:cstheme="minorHAnsi"/>
          <w:sz w:val="24"/>
          <w:szCs w:val="24"/>
        </w:rPr>
        <w:t>15</w:t>
      </w:r>
      <w:r w:rsidR="001B57D3" w:rsidRPr="00D250A0">
        <w:rPr>
          <w:rFonts w:asciiTheme="minorHAnsi" w:hAnsiTheme="minorHAnsi" w:cstheme="minorHAnsi"/>
          <w:sz w:val="24"/>
          <w:szCs w:val="24"/>
        </w:rPr>
        <w:t>481, 27723</w:t>
      </w:r>
    </w:p>
    <w:p w14:paraId="061EE46F" w14:textId="77777777" w:rsidR="00500106" w:rsidRPr="00D250A0" w:rsidRDefault="00500106" w:rsidP="00EC40AF">
      <w:pPr>
        <w:pStyle w:val="Header"/>
        <w:tabs>
          <w:tab w:val="left" w:pos="5040"/>
          <w:tab w:val="right" w:pos="8640"/>
        </w:tabs>
        <w:rPr>
          <w:rFonts w:asciiTheme="minorHAnsi" w:hAnsiTheme="minorHAnsi" w:cstheme="minorHAnsi"/>
          <w:sz w:val="24"/>
          <w:szCs w:val="24"/>
        </w:rPr>
      </w:pPr>
      <w:r w:rsidRPr="00D250A0">
        <w:rPr>
          <w:rFonts w:asciiTheme="minorHAnsi" w:hAnsiTheme="minorHAnsi" w:cstheme="minorHAnsi"/>
          <w:sz w:val="24"/>
          <w:szCs w:val="24"/>
        </w:rPr>
        <w:t>Professor Lea Johnston</w:t>
      </w:r>
      <w:r w:rsidRPr="00D250A0">
        <w:rPr>
          <w:rFonts w:asciiTheme="minorHAnsi" w:hAnsiTheme="minorHAnsi" w:cstheme="minorHAnsi"/>
          <w:sz w:val="24"/>
          <w:szCs w:val="24"/>
        </w:rPr>
        <w:tab/>
      </w:r>
      <w:r w:rsidRPr="00D250A0">
        <w:rPr>
          <w:rFonts w:asciiTheme="minorHAnsi" w:hAnsiTheme="minorHAnsi" w:cstheme="minorHAnsi"/>
          <w:sz w:val="24"/>
          <w:szCs w:val="24"/>
        </w:rPr>
        <w:tab/>
        <w:t>Criminal Procedure – Adversary System</w:t>
      </w:r>
      <w:r w:rsidRPr="00D250A0">
        <w:rPr>
          <w:rFonts w:asciiTheme="minorHAnsi" w:hAnsiTheme="minorHAnsi" w:cstheme="minorHAnsi"/>
          <w:sz w:val="24"/>
          <w:szCs w:val="24"/>
        </w:rPr>
        <w:tab/>
      </w:r>
    </w:p>
    <w:p w14:paraId="6A2E3A0F" w14:textId="4DD2F05A" w:rsidR="00500106" w:rsidRPr="00D250A0" w:rsidRDefault="00500106" w:rsidP="00EC40AF">
      <w:pPr>
        <w:pStyle w:val="Header"/>
        <w:tabs>
          <w:tab w:val="left" w:pos="5040"/>
          <w:tab w:val="right" w:pos="8640"/>
        </w:tabs>
        <w:rPr>
          <w:rFonts w:asciiTheme="minorHAnsi" w:hAnsiTheme="minorHAnsi" w:cstheme="minorHAnsi"/>
          <w:sz w:val="24"/>
          <w:szCs w:val="24"/>
        </w:rPr>
      </w:pPr>
      <w:r w:rsidRPr="00D250A0">
        <w:rPr>
          <w:rFonts w:asciiTheme="minorHAnsi" w:hAnsiTheme="minorHAnsi" w:cstheme="minorHAnsi"/>
          <w:sz w:val="24"/>
          <w:szCs w:val="24"/>
        </w:rPr>
        <w:t>Office:  305</w:t>
      </w:r>
      <w:r w:rsidR="00EC40AF" w:rsidRPr="00D250A0">
        <w:rPr>
          <w:rFonts w:asciiTheme="minorHAnsi" w:hAnsiTheme="minorHAnsi" w:cstheme="minorHAnsi"/>
          <w:sz w:val="24"/>
          <w:szCs w:val="24"/>
        </w:rPr>
        <w:t xml:space="preserve"> Holland Hall</w:t>
      </w:r>
      <w:r w:rsidR="00EC40AF" w:rsidRPr="00D250A0">
        <w:rPr>
          <w:rFonts w:asciiTheme="minorHAnsi" w:hAnsiTheme="minorHAnsi" w:cstheme="minorHAnsi"/>
          <w:sz w:val="24"/>
          <w:szCs w:val="24"/>
        </w:rPr>
        <w:tab/>
      </w:r>
      <w:r w:rsidR="00EC40AF" w:rsidRPr="00D250A0">
        <w:rPr>
          <w:rFonts w:asciiTheme="minorHAnsi" w:hAnsiTheme="minorHAnsi" w:cstheme="minorHAnsi"/>
          <w:sz w:val="24"/>
          <w:szCs w:val="24"/>
        </w:rPr>
        <w:tab/>
      </w:r>
      <w:r w:rsidR="00D90E90" w:rsidRPr="00D250A0">
        <w:rPr>
          <w:rFonts w:asciiTheme="minorHAnsi" w:hAnsiTheme="minorHAnsi" w:cstheme="minorHAnsi"/>
          <w:sz w:val="24"/>
          <w:szCs w:val="24"/>
        </w:rPr>
        <w:t xml:space="preserve">Room </w:t>
      </w:r>
      <w:r w:rsidR="001B57D3" w:rsidRPr="00D250A0">
        <w:rPr>
          <w:rFonts w:asciiTheme="minorHAnsi" w:hAnsiTheme="minorHAnsi" w:cstheme="minorHAnsi"/>
          <w:sz w:val="24"/>
          <w:szCs w:val="24"/>
        </w:rPr>
        <w:t>382</w:t>
      </w:r>
      <w:r w:rsidRPr="00D250A0">
        <w:rPr>
          <w:rFonts w:asciiTheme="minorHAnsi" w:hAnsiTheme="minorHAnsi" w:cstheme="minorHAnsi"/>
          <w:sz w:val="24"/>
          <w:szCs w:val="24"/>
        </w:rPr>
        <w:tab/>
      </w:r>
    </w:p>
    <w:p w14:paraId="0A763316" w14:textId="24EF1E81" w:rsidR="00500106" w:rsidRPr="00D250A0" w:rsidRDefault="00500106" w:rsidP="00EC40AF">
      <w:pPr>
        <w:pStyle w:val="Header"/>
        <w:tabs>
          <w:tab w:val="left" w:pos="5040"/>
          <w:tab w:val="right" w:pos="8640"/>
        </w:tabs>
        <w:rPr>
          <w:rFonts w:asciiTheme="minorHAnsi" w:hAnsiTheme="minorHAnsi" w:cstheme="minorHAnsi"/>
          <w:sz w:val="24"/>
          <w:szCs w:val="24"/>
        </w:rPr>
      </w:pPr>
      <w:r w:rsidRPr="00D250A0">
        <w:rPr>
          <w:rFonts w:asciiTheme="minorHAnsi" w:hAnsiTheme="minorHAnsi" w:cstheme="minorHAnsi"/>
          <w:sz w:val="24"/>
          <w:szCs w:val="24"/>
        </w:rPr>
        <w:t>Phone:  (352) 273-0</w:t>
      </w:r>
      <w:r w:rsidR="00EC40AF" w:rsidRPr="00D250A0">
        <w:rPr>
          <w:rFonts w:asciiTheme="minorHAnsi" w:hAnsiTheme="minorHAnsi" w:cstheme="minorHAnsi"/>
          <w:sz w:val="24"/>
          <w:szCs w:val="24"/>
        </w:rPr>
        <w:t>794</w:t>
      </w:r>
      <w:r w:rsidR="00EC40AF" w:rsidRPr="00D250A0">
        <w:rPr>
          <w:rFonts w:asciiTheme="minorHAnsi" w:hAnsiTheme="minorHAnsi" w:cstheme="minorHAnsi"/>
          <w:sz w:val="24"/>
          <w:szCs w:val="24"/>
        </w:rPr>
        <w:tab/>
      </w:r>
      <w:r w:rsidR="00EC40AF" w:rsidRPr="00D250A0">
        <w:rPr>
          <w:rFonts w:asciiTheme="minorHAnsi" w:hAnsiTheme="minorHAnsi" w:cstheme="minorHAnsi"/>
          <w:sz w:val="24"/>
          <w:szCs w:val="24"/>
        </w:rPr>
        <w:tab/>
      </w:r>
      <w:r w:rsidR="00061153" w:rsidRPr="00D250A0">
        <w:rPr>
          <w:rFonts w:asciiTheme="minorHAnsi" w:hAnsiTheme="minorHAnsi" w:cstheme="minorHAnsi"/>
          <w:sz w:val="24"/>
          <w:szCs w:val="24"/>
        </w:rPr>
        <w:t xml:space="preserve">T, </w:t>
      </w:r>
      <w:r w:rsidR="001F0FFB" w:rsidRPr="00D250A0">
        <w:rPr>
          <w:rFonts w:asciiTheme="minorHAnsi" w:hAnsiTheme="minorHAnsi" w:cstheme="minorHAnsi"/>
          <w:sz w:val="24"/>
          <w:szCs w:val="24"/>
        </w:rPr>
        <w:t>W</w:t>
      </w:r>
      <w:r w:rsidR="0005658A" w:rsidRPr="00D250A0">
        <w:rPr>
          <w:rFonts w:asciiTheme="minorHAnsi" w:hAnsiTheme="minorHAnsi" w:cstheme="minorHAnsi"/>
          <w:sz w:val="24"/>
          <w:szCs w:val="24"/>
        </w:rPr>
        <w:t xml:space="preserve"> </w:t>
      </w:r>
      <w:r w:rsidR="0049107D" w:rsidRPr="00D250A0">
        <w:rPr>
          <w:rFonts w:asciiTheme="minorHAnsi" w:hAnsiTheme="minorHAnsi" w:cstheme="minorHAnsi"/>
          <w:sz w:val="24"/>
          <w:szCs w:val="24"/>
        </w:rPr>
        <w:t>1</w:t>
      </w:r>
      <w:r w:rsidR="001B57D3" w:rsidRPr="00D250A0">
        <w:rPr>
          <w:rFonts w:asciiTheme="minorHAnsi" w:hAnsiTheme="minorHAnsi" w:cstheme="minorHAnsi"/>
          <w:sz w:val="24"/>
          <w:szCs w:val="24"/>
        </w:rPr>
        <w:t>0:30—11:55 a.m.</w:t>
      </w:r>
      <w:r w:rsidRPr="00D250A0">
        <w:rPr>
          <w:rFonts w:asciiTheme="minorHAnsi" w:hAnsiTheme="minorHAnsi" w:cstheme="minorHAnsi"/>
          <w:sz w:val="24"/>
          <w:szCs w:val="24"/>
        </w:rPr>
        <w:tab/>
      </w:r>
    </w:p>
    <w:p w14:paraId="73927A1A" w14:textId="17EF2D50" w:rsidR="00500106" w:rsidRPr="00D250A0" w:rsidRDefault="00500106" w:rsidP="00500106">
      <w:pPr>
        <w:spacing w:after="0"/>
        <w:rPr>
          <w:rFonts w:asciiTheme="minorHAnsi" w:hAnsiTheme="minorHAnsi" w:cstheme="minorHAnsi"/>
          <w:sz w:val="24"/>
          <w:szCs w:val="24"/>
        </w:rPr>
      </w:pPr>
      <w:r w:rsidRPr="00D250A0">
        <w:rPr>
          <w:rFonts w:asciiTheme="minorHAnsi" w:hAnsiTheme="minorHAnsi" w:cstheme="minorHAnsi"/>
          <w:sz w:val="24"/>
          <w:szCs w:val="24"/>
        </w:rPr>
        <w:t xml:space="preserve">Email:  </w:t>
      </w:r>
      <w:r w:rsidR="00EC40AF" w:rsidRPr="00D250A0">
        <w:rPr>
          <w:rFonts w:asciiTheme="minorHAnsi" w:hAnsiTheme="minorHAnsi" w:cstheme="minorHAnsi"/>
          <w:sz w:val="24"/>
          <w:szCs w:val="24"/>
        </w:rPr>
        <w:t>JohnstonL@law.ufl.edu</w:t>
      </w:r>
      <w:r w:rsidRPr="00D250A0">
        <w:rPr>
          <w:rFonts w:asciiTheme="minorHAnsi" w:hAnsiTheme="minorHAnsi" w:cstheme="minorHAnsi"/>
          <w:sz w:val="24"/>
          <w:szCs w:val="24"/>
        </w:rPr>
        <w:tab/>
      </w:r>
      <w:r w:rsidRPr="00D250A0">
        <w:rPr>
          <w:rFonts w:asciiTheme="minorHAnsi" w:hAnsiTheme="minorHAnsi" w:cstheme="minorHAnsi"/>
          <w:sz w:val="24"/>
          <w:szCs w:val="24"/>
        </w:rPr>
        <w:tab/>
      </w:r>
      <w:r w:rsidR="006470E9" w:rsidRPr="00D250A0">
        <w:rPr>
          <w:rFonts w:asciiTheme="minorHAnsi" w:hAnsiTheme="minorHAnsi" w:cstheme="minorHAnsi"/>
          <w:sz w:val="24"/>
          <w:szCs w:val="24"/>
        </w:rPr>
        <w:tab/>
      </w:r>
      <w:r w:rsidRPr="00D250A0">
        <w:rPr>
          <w:rFonts w:asciiTheme="minorHAnsi" w:hAnsiTheme="minorHAnsi" w:cstheme="minorHAnsi"/>
          <w:sz w:val="24"/>
          <w:szCs w:val="24"/>
        </w:rPr>
        <w:t xml:space="preserve">Office Hours: </w:t>
      </w:r>
      <w:r w:rsidR="001F0FFB" w:rsidRPr="00D250A0">
        <w:rPr>
          <w:rFonts w:asciiTheme="minorHAnsi" w:hAnsiTheme="minorHAnsi" w:cstheme="minorHAnsi"/>
          <w:sz w:val="24"/>
          <w:szCs w:val="24"/>
        </w:rPr>
        <w:t>W</w:t>
      </w:r>
      <w:r w:rsidR="00310A69" w:rsidRPr="00D250A0">
        <w:rPr>
          <w:rFonts w:asciiTheme="minorHAnsi" w:hAnsiTheme="minorHAnsi" w:cstheme="minorHAnsi"/>
          <w:sz w:val="24"/>
          <w:szCs w:val="24"/>
        </w:rPr>
        <w:t xml:space="preserve"> </w:t>
      </w:r>
      <w:r w:rsidR="001B57D3" w:rsidRPr="00D250A0">
        <w:rPr>
          <w:rFonts w:asciiTheme="minorHAnsi" w:hAnsiTheme="minorHAnsi" w:cstheme="minorHAnsi"/>
          <w:sz w:val="24"/>
          <w:szCs w:val="24"/>
        </w:rPr>
        <w:t>1:00—2:00</w:t>
      </w:r>
      <w:r w:rsidR="0005658A" w:rsidRPr="00D250A0">
        <w:rPr>
          <w:rFonts w:asciiTheme="minorHAnsi" w:hAnsiTheme="minorHAnsi" w:cstheme="minorHAnsi"/>
          <w:sz w:val="24"/>
          <w:szCs w:val="24"/>
        </w:rPr>
        <w:t xml:space="preserve"> </w:t>
      </w:r>
      <w:r w:rsidR="001B57D3" w:rsidRPr="00D250A0">
        <w:rPr>
          <w:rFonts w:asciiTheme="minorHAnsi" w:hAnsiTheme="minorHAnsi" w:cstheme="minorHAnsi"/>
          <w:sz w:val="24"/>
          <w:szCs w:val="24"/>
        </w:rPr>
        <w:t>p</w:t>
      </w:r>
      <w:r w:rsidR="001F0FFB" w:rsidRPr="00D250A0">
        <w:rPr>
          <w:rFonts w:asciiTheme="minorHAnsi" w:hAnsiTheme="minorHAnsi" w:cstheme="minorHAnsi"/>
          <w:sz w:val="24"/>
          <w:szCs w:val="24"/>
        </w:rPr>
        <w:t>.m.</w:t>
      </w:r>
    </w:p>
    <w:p w14:paraId="4DAA1B39" w14:textId="15B22A1F" w:rsidR="000F3F81" w:rsidRPr="00D250A0" w:rsidRDefault="001B2FBF" w:rsidP="000F3F81">
      <w:pPr>
        <w:spacing w:after="0"/>
        <w:ind w:left="4320" w:firstLine="720"/>
        <w:rPr>
          <w:rFonts w:asciiTheme="minorHAnsi" w:hAnsiTheme="minorHAnsi" w:cstheme="minorHAnsi"/>
          <w:b/>
          <w:bCs/>
          <w:sz w:val="24"/>
          <w:szCs w:val="24"/>
        </w:rPr>
      </w:pPr>
      <w:hyperlink r:id="rId7" w:history="1">
        <w:r w:rsidR="000F3F81" w:rsidRPr="00D250A0">
          <w:rPr>
            <w:rStyle w:val="Hyperlink"/>
            <w:rFonts w:asciiTheme="minorHAnsi" w:hAnsiTheme="minorHAnsi" w:cstheme="minorHAnsi"/>
            <w:sz w:val="24"/>
            <w:szCs w:val="24"/>
          </w:rPr>
          <w:t>Zoom link for office hours</w:t>
        </w:r>
      </w:hyperlink>
      <w:r w:rsidR="000F3F81" w:rsidRPr="00D250A0">
        <w:rPr>
          <w:rFonts w:asciiTheme="minorHAnsi" w:hAnsiTheme="minorHAnsi" w:cstheme="minorHAnsi"/>
          <w:sz w:val="24"/>
          <w:szCs w:val="24"/>
        </w:rPr>
        <w:t xml:space="preserve"> (passcode: lucky)</w:t>
      </w:r>
    </w:p>
    <w:p w14:paraId="5563309A" w14:textId="77777777" w:rsidR="00712FBB" w:rsidRPr="00D250A0" w:rsidRDefault="00712FBB" w:rsidP="00712FBB">
      <w:pPr>
        <w:rPr>
          <w:rFonts w:asciiTheme="minorHAnsi" w:hAnsiTheme="minorHAnsi" w:cstheme="minorHAnsi"/>
          <w:sz w:val="24"/>
          <w:szCs w:val="24"/>
        </w:rPr>
      </w:pPr>
    </w:p>
    <w:p w14:paraId="594C7935" w14:textId="3023D167" w:rsidR="00EE1C39" w:rsidRPr="00D250A0" w:rsidRDefault="00712FBB" w:rsidP="001B57D3">
      <w:pPr>
        <w:ind w:firstLine="720"/>
        <w:rPr>
          <w:rFonts w:asciiTheme="minorHAnsi" w:hAnsiTheme="minorHAnsi" w:cstheme="minorHAnsi"/>
          <w:b/>
          <w:bCs/>
          <w:sz w:val="24"/>
          <w:szCs w:val="24"/>
        </w:rPr>
      </w:pPr>
      <w:r w:rsidRPr="00D250A0">
        <w:rPr>
          <w:rFonts w:asciiTheme="minorHAnsi" w:hAnsiTheme="minorHAnsi" w:cstheme="minorHAnsi"/>
          <w:b/>
          <w:bCs/>
          <w:sz w:val="24"/>
          <w:szCs w:val="24"/>
        </w:rPr>
        <w:t>Coverage</w:t>
      </w:r>
      <w:r w:rsidR="00EE1C39" w:rsidRPr="00D250A0">
        <w:rPr>
          <w:rFonts w:asciiTheme="minorHAnsi" w:hAnsiTheme="minorHAnsi" w:cstheme="minorHAnsi"/>
          <w:b/>
          <w:bCs/>
          <w:sz w:val="24"/>
          <w:szCs w:val="24"/>
        </w:rPr>
        <w:t xml:space="preserve"> &amp; Course Objectives</w:t>
      </w:r>
      <w:r w:rsidR="002404C8" w:rsidRPr="00D250A0">
        <w:rPr>
          <w:rFonts w:asciiTheme="minorHAnsi" w:hAnsiTheme="minorHAnsi" w:cstheme="minorHAnsi"/>
          <w:b/>
          <w:bCs/>
          <w:sz w:val="24"/>
          <w:szCs w:val="24"/>
        </w:rPr>
        <w:t>.</w:t>
      </w:r>
      <w:r w:rsidRPr="00D250A0">
        <w:rPr>
          <w:rFonts w:asciiTheme="minorHAnsi" w:hAnsiTheme="minorHAnsi" w:cstheme="minorHAnsi"/>
          <w:b/>
          <w:bCs/>
          <w:sz w:val="24"/>
          <w:szCs w:val="24"/>
        </w:rPr>
        <w:t xml:space="preserve">  </w:t>
      </w:r>
      <w:r w:rsidR="001B57D3" w:rsidRPr="00D250A0">
        <w:rPr>
          <w:rFonts w:asciiTheme="minorHAnsi" w:hAnsiTheme="minorHAnsi" w:cstheme="minorHAnsi"/>
          <w:bCs/>
          <w:sz w:val="24"/>
          <w:szCs w:val="24"/>
        </w:rPr>
        <w:t>This course examines the adjudicatory phase of criminal procedure, beginning after arrest and continuing through sentencing. We consider federal constitutional provisions and rules of procedure, the policies underlying those requirements, and their impact on the roles of prosecution and defense counsel. We also study Florida law where it differs significantly from the norm. At each stage of the process we ask the ultimate question: do we have a legitimate system of criminal justice that is accurate and fair, respects notions of limited government, and is reasonably efficient?</w:t>
      </w:r>
    </w:p>
    <w:p w14:paraId="65D2CA5B" w14:textId="17598FD5" w:rsidR="00F32771" w:rsidRPr="00D250A0" w:rsidRDefault="002404C8" w:rsidP="009F073C">
      <w:pPr>
        <w:ind w:firstLine="720"/>
        <w:rPr>
          <w:rFonts w:asciiTheme="minorHAnsi" w:hAnsiTheme="minorHAnsi" w:cstheme="minorHAnsi"/>
          <w:sz w:val="24"/>
          <w:szCs w:val="24"/>
        </w:rPr>
      </w:pPr>
      <w:r w:rsidRPr="00D250A0">
        <w:rPr>
          <w:rFonts w:asciiTheme="minorHAnsi" w:hAnsiTheme="minorHAnsi" w:cstheme="minorHAnsi"/>
          <w:b/>
          <w:sz w:val="24"/>
          <w:szCs w:val="24"/>
        </w:rPr>
        <w:t>Student Learning Outcomes.</w:t>
      </w:r>
      <w:r w:rsidR="00021A1B" w:rsidRPr="00D250A0">
        <w:rPr>
          <w:rFonts w:asciiTheme="minorHAnsi" w:hAnsiTheme="minorHAnsi" w:cstheme="minorHAnsi"/>
          <w:b/>
          <w:sz w:val="24"/>
          <w:szCs w:val="24"/>
        </w:rPr>
        <w:t xml:space="preserve">  </w:t>
      </w:r>
      <w:r w:rsidR="00F32771" w:rsidRPr="00D250A0">
        <w:rPr>
          <w:rFonts w:asciiTheme="minorHAnsi" w:hAnsiTheme="minorHAnsi" w:cstheme="minorHAnsi"/>
          <w:sz w:val="24"/>
          <w:szCs w:val="24"/>
        </w:rPr>
        <w:t>After completing this course, students should be able to:</w:t>
      </w:r>
      <w:r w:rsidR="00021A1B" w:rsidRPr="00D250A0">
        <w:rPr>
          <w:rFonts w:asciiTheme="minorHAnsi" w:hAnsiTheme="minorHAnsi" w:cstheme="minorHAnsi"/>
          <w:sz w:val="24"/>
          <w:szCs w:val="24"/>
        </w:rPr>
        <w:t xml:space="preserve"> </w:t>
      </w:r>
    </w:p>
    <w:p w14:paraId="5244C828" w14:textId="12E8DC7A"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Identify the steps in the adjudicatory process and the constitutional principles and legal rules which inform them;</w:t>
      </w:r>
    </w:p>
    <w:p w14:paraId="0A5EF2AA" w14:textId="3077D719"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Identify and establish, from a given fact pattern, possible violations of procedural rules and statutes governing the process of criminal litigation;</w:t>
      </w:r>
    </w:p>
    <w:p w14:paraId="33BF816C" w14:textId="77777777"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Recognize inequities (race, gender, social class, etc.) and disparate outcomes within the criminal legal system, learning how to sensitively address and challenge them;</w:t>
      </w:r>
    </w:p>
    <w:p w14:paraId="54D4CC5F" w14:textId="77777777"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Describe the power of prosecutors and the constitutional and statutory limits on that power;</w:t>
      </w:r>
    </w:p>
    <w:p w14:paraId="02B144F0" w14:textId="636A201A"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Articulate the right to counsel as well as counsel’s role and scope in a defense;</w:t>
      </w:r>
    </w:p>
    <w:p w14:paraId="65AE584B" w14:textId="666B73E8"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Demonstrate an understanding of the strategies and tactics used by the actors in our criminal legal system and the relationship between prosecutors, defense lawyers, and the court;</w:t>
      </w:r>
    </w:p>
    <w:p w14:paraId="6C7E1C6C" w14:textId="77777777" w:rsidR="001B57D3"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lastRenderedPageBreak/>
        <w:t>Collaborate with classmates to explore and challenge the procedural rules which shape criminal legal outcomes; and</w:t>
      </w:r>
    </w:p>
    <w:p w14:paraId="63BCCD86" w14:textId="1A18DCF9" w:rsidR="00F32771" w:rsidRPr="00D250A0" w:rsidRDefault="001B57D3" w:rsidP="001B57D3">
      <w:pPr>
        <w:numPr>
          <w:ilvl w:val="0"/>
          <w:numId w:val="12"/>
        </w:numPr>
        <w:rPr>
          <w:rFonts w:asciiTheme="minorHAnsi" w:hAnsiTheme="minorHAnsi" w:cstheme="minorHAnsi"/>
          <w:sz w:val="24"/>
          <w:szCs w:val="24"/>
        </w:rPr>
      </w:pPr>
      <w:r w:rsidRPr="00D250A0">
        <w:rPr>
          <w:rFonts w:asciiTheme="minorHAnsi" w:hAnsiTheme="minorHAnsi" w:cstheme="minorHAnsi"/>
          <w:sz w:val="24"/>
          <w:szCs w:val="24"/>
        </w:rPr>
        <w:t>Review, reflect on, and think critically about the operation and legitimacy of the criminal legal system with respect to individual rights and liberties.</w:t>
      </w:r>
    </w:p>
    <w:p w14:paraId="73E1C7E3" w14:textId="2BAE7748" w:rsidR="00D437D7" w:rsidRPr="00D250A0" w:rsidRDefault="00021A1B" w:rsidP="00D437D7">
      <w:pPr>
        <w:ind w:firstLine="720"/>
        <w:rPr>
          <w:rFonts w:asciiTheme="minorHAnsi" w:hAnsiTheme="minorHAnsi" w:cstheme="minorHAnsi"/>
          <w:sz w:val="24"/>
          <w:szCs w:val="24"/>
        </w:rPr>
      </w:pPr>
      <w:r w:rsidRPr="00D250A0">
        <w:rPr>
          <w:rFonts w:asciiTheme="minorHAnsi" w:hAnsiTheme="minorHAnsi" w:cstheme="minorHAnsi"/>
          <w:b/>
          <w:sz w:val="24"/>
          <w:szCs w:val="24"/>
        </w:rPr>
        <w:t>Assessment of Student Learning</w:t>
      </w:r>
      <w:r w:rsidR="000F3F81" w:rsidRPr="00D250A0">
        <w:rPr>
          <w:rFonts w:asciiTheme="minorHAnsi" w:hAnsiTheme="minorHAnsi" w:cstheme="minorHAnsi"/>
          <w:b/>
          <w:sz w:val="24"/>
          <w:szCs w:val="24"/>
        </w:rPr>
        <w:t xml:space="preserve"> and Grade</w:t>
      </w:r>
      <w:r w:rsidR="002404C8" w:rsidRPr="00D250A0">
        <w:rPr>
          <w:rFonts w:asciiTheme="minorHAnsi" w:hAnsiTheme="minorHAnsi" w:cstheme="minorHAnsi"/>
          <w:b/>
          <w:sz w:val="24"/>
          <w:szCs w:val="24"/>
        </w:rPr>
        <w:t>.</w:t>
      </w:r>
      <w:r w:rsidRPr="00D250A0">
        <w:rPr>
          <w:rFonts w:asciiTheme="minorHAnsi" w:hAnsiTheme="minorHAnsi" w:cstheme="minorHAnsi"/>
          <w:sz w:val="24"/>
          <w:szCs w:val="24"/>
        </w:rPr>
        <w:t xml:space="preserve">  I will assess your attainment of competency in these learning outcomes through an in-class examination at the end of the semester.</w:t>
      </w:r>
      <w:r w:rsidR="000F3F81" w:rsidRPr="00D250A0">
        <w:rPr>
          <w:rFonts w:asciiTheme="minorHAnsi" w:hAnsiTheme="minorHAnsi" w:cstheme="minorHAnsi"/>
          <w:sz w:val="24"/>
          <w:szCs w:val="24"/>
        </w:rPr>
        <w:t xml:space="preserve"> </w:t>
      </w:r>
    </w:p>
    <w:p w14:paraId="5B1DD3DF" w14:textId="0F530900" w:rsidR="009F6404" w:rsidRPr="00D250A0" w:rsidRDefault="001B57D3" w:rsidP="000F3F81">
      <w:pPr>
        <w:ind w:firstLine="720"/>
        <w:rPr>
          <w:rFonts w:asciiTheme="minorHAnsi" w:hAnsiTheme="minorHAnsi" w:cstheme="minorHAnsi"/>
          <w:bCs/>
          <w:sz w:val="24"/>
          <w:szCs w:val="24"/>
        </w:rPr>
      </w:pPr>
      <w:r w:rsidRPr="00D250A0">
        <w:rPr>
          <w:rFonts w:asciiTheme="minorHAnsi" w:hAnsiTheme="minorHAnsi" w:cstheme="minorHAnsi"/>
          <w:b/>
          <w:bCs/>
          <w:sz w:val="24"/>
          <w:szCs w:val="24"/>
        </w:rPr>
        <w:t xml:space="preserve">Required </w:t>
      </w:r>
      <w:r w:rsidR="009F6404" w:rsidRPr="00D250A0">
        <w:rPr>
          <w:rFonts w:asciiTheme="minorHAnsi" w:hAnsiTheme="minorHAnsi" w:cstheme="minorHAnsi"/>
          <w:b/>
          <w:bCs/>
          <w:sz w:val="24"/>
          <w:szCs w:val="24"/>
        </w:rPr>
        <w:t>&amp; Suggested Instructional Materials</w:t>
      </w:r>
      <w:r w:rsidR="002404C8" w:rsidRPr="00D250A0">
        <w:rPr>
          <w:rFonts w:asciiTheme="minorHAnsi" w:hAnsiTheme="minorHAnsi" w:cstheme="minorHAnsi"/>
          <w:b/>
          <w:bCs/>
          <w:sz w:val="24"/>
          <w:szCs w:val="24"/>
        </w:rPr>
        <w:t>.</w:t>
      </w:r>
      <w:r w:rsidRPr="00D250A0">
        <w:rPr>
          <w:rFonts w:asciiTheme="minorHAnsi" w:hAnsiTheme="minorHAnsi" w:cstheme="minorHAnsi"/>
          <w:b/>
          <w:bCs/>
          <w:sz w:val="24"/>
          <w:szCs w:val="24"/>
        </w:rPr>
        <w:t xml:space="preserve"> </w:t>
      </w:r>
      <w:r w:rsidR="009F6404" w:rsidRPr="00D250A0">
        <w:rPr>
          <w:rFonts w:asciiTheme="minorHAnsi" w:hAnsiTheme="minorHAnsi" w:cstheme="minorHAnsi"/>
          <w:bCs/>
          <w:sz w:val="24"/>
          <w:szCs w:val="24"/>
        </w:rPr>
        <w:t xml:space="preserve">Page numbers in the syllabus refer to the </w:t>
      </w:r>
      <w:r w:rsidR="009F6404" w:rsidRPr="00D250A0">
        <w:rPr>
          <w:rFonts w:asciiTheme="minorHAnsi" w:hAnsiTheme="minorHAnsi" w:cstheme="minorHAnsi"/>
          <w:sz w:val="24"/>
          <w:szCs w:val="24"/>
          <w:u w:val="single"/>
        </w:rPr>
        <w:t>Advanced Criminal Procedure</w:t>
      </w:r>
      <w:r w:rsidR="009F6404" w:rsidRPr="00D250A0">
        <w:rPr>
          <w:rFonts w:asciiTheme="minorHAnsi" w:hAnsiTheme="minorHAnsi" w:cstheme="minorHAnsi"/>
          <w:sz w:val="24"/>
          <w:szCs w:val="24"/>
        </w:rPr>
        <w:t xml:space="preserve"> case book. </w:t>
      </w:r>
    </w:p>
    <w:p w14:paraId="76656B2D" w14:textId="77777777" w:rsidR="009F6404" w:rsidRPr="00D250A0" w:rsidRDefault="009F6404" w:rsidP="000F3F81">
      <w:pPr>
        <w:ind w:firstLine="720"/>
        <w:rPr>
          <w:rFonts w:asciiTheme="minorHAnsi" w:hAnsiTheme="minorHAnsi" w:cstheme="minorHAnsi"/>
          <w:bCs/>
          <w:sz w:val="24"/>
          <w:szCs w:val="24"/>
        </w:rPr>
      </w:pPr>
      <w:r w:rsidRPr="00D250A0">
        <w:rPr>
          <w:rFonts w:asciiTheme="minorHAnsi" w:hAnsiTheme="minorHAnsi" w:cstheme="minorHAnsi"/>
          <w:bCs/>
          <w:sz w:val="24"/>
          <w:szCs w:val="24"/>
          <w:u w:val="single"/>
        </w:rPr>
        <w:t>Required:</w:t>
      </w:r>
      <w:r w:rsidRPr="00D250A0">
        <w:rPr>
          <w:rFonts w:asciiTheme="minorHAnsi" w:hAnsiTheme="minorHAnsi" w:cstheme="minorHAnsi"/>
          <w:bCs/>
          <w:sz w:val="24"/>
          <w:szCs w:val="24"/>
        </w:rPr>
        <w:t xml:space="preserve"> </w:t>
      </w:r>
    </w:p>
    <w:p w14:paraId="69746373" w14:textId="77777777" w:rsidR="009F6404" w:rsidRPr="00D250A0" w:rsidRDefault="0005658A" w:rsidP="009F6404">
      <w:pPr>
        <w:pStyle w:val="ListParagraph"/>
        <w:numPr>
          <w:ilvl w:val="0"/>
          <w:numId w:val="39"/>
        </w:numPr>
        <w:rPr>
          <w:rFonts w:asciiTheme="minorHAnsi" w:hAnsiTheme="minorHAnsi" w:cstheme="minorHAnsi"/>
          <w:sz w:val="24"/>
          <w:szCs w:val="24"/>
        </w:rPr>
      </w:pPr>
      <w:r w:rsidRPr="00D250A0">
        <w:rPr>
          <w:rFonts w:asciiTheme="minorHAnsi" w:hAnsiTheme="minorHAnsi" w:cstheme="minorHAnsi"/>
          <w:sz w:val="24"/>
          <w:szCs w:val="24"/>
        </w:rPr>
        <w:t xml:space="preserve">Yale </w:t>
      </w:r>
      <w:proofErr w:type="spellStart"/>
      <w:r w:rsidRPr="00D250A0">
        <w:rPr>
          <w:rFonts w:asciiTheme="minorHAnsi" w:hAnsiTheme="minorHAnsi" w:cstheme="minorHAnsi"/>
          <w:sz w:val="24"/>
          <w:szCs w:val="24"/>
        </w:rPr>
        <w:t>Kamisar</w:t>
      </w:r>
      <w:proofErr w:type="spellEnd"/>
      <w:r w:rsidRPr="00D250A0">
        <w:rPr>
          <w:rFonts w:asciiTheme="minorHAnsi" w:hAnsiTheme="minorHAnsi" w:cstheme="minorHAnsi"/>
          <w:sz w:val="24"/>
          <w:szCs w:val="24"/>
        </w:rPr>
        <w:t xml:space="preserve"> et al</w:t>
      </w:r>
      <w:r w:rsidR="00F73DD5" w:rsidRPr="00D250A0">
        <w:rPr>
          <w:rFonts w:asciiTheme="minorHAnsi" w:hAnsiTheme="minorHAnsi" w:cstheme="minorHAnsi"/>
          <w:sz w:val="24"/>
          <w:szCs w:val="24"/>
        </w:rPr>
        <w:t>.</w:t>
      </w:r>
      <w:r w:rsidRPr="00D250A0">
        <w:rPr>
          <w:rFonts w:asciiTheme="minorHAnsi" w:hAnsiTheme="minorHAnsi" w:cstheme="minorHAnsi"/>
          <w:sz w:val="24"/>
          <w:szCs w:val="24"/>
        </w:rPr>
        <w:t xml:space="preserve">, </w:t>
      </w:r>
      <w:r w:rsidRPr="00D250A0">
        <w:rPr>
          <w:rFonts w:asciiTheme="minorHAnsi" w:hAnsiTheme="minorHAnsi" w:cstheme="minorHAnsi"/>
          <w:sz w:val="24"/>
          <w:szCs w:val="24"/>
          <w:u w:val="single"/>
        </w:rPr>
        <w:t>Advanced Criminal Procedure</w:t>
      </w:r>
      <w:r w:rsidR="00F73DD5" w:rsidRPr="00D250A0">
        <w:rPr>
          <w:rFonts w:asciiTheme="minorHAnsi" w:hAnsiTheme="minorHAnsi" w:cstheme="minorHAnsi"/>
          <w:sz w:val="24"/>
          <w:szCs w:val="24"/>
        </w:rPr>
        <w:t xml:space="preserve"> (15th ed. 2019</w:t>
      </w:r>
      <w:r w:rsidRPr="00D250A0">
        <w:rPr>
          <w:rFonts w:asciiTheme="minorHAnsi" w:hAnsiTheme="minorHAnsi" w:cstheme="minorHAnsi"/>
          <w:sz w:val="24"/>
          <w:szCs w:val="24"/>
        </w:rPr>
        <w:t>)</w:t>
      </w:r>
      <w:r w:rsidR="00712FBB" w:rsidRPr="00D250A0">
        <w:rPr>
          <w:rFonts w:asciiTheme="minorHAnsi" w:hAnsiTheme="minorHAnsi" w:cstheme="minorHAnsi"/>
          <w:sz w:val="24"/>
          <w:szCs w:val="24"/>
        </w:rPr>
        <w:t>.</w:t>
      </w:r>
      <w:r w:rsidR="000F3F81" w:rsidRPr="00D250A0">
        <w:rPr>
          <w:rFonts w:asciiTheme="minorHAnsi" w:hAnsiTheme="minorHAnsi" w:cstheme="minorHAnsi"/>
          <w:sz w:val="24"/>
          <w:szCs w:val="24"/>
        </w:rPr>
        <w:t xml:space="preserve"> </w:t>
      </w:r>
    </w:p>
    <w:p w14:paraId="450BB3FE" w14:textId="122C80E7" w:rsidR="009F6404" w:rsidRPr="00D250A0" w:rsidRDefault="009F6404" w:rsidP="009F6404">
      <w:pPr>
        <w:pStyle w:val="ListParagraph"/>
        <w:numPr>
          <w:ilvl w:val="0"/>
          <w:numId w:val="39"/>
        </w:numPr>
        <w:rPr>
          <w:rFonts w:asciiTheme="minorHAnsi" w:hAnsiTheme="minorHAnsi" w:cstheme="minorHAnsi"/>
          <w:sz w:val="24"/>
          <w:szCs w:val="24"/>
        </w:rPr>
      </w:pPr>
      <w:r w:rsidRPr="00D250A0">
        <w:rPr>
          <w:rFonts w:asciiTheme="minorHAnsi" w:hAnsiTheme="minorHAnsi" w:cstheme="minorHAnsi"/>
          <w:sz w:val="24"/>
          <w:szCs w:val="24"/>
        </w:rPr>
        <w:t xml:space="preserve">Yale </w:t>
      </w:r>
      <w:proofErr w:type="spellStart"/>
      <w:r w:rsidR="00F73DD5" w:rsidRPr="00D250A0">
        <w:rPr>
          <w:rFonts w:asciiTheme="minorHAnsi" w:hAnsiTheme="minorHAnsi" w:cstheme="minorHAnsi"/>
          <w:sz w:val="24"/>
          <w:szCs w:val="24"/>
        </w:rPr>
        <w:t>Kamisar</w:t>
      </w:r>
      <w:proofErr w:type="spellEnd"/>
      <w:r w:rsidR="00F73DD5" w:rsidRPr="00D250A0">
        <w:rPr>
          <w:rFonts w:asciiTheme="minorHAnsi" w:hAnsiTheme="minorHAnsi" w:cstheme="minorHAnsi"/>
          <w:sz w:val="24"/>
          <w:szCs w:val="24"/>
        </w:rPr>
        <w:t xml:space="preserve"> et al.,</w:t>
      </w:r>
      <w:r w:rsidR="001F0FFB" w:rsidRPr="00D250A0">
        <w:rPr>
          <w:rFonts w:asciiTheme="minorHAnsi" w:hAnsiTheme="minorHAnsi" w:cstheme="minorHAnsi"/>
          <w:sz w:val="24"/>
          <w:szCs w:val="24"/>
        </w:rPr>
        <w:t xml:space="preserve"> </w:t>
      </w:r>
      <w:r w:rsidR="000F3F81" w:rsidRPr="00D250A0">
        <w:rPr>
          <w:rFonts w:asciiTheme="minorHAnsi" w:hAnsiTheme="minorHAnsi" w:cstheme="minorHAnsi"/>
          <w:sz w:val="24"/>
          <w:szCs w:val="24"/>
          <w:u w:val="single"/>
        </w:rPr>
        <w:t>2020</w:t>
      </w:r>
      <w:r w:rsidR="00F73DD5" w:rsidRPr="00D250A0">
        <w:rPr>
          <w:rFonts w:asciiTheme="minorHAnsi" w:hAnsiTheme="minorHAnsi" w:cstheme="minorHAnsi"/>
          <w:sz w:val="24"/>
          <w:szCs w:val="24"/>
          <w:u w:val="single"/>
        </w:rPr>
        <w:t xml:space="preserve"> Supplement to Fifteenth Editions: </w:t>
      </w:r>
      <w:r w:rsidR="001F0FFB" w:rsidRPr="00D250A0">
        <w:rPr>
          <w:rFonts w:asciiTheme="minorHAnsi" w:hAnsiTheme="minorHAnsi" w:cstheme="minorHAnsi"/>
          <w:sz w:val="24"/>
          <w:szCs w:val="24"/>
          <w:u w:val="single"/>
        </w:rPr>
        <w:t>Modern</w:t>
      </w:r>
      <w:r w:rsidR="00F73DD5" w:rsidRPr="00D250A0">
        <w:rPr>
          <w:rFonts w:asciiTheme="minorHAnsi" w:hAnsiTheme="minorHAnsi" w:cstheme="minorHAnsi"/>
          <w:sz w:val="24"/>
          <w:szCs w:val="24"/>
          <w:u w:val="single"/>
        </w:rPr>
        <w:t xml:space="preserve"> Criminal Procedure</w:t>
      </w:r>
      <w:r w:rsidR="001F0FFB" w:rsidRPr="00D250A0">
        <w:rPr>
          <w:rFonts w:asciiTheme="minorHAnsi" w:hAnsiTheme="minorHAnsi" w:cstheme="minorHAnsi"/>
          <w:sz w:val="24"/>
          <w:szCs w:val="24"/>
          <w:u w:val="single"/>
        </w:rPr>
        <w:t>, Basic</w:t>
      </w:r>
      <w:r w:rsidR="00F73DD5" w:rsidRPr="00D250A0">
        <w:rPr>
          <w:rFonts w:asciiTheme="minorHAnsi" w:hAnsiTheme="minorHAnsi" w:cstheme="minorHAnsi"/>
          <w:sz w:val="24"/>
          <w:szCs w:val="24"/>
          <w:u w:val="single"/>
        </w:rPr>
        <w:t xml:space="preserve"> Criminal Procedure</w:t>
      </w:r>
      <w:r w:rsidR="001F0FFB" w:rsidRPr="00D250A0">
        <w:rPr>
          <w:rFonts w:asciiTheme="minorHAnsi" w:hAnsiTheme="minorHAnsi" w:cstheme="minorHAnsi"/>
          <w:sz w:val="24"/>
          <w:szCs w:val="24"/>
          <w:u w:val="single"/>
        </w:rPr>
        <w:t>, and A</w:t>
      </w:r>
      <w:r w:rsidR="00F73DD5" w:rsidRPr="00D250A0">
        <w:rPr>
          <w:rFonts w:asciiTheme="minorHAnsi" w:hAnsiTheme="minorHAnsi" w:cstheme="minorHAnsi"/>
          <w:sz w:val="24"/>
          <w:szCs w:val="24"/>
          <w:u w:val="single"/>
        </w:rPr>
        <w:t>dvanced Criminal Procedure</w:t>
      </w:r>
      <w:r w:rsidR="00F73DD5" w:rsidRPr="00D250A0">
        <w:rPr>
          <w:rFonts w:asciiTheme="minorHAnsi" w:hAnsiTheme="minorHAnsi" w:cstheme="minorHAnsi"/>
          <w:sz w:val="24"/>
          <w:szCs w:val="24"/>
        </w:rPr>
        <w:t xml:space="preserve"> (West 20</w:t>
      </w:r>
      <w:r w:rsidR="000F3F81" w:rsidRPr="00D250A0">
        <w:rPr>
          <w:rFonts w:asciiTheme="minorHAnsi" w:hAnsiTheme="minorHAnsi" w:cstheme="minorHAnsi"/>
          <w:sz w:val="24"/>
          <w:szCs w:val="24"/>
        </w:rPr>
        <w:t>20</w:t>
      </w:r>
      <w:r w:rsidR="001F0FFB" w:rsidRPr="00D250A0">
        <w:rPr>
          <w:rFonts w:asciiTheme="minorHAnsi" w:hAnsiTheme="minorHAnsi" w:cstheme="minorHAnsi"/>
          <w:sz w:val="24"/>
          <w:szCs w:val="24"/>
        </w:rPr>
        <w:t>)</w:t>
      </w:r>
      <w:r w:rsidR="00FC0337" w:rsidRPr="00D250A0">
        <w:rPr>
          <w:rFonts w:asciiTheme="minorHAnsi" w:hAnsiTheme="minorHAnsi" w:cstheme="minorHAnsi"/>
          <w:sz w:val="24"/>
          <w:szCs w:val="24"/>
        </w:rPr>
        <w:t>.</w:t>
      </w:r>
    </w:p>
    <w:p w14:paraId="44620F69" w14:textId="27AA0F48" w:rsidR="00FC0337" w:rsidRPr="00D250A0" w:rsidRDefault="00FC0337" w:rsidP="009F6404">
      <w:pPr>
        <w:ind w:left="720"/>
        <w:rPr>
          <w:rFonts w:asciiTheme="minorHAnsi" w:hAnsiTheme="minorHAnsi" w:cstheme="minorHAnsi"/>
          <w:sz w:val="24"/>
          <w:szCs w:val="24"/>
        </w:rPr>
      </w:pPr>
      <w:r w:rsidRPr="00D250A0">
        <w:rPr>
          <w:rFonts w:asciiTheme="minorHAnsi" w:hAnsiTheme="minorHAnsi" w:cstheme="minorHAnsi"/>
          <w:sz w:val="24"/>
          <w:szCs w:val="24"/>
          <w:u w:val="single"/>
        </w:rPr>
        <w:t>Canvas</w:t>
      </w:r>
      <w:r w:rsidRPr="00D250A0">
        <w:rPr>
          <w:rFonts w:asciiTheme="minorHAnsi" w:hAnsiTheme="minorHAnsi" w:cstheme="minorHAnsi"/>
          <w:sz w:val="24"/>
          <w:szCs w:val="24"/>
        </w:rPr>
        <w:t>: Each student is expected to check our Canvas course site before each class. There you will find:</w:t>
      </w:r>
    </w:p>
    <w:p w14:paraId="7A09CB02" w14:textId="72DA3D66" w:rsidR="00FC0337" w:rsidRPr="00D250A0" w:rsidRDefault="00FC0337" w:rsidP="00FC0337">
      <w:pPr>
        <w:pStyle w:val="ListParagraph"/>
        <w:numPr>
          <w:ilvl w:val="0"/>
          <w:numId w:val="41"/>
        </w:numPr>
        <w:rPr>
          <w:rFonts w:asciiTheme="minorHAnsi" w:hAnsiTheme="minorHAnsi" w:cstheme="minorHAnsi"/>
          <w:sz w:val="24"/>
          <w:szCs w:val="24"/>
        </w:rPr>
      </w:pPr>
      <w:r w:rsidRPr="00D250A0">
        <w:rPr>
          <w:rFonts w:asciiTheme="minorHAnsi" w:hAnsiTheme="minorHAnsi" w:cstheme="minorHAnsi"/>
          <w:sz w:val="24"/>
          <w:szCs w:val="24"/>
        </w:rPr>
        <w:t>Syllabus (updated weekly)</w:t>
      </w:r>
    </w:p>
    <w:p w14:paraId="4826BBF4" w14:textId="3F17B250" w:rsidR="00FC0337" w:rsidRPr="00D250A0" w:rsidRDefault="00FC0337" w:rsidP="00FC0337">
      <w:pPr>
        <w:pStyle w:val="ListParagraph"/>
        <w:numPr>
          <w:ilvl w:val="0"/>
          <w:numId w:val="41"/>
        </w:numPr>
        <w:rPr>
          <w:rFonts w:asciiTheme="minorHAnsi" w:hAnsiTheme="minorHAnsi" w:cstheme="minorHAnsi"/>
          <w:sz w:val="24"/>
          <w:szCs w:val="24"/>
        </w:rPr>
      </w:pPr>
      <w:r w:rsidRPr="00D250A0">
        <w:rPr>
          <w:rFonts w:asciiTheme="minorHAnsi" w:hAnsiTheme="minorHAnsi" w:cstheme="minorHAnsi"/>
          <w:sz w:val="24"/>
          <w:szCs w:val="24"/>
        </w:rPr>
        <w:t>Problems</w:t>
      </w:r>
    </w:p>
    <w:p w14:paraId="0B207691" w14:textId="36E5C20E" w:rsidR="00FC0337" w:rsidRPr="00D250A0" w:rsidRDefault="00FC0337" w:rsidP="00FC0337">
      <w:pPr>
        <w:pStyle w:val="ListParagraph"/>
        <w:numPr>
          <w:ilvl w:val="0"/>
          <w:numId w:val="41"/>
        </w:numPr>
        <w:rPr>
          <w:rFonts w:asciiTheme="minorHAnsi" w:hAnsiTheme="minorHAnsi" w:cstheme="minorHAnsi"/>
          <w:sz w:val="24"/>
          <w:szCs w:val="24"/>
        </w:rPr>
      </w:pPr>
      <w:r w:rsidRPr="00D250A0">
        <w:rPr>
          <w:rFonts w:asciiTheme="minorHAnsi" w:hAnsiTheme="minorHAnsi" w:cstheme="minorHAnsi"/>
          <w:sz w:val="24"/>
          <w:szCs w:val="24"/>
        </w:rPr>
        <w:t>Supplemental readings</w:t>
      </w:r>
    </w:p>
    <w:p w14:paraId="2770A2CC" w14:textId="4B832651" w:rsidR="009F6404" w:rsidRPr="00D250A0" w:rsidRDefault="009F6404" w:rsidP="009F6404">
      <w:pPr>
        <w:ind w:left="720"/>
        <w:rPr>
          <w:rFonts w:asciiTheme="minorHAnsi" w:hAnsiTheme="minorHAnsi" w:cstheme="minorHAnsi"/>
          <w:sz w:val="24"/>
          <w:szCs w:val="24"/>
        </w:rPr>
      </w:pPr>
      <w:r w:rsidRPr="00D250A0">
        <w:rPr>
          <w:rFonts w:asciiTheme="minorHAnsi" w:hAnsiTheme="minorHAnsi" w:cstheme="minorHAnsi"/>
          <w:sz w:val="24"/>
          <w:szCs w:val="24"/>
          <w:u w:val="single"/>
        </w:rPr>
        <w:t>Secondary Sources:</w:t>
      </w:r>
      <w:r w:rsidRPr="00D250A0">
        <w:rPr>
          <w:rFonts w:asciiTheme="minorHAnsi" w:hAnsiTheme="minorHAnsi" w:cstheme="minorHAnsi"/>
          <w:sz w:val="24"/>
          <w:szCs w:val="24"/>
        </w:rPr>
        <w:t xml:space="preserve"> To the extent you have questions</w:t>
      </w:r>
      <w:r w:rsidR="0058305E" w:rsidRPr="00D250A0">
        <w:rPr>
          <w:rFonts w:asciiTheme="minorHAnsi" w:hAnsiTheme="minorHAnsi" w:cstheme="minorHAnsi"/>
          <w:sz w:val="24"/>
          <w:szCs w:val="24"/>
        </w:rPr>
        <w:t xml:space="preserve"> on any topic</w:t>
      </w:r>
      <w:r w:rsidRPr="00D250A0">
        <w:rPr>
          <w:rFonts w:asciiTheme="minorHAnsi" w:hAnsiTheme="minorHAnsi" w:cstheme="minorHAnsi"/>
          <w:sz w:val="24"/>
          <w:szCs w:val="24"/>
        </w:rPr>
        <w:t xml:space="preserve">, I suggest consulting this treatise: </w:t>
      </w:r>
    </w:p>
    <w:p w14:paraId="5003551A" w14:textId="173B1BCC" w:rsidR="00F73DD5" w:rsidRPr="00D250A0" w:rsidRDefault="009F6404" w:rsidP="009F6404">
      <w:pPr>
        <w:pStyle w:val="ListParagraph"/>
        <w:numPr>
          <w:ilvl w:val="0"/>
          <w:numId w:val="40"/>
        </w:numPr>
        <w:rPr>
          <w:rFonts w:asciiTheme="minorHAnsi" w:hAnsiTheme="minorHAnsi" w:cstheme="minorHAnsi"/>
          <w:sz w:val="24"/>
          <w:szCs w:val="24"/>
        </w:rPr>
      </w:pPr>
      <w:r w:rsidRPr="00D250A0">
        <w:rPr>
          <w:rFonts w:asciiTheme="minorHAnsi" w:hAnsiTheme="minorHAnsi" w:cstheme="minorHAnsi"/>
          <w:sz w:val="24"/>
          <w:szCs w:val="24"/>
        </w:rPr>
        <w:t xml:space="preserve">Wayne R. LaFave et al., </w:t>
      </w:r>
      <w:r w:rsidRPr="00D250A0">
        <w:rPr>
          <w:rFonts w:asciiTheme="minorHAnsi" w:hAnsiTheme="minorHAnsi" w:cstheme="minorHAnsi"/>
          <w:sz w:val="24"/>
          <w:szCs w:val="24"/>
          <w:u w:val="single"/>
        </w:rPr>
        <w:t>Criminal Procedure</w:t>
      </w:r>
      <w:r w:rsidRPr="00D250A0">
        <w:rPr>
          <w:rFonts w:asciiTheme="minorHAnsi" w:hAnsiTheme="minorHAnsi" w:cstheme="minorHAnsi"/>
          <w:sz w:val="24"/>
          <w:szCs w:val="24"/>
        </w:rPr>
        <w:t xml:space="preserve">, which can be found on Westlaw. </w:t>
      </w:r>
    </w:p>
    <w:p w14:paraId="51A61436" w14:textId="77777777" w:rsidR="009F6404" w:rsidRPr="00D250A0" w:rsidRDefault="009F6404" w:rsidP="009F6404">
      <w:pPr>
        <w:pStyle w:val="ListParagraph"/>
        <w:ind w:left="1440"/>
        <w:rPr>
          <w:rFonts w:asciiTheme="minorHAnsi" w:hAnsiTheme="minorHAnsi" w:cstheme="minorHAnsi"/>
          <w:sz w:val="24"/>
          <w:szCs w:val="24"/>
        </w:rPr>
      </w:pPr>
    </w:p>
    <w:p w14:paraId="154C52CD" w14:textId="03CDF4C2" w:rsidR="009F6404" w:rsidRPr="00D250A0" w:rsidRDefault="009F6404" w:rsidP="00021A1B">
      <w:pPr>
        <w:ind w:firstLine="720"/>
        <w:rPr>
          <w:rFonts w:asciiTheme="minorHAnsi" w:hAnsiTheme="minorHAnsi" w:cstheme="minorHAnsi"/>
          <w:bCs/>
          <w:sz w:val="24"/>
          <w:szCs w:val="24"/>
        </w:rPr>
      </w:pPr>
      <w:r w:rsidRPr="00D250A0">
        <w:rPr>
          <w:rStyle w:val="Heading1Char"/>
          <w:rFonts w:asciiTheme="minorHAnsi" w:eastAsia="Calibri" w:hAnsiTheme="minorHAnsi" w:cstheme="minorHAnsi"/>
          <w:color w:val="auto"/>
          <w:sz w:val="24"/>
          <w:szCs w:val="24"/>
        </w:rPr>
        <w:t>Selection of Class Modality</w:t>
      </w:r>
      <w:r w:rsidRPr="00D250A0">
        <w:rPr>
          <w:rFonts w:asciiTheme="minorHAnsi" w:hAnsiTheme="minorHAnsi" w:cstheme="minorHAnsi"/>
          <w:b/>
          <w:bCs/>
          <w:sz w:val="24"/>
          <w:szCs w:val="24"/>
        </w:rPr>
        <w:t xml:space="preserve"> (in person or remote).</w:t>
      </w:r>
      <w:r w:rsidRPr="00D250A0">
        <w:rPr>
          <w:rFonts w:asciiTheme="minorHAnsi" w:hAnsiTheme="minorHAnsi" w:cstheme="minorHAnsi"/>
          <w:bCs/>
          <w:sz w:val="24"/>
          <w:szCs w:val="24"/>
        </w:rPr>
        <w:t xml:space="preserve">  This course will offer an in-person and a remote option that will occur synchronously at our assigned class time. Online participation will occur through the Zoom platform. You must select which modality you prefer by the end of the first week of class. Students are expected to remain within that modality f</w:t>
      </w:r>
      <w:r w:rsidR="00FC0337" w:rsidRPr="00D250A0">
        <w:rPr>
          <w:rFonts w:asciiTheme="minorHAnsi" w:hAnsiTheme="minorHAnsi" w:cstheme="minorHAnsi"/>
          <w:bCs/>
          <w:sz w:val="24"/>
          <w:szCs w:val="24"/>
        </w:rPr>
        <w:t xml:space="preserve">or the entirety of the semester, but, </w:t>
      </w:r>
      <w:r w:rsidRPr="00D250A0">
        <w:rPr>
          <w:rFonts w:asciiTheme="minorHAnsi" w:hAnsiTheme="minorHAnsi" w:cstheme="minorHAnsi"/>
          <w:bCs/>
          <w:sz w:val="24"/>
          <w:szCs w:val="24"/>
        </w:rPr>
        <w:t>given the fluidity and serious nature of the pandemic, any in-person student can choose to go online at any time.</w:t>
      </w:r>
      <w:r w:rsidR="00856008" w:rsidRPr="00D250A0">
        <w:rPr>
          <w:rFonts w:asciiTheme="minorHAnsi" w:hAnsiTheme="minorHAnsi" w:cstheme="minorHAnsi"/>
          <w:bCs/>
          <w:sz w:val="24"/>
          <w:szCs w:val="24"/>
        </w:rPr>
        <w:t xml:space="preserve"> </w:t>
      </w:r>
      <w:r w:rsidR="00FC0337" w:rsidRPr="00D250A0">
        <w:rPr>
          <w:rFonts w:asciiTheme="minorHAnsi" w:hAnsiTheme="minorHAnsi" w:cstheme="minorHAnsi"/>
          <w:bCs/>
          <w:sz w:val="24"/>
          <w:szCs w:val="24"/>
        </w:rPr>
        <w:t>No advance notice is necessary.</w:t>
      </w:r>
    </w:p>
    <w:p w14:paraId="3475A9B4" w14:textId="56C73831" w:rsidR="00856008" w:rsidRPr="00D250A0" w:rsidRDefault="00856008" w:rsidP="00021A1B">
      <w:pPr>
        <w:ind w:firstLine="720"/>
        <w:rPr>
          <w:rFonts w:asciiTheme="minorHAnsi" w:hAnsiTheme="minorHAnsi" w:cstheme="minorHAnsi"/>
          <w:sz w:val="24"/>
          <w:szCs w:val="24"/>
        </w:rPr>
      </w:pPr>
      <w:r w:rsidRPr="00D250A0">
        <w:rPr>
          <w:rFonts w:asciiTheme="minorHAnsi" w:hAnsiTheme="minorHAnsi" w:cstheme="minorHAnsi"/>
          <w:bCs/>
          <w:sz w:val="24"/>
          <w:szCs w:val="24"/>
          <w:u w:val="single"/>
        </w:rPr>
        <w:t>Online:</w:t>
      </w:r>
      <w:r w:rsidRPr="00D250A0">
        <w:rPr>
          <w:rFonts w:asciiTheme="minorHAnsi" w:hAnsiTheme="minorHAnsi" w:cstheme="minorHAnsi"/>
          <w:bCs/>
          <w:sz w:val="24"/>
          <w:szCs w:val="24"/>
        </w:rPr>
        <w:t xml:space="preserve"> </w:t>
      </w:r>
      <w:r w:rsidRPr="00D250A0">
        <w:rPr>
          <w:rFonts w:asciiTheme="minorHAnsi" w:hAnsiTheme="minorHAnsi" w:cstheme="minorHAnsi"/>
          <w:sz w:val="24"/>
          <w:szCs w:val="24"/>
        </w:rPr>
        <w:t>The link for our class meetings can be found on your Canvas calendar. It will be the same meeting link throughout the semester</w:t>
      </w:r>
      <w:r w:rsidR="0058305E" w:rsidRPr="00D250A0">
        <w:rPr>
          <w:rFonts w:asciiTheme="minorHAnsi" w:hAnsiTheme="minorHAnsi" w:cstheme="minorHAnsi"/>
          <w:sz w:val="24"/>
          <w:szCs w:val="24"/>
        </w:rPr>
        <w:t xml:space="preserve">. </w:t>
      </w:r>
    </w:p>
    <w:p w14:paraId="0EE41D2A" w14:textId="74448FFB" w:rsidR="003E6092" w:rsidRPr="00D250A0" w:rsidRDefault="003E6092" w:rsidP="003E6092">
      <w:pPr>
        <w:tabs>
          <w:tab w:val="left" w:pos="360"/>
        </w:tabs>
        <w:ind w:firstLine="540"/>
        <w:rPr>
          <w:rFonts w:asciiTheme="minorHAnsi" w:hAnsiTheme="minorHAnsi" w:cstheme="minorHAnsi"/>
          <w:sz w:val="24"/>
          <w:szCs w:val="24"/>
        </w:rPr>
      </w:pPr>
      <w:r w:rsidRPr="00D250A0">
        <w:rPr>
          <w:rStyle w:val="Heading1Char"/>
          <w:rFonts w:asciiTheme="minorHAnsi" w:eastAsia="Calibri" w:hAnsiTheme="minorHAnsi" w:cstheme="minorHAnsi"/>
          <w:color w:val="auto"/>
          <w:sz w:val="24"/>
          <w:szCs w:val="24"/>
        </w:rPr>
        <w:lastRenderedPageBreak/>
        <w:tab/>
        <w:t>Class Structure &amp; Technology</w:t>
      </w:r>
      <w:r w:rsidRPr="00D250A0">
        <w:rPr>
          <w:rFonts w:asciiTheme="minorHAnsi" w:hAnsiTheme="minorHAnsi" w:cstheme="minorHAnsi"/>
          <w:b/>
          <w:sz w:val="24"/>
          <w:szCs w:val="24"/>
        </w:rPr>
        <w:t xml:space="preserve">.  </w:t>
      </w:r>
      <w:r w:rsidRPr="00D250A0">
        <w:rPr>
          <w:rFonts w:asciiTheme="minorHAnsi" w:hAnsiTheme="minorHAnsi" w:cstheme="minorHAnsi"/>
          <w:sz w:val="24"/>
          <w:szCs w:val="24"/>
        </w:rPr>
        <w:t xml:space="preserve">Our synchronous time will focus on case explications and discussion of </w:t>
      </w:r>
      <w:r w:rsidR="0058305E" w:rsidRPr="00D250A0">
        <w:rPr>
          <w:rFonts w:asciiTheme="minorHAnsi" w:hAnsiTheme="minorHAnsi" w:cstheme="minorHAnsi"/>
          <w:sz w:val="24"/>
          <w:szCs w:val="24"/>
        </w:rPr>
        <w:t xml:space="preserve">problems, </w:t>
      </w:r>
      <w:r w:rsidRPr="00D250A0">
        <w:rPr>
          <w:rFonts w:asciiTheme="minorHAnsi" w:hAnsiTheme="minorHAnsi" w:cstheme="minorHAnsi"/>
          <w:sz w:val="24"/>
          <w:szCs w:val="24"/>
        </w:rPr>
        <w:t xml:space="preserve">hypotheticals, </w:t>
      </w:r>
      <w:r w:rsidR="0058305E" w:rsidRPr="00D250A0">
        <w:rPr>
          <w:rFonts w:asciiTheme="minorHAnsi" w:hAnsiTheme="minorHAnsi" w:cstheme="minorHAnsi"/>
          <w:sz w:val="24"/>
          <w:szCs w:val="24"/>
        </w:rPr>
        <w:t>and big-picture questions</w:t>
      </w:r>
      <w:r w:rsidRPr="00D250A0">
        <w:rPr>
          <w:rFonts w:asciiTheme="minorHAnsi" w:hAnsiTheme="minorHAnsi" w:cstheme="minorHAnsi"/>
          <w:sz w:val="24"/>
          <w:szCs w:val="24"/>
        </w:rPr>
        <w:t xml:space="preserve">. The syllabus will set forth the topics we will cover in each class, as well as assigned reading, assigned problems and discussion questions, and suggested supplemental materials. I may provide occasional supplemental asynchronous lecture material to support your in-class experience. </w:t>
      </w:r>
    </w:p>
    <w:p w14:paraId="1E6B99EE" w14:textId="639EA13F" w:rsidR="003E6092" w:rsidRPr="00D250A0" w:rsidRDefault="003E6092" w:rsidP="003E6092">
      <w:pPr>
        <w:ind w:firstLine="720"/>
        <w:rPr>
          <w:rStyle w:val="Heading1Char"/>
          <w:rFonts w:asciiTheme="minorHAnsi" w:eastAsia="Calibri" w:hAnsiTheme="minorHAnsi" w:cstheme="minorHAnsi"/>
          <w:b w:val="0"/>
          <w:bCs w:val="0"/>
          <w:color w:val="auto"/>
          <w:sz w:val="24"/>
          <w:szCs w:val="24"/>
        </w:rPr>
      </w:pPr>
      <w:r w:rsidRPr="00D250A0">
        <w:rPr>
          <w:rFonts w:asciiTheme="minorHAnsi" w:hAnsiTheme="minorHAnsi" w:cstheme="minorHAnsi"/>
          <w:sz w:val="24"/>
          <w:szCs w:val="24"/>
          <w:u w:val="single"/>
        </w:rPr>
        <w:t>Canvas</w:t>
      </w:r>
      <w:r w:rsidRPr="00D250A0">
        <w:rPr>
          <w:rFonts w:asciiTheme="minorHAnsi" w:hAnsiTheme="minorHAnsi" w:cstheme="minorHAnsi"/>
          <w:sz w:val="24"/>
          <w:szCs w:val="24"/>
        </w:rPr>
        <w:t>.</w:t>
      </w:r>
      <w:r w:rsidRPr="00D250A0">
        <w:rPr>
          <w:rFonts w:asciiTheme="minorHAnsi" w:hAnsiTheme="minorHAnsi" w:cstheme="minorHAnsi"/>
          <w:b/>
          <w:sz w:val="24"/>
          <w:szCs w:val="24"/>
        </w:rPr>
        <w:t xml:space="preserve"> </w:t>
      </w:r>
      <w:r w:rsidRPr="00D250A0">
        <w:rPr>
          <w:rFonts w:asciiTheme="minorHAnsi" w:hAnsiTheme="minorHAnsi" w:cstheme="minorHAnsi"/>
          <w:sz w:val="24"/>
          <w:szCs w:val="24"/>
        </w:rPr>
        <w:t>I will use Canvas to (1) schedule virtual office hours; (2) distribute assignments and practice problems; (3) post links for videos; (4) distribute quizzes, practice tests, and sample exam questions; and (5) make announcements. Your e-Learning calendar in Canvas includes our classes and virtual office hours.</w:t>
      </w:r>
    </w:p>
    <w:p w14:paraId="3B4AEAB0" w14:textId="5F31EE53" w:rsidR="00076B91" w:rsidRPr="00D250A0" w:rsidRDefault="00076B91" w:rsidP="00076B91">
      <w:pPr>
        <w:ind w:firstLine="720"/>
        <w:rPr>
          <w:rFonts w:asciiTheme="minorHAnsi" w:hAnsiTheme="minorHAnsi" w:cstheme="minorHAnsi"/>
          <w:b/>
          <w:sz w:val="24"/>
          <w:szCs w:val="24"/>
        </w:rPr>
      </w:pPr>
      <w:r w:rsidRPr="00D250A0">
        <w:rPr>
          <w:rStyle w:val="Heading1Char"/>
          <w:rFonts w:asciiTheme="minorHAnsi" w:eastAsia="Calibri" w:hAnsiTheme="minorHAnsi" w:cstheme="minorHAnsi"/>
          <w:b w:val="0"/>
          <w:color w:val="auto"/>
          <w:sz w:val="24"/>
          <w:szCs w:val="24"/>
          <w:u w:val="single"/>
        </w:rPr>
        <w:t>Zoom</w:t>
      </w:r>
      <w:r w:rsidRPr="00D250A0">
        <w:rPr>
          <w:rStyle w:val="Heading1Char"/>
          <w:rFonts w:asciiTheme="minorHAnsi" w:eastAsia="Calibri" w:hAnsiTheme="minorHAnsi" w:cstheme="minorHAnsi"/>
          <w:b w:val="0"/>
          <w:color w:val="auto"/>
          <w:sz w:val="24"/>
          <w:szCs w:val="24"/>
        </w:rPr>
        <w:t>.</w:t>
      </w:r>
      <w:r w:rsidRPr="00D250A0">
        <w:rPr>
          <w:rStyle w:val="Heading1Char"/>
          <w:rFonts w:asciiTheme="minorHAnsi" w:eastAsia="Calibri" w:hAnsiTheme="minorHAnsi" w:cstheme="minorHAnsi"/>
          <w:color w:val="auto"/>
          <w:sz w:val="24"/>
          <w:szCs w:val="24"/>
        </w:rPr>
        <w:t xml:space="preserve"> </w:t>
      </w:r>
      <w:r w:rsidRPr="00D250A0">
        <w:rPr>
          <w:rFonts w:asciiTheme="minorHAnsi" w:hAnsiTheme="minorHAnsi" w:cstheme="minorHAnsi"/>
          <w:sz w:val="24"/>
          <w:szCs w:val="24"/>
        </w:rPr>
        <w:t>We will be utilizing Zoom in this course for online participation in class, virtual private meetings</w:t>
      </w:r>
      <w:r w:rsidR="0058305E" w:rsidRPr="00D250A0">
        <w:rPr>
          <w:rFonts w:asciiTheme="minorHAnsi" w:hAnsiTheme="minorHAnsi" w:cstheme="minorHAnsi"/>
          <w:sz w:val="24"/>
          <w:szCs w:val="24"/>
        </w:rPr>
        <w:t>,</w:t>
      </w:r>
      <w:r w:rsidRPr="00D250A0">
        <w:rPr>
          <w:rFonts w:asciiTheme="minorHAnsi" w:hAnsiTheme="minorHAnsi" w:cstheme="minorHAnsi"/>
          <w:sz w:val="24"/>
          <w:szCs w:val="24"/>
        </w:rPr>
        <w:t xml:space="preserve"> and office </w:t>
      </w:r>
      <w:r w:rsidR="0058305E" w:rsidRPr="00D250A0">
        <w:rPr>
          <w:rFonts w:asciiTheme="minorHAnsi" w:hAnsiTheme="minorHAnsi" w:cstheme="minorHAnsi"/>
          <w:sz w:val="24"/>
          <w:szCs w:val="24"/>
        </w:rPr>
        <w:t>hours</w:t>
      </w:r>
      <w:r w:rsidRPr="00D250A0">
        <w:rPr>
          <w:rFonts w:asciiTheme="minorHAnsi" w:hAnsiTheme="minorHAnsi" w:cstheme="minorHAnsi"/>
          <w:sz w:val="24"/>
          <w:szCs w:val="24"/>
        </w:rPr>
        <w:t>. Given how much we will be using this technology, please take the time to familiarize yourself with it by reviewing this Zoom Guide for students -- https://www.law.ufl.edu/e-learning -- which is available from UF Law’s Homepage. Please test your speaker and microphone before the first class.</w:t>
      </w:r>
      <w:r w:rsidRPr="00D250A0">
        <w:rPr>
          <w:rFonts w:asciiTheme="minorHAnsi" w:hAnsiTheme="minorHAnsi" w:cstheme="minorHAnsi"/>
          <w:b/>
          <w:sz w:val="24"/>
          <w:szCs w:val="24"/>
        </w:rPr>
        <w:t xml:space="preserve"> </w:t>
      </w:r>
    </w:p>
    <w:p w14:paraId="2C295CFD" w14:textId="6379208C" w:rsidR="00076B91" w:rsidRPr="00D250A0" w:rsidRDefault="00076B91" w:rsidP="00076B91">
      <w:pPr>
        <w:ind w:firstLine="720"/>
        <w:rPr>
          <w:rFonts w:asciiTheme="minorHAnsi" w:hAnsiTheme="minorHAnsi" w:cstheme="minorHAnsi"/>
          <w:sz w:val="24"/>
          <w:szCs w:val="24"/>
        </w:rPr>
      </w:pPr>
      <w:r w:rsidRPr="00D250A0">
        <w:rPr>
          <w:rFonts w:asciiTheme="minorHAnsi" w:hAnsiTheme="minorHAnsi" w:cstheme="minorHAnsi"/>
          <w:sz w:val="24"/>
          <w:szCs w:val="24"/>
        </w:rPr>
        <w:t>To ask a question on Zoom, please physically raise your hand so it can be seen in the video. It will be easier for me to see your actual raised hand than the small blue “participant” hand that zoom enables. Note: the chat function will be disabled so I can remain focused on class.</w:t>
      </w:r>
    </w:p>
    <w:p w14:paraId="51352071" w14:textId="02BC8918" w:rsidR="00076B91" w:rsidRPr="00D250A0" w:rsidRDefault="00076B91" w:rsidP="00076B91">
      <w:pPr>
        <w:ind w:firstLine="720"/>
        <w:rPr>
          <w:rFonts w:asciiTheme="minorHAnsi" w:hAnsiTheme="minorHAnsi" w:cstheme="minorHAnsi"/>
          <w:sz w:val="24"/>
          <w:szCs w:val="24"/>
        </w:rPr>
      </w:pPr>
      <w:r w:rsidRPr="00D250A0">
        <w:rPr>
          <w:rStyle w:val="Heading1Char"/>
          <w:rFonts w:asciiTheme="minorHAnsi" w:eastAsia="Calibri" w:hAnsiTheme="minorHAnsi" w:cstheme="minorHAnsi"/>
          <w:b w:val="0"/>
          <w:color w:val="auto"/>
          <w:sz w:val="24"/>
          <w:szCs w:val="24"/>
        </w:rPr>
        <w:t xml:space="preserve"> </w:t>
      </w:r>
      <w:r w:rsidRPr="00D250A0">
        <w:rPr>
          <w:rFonts w:asciiTheme="minorHAnsi" w:hAnsiTheme="minorHAnsi" w:cstheme="minorHAnsi"/>
          <w:sz w:val="24"/>
          <w:szCs w:val="24"/>
        </w:rPr>
        <w:t xml:space="preserve">**Each class will automatically be recorded, so be prepared for that. Recording our classes is crucial to allow a flexible excused absence policy and, of course, self-care in the age of COVID-19. As our classroom is an open environment for members of the class, you do not have a reasonable expectation of privacy in the classroom relative to having your likeness, voice, or the general vicinity of your seat captured by the video and audio devices that are used for these purposes. </w:t>
      </w:r>
    </w:p>
    <w:p w14:paraId="7E2A801D" w14:textId="1B3D710D" w:rsidR="00076B91" w:rsidRPr="00D250A0" w:rsidRDefault="00E921F3" w:rsidP="00076B91">
      <w:pPr>
        <w:ind w:firstLine="720"/>
        <w:rPr>
          <w:rFonts w:asciiTheme="minorHAnsi" w:hAnsiTheme="minorHAnsi" w:cstheme="minorHAnsi"/>
          <w:sz w:val="24"/>
          <w:szCs w:val="24"/>
        </w:rPr>
      </w:pPr>
      <w:r w:rsidRPr="00D250A0">
        <w:rPr>
          <w:rFonts w:asciiTheme="minorHAnsi" w:hAnsiTheme="minorHAnsi" w:cstheme="minorHAnsi"/>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sidR="00076B91" w:rsidRPr="00D250A0">
        <w:rPr>
          <w:rFonts w:asciiTheme="minorHAnsi" w:hAnsiTheme="minorHAnsi" w:cstheme="minorHAnsi"/>
          <w:sz w:val="24"/>
          <w:szCs w:val="24"/>
        </w:rPr>
        <w:t xml:space="preserve">  </w:t>
      </w:r>
    </w:p>
    <w:p w14:paraId="3F81DC69" w14:textId="77777777" w:rsidR="00076B91" w:rsidRPr="00D250A0" w:rsidRDefault="00076B91" w:rsidP="00076B91">
      <w:pPr>
        <w:ind w:firstLine="720"/>
        <w:rPr>
          <w:rFonts w:asciiTheme="minorHAnsi" w:hAnsiTheme="minorHAnsi" w:cstheme="minorHAnsi"/>
          <w:sz w:val="24"/>
          <w:szCs w:val="24"/>
        </w:rPr>
      </w:pPr>
      <w:r w:rsidRPr="00D250A0">
        <w:rPr>
          <w:rFonts w:asciiTheme="minorHAnsi" w:hAnsiTheme="minorHAnsi" w:cstheme="minorHAnsi"/>
          <w:sz w:val="24"/>
          <w:szCs w:val="24"/>
        </w:rPr>
        <w:t>When you join a Zoom meeting, please use the following rules of video conferencing etiquette:</w:t>
      </w:r>
    </w:p>
    <w:p w14:paraId="73F175FE"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Use your own name (preferred first name, last name) and do not change it;</w:t>
      </w:r>
    </w:p>
    <w:p w14:paraId="114886EA"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Choose a stationary location (meaning you must Zoom in from a computer, not from your phone);</w:t>
      </w:r>
    </w:p>
    <w:p w14:paraId="266C7961"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lastRenderedPageBreak/>
        <w:t>Choose a location where there are minimal disruptions (e.g. roommates talking and pets jumping on you);</w:t>
      </w:r>
    </w:p>
    <w:p w14:paraId="2A7944D3"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Do not change your background;</w:t>
      </w:r>
    </w:p>
    <w:p w14:paraId="09520A2E"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Dress appropriately for video conferencing;</w:t>
      </w:r>
    </w:p>
    <w:p w14:paraId="2B5D2AAE"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I will mute you upon entry to the class, but it is your responsibility to be “present” for the class to be counted for attendance purposes. You must “show video” and yourself for the active portions of the class when we are not on breaks;</w:t>
      </w:r>
    </w:p>
    <w:p w14:paraId="303B0FE2"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Please turn off any cell phones and other electronic devices;</w:t>
      </w:r>
    </w:p>
    <w:p w14:paraId="64DD0D31"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Close any other computer programs, websites, and email so you can give your classmates and speakers your full attention; and</w:t>
      </w:r>
    </w:p>
    <w:p w14:paraId="0F500491" w14:textId="77777777" w:rsidR="00076B91" w:rsidRPr="00D250A0" w:rsidRDefault="00076B91" w:rsidP="00076B91">
      <w:pPr>
        <w:pStyle w:val="ListParagraph"/>
        <w:numPr>
          <w:ilvl w:val="0"/>
          <w:numId w:val="42"/>
        </w:numPr>
        <w:rPr>
          <w:rFonts w:asciiTheme="minorHAnsi" w:hAnsiTheme="minorHAnsi" w:cstheme="minorHAnsi"/>
          <w:sz w:val="24"/>
          <w:szCs w:val="24"/>
        </w:rPr>
      </w:pPr>
      <w:r w:rsidRPr="00D250A0">
        <w:rPr>
          <w:rFonts w:asciiTheme="minorHAnsi" w:hAnsiTheme="minorHAnsi" w:cstheme="minorHAnsi"/>
          <w:sz w:val="24"/>
          <w:szCs w:val="24"/>
        </w:rPr>
        <w:t>Do not Zoom in the same room as someone else in the class. Unfortunately, Zoom “parties” create horrible feedback noises.</w:t>
      </w:r>
    </w:p>
    <w:p w14:paraId="0BCBFA82" w14:textId="77777777" w:rsidR="00076B91" w:rsidRPr="00D250A0" w:rsidRDefault="00076B91" w:rsidP="00076B91">
      <w:pPr>
        <w:ind w:firstLine="720"/>
        <w:rPr>
          <w:rFonts w:asciiTheme="minorHAnsi" w:hAnsiTheme="minorHAnsi" w:cstheme="minorHAnsi"/>
          <w:sz w:val="24"/>
          <w:szCs w:val="24"/>
        </w:rPr>
      </w:pPr>
      <w:r w:rsidRPr="00D250A0">
        <w:rPr>
          <w:rFonts w:asciiTheme="minorHAnsi" w:hAnsiTheme="minorHAnsi" w:cstheme="minorHAnsi"/>
          <w:sz w:val="24"/>
          <w:szCs w:val="24"/>
          <w:u w:val="single"/>
        </w:rPr>
        <w:t>Other helpful tools to help you master zoom technology</w:t>
      </w:r>
      <w:r w:rsidRPr="00D250A0">
        <w:rPr>
          <w:rFonts w:asciiTheme="minorHAnsi" w:hAnsiTheme="minorHAnsi" w:cstheme="minorHAnsi"/>
          <w:sz w:val="24"/>
          <w:szCs w:val="24"/>
        </w:rPr>
        <w:t>:</w:t>
      </w:r>
    </w:p>
    <w:p w14:paraId="2B55F9CF" w14:textId="77777777" w:rsidR="00076B91" w:rsidRPr="00D250A0" w:rsidRDefault="00076B91" w:rsidP="00076B91">
      <w:pPr>
        <w:pStyle w:val="ListParagraph"/>
        <w:numPr>
          <w:ilvl w:val="0"/>
          <w:numId w:val="43"/>
        </w:numPr>
        <w:rPr>
          <w:rFonts w:asciiTheme="minorHAnsi" w:hAnsiTheme="minorHAnsi" w:cstheme="minorHAnsi"/>
          <w:sz w:val="24"/>
          <w:szCs w:val="24"/>
        </w:rPr>
      </w:pPr>
      <w:r w:rsidRPr="00D250A0">
        <w:rPr>
          <w:rFonts w:asciiTheme="minorHAnsi" w:hAnsiTheme="minorHAnsi" w:cstheme="minorHAnsi"/>
          <w:sz w:val="24"/>
          <w:szCs w:val="24"/>
        </w:rPr>
        <w:t>Zoom Student Quick Start Guide: https://video.ufl.edu/conferencing/zoom/.</w:t>
      </w:r>
    </w:p>
    <w:p w14:paraId="1C5D56F7" w14:textId="77777777" w:rsidR="00076B91" w:rsidRPr="00D250A0" w:rsidRDefault="00076B91" w:rsidP="00076B91">
      <w:pPr>
        <w:pStyle w:val="ListParagraph"/>
        <w:numPr>
          <w:ilvl w:val="0"/>
          <w:numId w:val="43"/>
        </w:numPr>
        <w:rPr>
          <w:rFonts w:asciiTheme="minorHAnsi" w:hAnsiTheme="minorHAnsi" w:cstheme="minorHAnsi"/>
          <w:sz w:val="24"/>
          <w:szCs w:val="24"/>
        </w:rPr>
      </w:pPr>
      <w:r w:rsidRPr="00D250A0">
        <w:rPr>
          <w:rFonts w:asciiTheme="minorHAnsi" w:hAnsiTheme="minorHAnsi" w:cstheme="minorHAnsi"/>
          <w:sz w:val="24"/>
          <w:szCs w:val="24"/>
        </w:rPr>
        <w:t>Zoom tutorials and a help desk: https://support.zoom.us/hc/en-us.</w:t>
      </w:r>
    </w:p>
    <w:p w14:paraId="186F9827" w14:textId="2A533F28" w:rsidR="00076B91" w:rsidRPr="00D250A0" w:rsidRDefault="00076B91" w:rsidP="00076B91">
      <w:pPr>
        <w:ind w:firstLine="720"/>
        <w:rPr>
          <w:rFonts w:asciiTheme="minorHAnsi" w:hAnsiTheme="minorHAnsi" w:cstheme="minorHAnsi"/>
          <w:sz w:val="24"/>
          <w:szCs w:val="24"/>
        </w:rPr>
      </w:pPr>
      <w:r w:rsidRPr="00D250A0">
        <w:rPr>
          <w:rFonts w:asciiTheme="minorHAnsi" w:hAnsiTheme="minorHAnsi" w:cstheme="minorHAnsi"/>
          <w:sz w:val="24"/>
          <w:szCs w:val="24"/>
          <w:u w:val="single"/>
        </w:rPr>
        <w:t>Faculty and Student Zoom Support</w:t>
      </w:r>
      <w:r w:rsidRPr="00D250A0">
        <w:rPr>
          <w:rFonts w:asciiTheme="minorHAnsi" w:hAnsiTheme="minorHAnsi" w:cstheme="minorHAnsi"/>
          <w:sz w:val="24"/>
          <w:szCs w:val="24"/>
        </w:rPr>
        <w:t>.</w:t>
      </w:r>
      <w:r w:rsidRPr="00D250A0">
        <w:rPr>
          <w:rFonts w:asciiTheme="minorHAnsi" w:hAnsiTheme="minorHAnsi" w:cstheme="minorHAnsi"/>
          <w:b/>
          <w:sz w:val="24"/>
          <w:szCs w:val="24"/>
        </w:rPr>
        <w:t xml:space="preserve"> </w:t>
      </w:r>
      <w:r w:rsidRPr="00D250A0">
        <w:rPr>
          <w:rFonts w:asciiTheme="minorHAnsi" w:hAnsiTheme="minorHAnsi" w:cstheme="minorHAnsi"/>
          <w:sz w:val="24"/>
          <w:szCs w:val="24"/>
        </w:rPr>
        <w:t>Students can contact UF’s e-Learning Support Staff with specific questions at 352-392-4357. Students may also call our IT Department for online teaching support at 352-273-0760.</w:t>
      </w:r>
    </w:p>
    <w:p w14:paraId="09A10392" w14:textId="77777777" w:rsidR="00605727" w:rsidRPr="00D250A0" w:rsidRDefault="00605727" w:rsidP="00605727">
      <w:pPr>
        <w:ind w:firstLine="720"/>
        <w:rPr>
          <w:rFonts w:asciiTheme="minorHAnsi" w:hAnsiTheme="minorHAnsi" w:cstheme="minorHAnsi"/>
          <w:sz w:val="24"/>
          <w:szCs w:val="24"/>
        </w:rPr>
      </w:pPr>
      <w:r w:rsidRPr="00D250A0">
        <w:rPr>
          <w:rFonts w:asciiTheme="minorHAnsi" w:hAnsiTheme="minorHAnsi" w:cstheme="minorHAnsi"/>
          <w:sz w:val="24"/>
          <w:szCs w:val="24"/>
          <w:u w:val="single"/>
        </w:rPr>
        <w:t>Google document</w:t>
      </w:r>
      <w:r w:rsidRPr="00D250A0">
        <w:rPr>
          <w:rFonts w:asciiTheme="minorHAnsi" w:hAnsiTheme="minorHAnsi" w:cstheme="minorHAnsi"/>
          <w:sz w:val="24"/>
          <w:szCs w:val="24"/>
        </w:rPr>
        <w:t xml:space="preserve">. I plan to take notes on an evolving google document during class. (My handwriting is awful.) I will provide a link to that document through an announcement. </w:t>
      </w:r>
      <w:r w:rsidRPr="00D250A0">
        <w:rPr>
          <w:rFonts w:asciiTheme="minorHAnsi" w:hAnsiTheme="minorHAnsi" w:cstheme="minorHAnsi"/>
          <w:sz w:val="24"/>
          <w:szCs w:val="24"/>
          <w:u w:val="single"/>
        </w:rPr>
        <w:t>If you would like to see these notes during class, please bring your laptops to class or, if you are online, please open the google doc in a separate window</w:t>
      </w:r>
      <w:r w:rsidRPr="00D250A0">
        <w:rPr>
          <w:rFonts w:asciiTheme="minorHAnsi" w:hAnsiTheme="minorHAnsi" w:cstheme="minorHAnsi"/>
          <w:sz w:val="24"/>
          <w:szCs w:val="24"/>
        </w:rPr>
        <w:t>.</w:t>
      </w:r>
    </w:p>
    <w:p w14:paraId="56AA9D2C" w14:textId="06DB8B24" w:rsidR="00605727" w:rsidRPr="00D250A0" w:rsidRDefault="00605727" w:rsidP="00605727">
      <w:pPr>
        <w:ind w:firstLine="720"/>
        <w:rPr>
          <w:rStyle w:val="Heading1Char"/>
          <w:rFonts w:asciiTheme="minorHAnsi" w:eastAsia="Calibri" w:hAnsiTheme="minorHAnsi" w:cstheme="minorHAnsi"/>
          <w:b w:val="0"/>
          <w:bCs w:val="0"/>
          <w:color w:val="auto"/>
          <w:sz w:val="24"/>
          <w:szCs w:val="24"/>
        </w:rPr>
      </w:pPr>
      <w:r w:rsidRPr="00D250A0">
        <w:rPr>
          <w:rFonts w:asciiTheme="minorHAnsi" w:hAnsiTheme="minorHAnsi" w:cstheme="minorHAnsi"/>
          <w:sz w:val="24"/>
          <w:szCs w:val="24"/>
          <w:u w:val="single"/>
        </w:rPr>
        <w:t>Kahoot!</w:t>
      </w:r>
      <w:r w:rsidRPr="00D250A0">
        <w:rPr>
          <w:rFonts w:asciiTheme="minorHAnsi" w:hAnsiTheme="minorHAnsi" w:cstheme="minorHAnsi"/>
          <w:b/>
          <w:sz w:val="24"/>
          <w:szCs w:val="24"/>
        </w:rPr>
        <w:t xml:space="preserve"> </w:t>
      </w:r>
      <w:r w:rsidRPr="00D250A0">
        <w:rPr>
          <w:rFonts w:asciiTheme="minorHAnsi" w:hAnsiTheme="minorHAnsi" w:cstheme="minorHAnsi"/>
          <w:sz w:val="24"/>
          <w:szCs w:val="24"/>
        </w:rPr>
        <w:t xml:space="preserve">Occasionally, I may assess your learning by asking you to complete an online quiz during or before class using </w:t>
      </w:r>
      <w:proofErr w:type="gramStart"/>
      <w:r w:rsidRPr="00D250A0">
        <w:rPr>
          <w:rFonts w:asciiTheme="minorHAnsi" w:hAnsiTheme="minorHAnsi" w:cstheme="minorHAnsi"/>
          <w:sz w:val="24"/>
          <w:szCs w:val="24"/>
        </w:rPr>
        <w:t>Kahoot!.</w:t>
      </w:r>
      <w:proofErr w:type="gramEnd"/>
      <w:r w:rsidRPr="00D250A0">
        <w:rPr>
          <w:rFonts w:asciiTheme="minorHAnsi" w:hAnsiTheme="minorHAnsi" w:cstheme="minorHAnsi"/>
          <w:sz w:val="24"/>
          <w:szCs w:val="24"/>
        </w:rPr>
        <w:t xml:space="preserve"> To access these quizzes, go to</w:t>
      </w:r>
      <w:r w:rsidRPr="00D250A0">
        <w:rPr>
          <w:rFonts w:asciiTheme="minorHAnsi" w:hAnsiTheme="minorHAnsi" w:cstheme="minorHAnsi"/>
          <w:b/>
          <w:sz w:val="24"/>
          <w:szCs w:val="24"/>
        </w:rPr>
        <w:t xml:space="preserve"> </w:t>
      </w:r>
      <w:r w:rsidRPr="00D250A0">
        <w:rPr>
          <w:rFonts w:asciiTheme="minorHAnsi" w:hAnsiTheme="minorHAnsi" w:cstheme="minorHAnsi"/>
          <w:sz w:val="24"/>
          <w:szCs w:val="24"/>
        </w:rPr>
        <w:t>https://kahoot.it and then enter the game pin that I provide.</w:t>
      </w:r>
    </w:p>
    <w:p w14:paraId="4502A016" w14:textId="0997F2A2" w:rsidR="006E5596" w:rsidRPr="00D250A0" w:rsidRDefault="002404C8" w:rsidP="00FC0337">
      <w:pPr>
        <w:ind w:firstLine="720"/>
        <w:rPr>
          <w:rFonts w:asciiTheme="minorHAnsi" w:hAnsiTheme="minorHAnsi" w:cstheme="minorHAnsi"/>
          <w:sz w:val="24"/>
          <w:szCs w:val="24"/>
        </w:rPr>
      </w:pPr>
      <w:r w:rsidRPr="00D250A0">
        <w:rPr>
          <w:rFonts w:asciiTheme="minorHAnsi" w:hAnsiTheme="minorHAnsi" w:cstheme="minorHAnsi"/>
          <w:b/>
          <w:bCs/>
          <w:sz w:val="24"/>
          <w:szCs w:val="24"/>
        </w:rPr>
        <w:t>Workload and Assignments.</w:t>
      </w:r>
      <w:r w:rsidR="00021A1B" w:rsidRPr="00D250A0">
        <w:rPr>
          <w:rFonts w:asciiTheme="minorHAnsi" w:hAnsiTheme="minorHAnsi" w:cstheme="minorHAnsi"/>
          <w:b/>
          <w:bCs/>
          <w:sz w:val="24"/>
          <w:szCs w:val="24"/>
        </w:rPr>
        <w:t xml:space="preserve"> </w:t>
      </w:r>
      <w:r w:rsidR="00021A1B" w:rsidRPr="00D250A0">
        <w:rPr>
          <w:rFonts w:asciiTheme="minorHAnsi" w:hAnsiTheme="minorHAnsi" w:cstheme="minorHAnsi"/>
          <w:sz w:val="24"/>
          <w:szCs w:val="24"/>
        </w:rPr>
        <w:t xml:space="preserve"> ABA Standard 310 requires that students devote 120 minutes to out-of-class preparation for every “classroom hour” of in-class instruction. Criminal Procedure-Adversary System has 3 “classroom hours” of in-class instruction each week, requiring at least 6 hours of preparation outside of class. This requirement will be met through your completing the assigned reading in the case book</w:t>
      </w:r>
      <w:r w:rsidR="004441F9" w:rsidRPr="00D250A0">
        <w:rPr>
          <w:rFonts w:asciiTheme="minorHAnsi" w:hAnsiTheme="minorHAnsi" w:cstheme="minorHAnsi"/>
          <w:sz w:val="24"/>
          <w:szCs w:val="24"/>
        </w:rPr>
        <w:t xml:space="preserve">, supplemental materials that I post on </w:t>
      </w:r>
      <w:r w:rsidR="00D86752" w:rsidRPr="00D250A0">
        <w:rPr>
          <w:rFonts w:asciiTheme="minorHAnsi" w:hAnsiTheme="minorHAnsi" w:cstheme="minorHAnsi"/>
          <w:sz w:val="24"/>
          <w:szCs w:val="24"/>
        </w:rPr>
        <w:t>Canvas</w:t>
      </w:r>
      <w:r w:rsidR="004441F9" w:rsidRPr="00D250A0">
        <w:rPr>
          <w:rFonts w:asciiTheme="minorHAnsi" w:hAnsiTheme="minorHAnsi" w:cstheme="minorHAnsi"/>
          <w:sz w:val="24"/>
          <w:szCs w:val="24"/>
        </w:rPr>
        <w:t>,</w:t>
      </w:r>
      <w:r w:rsidR="00021A1B" w:rsidRPr="00D250A0">
        <w:rPr>
          <w:rFonts w:asciiTheme="minorHAnsi" w:hAnsiTheme="minorHAnsi" w:cstheme="minorHAnsi"/>
          <w:sz w:val="24"/>
          <w:szCs w:val="24"/>
        </w:rPr>
        <w:t xml:space="preserve"> and assigned practice materials.</w:t>
      </w:r>
      <w:r w:rsidR="006E5596" w:rsidRPr="00D250A0">
        <w:rPr>
          <w:rFonts w:asciiTheme="minorHAnsi" w:hAnsiTheme="minorHAnsi" w:cstheme="minorHAnsi"/>
          <w:sz w:val="24"/>
          <w:szCs w:val="24"/>
        </w:rPr>
        <w:t xml:space="preserve"> </w:t>
      </w:r>
      <w:r w:rsidR="00076B91" w:rsidRPr="00D250A0">
        <w:rPr>
          <w:rFonts w:asciiTheme="minorHAnsi" w:hAnsiTheme="minorHAnsi" w:cstheme="minorHAnsi"/>
          <w:sz w:val="24"/>
          <w:szCs w:val="24"/>
        </w:rPr>
        <w:t>Assignments will be posted in Canvas and available prior to the start of class.</w:t>
      </w:r>
    </w:p>
    <w:p w14:paraId="7336E4DC" w14:textId="15F68B97" w:rsidR="00FC0337" w:rsidRPr="00D250A0" w:rsidRDefault="00FC0337" w:rsidP="00D86752">
      <w:pPr>
        <w:ind w:firstLine="720"/>
        <w:rPr>
          <w:rFonts w:asciiTheme="minorHAnsi" w:hAnsiTheme="minorHAnsi" w:cstheme="minorHAnsi"/>
          <w:sz w:val="24"/>
          <w:szCs w:val="24"/>
        </w:rPr>
      </w:pPr>
      <w:r w:rsidRPr="00D250A0">
        <w:rPr>
          <w:rFonts w:asciiTheme="minorHAnsi" w:hAnsiTheme="minorHAnsi" w:cstheme="minorHAnsi"/>
          <w:b/>
          <w:bCs/>
          <w:sz w:val="24"/>
          <w:szCs w:val="24"/>
        </w:rPr>
        <w:lastRenderedPageBreak/>
        <w:t xml:space="preserve">Class </w:t>
      </w:r>
      <w:r w:rsidR="00712FBB" w:rsidRPr="00D250A0">
        <w:rPr>
          <w:rFonts w:asciiTheme="minorHAnsi" w:hAnsiTheme="minorHAnsi" w:cstheme="minorHAnsi"/>
          <w:b/>
          <w:bCs/>
          <w:sz w:val="24"/>
          <w:szCs w:val="24"/>
        </w:rPr>
        <w:t xml:space="preserve">Attendance </w:t>
      </w:r>
      <w:r w:rsidRPr="00D250A0">
        <w:rPr>
          <w:rFonts w:asciiTheme="minorHAnsi" w:hAnsiTheme="minorHAnsi" w:cstheme="minorHAnsi"/>
          <w:b/>
          <w:bCs/>
          <w:sz w:val="24"/>
          <w:szCs w:val="24"/>
        </w:rPr>
        <w:t>and Participation</w:t>
      </w:r>
      <w:r w:rsidR="002404C8" w:rsidRPr="00D250A0">
        <w:rPr>
          <w:rFonts w:asciiTheme="minorHAnsi" w:hAnsiTheme="minorHAnsi" w:cstheme="minorHAnsi"/>
          <w:sz w:val="24"/>
          <w:szCs w:val="24"/>
        </w:rPr>
        <w:t>.</w:t>
      </w:r>
      <w:r w:rsidR="00367527" w:rsidRPr="00D250A0">
        <w:rPr>
          <w:rFonts w:asciiTheme="minorHAnsi" w:hAnsiTheme="minorHAnsi" w:cstheme="minorHAnsi"/>
          <w:sz w:val="24"/>
          <w:szCs w:val="24"/>
        </w:rPr>
        <w:t xml:space="preserve">  </w:t>
      </w:r>
      <w:r w:rsidR="00D86752" w:rsidRPr="00D250A0">
        <w:rPr>
          <w:rFonts w:asciiTheme="minorHAnsi" w:hAnsiTheme="minorHAnsi" w:cstheme="minorHAnsi"/>
          <w:bCs/>
          <w:sz w:val="24"/>
          <w:szCs w:val="24"/>
        </w:rPr>
        <w:t xml:space="preserve">Attendance is required. </w:t>
      </w:r>
      <w:r w:rsidR="00A4643C" w:rsidRPr="00D250A0">
        <w:rPr>
          <w:rFonts w:asciiTheme="minorHAnsi" w:hAnsiTheme="minorHAnsi" w:cstheme="minorHAnsi"/>
          <w:sz w:val="24"/>
          <w:szCs w:val="24"/>
        </w:rPr>
        <w:t xml:space="preserve">Missing more than </w:t>
      </w:r>
      <w:r w:rsidR="001F0FFB" w:rsidRPr="00D250A0">
        <w:rPr>
          <w:rFonts w:asciiTheme="minorHAnsi" w:hAnsiTheme="minorHAnsi" w:cstheme="minorHAnsi"/>
          <w:sz w:val="24"/>
          <w:szCs w:val="24"/>
          <w:u w:val="single"/>
        </w:rPr>
        <w:t>four (4)</w:t>
      </w:r>
      <w:r w:rsidR="00A4643C" w:rsidRPr="00D250A0">
        <w:rPr>
          <w:rFonts w:asciiTheme="minorHAnsi" w:hAnsiTheme="minorHAnsi" w:cstheme="minorHAnsi"/>
          <w:sz w:val="24"/>
          <w:szCs w:val="24"/>
        </w:rPr>
        <w:t xml:space="preserve"> classes</w:t>
      </w:r>
      <w:r w:rsidR="00D86752" w:rsidRPr="00D250A0">
        <w:rPr>
          <w:rFonts w:asciiTheme="minorHAnsi" w:hAnsiTheme="minorHAnsi" w:cstheme="minorHAnsi"/>
          <w:sz w:val="24"/>
          <w:szCs w:val="24"/>
        </w:rPr>
        <w:t xml:space="preserve"> </w:t>
      </w:r>
      <w:r w:rsidR="00A4643C" w:rsidRPr="00D250A0">
        <w:rPr>
          <w:rFonts w:asciiTheme="minorHAnsi" w:hAnsiTheme="minorHAnsi" w:cstheme="minorHAnsi"/>
          <w:sz w:val="24"/>
          <w:szCs w:val="24"/>
        </w:rPr>
        <w:t>is ground</w:t>
      </w:r>
      <w:r w:rsidR="00743A56" w:rsidRPr="00D250A0">
        <w:rPr>
          <w:rFonts w:asciiTheme="minorHAnsi" w:hAnsiTheme="minorHAnsi" w:cstheme="minorHAnsi"/>
          <w:sz w:val="24"/>
          <w:szCs w:val="24"/>
        </w:rPr>
        <w:t>s</w:t>
      </w:r>
      <w:r w:rsidR="006470E9" w:rsidRPr="00D250A0">
        <w:rPr>
          <w:rFonts w:asciiTheme="minorHAnsi" w:hAnsiTheme="minorHAnsi" w:cstheme="minorHAnsi"/>
          <w:sz w:val="24"/>
          <w:szCs w:val="24"/>
        </w:rPr>
        <w:t xml:space="preserve"> </w:t>
      </w:r>
      <w:r w:rsidR="00061153" w:rsidRPr="00D250A0">
        <w:rPr>
          <w:rFonts w:asciiTheme="minorHAnsi" w:hAnsiTheme="minorHAnsi" w:cstheme="minorHAnsi"/>
          <w:sz w:val="24"/>
          <w:szCs w:val="24"/>
        </w:rPr>
        <w:t>for dismissal from the course</w:t>
      </w:r>
      <w:r w:rsidR="00021A1B" w:rsidRPr="00D250A0">
        <w:rPr>
          <w:rFonts w:asciiTheme="minorHAnsi" w:hAnsiTheme="minorHAnsi" w:cstheme="minorHAnsi"/>
          <w:sz w:val="24"/>
          <w:szCs w:val="24"/>
        </w:rPr>
        <w:t xml:space="preserve">. </w:t>
      </w:r>
      <w:r w:rsidR="00D86752" w:rsidRPr="00D250A0">
        <w:rPr>
          <w:rFonts w:asciiTheme="minorHAnsi" w:hAnsiTheme="minorHAnsi" w:cstheme="minorHAnsi"/>
          <w:sz w:val="24"/>
          <w:szCs w:val="24"/>
        </w:rPr>
        <w:t>In addition, e</w:t>
      </w:r>
      <w:r w:rsidRPr="00D250A0">
        <w:rPr>
          <w:rFonts w:asciiTheme="minorHAnsi" w:hAnsiTheme="minorHAnsi" w:cstheme="minorHAnsi"/>
          <w:sz w:val="24"/>
          <w:szCs w:val="24"/>
        </w:rPr>
        <w:t xml:space="preserve">ach absence above the allotted number, regardless of reason, may lower your grade by half a letter. I may count tardiness </w:t>
      </w:r>
      <w:r w:rsidR="00D86752" w:rsidRPr="00D250A0">
        <w:rPr>
          <w:rFonts w:asciiTheme="minorHAnsi" w:hAnsiTheme="minorHAnsi" w:cstheme="minorHAnsi"/>
          <w:sz w:val="24"/>
          <w:szCs w:val="24"/>
        </w:rPr>
        <w:t>(i.e., not being in your seat as</w:t>
      </w:r>
      <w:r w:rsidRPr="00D250A0">
        <w:rPr>
          <w:rFonts w:asciiTheme="minorHAnsi" w:hAnsiTheme="minorHAnsi" w:cstheme="minorHAnsi"/>
          <w:sz w:val="24"/>
          <w:szCs w:val="24"/>
        </w:rPr>
        <w:t xml:space="preserve"> the hour class begins) as an absence. It is the policy of UF Law to excuse absences for religious observances and to provide, without penalty, the rescheduling of required work that may fall on religious holidays. I do so exclusively through the above allotment of f</w:t>
      </w:r>
      <w:r w:rsidR="00D86752" w:rsidRPr="00D250A0">
        <w:rPr>
          <w:rFonts w:asciiTheme="minorHAnsi" w:hAnsiTheme="minorHAnsi" w:cstheme="minorHAnsi"/>
          <w:sz w:val="24"/>
          <w:szCs w:val="24"/>
        </w:rPr>
        <w:t>our</w:t>
      </w:r>
      <w:r w:rsidRPr="00D250A0">
        <w:rPr>
          <w:rFonts w:asciiTheme="minorHAnsi" w:hAnsiTheme="minorHAnsi" w:cstheme="minorHAnsi"/>
          <w:sz w:val="24"/>
          <w:szCs w:val="24"/>
        </w:rPr>
        <w:t xml:space="preserve"> absences.</w:t>
      </w:r>
    </w:p>
    <w:p w14:paraId="0EF71D41" w14:textId="0256DB58" w:rsidR="00FC0337" w:rsidRPr="00D250A0" w:rsidRDefault="00FC0337" w:rsidP="00D86752">
      <w:pPr>
        <w:ind w:firstLine="720"/>
        <w:rPr>
          <w:rFonts w:asciiTheme="minorHAnsi" w:hAnsiTheme="minorHAnsi" w:cstheme="minorHAnsi"/>
          <w:sz w:val="24"/>
          <w:szCs w:val="24"/>
        </w:rPr>
      </w:pPr>
      <w:r w:rsidRPr="00D250A0">
        <w:rPr>
          <w:rFonts w:asciiTheme="minorHAnsi" w:hAnsiTheme="minorHAnsi" w:cstheme="minorHAnsi"/>
          <w:sz w:val="24"/>
          <w:szCs w:val="24"/>
        </w:rPr>
        <w:t xml:space="preserve">I will bring my very best effort to every class, and I expect you to do the same. So, arrive for class on time, be prepared and ready to begin, and remain for the duration. You may use an absence to attend class but “pass” when called upon (at a rate of one absence per pass). I will also let you pass two other times without using an absence. However, your total number of passes (from whatever source) cannot exceed </w:t>
      </w:r>
      <w:r w:rsidR="00D86752" w:rsidRPr="00D250A0">
        <w:rPr>
          <w:rFonts w:asciiTheme="minorHAnsi" w:hAnsiTheme="minorHAnsi" w:cstheme="minorHAnsi"/>
          <w:sz w:val="24"/>
          <w:szCs w:val="24"/>
        </w:rPr>
        <w:t>three (3)</w:t>
      </w:r>
      <w:r w:rsidRPr="00D250A0">
        <w:rPr>
          <w:rFonts w:asciiTheme="minorHAnsi" w:hAnsiTheme="minorHAnsi" w:cstheme="minorHAnsi"/>
          <w:sz w:val="24"/>
          <w:szCs w:val="24"/>
        </w:rPr>
        <w:t xml:space="preserve">. If you fail to notify me before class, in person or by email, of your desire to take a pass, and in my sole judgment you evidence poor recollection of the assigned materials when called upon, you will lose </w:t>
      </w:r>
      <w:r w:rsidR="00D86752" w:rsidRPr="00D250A0">
        <w:rPr>
          <w:rFonts w:asciiTheme="minorHAnsi" w:hAnsiTheme="minorHAnsi" w:cstheme="minorHAnsi"/>
          <w:sz w:val="24"/>
          <w:szCs w:val="24"/>
        </w:rPr>
        <w:t>a pass</w:t>
      </w:r>
      <w:r w:rsidRPr="00D250A0">
        <w:rPr>
          <w:rFonts w:asciiTheme="minorHAnsi" w:hAnsiTheme="minorHAnsi" w:cstheme="minorHAnsi"/>
          <w:sz w:val="24"/>
          <w:szCs w:val="24"/>
        </w:rPr>
        <w:t xml:space="preserve">. You will also disappoint me. </w:t>
      </w:r>
    </w:p>
    <w:p w14:paraId="7C5EA33C" w14:textId="77777777" w:rsidR="00E921F3" w:rsidRPr="00D250A0" w:rsidRDefault="00FC0337" w:rsidP="00E921F3">
      <w:pPr>
        <w:ind w:firstLine="720"/>
        <w:rPr>
          <w:rFonts w:asciiTheme="minorHAnsi" w:hAnsiTheme="minorHAnsi" w:cstheme="minorHAnsi"/>
          <w:sz w:val="24"/>
          <w:szCs w:val="24"/>
        </w:rPr>
      </w:pPr>
      <w:r w:rsidRPr="00D250A0">
        <w:rPr>
          <w:rFonts w:asciiTheme="minorHAnsi" w:hAnsiTheme="minorHAnsi" w:cstheme="minorHAnsi"/>
          <w:sz w:val="24"/>
          <w:szCs w:val="24"/>
        </w:rPr>
        <w:t>Please bring the insights you have gained from assigned readings/recordings, and be prepared to share these. Students participating remotely must be on video in order to be counted as in attendance and should be prepared to participate in class discussion on the same terms as if they were physically in the classroom. The ABA requires that remote participants are actually in attendance and engaged with course material. Further information about UF Law's attendanc</w:t>
      </w:r>
      <w:r w:rsidR="00D86752" w:rsidRPr="00D250A0">
        <w:rPr>
          <w:rFonts w:asciiTheme="minorHAnsi" w:hAnsiTheme="minorHAnsi" w:cstheme="minorHAnsi"/>
          <w:sz w:val="24"/>
          <w:szCs w:val="24"/>
        </w:rPr>
        <w:t xml:space="preserve">e policy is available </w:t>
      </w:r>
      <w:hyperlink r:id="rId8" w:anchor=":~:text=co%2Dcurricular%20activities.-,Attendance,regular%20and%20punctual%20class%20attendance.&amp;text=UF%20Law%20policy%20permits%20dismissal,of%2012%20credits%20per%20semester." w:history="1">
        <w:r w:rsidR="00D86752" w:rsidRPr="00D250A0">
          <w:rPr>
            <w:rStyle w:val="Hyperlink"/>
            <w:rFonts w:asciiTheme="minorHAnsi" w:hAnsiTheme="minorHAnsi" w:cstheme="minorHAnsi"/>
            <w:sz w:val="24"/>
            <w:szCs w:val="24"/>
          </w:rPr>
          <w:t>here</w:t>
        </w:r>
      </w:hyperlink>
      <w:r w:rsidR="00D86752" w:rsidRPr="00D250A0">
        <w:rPr>
          <w:rFonts w:asciiTheme="minorHAnsi" w:hAnsiTheme="minorHAnsi" w:cstheme="minorHAnsi"/>
          <w:sz w:val="24"/>
          <w:szCs w:val="24"/>
        </w:rPr>
        <w:t>.</w:t>
      </w:r>
    </w:p>
    <w:p w14:paraId="5682CA10" w14:textId="07CD3359" w:rsidR="00D437D7" w:rsidRPr="00D250A0" w:rsidRDefault="00D437D7" w:rsidP="00E921F3">
      <w:pPr>
        <w:ind w:firstLine="720"/>
        <w:rPr>
          <w:rFonts w:asciiTheme="minorHAnsi" w:hAnsiTheme="minorHAnsi" w:cstheme="minorHAnsi"/>
          <w:sz w:val="24"/>
          <w:szCs w:val="24"/>
        </w:rPr>
      </w:pPr>
      <w:r w:rsidRPr="00D250A0">
        <w:rPr>
          <w:rFonts w:asciiTheme="minorHAnsi" w:hAnsiTheme="minorHAnsi" w:cstheme="minorHAnsi"/>
          <w:b/>
          <w:sz w:val="24"/>
          <w:szCs w:val="24"/>
        </w:rPr>
        <w:t>COVID Safety Protocol.</w:t>
      </w:r>
      <w:r w:rsidRPr="00D250A0">
        <w:rPr>
          <w:rFonts w:asciiTheme="minorHAnsi" w:hAnsiTheme="minorHAnsi" w:cstheme="minorHAnsi"/>
          <w:sz w:val="24"/>
          <w:szCs w:val="24"/>
        </w:rPr>
        <w:t xml:space="preserve"> </w:t>
      </w:r>
      <w:r w:rsidR="00E921F3" w:rsidRPr="00D250A0">
        <w:rPr>
          <w:rFonts w:asciiTheme="minorHAnsi" w:hAnsiTheme="minorHAnsi" w:cstheme="minorHAnsi"/>
          <w:sz w:val="24"/>
          <w:szCs w:val="24"/>
        </w:rPr>
        <w:t>Some</w:t>
      </w:r>
      <w:r w:rsidRPr="00D250A0">
        <w:rPr>
          <w:rFonts w:asciiTheme="minorHAnsi" w:hAnsiTheme="minorHAnsi" w:cstheme="minorHAnsi"/>
          <w:sz w:val="24"/>
          <w:szCs w:val="24"/>
        </w:rPr>
        <w:t xml:space="preserve">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728EA146" w14:textId="77777777" w:rsidR="00D437D7" w:rsidRPr="00D250A0" w:rsidRDefault="00D437D7" w:rsidP="00E921F3">
      <w:pPr>
        <w:pStyle w:val="ListParagraph"/>
        <w:numPr>
          <w:ilvl w:val="0"/>
          <w:numId w:val="45"/>
        </w:numPr>
        <w:spacing w:after="160" w:line="256" w:lineRule="auto"/>
        <w:ind w:left="1080"/>
        <w:rPr>
          <w:rFonts w:asciiTheme="minorHAnsi" w:hAnsiTheme="minorHAnsi" w:cstheme="minorHAnsi"/>
          <w:sz w:val="24"/>
          <w:szCs w:val="24"/>
        </w:rPr>
      </w:pPr>
      <w:r w:rsidRPr="00D250A0">
        <w:rPr>
          <w:rFonts w:asciiTheme="minorHAnsi" w:hAnsiTheme="minorHAnsi" w:cstheme="minorHAnsi"/>
          <w:sz w:val="24"/>
          <w:szCs w:val="24"/>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64CDF5FC" w14:textId="77777777" w:rsidR="00D437D7" w:rsidRPr="00D250A0" w:rsidRDefault="00D437D7" w:rsidP="00E921F3">
      <w:pPr>
        <w:numPr>
          <w:ilvl w:val="0"/>
          <w:numId w:val="45"/>
        </w:numPr>
        <w:spacing w:after="0" w:line="240" w:lineRule="auto"/>
        <w:ind w:left="1080"/>
        <w:rPr>
          <w:rFonts w:asciiTheme="minorHAnsi" w:hAnsiTheme="minorHAnsi" w:cstheme="minorHAnsi"/>
          <w:sz w:val="24"/>
          <w:szCs w:val="24"/>
        </w:rPr>
      </w:pPr>
      <w:r w:rsidRPr="00D250A0">
        <w:rPr>
          <w:rFonts w:asciiTheme="minorHAnsi" w:hAnsiTheme="minorHAnsi" w:cstheme="minorHAnsi"/>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C62B29E" w14:textId="77777777" w:rsidR="00D437D7" w:rsidRPr="00D250A0" w:rsidRDefault="00D437D7" w:rsidP="00E921F3">
      <w:pPr>
        <w:spacing w:after="0" w:line="240" w:lineRule="auto"/>
        <w:ind w:left="1080"/>
        <w:rPr>
          <w:rFonts w:asciiTheme="minorHAnsi" w:hAnsiTheme="minorHAnsi" w:cstheme="minorHAnsi"/>
          <w:sz w:val="24"/>
          <w:szCs w:val="24"/>
        </w:rPr>
      </w:pPr>
    </w:p>
    <w:p w14:paraId="016B2AB9" w14:textId="77777777" w:rsidR="00D437D7" w:rsidRPr="00D250A0" w:rsidRDefault="00D437D7" w:rsidP="00E921F3">
      <w:pPr>
        <w:numPr>
          <w:ilvl w:val="0"/>
          <w:numId w:val="45"/>
        </w:numPr>
        <w:spacing w:after="0" w:line="240" w:lineRule="auto"/>
        <w:ind w:left="1080"/>
        <w:rPr>
          <w:rFonts w:asciiTheme="minorHAnsi" w:hAnsiTheme="minorHAnsi" w:cstheme="minorHAnsi"/>
          <w:sz w:val="24"/>
          <w:szCs w:val="24"/>
        </w:rPr>
      </w:pPr>
      <w:r w:rsidRPr="00D250A0">
        <w:rPr>
          <w:rFonts w:asciiTheme="minorHAnsi" w:hAnsiTheme="minorHAnsi" w:cstheme="minorHAnsi"/>
          <w:sz w:val="24"/>
          <w:szCs w:val="24"/>
        </w:rPr>
        <w:t>Sanitizing supplies are available in the classroom if you wish to wipe down your desks prior to sitting down and at the end of the class.</w:t>
      </w:r>
    </w:p>
    <w:p w14:paraId="0752AE16" w14:textId="77777777" w:rsidR="00D437D7" w:rsidRPr="00D250A0" w:rsidRDefault="00D437D7" w:rsidP="00E921F3">
      <w:pPr>
        <w:spacing w:after="0" w:line="240" w:lineRule="auto"/>
        <w:rPr>
          <w:rFonts w:asciiTheme="minorHAnsi" w:hAnsiTheme="minorHAnsi" w:cstheme="minorHAnsi"/>
          <w:sz w:val="24"/>
          <w:szCs w:val="24"/>
        </w:rPr>
      </w:pPr>
    </w:p>
    <w:p w14:paraId="09ED4249" w14:textId="77777777" w:rsidR="00D437D7" w:rsidRPr="00D250A0" w:rsidRDefault="00D437D7" w:rsidP="00E921F3">
      <w:pPr>
        <w:numPr>
          <w:ilvl w:val="0"/>
          <w:numId w:val="45"/>
        </w:numPr>
        <w:spacing w:after="0" w:line="240" w:lineRule="auto"/>
        <w:ind w:left="1080"/>
        <w:rPr>
          <w:rFonts w:asciiTheme="minorHAnsi" w:hAnsiTheme="minorHAnsi" w:cstheme="minorHAnsi"/>
          <w:sz w:val="24"/>
          <w:szCs w:val="24"/>
        </w:rPr>
      </w:pPr>
      <w:r w:rsidRPr="00D250A0">
        <w:rPr>
          <w:rFonts w:asciiTheme="minorHAnsi" w:hAnsiTheme="minorHAnsi" w:cstheme="minorHAnsi"/>
          <w:sz w:val="24"/>
          <w:szCs w:val="24"/>
        </w:rPr>
        <w:t>Be mindful of how to properly enter and exit the classroom.  Practice physical distancing to the extent possible when entering and exiting the classroom.</w:t>
      </w:r>
    </w:p>
    <w:p w14:paraId="6E14A3A6" w14:textId="77777777" w:rsidR="00D437D7" w:rsidRPr="00D250A0" w:rsidRDefault="00D437D7" w:rsidP="00E921F3">
      <w:pPr>
        <w:spacing w:after="0" w:line="240" w:lineRule="auto"/>
        <w:ind w:left="1080"/>
        <w:rPr>
          <w:rFonts w:asciiTheme="minorHAnsi" w:hAnsiTheme="minorHAnsi" w:cstheme="minorHAnsi"/>
          <w:sz w:val="24"/>
          <w:szCs w:val="24"/>
        </w:rPr>
      </w:pPr>
    </w:p>
    <w:p w14:paraId="55FB5470" w14:textId="04B2BB1B" w:rsidR="00E921F3" w:rsidRPr="00D250A0" w:rsidRDefault="00D437D7" w:rsidP="00E921F3">
      <w:pPr>
        <w:numPr>
          <w:ilvl w:val="0"/>
          <w:numId w:val="45"/>
        </w:numPr>
        <w:spacing w:after="0" w:line="240" w:lineRule="auto"/>
        <w:ind w:left="1080"/>
        <w:rPr>
          <w:rFonts w:asciiTheme="minorHAnsi" w:hAnsiTheme="minorHAnsi" w:cstheme="minorHAnsi"/>
          <w:sz w:val="24"/>
          <w:szCs w:val="24"/>
        </w:rPr>
      </w:pPr>
      <w:r w:rsidRPr="00D250A0">
        <w:rPr>
          <w:rFonts w:asciiTheme="minorHAnsi" w:hAnsiTheme="minorHAnsi" w:cstheme="minorHAnsi"/>
          <w:sz w:val="24"/>
          <w:szCs w:val="24"/>
        </w:rPr>
        <w:t>If you are experiencing COVID-19 symptoms (</w:t>
      </w:r>
      <w:hyperlink r:id="rId9" w:history="1">
        <w:r w:rsidRPr="00D250A0">
          <w:rPr>
            <w:rStyle w:val="Hyperlink"/>
            <w:rFonts w:asciiTheme="minorHAnsi" w:hAnsiTheme="minorHAnsi" w:cstheme="minorHAnsi"/>
            <w:sz w:val="24"/>
            <w:szCs w:val="24"/>
          </w:rPr>
          <w:t>https://www.cdc.gov/coronavirus/2019-ncov/symptoms-testing/symptoms.html</w:t>
        </w:r>
      </w:hyperlink>
      <w:r w:rsidRPr="00D250A0">
        <w:rPr>
          <w:rFonts w:asciiTheme="minorHAnsi" w:hAnsiTheme="minorHAnsi" w:cstheme="minorHAnsi"/>
          <w:sz w:val="24"/>
          <w:szCs w:val="24"/>
        </w:rPr>
        <w:t xml:space="preserve">), please do not come to campus or, if you are already on campus, please immediately leave campus.  Please use the UF Health screening system and follow the instructions about when you are able to return to campus.  (See </w:t>
      </w:r>
      <w:hyperlink r:id="rId10" w:history="1">
        <w:r w:rsidRPr="00D250A0">
          <w:rPr>
            <w:rStyle w:val="Hyperlink"/>
            <w:rFonts w:asciiTheme="minorHAnsi" w:hAnsiTheme="minorHAnsi" w:cstheme="minorHAnsi"/>
            <w:sz w:val="24"/>
            <w:szCs w:val="24"/>
          </w:rPr>
          <w:t>https://coronavirus.ufhealth.org/screen-test-protect/covid-19-exposure-and-symptoms-who-do-i-call-if/</w:t>
        </w:r>
      </w:hyperlink>
      <w:r w:rsidRPr="00D250A0">
        <w:rPr>
          <w:rFonts w:asciiTheme="minorHAnsi" w:hAnsiTheme="minorHAnsi" w:cstheme="minorHAnsi"/>
          <w:sz w:val="24"/>
          <w:szCs w:val="24"/>
        </w:rPr>
        <w:t>.)</w:t>
      </w:r>
    </w:p>
    <w:p w14:paraId="57C0A78A" w14:textId="36D02945" w:rsidR="00E921F3" w:rsidRPr="00D250A0" w:rsidRDefault="00E921F3" w:rsidP="00E921F3">
      <w:pPr>
        <w:spacing w:after="0" w:line="240" w:lineRule="auto"/>
        <w:rPr>
          <w:rFonts w:asciiTheme="minorHAnsi" w:hAnsiTheme="minorHAnsi" w:cstheme="minorHAnsi"/>
          <w:sz w:val="24"/>
          <w:szCs w:val="24"/>
        </w:rPr>
      </w:pPr>
    </w:p>
    <w:p w14:paraId="58502245" w14:textId="3CC1A6D3" w:rsidR="00D437D7" w:rsidRPr="00D250A0" w:rsidRDefault="00D437D7" w:rsidP="00E921F3">
      <w:pPr>
        <w:numPr>
          <w:ilvl w:val="0"/>
          <w:numId w:val="45"/>
        </w:numPr>
        <w:spacing w:after="0" w:line="240" w:lineRule="auto"/>
        <w:ind w:left="1080"/>
        <w:rPr>
          <w:rFonts w:asciiTheme="minorHAnsi" w:hAnsiTheme="minorHAnsi" w:cstheme="minorHAnsi"/>
          <w:sz w:val="24"/>
          <w:szCs w:val="24"/>
        </w:rPr>
      </w:pPr>
      <w:r w:rsidRPr="00D250A0">
        <w:rPr>
          <w:rFonts w:asciiTheme="minorHAnsi" w:hAnsiTheme="minorHAnsi" w:cstheme="minorHAnsi"/>
          <w:sz w:val="24"/>
          <w:szCs w:val="24"/>
        </w:rPr>
        <w:t xml:space="preserve">Course materials will be provided to you with an excused absence, and you will be given a reasonable amount of time to make up work. (See </w:t>
      </w:r>
      <w:hyperlink r:id="rId11" w:history="1">
        <w:r w:rsidRPr="00D250A0">
          <w:rPr>
            <w:rStyle w:val="Hyperlink"/>
            <w:rFonts w:asciiTheme="minorHAnsi" w:hAnsiTheme="minorHAnsi" w:cstheme="minorHAnsi"/>
            <w:sz w:val="24"/>
            <w:szCs w:val="24"/>
          </w:rPr>
          <w:t>https://catalog.ufl.edu/UGRD/academic-regulations/attendance-policies/</w:t>
        </w:r>
      </w:hyperlink>
      <w:r w:rsidRPr="00D250A0">
        <w:rPr>
          <w:rFonts w:asciiTheme="minorHAnsi" w:hAnsiTheme="minorHAnsi" w:cstheme="minorHAnsi"/>
          <w:sz w:val="24"/>
          <w:szCs w:val="24"/>
        </w:rPr>
        <w:t>).</w:t>
      </w:r>
    </w:p>
    <w:p w14:paraId="30FE2516" w14:textId="77777777" w:rsidR="00E921F3" w:rsidRPr="00D250A0" w:rsidRDefault="00E921F3" w:rsidP="00021A1B">
      <w:pPr>
        <w:ind w:firstLine="720"/>
        <w:rPr>
          <w:rFonts w:asciiTheme="minorHAnsi" w:hAnsiTheme="minorHAnsi" w:cstheme="minorHAnsi"/>
          <w:b/>
          <w:sz w:val="24"/>
          <w:szCs w:val="24"/>
        </w:rPr>
      </w:pPr>
    </w:p>
    <w:p w14:paraId="6BD00FE7" w14:textId="7EDCD9DD" w:rsidR="00D437D7" w:rsidRPr="00D250A0" w:rsidRDefault="00021A1B" w:rsidP="00021A1B">
      <w:pPr>
        <w:ind w:firstLine="720"/>
        <w:rPr>
          <w:rFonts w:asciiTheme="minorHAnsi" w:hAnsiTheme="minorHAnsi" w:cstheme="minorHAnsi"/>
          <w:b/>
          <w:sz w:val="24"/>
          <w:szCs w:val="24"/>
        </w:rPr>
      </w:pPr>
      <w:r w:rsidRPr="00D250A0">
        <w:rPr>
          <w:rFonts w:asciiTheme="minorHAnsi" w:hAnsiTheme="minorHAnsi" w:cstheme="minorHAnsi"/>
          <w:b/>
          <w:sz w:val="24"/>
          <w:szCs w:val="24"/>
        </w:rPr>
        <w:t>Accommodations</w:t>
      </w:r>
      <w:r w:rsidR="002404C8" w:rsidRPr="00D250A0">
        <w:rPr>
          <w:rFonts w:asciiTheme="minorHAnsi" w:hAnsiTheme="minorHAnsi" w:cstheme="minorHAnsi"/>
          <w:b/>
          <w:sz w:val="24"/>
          <w:szCs w:val="24"/>
        </w:rPr>
        <w:t xml:space="preserve"> for Students with Disabilities.</w:t>
      </w:r>
      <w:r w:rsidRPr="00D250A0">
        <w:rPr>
          <w:rFonts w:asciiTheme="minorHAnsi" w:hAnsiTheme="minorHAnsi" w:cstheme="minorHAnsi"/>
          <w:b/>
          <w:sz w:val="24"/>
          <w:szCs w:val="24"/>
        </w:rPr>
        <w:t xml:space="preserve">  </w:t>
      </w:r>
      <w:r w:rsidR="00D437D7" w:rsidRPr="00D250A0">
        <w:rPr>
          <w:rFonts w:asciiTheme="minorHAnsi" w:hAnsiTheme="minorHAnsi" w:cstheme="minorHAnsi"/>
          <w:sz w:val="24"/>
          <w:szCs w:val="24"/>
        </w:rPr>
        <w:t xml:space="preserve">Students with disabilities who experience learning barriers and would like to request academic accommodations should connect with the Disability Resource Center.  Click </w:t>
      </w:r>
      <w:hyperlink r:id="rId12" w:history="1">
        <w:r w:rsidR="00D437D7" w:rsidRPr="00D250A0">
          <w:rPr>
            <w:rStyle w:val="Hyperlink"/>
            <w:rFonts w:asciiTheme="minorHAnsi" w:hAnsiTheme="minorHAnsi" w:cstheme="minorHAnsi"/>
            <w:sz w:val="24"/>
            <w:szCs w:val="24"/>
          </w:rPr>
          <w:t>here</w:t>
        </w:r>
      </w:hyperlink>
      <w:r w:rsidR="00D437D7" w:rsidRPr="00D250A0">
        <w:rPr>
          <w:rFonts w:asciiTheme="minorHAnsi" w:hAnsiTheme="minorHAnsi" w:cstheme="minorHAnsi"/>
          <w:sz w:val="24"/>
          <w:szCs w:val="24"/>
        </w:rPr>
        <w:t xml:space="preserve"> to get started with the Disability Resource Center.  It is important for students to share their accommodation letter with their instructor and discuss their access needs as early as possible in the semester.</w:t>
      </w:r>
    </w:p>
    <w:p w14:paraId="00227E8A" w14:textId="754658C7" w:rsidR="00021A1B" w:rsidRPr="00D250A0" w:rsidRDefault="002404C8" w:rsidP="00021A1B">
      <w:pPr>
        <w:ind w:firstLine="720"/>
        <w:rPr>
          <w:rFonts w:asciiTheme="minorHAnsi" w:hAnsiTheme="minorHAnsi" w:cstheme="minorHAnsi"/>
          <w:b/>
          <w:sz w:val="24"/>
          <w:szCs w:val="24"/>
        </w:rPr>
      </w:pPr>
      <w:r w:rsidRPr="00D250A0">
        <w:rPr>
          <w:rFonts w:asciiTheme="minorHAnsi" w:hAnsiTheme="minorHAnsi" w:cstheme="minorHAnsi"/>
          <w:b/>
          <w:sz w:val="24"/>
          <w:szCs w:val="24"/>
        </w:rPr>
        <w:t>The Honor Pledge.</w:t>
      </w:r>
      <w:r w:rsidR="00021A1B" w:rsidRPr="00D250A0">
        <w:rPr>
          <w:rFonts w:asciiTheme="minorHAnsi" w:hAnsiTheme="minorHAnsi" w:cstheme="minorHAnsi"/>
          <w:b/>
          <w:sz w:val="24"/>
          <w:szCs w:val="24"/>
        </w:rPr>
        <w:t xml:space="preserve">  </w:t>
      </w:r>
      <w:r w:rsidR="00021A1B" w:rsidRPr="00D250A0">
        <w:rPr>
          <w:rFonts w:asciiTheme="minorHAnsi" w:hAnsiTheme="minorHAnsi" w:cstheme="minorHAnsi"/>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7E8EBFCD" w14:textId="35DC877D" w:rsidR="00303CA3" w:rsidRPr="00D250A0" w:rsidRDefault="00021A1B" w:rsidP="002404C8">
      <w:pPr>
        <w:ind w:firstLine="720"/>
        <w:rPr>
          <w:rFonts w:asciiTheme="minorHAnsi" w:hAnsiTheme="minorHAnsi" w:cstheme="minorHAnsi"/>
          <w:sz w:val="24"/>
          <w:szCs w:val="24"/>
        </w:rPr>
      </w:pPr>
      <w:r w:rsidRPr="00D250A0">
        <w:rPr>
          <w:rFonts w:asciiTheme="minorHAnsi" w:hAnsiTheme="minorHAnsi" w:cstheme="minorHAnsi"/>
          <w:sz w:val="24"/>
          <w:szCs w:val="24"/>
        </w:rPr>
        <w:t>The Honor Code (https://www.dso.ufl.edu/sccr/process/student-conduct-honor-code/) specifies a number of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75C482B5" w14:textId="77777777" w:rsidR="00D437D7" w:rsidRPr="00D250A0" w:rsidRDefault="00D437D7" w:rsidP="00D437D7">
      <w:pPr>
        <w:ind w:firstLine="720"/>
        <w:rPr>
          <w:rFonts w:asciiTheme="minorHAnsi" w:hAnsiTheme="minorHAnsi" w:cstheme="minorHAnsi"/>
          <w:sz w:val="24"/>
          <w:szCs w:val="24"/>
        </w:rPr>
      </w:pPr>
      <w:r w:rsidRPr="00D250A0">
        <w:rPr>
          <w:rFonts w:asciiTheme="minorHAnsi" w:hAnsiTheme="minorHAnsi" w:cstheme="minorHAnsi"/>
          <w:b/>
          <w:sz w:val="24"/>
          <w:szCs w:val="24"/>
        </w:rPr>
        <w:t xml:space="preserve">Information on Grading. </w:t>
      </w:r>
      <w:r w:rsidRPr="00D250A0">
        <w:rPr>
          <w:rFonts w:asciiTheme="minorHAnsi" w:hAnsiTheme="minorHAnsi" w:cstheme="minorHAnsi"/>
          <w:sz w:val="24"/>
          <w:szCs w:val="24"/>
        </w:rPr>
        <w:t xml:space="preserve">For this course, you will earn three (3) total credits. </w:t>
      </w:r>
    </w:p>
    <w:p w14:paraId="0ED74355" w14:textId="3426692E" w:rsidR="00D437D7" w:rsidRPr="00D250A0" w:rsidRDefault="00D437D7" w:rsidP="00D437D7">
      <w:pPr>
        <w:ind w:firstLine="720"/>
        <w:rPr>
          <w:rFonts w:asciiTheme="minorHAnsi" w:hAnsiTheme="minorHAnsi" w:cstheme="minorHAnsi"/>
          <w:sz w:val="24"/>
          <w:szCs w:val="24"/>
        </w:rPr>
      </w:pPr>
      <w:r w:rsidRPr="00D250A0">
        <w:rPr>
          <w:rFonts w:asciiTheme="minorHAnsi" w:hAnsiTheme="minorHAnsi" w:cstheme="minorHAnsi"/>
          <w:sz w:val="24"/>
          <w:szCs w:val="24"/>
          <w:u w:val="single"/>
        </w:rPr>
        <w:t>Cumulative Exam.</w:t>
      </w:r>
      <w:r w:rsidRPr="00D250A0">
        <w:rPr>
          <w:rFonts w:asciiTheme="minorHAnsi" w:hAnsiTheme="minorHAnsi" w:cstheme="minorHAnsi"/>
          <w:sz w:val="24"/>
          <w:szCs w:val="24"/>
        </w:rPr>
        <w:t xml:space="preserve"> Your grade will be based primarily on a final exam. The final examination will be a cumulative, open book, limited-space examination. It will likely contain </w:t>
      </w:r>
      <w:r w:rsidRPr="00D250A0">
        <w:rPr>
          <w:rFonts w:asciiTheme="minorHAnsi" w:hAnsiTheme="minorHAnsi" w:cstheme="minorHAnsi"/>
          <w:sz w:val="24"/>
          <w:szCs w:val="24"/>
        </w:rPr>
        <w:lastRenderedPageBreak/>
        <w:t xml:space="preserve">multiple choice, short answer, and traditional law school essay questions. The exam will focus on material discussed in class, but all material and concepts covered in the course may be tested to some degree. Exams will be graded anonymously by exam number. The law school policy on exam delays and accommodations can be found </w:t>
      </w:r>
      <w:hyperlink r:id="rId13" w:history="1">
        <w:r w:rsidRPr="00D250A0">
          <w:rPr>
            <w:rStyle w:val="Hyperlink"/>
            <w:rFonts w:asciiTheme="minorHAnsi" w:hAnsiTheme="minorHAnsi" w:cstheme="minorHAnsi"/>
            <w:sz w:val="24"/>
            <w:szCs w:val="24"/>
          </w:rPr>
          <w:t>here</w:t>
        </w:r>
      </w:hyperlink>
    </w:p>
    <w:p w14:paraId="733EC4CE" w14:textId="000FB6A9" w:rsidR="00D437D7" w:rsidRPr="00D250A0" w:rsidRDefault="00D437D7" w:rsidP="00D437D7">
      <w:pPr>
        <w:ind w:firstLine="720"/>
        <w:rPr>
          <w:rFonts w:asciiTheme="minorHAnsi" w:hAnsiTheme="minorHAnsi" w:cstheme="minorHAnsi"/>
          <w:sz w:val="24"/>
          <w:szCs w:val="24"/>
        </w:rPr>
      </w:pPr>
      <w:r w:rsidRPr="00D250A0">
        <w:rPr>
          <w:rFonts w:asciiTheme="minorHAnsi" w:hAnsiTheme="minorHAnsi" w:cstheme="minorHAnsi"/>
          <w:sz w:val="24"/>
          <w:szCs w:val="24"/>
          <w:u w:val="single"/>
        </w:rPr>
        <w:t>Quality of class participation.</w:t>
      </w:r>
      <w:r w:rsidRPr="00D250A0">
        <w:rPr>
          <w:rFonts w:asciiTheme="minorHAnsi" w:hAnsiTheme="minorHAnsi" w:cstheme="minorHAnsi"/>
          <w:sz w:val="24"/>
          <w:szCs w:val="24"/>
        </w:rPr>
        <w:t xml:space="preserve"> Extra credit (up to 0.75 grade points on your final grade) may be given for high quality class participation and preparation. Negative credit may be given for lack of preparation or poor attendance. </w:t>
      </w:r>
    </w:p>
    <w:p w14:paraId="4A110421" w14:textId="77777777" w:rsidR="00D437D7" w:rsidRPr="00D250A0" w:rsidRDefault="00D437D7" w:rsidP="00D437D7">
      <w:pPr>
        <w:ind w:firstLine="720"/>
        <w:rPr>
          <w:rFonts w:asciiTheme="minorHAnsi" w:hAnsiTheme="minorHAnsi" w:cstheme="minorHAnsi"/>
          <w:sz w:val="24"/>
          <w:szCs w:val="24"/>
        </w:rPr>
      </w:pPr>
      <w:r w:rsidRPr="00D250A0">
        <w:rPr>
          <w:rFonts w:asciiTheme="minorHAnsi" w:hAnsiTheme="minorHAnsi" w:cstheme="minorHAnsi"/>
          <w:sz w:val="24"/>
          <w:szCs w:val="24"/>
          <w:u w:val="single"/>
        </w:rPr>
        <w:t>Compliance with classroom safety protocol.</w:t>
      </w:r>
      <w:r w:rsidRPr="00D250A0">
        <w:rPr>
          <w:rFonts w:asciiTheme="minorHAnsi" w:hAnsiTheme="minorHAnsi" w:cstheme="minorHAnsi"/>
          <w:sz w:val="24"/>
          <w:szCs w:val="24"/>
        </w:rPr>
        <w:t xml:space="preserve"> I will take any noncompliance with our classroom safety protocol into account when grading students and when determining if a student may remain in the course. In particular, you must wear a mask at all times when in a University building, including our classroom. In addition, if you have fever or other cold or flu symptoms, you must stay at home and contact UF Health. </w:t>
      </w:r>
    </w:p>
    <w:p w14:paraId="3602D51D" w14:textId="6918AC07" w:rsidR="00021A1B" w:rsidRPr="00D250A0" w:rsidRDefault="00D437D7" w:rsidP="00D437D7">
      <w:pPr>
        <w:ind w:firstLine="720"/>
        <w:rPr>
          <w:rFonts w:asciiTheme="minorHAnsi" w:hAnsiTheme="minorHAnsi" w:cstheme="minorHAnsi"/>
          <w:sz w:val="24"/>
          <w:szCs w:val="24"/>
        </w:rPr>
      </w:pPr>
      <w:r w:rsidRPr="00D250A0">
        <w:rPr>
          <w:rFonts w:asciiTheme="minorHAnsi" w:hAnsiTheme="minorHAnsi" w:cstheme="minorHAnsi"/>
          <w:sz w:val="24"/>
          <w:szCs w:val="24"/>
        </w:rPr>
        <w:t>Noncompliance with our Classroom Safety Protocol may result in my lowering your grade by up to two letter grades (so, from a B to a D). Students who fail to wear masks or follow other safety protocols will be referred to the University Office of Student Conduct and Conflict Resolution and will no longer be permitted on the UF campus.  UF Law will also report your noncompliance to the relevant state board of bar examiners.</w:t>
      </w:r>
    </w:p>
    <w:p w14:paraId="25B697CC" w14:textId="7B443F3D" w:rsidR="00021A1B" w:rsidRPr="00D250A0" w:rsidRDefault="00D437D7" w:rsidP="00D437D7">
      <w:pPr>
        <w:shd w:val="clear" w:color="auto" w:fill="FFFFFF"/>
        <w:ind w:firstLine="720"/>
        <w:rPr>
          <w:rFonts w:asciiTheme="minorHAnsi" w:hAnsiTheme="minorHAnsi" w:cstheme="minorHAnsi"/>
          <w:color w:val="212121"/>
          <w:sz w:val="24"/>
          <w:szCs w:val="24"/>
        </w:rPr>
      </w:pPr>
      <w:r w:rsidRPr="00D250A0">
        <w:rPr>
          <w:rFonts w:asciiTheme="minorHAnsi" w:hAnsiTheme="minorHAnsi" w:cstheme="minorHAnsi"/>
          <w:sz w:val="24"/>
          <w:szCs w:val="24"/>
        </w:rPr>
        <w:t xml:space="preserve">This course follows the Levin College of Law’s grading policies found </w:t>
      </w:r>
      <w:hyperlink r:id="rId14" w:history="1">
        <w:r w:rsidRPr="00D250A0">
          <w:rPr>
            <w:rStyle w:val="Hyperlink"/>
            <w:rFonts w:asciiTheme="minorHAnsi" w:hAnsiTheme="minorHAnsi" w:cstheme="minorHAnsi"/>
            <w:sz w:val="24"/>
            <w:szCs w:val="24"/>
          </w:rPr>
          <w:t>here</w:t>
        </w:r>
      </w:hyperlink>
      <w:r w:rsidRPr="00D250A0">
        <w:rPr>
          <w:rFonts w:asciiTheme="minorHAnsi" w:hAnsiTheme="minorHAnsi" w:cstheme="minorHAnsi"/>
          <w:sz w:val="24"/>
          <w:szCs w:val="24"/>
        </w:rPr>
        <w:t xml:space="preserve">. </w:t>
      </w:r>
      <w:r w:rsidR="00021A1B" w:rsidRPr="00D250A0">
        <w:rPr>
          <w:rFonts w:asciiTheme="minorHAnsi" w:hAnsiTheme="minorHAnsi" w:cstheme="minorHAnsi"/>
          <w:color w:val="212121"/>
          <w:sz w:val="24"/>
          <w:szCs w:val="24"/>
        </w:rPr>
        <w:t>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021A1B" w:rsidRPr="00D250A0" w14:paraId="70979870" w14:textId="77777777" w:rsidTr="00E87330">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A33EA"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b/>
                <w:bCs/>
                <w:color w:val="212121"/>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D68ACB"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b/>
                <w:bCs/>
                <w:color w:val="212121"/>
                <w:sz w:val="24"/>
                <w:szCs w:val="24"/>
              </w:rPr>
              <w:t>Point Equivalent</w:t>
            </w:r>
          </w:p>
        </w:tc>
      </w:tr>
      <w:tr w:rsidR="00021A1B" w:rsidRPr="00D250A0" w14:paraId="0F56FF8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FE2EC"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1304F"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4.0</w:t>
            </w:r>
          </w:p>
        </w:tc>
      </w:tr>
      <w:tr w:rsidR="00021A1B" w:rsidRPr="00D250A0" w14:paraId="0E05815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48FD8"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F09BE"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3.67</w:t>
            </w:r>
          </w:p>
        </w:tc>
      </w:tr>
      <w:tr w:rsidR="00021A1B" w:rsidRPr="00D250A0" w14:paraId="215A8DE3"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3E91E3"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F714D"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3.33</w:t>
            </w:r>
          </w:p>
        </w:tc>
      </w:tr>
      <w:tr w:rsidR="00021A1B" w:rsidRPr="00D250A0" w14:paraId="4E73E83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1FB22"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0DA3"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3.0</w:t>
            </w:r>
          </w:p>
        </w:tc>
      </w:tr>
      <w:tr w:rsidR="00021A1B" w:rsidRPr="00D250A0" w14:paraId="193A8B6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0D3E2"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D64A2"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2.67</w:t>
            </w:r>
          </w:p>
        </w:tc>
      </w:tr>
      <w:tr w:rsidR="00021A1B" w:rsidRPr="00D250A0" w14:paraId="60B1B87E"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0274C9"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72DB7"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2.33</w:t>
            </w:r>
          </w:p>
        </w:tc>
      </w:tr>
      <w:tr w:rsidR="00021A1B" w:rsidRPr="00D250A0" w14:paraId="7ADCAC5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FFB303"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32986"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2.0</w:t>
            </w:r>
          </w:p>
        </w:tc>
      </w:tr>
      <w:tr w:rsidR="00021A1B" w:rsidRPr="00D250A0" w14:paraId="17774B1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C0A9F"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07C8E"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1.67</w:t>
            </w:r>
          </w:p>
        </w:tc>
      </w:tr>
      <w:tr w:rsidR="00021A1B" w:rsidRPr="00D250A0" w14:paraId="7C27C0E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88CD21"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325D07"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1.33</w:t>
            </w:r>
          </w:p>
        </w:tc>
      </w:tr>
      <w:tr w:rsidR="00021A1B" w:rsidRPr="00D250A0" w14:paraId="6D7F87F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0B603"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3653C"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1.0</w:t>
            </w:r>
          </w:p>
        </w:tc>
      </w:tr>
      <w:tr w:rsidR="00021A1B" w:rsidRPr="00D250A0" w14:paraId="41174CD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8FC80D"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A72EA"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0.67</w:t>
            </w:r>
          </w:p>
        </w:tc>
      </w:tr>
      <w:tr w:rsidR="00021A1B" w:rsidRPr="00D250A0" w14:paraId="0FE0E625"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EB4858"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31DF4"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0.0</w:t>
            </w:r>
          </w:p>
        </w:tc>
      </w:tr>
      <w:tr w:rsidR="00021A1B" w:rsidRPr="00D250A0" w14:paraId="0B1B50E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9DE60"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4E6E9" w14:textId="77777777" w:rsidR="00021A1B" w:rsidRPr="00D250A0" w:rsidRDefault="00021A1B" w:rsidP="00E87330">
            <w:pPr>
              <w:spacing w:after="0"/>
              <w:rPr>
                <w:rFonts w:asciiTheme="minorHAnsi" w:hAnsiTheme="minorHAnsi" w:cstheme="minorHAnsi"/>
                <w:color w:val="212121"/>
                <w:sz w:val="24"/>
                <w:szCs w:val="24"/>
              </w:rPr>
            </w:pPr>
            <w:r w:rsidRPr="00D250A0">
              <w:rPr>
                <w:rFonts w:asciiTheme="minorHAnsi" w:hAnsiTheme="minorHAnsi" w:cstheme="minorHAnsi"/>
                <w:color w:val="212121"/>
                <w:sz w:val="24"/>
                <w:szCs w:val="24"/>
              </w:rPr>
              <w:t> </w:t>
            </w:r>
          </w:p>
        </w:tc>
      </w:tr>
    </w:tbl>
    <w:p w14:paraId="6D1823C3" w14:textId="759A7279" w:rsidR="00021A1B" w:rsidRPr="00D250A0" w:rsidRDefault="00021A1B" w:rsidP="002404C8">
      <w:pPr>
        <w:spacing w:after="0"/>
        <w:rPr>
          <w:rFonts w:asciiTheme="minorHAnsi" w:hAnsiTheme="minorHAnsi" w:cstheme="minorHAnsi"/>
          <w:sz w:val="24"/>
          <w:szCs w:val="24"/>
          <w:lang w:eastAsia="ja-JP"/>
        </w:rPr>
      </w:pPr>
    </w:p>
    <w:p w14:paraId="6830161F" w14:textId="79D35312" w:rsidR="00E921F3" w:rsidRPr="00D250A0" w:rsidRDefault="00E921F3" w:rsidP="006B0401">
      <w:pPr>
        <w:spacing w:after="0"/>
        <w:ind w:firstLine="720"/>
        <w:rPr>
          <w:rFonts w:asciiTheme="minorHAnsi" w:hAnsiTheme="minorHAnsi" w:cstheme="minorHAnsi"/>
          <w:sz w:val="24"/>
          <w:szCs w:val="24"/>
        </w:rPr>
      </w:pPr>
      <w:r w:rsidRPr="00D250A0">
        <w:rPr>
          <w:rFonts w:asciiTheme="minorHAnsi" w:hAnsiTheme="minorHAnsi" w:cstheme="minorHAnsi"/>
          <w:b/>
          <w:sz w:val="24"/>
          <w:szCs w:val="24"/>
        </w:rPr>
        <w:lastRenderedPageBreak/>
        <w:t>Health and Wellness Resources.</w:t>
      </w:r>
      <w:r w:rsidRPr="00D250A0">
        <w:rPr>
          <w:rFonts w:asciiTheme="minorHAnsi" w:hAnsiTheme="minorHAnsi" w:cstheme="minorHAnsi"/>
          <w:sz w:val="24"/>
          <w:szCs w:val="24"/>
        </w:rPr>
        <w:t xml:space="preserve"> Your mental and emotional health are important. Here are some important resources of which you should be aware.</w:t>
      </w:r>
    </w:p>
    <w:p w14:paraId="11F5089A" w14:textId="77777777" w:rsidR="00E921F3" w:rsidRPr="00D250A0" w:rsidRDefault="00E921F3" w:rsidP="006B0401">
      <w:pPr>
        <w:spacing w:after="0"/>
        <w:ind w:firstLine="720"/>
        <w:rPr>
          <w:rFonts w:asciiTheme="minorHAnsi" w:hAnsiTheme="minorHAnsi" w:cstheme="minorHAnsi"/>
          <w:sz w:val="24"/>
          <w:szCs w:val="24"/>
        </w:rPr>
      </w:pPr>
    </w:p>
    <w:p w14:paraId="6731D1FA" w14:textId="77777777" w:rsidR="00E921F3" w:rsidRPr="00D250A0"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D250A0">
        <w:rPr>
          <w:rFonts w:asciiTheme="minorHAnsi" w:hAnsiTheme="minorHAnsi" w:cstheme="minorHAnsi"/>
          <w:i/>
          <w:color w:val="202020"/>
          <w:sz w:val="24"/>
          <w:szCs w:val="24"/>
        </w:rPr>
        <w:t>U Matter, We Care</w:t>
      </w:r>
      <w:r w:rsidRPr="00D250A0">
        <w:rPr>
          <w:rFonts w:asciiTheme="minorHAnsi" w:hAnsiTheme="minorHAnsi" w:cstheme="minorHAnsi"/>
          <w:color w:val="202020"/>
          <w:sz w:val="24"/>
          <w:szCs w:val="24"/>
        </w:rPr>
        <w:t xml:space="preserve">: If you or someone you know is in distress, please contact </w:t>
      </w:r>
      <w:hyperlink r:id="rId15" w:history="1">
        <w:r w:rsidRPr="00D250A0">
          <w:rPr>
            <w:rStyle w:val="Hyperlink"/>
            <w:rFonts w:asciiTheme="minorHAnsi" w:hAnsiTheme="minorHAnsi" w:cstheme="minorHAnsi"/>
            <w:color w:val="0562C1"/>
            <w:sz w:val="24"/>
            <w:szCs w:val="24"/>
          </w:rPr>
          <w:t>umatter@ufl.edu</w:t>
        </w:r>
        <w:r w:rsidRPr="00D250A0">
          <w:rPr>
            <w:rStyle w:val="Hyperlink"/>
            <w:rFonts w:asciiTheme="minorHAnsi" w:hAnsiTheme="minorHAnsi" w:cstheme="minorHAnsi"/>
            <w:color w:val="202020"/>
            <w:sz w:val="24"/>
            <w:szCs w:val="24"/>
          </w:rPr>
          <w:t xml:space="preserve">, </w:t>
        </w:r>
      </w:hyperlink>
      <w:r w:rsidRPr="00D250A0">
        <w:rPr>
          <w:rFonts w:asciiTheme="minorHAnsi" w:hAnsiTheme="minorHAnsi" w:cstheme="minorHAnsi"/>
          <w:color w:val="202020"/>
          <w:sz w:val="24"/>
          <w:szCs w:val="24"/>
        </w:rPr>
        <w:t xml:space="preserve">352-392-1575, or visit </w:t>
      </w:r>
      <w:hyperlink r:id="rId16" w:history="1">
        <w:r w:rsidRPr="00D250A0">
          <w:rPr>
            <w:rStyle w:val="Hyperlink"/>
            <w:rFonts w:asciiTheme="minorHAnsi" w:hAnsiTheme="minorHAnsi" w:cstheme="minorHAnsi"/>
            <w:sz w:val="24"/>
            <w:szCs w:val="24"/>
          </w:rPr>
          <w:t>U Matter, We Care website</w:t>
        </w:r>
      </w:hyperlink>
      <w:r w:rsidRPr="00D250A0">
        <w:rPr>
          <w:rFonts w:asciiTheme="minorHAnsi" w:hAnsiTheme="minorHAnsi" w:cstheme="minorHAnsi"/>
          <w:sz w:val="24"/>
          <w:szCs w:val="24"/>
        </w:rPr>
        <w:t xml:space="preserve"> </w:t>
      </w:r>
      <w:r w:rsidRPr="00D250A0">
        <w:rPr>
          <w:rFonts w:asciiTheme="minorHAnsi" w:hAnsiTheme="minorHAnsi" w:cstheme="minorHAnsi"/>
          <w:color w:val="202020"/>
          <w:sz w:val="24"/>
          <w:szCs w:val="24"/>
        </w:rPr>
        <w:t>to refer or report a concern and a team member will reach out to the student in distress.</w:t>
      </w:r>
    </w:p>
    <w:p w14:paraId="7D514466" w14:textId="77777777" w:rsidR="00E921F3" w:rsidRPr="00D250A0" w:rsidRDefault="00E921F3" w:rsidP="00E921F3">
      <w:pPr>
        <w:pStyle w:val="ListParagraph"/>
        <w:ind w:left="1800"/>
        <w:rPr>
          <w:rFonts w:asciiTheme="minorHAnsi" w:hAnsiTheme="minorHAnsi" w:cstheme="minorHAnsi"/>
          <w:i/>
          <w:color w:val="202020"/>
          <w:sz w:val="24"/>
          <w:szCs w:val="24"/>
        </w:rPr>
      </w:pPr>
    </w:p>
    <w:p w14:paraId="31BA026E" w14:textId="77777777" w:rsidR="00E921F3" w:rsidRPr="00D250A0"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D250A0">
        <w:rPr>
          <w:rFonts w:asciiTheme="minorHAnsi" w:hAnsiTheme="minorHAnsi" w:cstheme="minorHAnsi"/>
          <w:i/>
          <w:color w:val="202020"/>
          <w:sz w:val="24"/>
          <w:szCs w:val="24"/>
        </w:rPr>
        <w:t>Counseling and Wellness Center</w:t>
      </w:r>
      <w:r w:rsidRPr="00D250A0">
        <w:rPr>
          <w:rFonts w:asciiTheme="minorHAnsi" w:hAnsiTheme="minorHAnsi" w:cstheme="minorHAnsi"/>
          <w:color w:val="202020"/>
          <w:sz w:val="24"/>
          <w:szCs w:val="24"/>
        </w:rPr>
        <w:t xml:space="preserve">: </w:t>
      </w:r>
      <w:hyperlink r:id="rId17" w:history="1">
        <w:r w:rsidRPr="00D250A0">
          <w:rPr>
            <w:rStyle w:val="Hyperlink"/>
            <w:rFonts w:asciiTheme="minorHAnsi" w:hAnsiTheme="minorHAnsi" w:cstheme="minorHAnsi"/>
            <w:sz w:val="24"/>
            <w:szCs w:val="24"/>
          </w:rPr>
          <w:t>Visit the Counseling and Wellness Center website</w:t>
        </w:r>
      </w:hyperlink>
      <w:r w:rsidRPr="00D250A0">
        <w:rPr>
          <w:rFonts w:asciiTheme="minorHAnsi" w:hAnsiTheme="minorHAnsi" w:cstheme="minorHAnsi"/>
          <w:color w:val="202020"/>
          <w:sz w:val="24"/>
          <w:szCs w:val="24"/>
        </w:rPr>
        <w:t xml:space="preserve"> or call 352-392-1575 for information on crisis services as well as non-crisis services.</w:t>
      </w:r>
    </w:p>
    <w:p w14:paraId="47FBF5BA" w14:textId="77777777" w:rsidR="00E921F3" w:rsidRPr="00D250A0" w:rsidRDefault="00E921F3" w:rsidP="00E921F3">
      <w:pPr>
        <w:pStyle w:val="ListParagraph"/>
        <w:ind w:left="1800"/>
        <w:rPr>
          <w:rFonts w:asciiTheme="minorHAnsi" w:hAnsiTheme="minorHAnsi" w:cstheme="minorHAnsi"/>
          <w:i/>
          <w:color w:val="202020"/>
          <w:sz w:val="24"/>
          <w:szCs w:val="24"/>
        </w:rPr>
      </w:pPr>
    </w:p>
    <w:p w14:paraId="280EAA27" w14:textId="77777777" w:rsidR="00E921F3" w:rsidRPr="00D250A0"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D250A0">
        <w:rPr>
          <w:rFonts w:asciiTheme="minorHAnsi" w:hAnsiTheme="minorHAnsi" w:cstheme="minorHAnsi"/>
          <w:i/>
          <w:color w:val="202020"/>
          <w:sz w:val="24"/>
          <w:szCs w:val="24"/>
        </w:rPr>
        <w:t>Student Health Care Center</w:t>
      </w:r>
      <w:r w:rsidRPr="00D250A0">
        <w:rPr>
          <w:rFonts w:asciiTheme="minorHAnsi" w:hAnsiTheme="minorHAnsi" w:cstheme="minorHAnsi"/>
          <w:color w:val="202020"/>
          <w:sz w:val="24"/>
          <w:szCs w:val="24"/>
        </w:rPr>
        <w:t xml:space="preserve">: Call 352-392-1161 for 24/7 information to help you find the care you need, or </w:t>
      </w:r>
      <w:hyperlink r:id="rId18" w:history="1">
        <w:r w:rsidRPr="00D250A0">
          <w:rPr>
            <w:rStyle w:val="Hyperlink"/>
            <w:rFonts w:asciiTheme="minorHAnsi" w:hAnsiTheme="minorHAnsi" w:cstheme="minorHAnsi"/>
            <w:sz w:val="24"/>
            <w:szCs w:val="24"/>
          </w:rPr>
          <w:t>visit the Student Health Care Center website</w:t>
        </w:r>
      </w:hyperlink>
      <w:r w:rsidRPr="00D250A0">
        <w:rPr>
          <w:rFonts w:asciiTheme="minorHAnsi" w:hAnsiTheme="minorHAnsi" w:cstheme="minorHAnsi"/>
          <w:color w:val="202020"/>
          <w:sz w:val="24"/>
          <w:szCs w:val="24"/>
        </w:rPr>
        <w:t>.</w:t>
      </w:r>
    </w:p>
    <w:p w14:paraId="55A25BE1" w14:textId="77777777" w:rsidR="00E921F3" w:rsidRPr="00D250A0" w:rsidRDefault="00E921F3" w:rsidP="00E921F3">
      <w:pPr>
        <w:pStyle w:val="ListParagraph"/>
        <w:ind w:left="1800"/>
        <w:rPr>
          <w:rFonts w:asciiTheme="minorHAnsi" w:hAnsiTheme="minorHAnsi" w:cstheme="minorHAnsi"/>
          <w:i/>
          <w:color w:val="202020"/>
          <w:sz w:val="24"/>
          <w:szCs w:val="24"/>
        </w:rPr>
      </w:pPr>
    </w:p>
    <w:p w14:paraId="41E1A185" w14:textId="77777777" w:rsidR="00E921F3" w:rsidRPr="00D250A0"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D250A0">
        <w:rPr>
          <w:rFonts w:asciiTheme="minorHAnsi" w:hAnsiTheme="minorHAnsi" w:cstheme="minorHAnsi"/>
          <w:i/>
          <w:color w:val="202020"/>
          <w:sz w:val="24"/>
          <w:szCs w:val="24"/>
        </w:rPr>
        <w:t>University Police Department</w:t>
      </w:r>
      <w:r w:rsidRPr="00D250A0">
        <w:rPr>
          <w:rFonts w:asciiTheme="minorHAnsi" w:hAnsiTheme="minorHAnsi" w:cstheme="minorHAnsi"/>
          <w:color w:val="202020"/>
          <w:sz w:val="24"/>
          <w:szCs w:val="24"/>
        </w:rPr>
        <w:t xml:space="preserve">: </w:t>
      </w:r>
      <w:hyperlink r:id="rId19" w:history="1">
        <w:r w:rsidRPr="00D250A0">
          <w:rPr>
            <w:rStyle w:val="Hyperlink"/>
            <w:rFonts w:asciiTheme="minorHAnsi" w:hAnsiTheme="minorHAnsi" w:cstheme="minorHAnsi"/>
            <w:sz w:val="24"/>
            <w:szCs w:val="24"/>
          </w:rPr>
          <w:t>Visit UF Police Department website</w:t>
        </w:r>
      </w:hyperlink>
      <w:r w:rsidRPr="00D250A0">
        <w:rPr>
          <w:rFonts w:asciiTheme="minorHAnsi" w:hAnsiTheme="minorHAnsi" w:cstheme="minorHAnsi"/>
          <w:color w:val="202020"/>
          <w:sz w:val="24"/>
          <w:szCs w:val="24"/>
        </w:rPr>
        <w:t xml:space="preserve"> or call 352-392-1111 (or 9-1-1 for emergencies).</w:t>
      </w:r>
    </w:p>
    <w:p w14:paraId="4CE67DE4" w14:textId="77777777" w:rsidR="00E921F3" w:rsidRPr="00D250A0" w:rsidRDefault="00E921F3" w:rsidP="00E921F3">
      <w:pPr>
        <w:pStyle w:val="ListParagraph"/>
        <w:rPr>
          <w:rFonts w:asciiTheme="minorHAnsi" w:hAnsiTheme="minorHAnsi" w:cstheme="minorHAnsi"/>
          <w:i/>
          <w:color w:val="202020"/>
          <w:sz w:val="24"/>
          <w:szCs w:val="24"/>
        </w:rPr>
      </w:pPr>
    </w:p>
    <w:p w14:paraId="50857FA6" w14:textId="6FB3055D" w:rsidR="00E921F3" w:rsidRPr="00D250A0"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D250A0">
        <w:rPr>
          <w:rFonts w:asciiTheme="minorHAnsi" w:hAnsiTheme="minorHAnsi" w:cstheme="minorHAnsi"/>
          <w:i/>
          <w:color w:val="202020"/>
          <w:sz w:val="24"/>
          <w:szCs w:val="24"/>
        </w:rPr>
        <w:t xml:space="preserve">UF Health </w:t>
      </w:r>
      <w:proofErr w:type="spellStart"/>
      <w:r w:rsidRPr="00D250A0">
        <w:rPr>
          <w:rFonts w:asciiTheme="minorHAnsi" w:hAnsiTheme="minorHAnsi" w:cstheme="minorHAnsi"/>
          <w:i/>
          <w:color w:val="202020"/>
          <w:sz w:val="24"/>
          <w:szCs w:val="24"/>
        </w:rPr>
        <w:t>Shands</w:t>
      </w:r>
      <w:proofErr w:type="spellEnd"/>
      <w:r w:rsidRPr="00D250A0">
        <w:rPr>
          <w:rFonts w:asciiTheme="minorHAnsi" w:hAnsiTheme="minorHAnsi" w:cstheme="minorHAnsi"/>
          <w:i/>
          <w:color w:val="202020"/>
          <w:sz w:val="24"/>
          <w:szCs w:val="24"/>
        </w:rPr>
        <w:t xml:space="preserve"> Emergency Room / Trauma Center: </w:t>
      </w:r>
      <w:r w:rsidRPr="00D250A0">
        <w:rPr>
          <w:rFonts w:asciiTheme="minorHAnsi" w:hAnsiTheme="minorHAnsi" w:cstheme="minorHAnsi"/>
          <w:color w:val="202020"/>
          <w:sz w:val="24"/>
          <w:szCs w:val="24"/>
        </w:rPr>
        <w:t xml:space="preserve">For immediate medical care call 352-733-0111 or go to the emergency room at 1515 SW Archer Road, Gainesville, FL 32608; </w:t>
      </w:r>
      <w:hyperlink r:id="rId20" w:history="1">
        <w:r w:rsidRPr="00D250A0">
          <w:rPr>
            <w:rStyle w:val="Hyperlink"/>
            <w:rFonts w:asciiTheme="minorHAnsi" w:hAnsiTheme="minorHAnsi" w:cstheme="minorHAnsi"/>
            <w:sz w:val="24"/>
            <w:szCs w:val="24"/>
          </w:rPr>
          <w:t>Visit the UF Health Emergency Room and Trauma Center website</w:t>
        </w:r>
      </w:hyperlink>
      <w:r w:rsidRPr="00D250A0">
        <w:rPr>
          <w:rFonts w:asciiTheme="minorHAnsi" w:hAnsiTheme="minorHAnsi" w:cstheme="minorHAnsi"/>
          <w:color w:val="202020"/>
          <w:sz w:val="24"/>
          <w:szCs w:val="24"/>
        </w:rPr>
        <w:t>.</w:t>
      </w:r>
    </w:p>
    <w:p w14:paraId="44A5101E" w14:textId="77777777" w:rsidR="00E921F3" w:rsidRPr="00D250A0" w:rsidRDefault="00E921F3" w:rsidP="006B0401">
      <w:pPr>
        <w:spacing w:after="0"/>
        <w:ind w:firstLine="720"/>
        <w:rPr>
          <w:rFonts w:asciiTheme="minorHAnsi" w:hAnsiTheme="minorHAnsi" w:cstheme="minorHAnsi"/>
          <w:b/>
          <w:sz w:val="24"/>
          <w:szCs w:val="24"/>
        </w:rPr>
      </w:pPr>
    </w:p>
    <w:p w14:paraId="22D6F13B" w14:textId="1D713359" w:rsidR="006B0401" w:rsidRPr="00D250A0" w:rsidRDefault="002404C8" w:rsidP="006B0401">
      <w:pPr>
        <w:spacing w:after="0"/>
        <w:ind w:firstLine="720"/>
        <w:rPr>
          <w:rFonts w:asciiTheme="minorHAnsi" w:hAnsiTheme="minorHAnsi" w:cstheme="minorHAnsi"/>
          <w:sz w:val="24"/>
          <w:szCs w:val="24"/>
        </w:rPr>
      </w:pPr>
      <w:r w:rsidRPr="00D250A0">
        <w:rPr>
          <w:rFonts w:asciiTheme="minorHAnsi" w:hAnsiTheme="minorHAnsi" w:cstheme="minorHAnsi"/>
          <w:b/>
          <w:sz w:val="24"/>
          <w:szCs w:val="24"/>
        </w:rPr>
        <w:t>Online Course Evaluation.</w:t>
      </w:r>
      <w:r w:rsidR="00021A1B" w:rsidRPr="00D250A0">
        <w:rPr>
          <w:rFonts w:asciiTheme="minorHAnsi" w:hAnsiTheme="minorHAnsi" w:cstheme="minorHAnsi"/>
          <w:b/>
          <w:sz w:val="24"/>
          <w:szCs w:val="24"/>
        </w:rPr>
        <w:t xml:space="preserve"> </w:t>
      </w:r>
      <w:r w:rsidR="00D437D7" w:rsidRPr="00D250A0">
        <w:rPr>
          <w:rFonts w:asciiTheme="minorHAnsi" w:hAnsiTheme="minorHAnsi" w:cstheme="minorHAnsi"/>
          <w:sz w:val="24"/>
          <w:szCs w:val="24"/>
        </w:rPr>
        <w:t xml:space="preserve">Students are expected to provide professional and respectful feedback on the quality of instruction in this course by completing course evaluations online via </w:t>
      </w:r>
      <w:proofErr w:type="spellStart"/>
      <w:r w:rsidR="00D437D7" w:rsidRPr="00D250A0">
        <w:rPr>
          <w:rFonts w:asciiTheme="minorHAnsi" w:hAnsiTheme="minorHAnsi" w:cstheme="minorHAnsi"/>
          <w:sz w:val="24"/>
          <w:szCs w:val="24"/>
        </w:rPr>
        <w:t>GatorEvals</w:t>
      </w:r>
      <w:proofErr w:type="spellEnd"/>
      <w:r w:rsidR="00D437D7" w:rsidRPr="00D250A0">
        <w:rPr>
          <w:rFonts w:asciiTheme="minorHAnsi" w:hAnsiTheme="minorHAnsi" w:cstheme="minorHAnsi"/>
          <w:sz w:val="24"/>
          <w:szCs w:val="24"/>
        </w:rPr>
        <w:t xml:space="preserve">. Click </w:t>
      </w:r>
      <w:hyperlink r:id="rId21" w:history="1">
        <w:r w:rsidR="00D437D7" w:rsidRPr="00D250A0">
          <w:rPr>
            <w:rStyle w:val="Hyperlink"/>
            <w:rFonts w:asciiTheme="minorHAnsi" w:hAnsiTheme="minorHAnsi" w:cstheme="minorHAnsi"/>
            <w:sz w:val="24"/>
            <w:szCs w:val="24"/>
          </w:rPr>
          <w:t>here</w:t>
        </w:r>
      </w:hyperlink>
      <w:r w:rsidR="00D437D7" w:rsidRPr="00D250A0">
        <w:rPr>
          <w:rFonts w:asciiTheme="minorHAnsi" w:hAnsiTheme="minorHAnsi" w:cstheme="minorHAnsi"/>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00D437D7" w:rsidRPr="00D250A0">
        <w:rPr>
          <w:rFonts w:asciiTheme="minorHAnsi" w:hAnsiTheme="minorHAnsi" w:cstheme="minorHAnsi"/>
          <w:sz w:val="24"/>
          <w:szCs w:val="24"/>
        </w:rPr>
        <w:t>GatorEvals</w:t>
      </w:r>
      <w:proofErr w:type="spellEnd"/>
      <w:r w:rsidR="00D437D7" w:rsidRPr="00D250A0">
        <w:rPr>
          <w:rFonts w:asciiTheme="minorHAnsi" w:hAnsiTheme="minorHAnsi" w:cstheme="minorHAnsi"/>
          <w:sz w:val="24"/>
          <w:szCs w:val="24"/>
        </w:rPr>
        <w:t xml:space="preserve">, in their Canvas course menu under </w:t>
      </w:r>
      <w:proofErr w:type="spellStart"/>
      <w:r w:rsidR="00D437D7" w:rsidRPr="00D250A0">
        <w:rPr>
          <w:rFonts w:asciiTheme="minorHAnsi" w:hAnsiTheme="minorHAnsi" w:cstheme="minorHAnsi"/>
          <w:sz w:val="24"/>
          <w:szCs w:val="24"/>
        </w:rPr>
        <w:t>GatorEvals</w:t>
      </w:r>
      <w:proofErr w:type="spellEnd"/>
      <w:r w:rsidR="00D437D7" w:rsidRPr="00D250A0">
        <w:rPr>
          <w:rFonts w:asciiTheme="minorHAnsi" w:hAnsiTheme="minorHAnsi" w:cstheme="minorHAnsi"/>
          <w:sz w:val="24"/>
          <w:szCs w:val="24"/>
        </w:rPr>
        <w:t xml:space="preserve">, or via </w:t>
      </w:r>
      <w:hyperlink r:id="rId22" w:history="1">
        <w:r w:rsidR="00D437D7" w:rsidRPr="00D250A0">
          <w:rPr>
            <w:rStyle w:val="Hyperlink"/>
            <w:rFonts w:asciiTheme="minorHAnsi" w:hAnsiTheme="minorHAnsi" w:cstheme="minorHAnsi"/>
            <w:sz w:val="24"/>
            <w:szCs w:val="24"/>
          </w:rPr>
          <w:t>ufl.bluera.com/</w:t>
        </w:r>
        <w:proofErr w:type="spellStart"/>
        <w:r w:rsidR="00D437D7" w:rsidRPr="00D250A0">
          <w:rPr>
            <w:rStyle w:val="Hyperlink"/>
            <w:rFonts w:asciiTheme="minorHAnsi" w:hAnsiTheme="minorHAnsi" w:cstheme="minorHAnsi"/>
            <w:sz w:val="24"/>
            <w:szCs w:val="24"/>
          </w:rPr>
          <w:t>ufl</w:t>
        </w:r>
        <w:proofErr w:type="spellEnd"/>
        <w:r w:rsidR="00D437D7" w:rsidRPr="00D250A0">
          <w:rPr>
            <w:rStyle w:val="Hyperlink"/>
            <w:rFonts w:asciiTheme="minorHAnsi" w:hAnsiTheme="minorHAnsi" w:cstheme="minorHAnsi"/>
            <w:sz w:val="24"/>
            <w:szCs w:val="24"/>
          </w:rPr>
          <w:t>/</w:t>
        </w:r>
      </w:hyperlink>
      <w:r w:rsidR="00D437D7" w:rsidRPr="00D250A0">
        <w:rPr>
          <w:rFonts w:asciiTheme="minorHAnsi" w:hAnsiTheme="minorHAnsi" w:cstheme="minorHAnsi"/>
          <w:sz w:val="24"/>
          <w:szCs w:val="24"/>
        </w:rPr>
        <w:t xml:space="preserve">. Summaries of course evaluation results are available to students </w:t>
      </w:r>
      <w:hyperlink r:id="rId23" w:history="1">
        <w:r w:rsidR="00D437D7" w:rsidRPr="00D250A0">
          <w:rPr>
            <w:rStyle w:val="Hyperlink"/>
            <w:rFonts w:asciiTheme="minorHAnsi" w:hAnsiTheme="minorHAnsi" w:cstheme="minorHAnsi"/>
            <w:sz w:val="24"/>
            <w:szCs w:val="24"/>
          </w:rPr>
          <w:t>here</w:t>
        </w:r>
      </w:hyperlink>
      <w:r w:rsidR="00D437D7" w:rsidRPr="00D250A0">
        <w:rPr>
          <w:rFonts w:asciiTheme="minorHAnsi" w:hAnsiTheme="minorHAnsi" w:cstheme="minorHAnsi"/>
          <w:sz w:val="24"/>
          <w:szCs w:val="24"/>
        </w:rPr>
        <w:t>.</w:t>
      </w:r>
    </w:p>
    <w:p w14:paraId="521EE4EA" w14:textId="77777777" w:rsidR="00250D24" w:rsidRPr="00D250A0" w:rsidRDefault="00250D24" w:rsidP="003F3D68">
      <w:pPr>
        <w:spacing w:after="0"/>
        <w:ind w:firstLine="720"/>
        <w:rPr>
          <w:rFonts w:asciiTheme="minorHAnsi" w:hAnsiTheme="minorHAnsi" w:cstheme="minorHAnsi"/>
          <w:sz w:val="24"/>
          <w:szCs w:val="24"/>
          <w:lang w:eastAsia="ja-JP"/>
        </w:rPr>
      </w:pPr>
    </w:p>
    <w:p w14:paraId="0640D2DB" w14:textId="7262B61E" w:rsidR="00C17DCD" w:rsidRPr="00D250A0" w:rsidRDefault="00C17DCD">
      <w:pPr>
        <w:spacing w:after="0" w:line="240" w:lineRule="auto"/>
        <w:rPr>
          <w:rFonts w:asciiTheme="minorHAnsi" w:hAnsiTheme="minorHAnsi" w:cstheme="minorHAnsi"/>
          <w:sz w:val="24"/>
          <w:szCs w:val="24"/>
          <w:lang w:eastAsia="ja-JP"/>
        </w:rPr>
      </w:pPr>
      <w:r w:rsidRPr="00D250A0">
        <w:rPr>
          <w:rFonts w:asciiTheme="minorHAnsi" w:hAnsiTheme="minorHAnsi" w:cstheme="minorHAnsi"/>
          <w:sz w:val="24"/>
          <w:szCs w:val="24"/>
          <w:lang w:eastAsia="ja-JP"/>
        </w:rPr>
        <w:br w:type="page"/>
      </w:r>
    </w:p>
    <w:p w14:paraId="581A7B69" w14:textId="77777777" w:rsidR="00C17DCD" w:rsidRPr="00D250A0" w:rsidRDefault="00C17DCD" w:rsidP="00C17DCD">
      <w:pPr>
        <w:pStyle w:val="Heading2"/>
        <w:jc w:val="center"/>
        <w:rPr>
          <w:rFonts w:asciiTheme="minorHAnsi" w:hAnsiTheme="minorHAnsi" w:cstheme="minorHAnsi"/>
          <w:sz w:val="24"/>
          <w:szCs w:val="24"/>
        </w:rPr>
      </w:pPr>
      <w:r w:rsidRPr="00D250A0">
        <w:rPr>
          <w:rFonts w:asciiTheme="minorHAnsi" w:hAnsiTheme="minorHAnsi" w:cstheme="minorHAnsi"/>
          <w:sz w:val="24"/>
          <w:szCs w:val="24"/>
        </w:rPr>
        <w:lastRenderedPageBreak/>
        <w:t>Criminal Procedure – Adversary System</w:t>
      </w:r>
    </w:p>
    <w:p w14:paraId="0AFD53F9" w14:textId="0B747D58" w:rsidR="00C17DCD" w:rsidRPr="00D250A0" w:rsidRDefault="00E921F3" w:rsidP="00C17DCD">
      <w:pPr>
        <w:jc w:val="center"/>
        <w:rPr>
          <w:rFonts w:asciiTheme="minorHAnsi" w:hAnsiTheme="minorHAnsi" w:cstheme="minorHAnsi"/>
          <w:b/>
          <w:sz w:val="24"/>
          <w:szCs w:val="24"/>
        </w:rPr>
      </w:pPr>
      <w:r w:rsidRPr="00D250A0">
        <w:rPr>
          <w:rFonts w:asciiTheme="minorHAnsi" w:hAnsiTheme="minorHAnsi" w:cstheme="minorHAnsi"/>
          <w:b/>
          <w:sz w:val="24"/>
          <w:szCs w:val="24"/>
        </w:rPr>
        <w:t>SPRING 2021</w:t>
      </w:r>
      <w:r w:rsidR="00C17DCD" w:rsidRPr="00D250A0">
        <w:rPr>
          <w:rFonts w:asciiTheme="minorHAnsi" w:hAnsiTheme="minorHAnsi" w:cstheme="minorHAnsi"/>
          <w:b/>
          <w:sz w:val="24"/>
          <w:szCs w:val="24"/>
        </w:rPr>
        <w:t xml:space="preserve"> TENTATIVE COURSE OUTLINE</w:t>
      </w:r>
    </w:p>
    <w:p w14:paraId="6B03463B" w14:textId="185FCA59" w:rsidR="00C17DCD" w:rsidRPr="00D250A0" w:rsidRDefault="00A14D21" w:rsidP="00A14D21">
      <w:pPr>
        <w:ind w:firstLine="720"/>
        <w:rPr>
          <w:rFonts w:asciiTheme="minorHAnsi" w:hAnsiTheme="minorHAnsi" w:cstheme="minorHAnsi"/>
          <w:sz w:val="24"/>
          <w:szCs w:val="24"/>
        </w:rPr>
      </w:pPr>
      <w:r w:rsidRPr="00D250A0">
        <w:rPr>
          <w:rFonts w:asciiTheme="minorHAnsi" w:hAnsiTheme="minorHAnsi" w:cstheme="minorHAnsi"/>
          <w:sz w:val="24"/>
          <w:szCs w:val="24"/>
        </w:rPr>
        <w:t>This tentative outline sets forth the material I hope to cover this semester, although it’s unlikely we will have time to cover all listed items. Reading and viewing assignments will be posted in Canvas and may be supplemented periodically throughout the semester.</w:t>
      </w:r>
    </w:p>
    <w:p w14:paraId="77AA2796" w14:textId="5FB3344C" w:rsidR="00C17DCD" w:rsidRPr="00D250A0" w:rsidRDefault="00C17DCD" w:rsidP="00C17DCD">
      <w:pPr>
        <w:rPr>
          <w:rFonts w:asciiTheme="minorHAnsi" w:hAnsiTheme="minorHAnsi" w:cstheme="minorHAnsi"/>
          <w:b/>
          <w:sz w:val="24"/>
          <w:szCs w:val="24"/>
          <w:u w:val="single"/>
        </w:rPr>
      </w:pPr>
      <w:r w:rsidRPr="00D250A0">
        <w:rPr>
          <w:rFonts w:asciiTheme="minorHAnsi" w:hAnsiTheme="minorHAnsi" w:cstheme="minorHAnsi"/>
          <w:b/>
          <w:sz w:val="24"/>
          <w:szCs w:val="24"/>
          <w:u w:val="single"/>
        </w:rPr>
        <w:t>Week</w:t>
      </w:r>
      <w:r w:rsidRPr="00D250A0">
        <w:rPr>
          <w:rFonts w:asciiTheme="minorHAnsi" w:hAnsiTheme="minorHAnsi" w:cstheme="minorHAnsi"/>
          <w:b/>
          <w:sz w:val="24"/>
          <w:szCs w:val="24"/>
        </w:rPr>
        <w:tab/>
      </w:r>
      <w:r w:rsidRPr="00D250A0">
        <w:rPr>
          <w:rFonts w:asciiTheme="minorHAnsi" w:hAnsiTheme="minorHAnsi" w:cstheme="minorHAnsi"/>
          <w:b/>
          <w:sz w:val="24"/>
          <w:szCs w:val="24"/>
        </w:rPr>
        <w:tab/>
      </w:r>
      <w:r w:rsidRPr="00D250A0">
        <w:rPr>
          <w:rFonts w:asciiTheme="minorHAnsi" w:hAnsiTheme="minorHAnsi" w:cstheme="minorHAnsi"/>
          <w:b/>
          <w:sz w:val="24"/>
          <w:szCs w:val="24"/>
        </w:rPr>
        <w:tab/>
      </w:r>
      <w:r w:rsidRPr="00D250A0">
        <w:rPr>
          <w:rFonts w:asciiTheme="minorHAnsi" w:hAnsiTheme="minorHAnsi" w:cstheme="minorHAnsi"/>
          <w:b/>
          <w:sz w:val="24"/>
          <w:szCs w:val="24"/>
          <w:u w:val="single"/>
        </w:rPr>
        <w:t>Topic</w:t>
      </w:r>
      <w:r w:rsidRPr="00D250A0">
        <w:rPr>
          <w:rFonts w:asciiTheme="minorHAnsi" w:hAnsiTheme="minorHAnsi" w:cstheme="minorHAnsi"/>
          <w:b/>
          <w:sz w:val="24"/>
          <w:szCs w:val="24"/>
        </w:rPr>
        <w:tab/>
      </w:r>
    </w:p>
    <w:p w14:paraId="55BDA3E5" w14:textId="0A20F8F5" w:rsidR="00C17DCD" w:rsidRPr="00D250A0" w:rsidRDefault="00C17DCD" w:rsidP="00BD27E9">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1</w:t>
      </w:r>
    </w:p>
    <w:p w14:paraId="67457283" w14:textId="77777777" w:rsidR="00C17DCD" w:rsidRPr="00D250A0" w:rsidRDefault="00C17DCD" w:rsidP="00BD27E9">
      <w:pPr>
        <w:pStyle w:val="Heading1"/>
        <w:spacing w:before="120" w:line="240" w:lineRule="auto"/>
        <w:ind w:left="1800"/>
        <w:rPr>
          <w:rFonts w:asciiTheme="minorHAnsi" w:hAnsiTheme="minorHAnsi" w:cstheme="minorHAnsi"/>
          <w:color w:val="auto"/>
          <w:sz w:val="24"/>
          <w:szCs w:val="24"/>
        </w:rPr>
      </w:pPr>
      <w:r w:rsidRPr="00D250A0">
        <w:rPr>
          <w:rFonts w:asciiTheme="minorHAnsi" w:hAnsiTheme="minorHAnsi" w:cstheme="minorHAnsi"/>
          <w:color w:val="auto"/>
          <w:sz w:val="24"/>
          <w:szCs w:val="24"/>
        </w:rPr>
        <w:t>INTRODUCTION</w:t>
      </w:r>
    </w:p>
    <w:p w14:paraId="38898D36" w14:textId="41B5AB1B" w:rsidR="00C17DCD" w:rsidRPr="00D250A0" w:rsidRDefault="00C17DCD" w:rsidP="00BD27E9">
      <w:pPr>
        <w:spacing w:before="120" w:after="0" w:line="240" w:lineRule="auto"/>
        <w:ind w:left="2160"/>
        <w:rPr>
          <w:rFonts w:asciiTheme="minorHAnsi" w:hAnsiTheme="minorHAnsi" w:cstheme="minorHAnsi"/>
          <w:sz w:val="24"/>
          <w:szCs w:val="24"/>
        </w:rPr>
      </w:pPr>
      <w:r w:rsidRPr="00D250A0">
        <w:rPr>
          <w:rFonts w:asciiTheme="minorHAnsi" w:hAnsiTheme="minorHAnsi" w:cstheme="minorHAnsi"/>
          <w:sz w:val="24"/>
          <w:szCs w:val="24"/>
        </w:rPr>
        <w:t>Overview</w:t>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0FFB2284" w14:textId="77777777" w:rsidR="00C17DCD" w:rsidRPr="00D250A0" w:rsidRDefault="00C17DCD" w:rsidP="00BD27E9">
      <w:pPr>
        <w:pStyle w:val="Heading1"/>
        <w:spacing w:before="120" w:line="240" w:lineRule="auto"/>
        <w:ind w:left="1800"/>
        <w:rPr>
          <w:rFonts w:asciiTheme="minorHAnsi" w:hAnsiTheme="minorHAnsi" w:cstheme="minorHAnsi"/>
          <w:color w:val="auto"/>
          <w:sz w:val="24"/>
          <w:szCs w:val="24"/>
        </w:rPr>
      </w:pPr>
      <w:r w:rsidRPr="00D250A0">
        <w:rPr>
          <w:rFonts w:asciiTheme="minorHAnsi" w:hAnsiTheme="minorHAnsi" w:cstheme="minorHAnsi"/>
          <w:color w:val="auto"/>
          <w:sz w:val="24"/>
          <w:szCs w:val="24"/>
        </w:rPr>
        <w:t xml:space="preserve">THE RIGHT TO &amp; PERORMANCE OF COUNSEL </w:t>
      </w:r>
    </w:p>
    <w:p w14:paraId="668E1F58" w14:textId="4337056F" w:rsidR="00C17DCD" w:rsidRDefault="00C17DCD" w:rsidP="00BD27E9">
      <w:pPr>
        <w:spacing w:before="120" w:after="0" w:line="240" w:lineRule="auto"/>
        <w:ind w:left="5400" w:hanging="3240"/>
        <w:rPr>
          <w:rFonts w:asciiTheme="minorHAnsi" w:hAnsiTheme="minorHAnsi" w:cstheme="minorHAnsi"/>
          <w:sz w:val="24"/>
          <w:szCs w:val="24"/>
        </w:rPr>
      </w:pPr>
      <w:r w:rsidRPr="00D250A0">
        <w:rPr>
          <w:rFonts w:asciiTheme="minorHAnsi" w:hAnsiTheme="minorHAnsi" w:cstheme="minorHAnsi"/>
          <w:sz w:val="24"/>
          <w:szCs w:val="24"/>
        </w:rPr>
        <w:t>The Right to Trial Counsel</w:t>
      </w:r>
      <w:r w:rsidRPr="00D250A0">
        <w:rPr>
          <w:rFonts w:asciiTheme="minorHAnsi" w:hAnsiTheme="minorHAnsi" w:cstheme="minorHAnsi"/>
          <w:sz w:val="24"/>
          <w:szCs w:val="24"/>
        </w:rPr>
        <w:tab/>
      </w:r>
    </w:p>
    <w:p w14:paraId="30D852B6" w14:textId="77777777" w:rsidR="001B2FBF" w:rsidRDefault="001B2FBF" w:rsidP="00BD27E9">
      <w:pPr>
        <w:spacing w:before="120" w:after="0" w:line="240" w:lineRule="auto"/>
        <w:ind w:left="5400" w:hanging="3240"/>
        <w:rPr>
          <w:rFonts w:asciiTheme="minorHAnsi" w:hAnsiTheme="minorHAnsi" w:cstheme="minorHAnsi"/>
          <w:sz w:val="24"/>
          <w:szCs w:val="24"/>
        </w:rPr>
      </w:pPr>
    </w:p>
    <w:p w14:paraId="39F13F71" w14:textId="70673A5D" w:rsidR="001B2FBF" w:rsidRDefault="001B2FBF" w:rsidP="001B2FBF">
      <w:pPr>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 xml:space="preserve">      </w:t>
      </w:r>
      <w:r>
        <w:rPr>
          <w:rFonts w:eastAsia="Times New Roman"/>
          <w:b/>
          <w:bCs/>
          <w:color w:val="000000"/>
          <w:sz w:val="24"/>
          <w:szCs w:val="24"/>
        </w:rPr>
        <w:t>FIRST DAY ASSIGNMENT:</w:t>
      </w:r>
      <w:r>
        <w:rPr>
          <w:rFonts w:eastAsia="Times New Roman"/>
          <w:color w:val="000000"/>
          <w:sz w:val="24"/>
          <w:szCs w:val="24"/>
        </w:rPr>
        <w:tab/>
      </w:r>
    </w:p>
    <w:p w14:paraId="239CEAEC" w14:textId="2551C0C3" w:rsidR="001B2FBF" w:rsidRDefault="001B2FBF" w:rsidP="001B2FBF">
      <w:pPr>
        <w:rPr>
          <w:rFonts w:eastAsia="Times New Roman"/>
          <w:color w:val="000000"/>
          <w:sz w:val="24"/>
          <w:szCs w:val="24"/>
        </w:rPr>
      </w:pPr>
      <w:bookmarkStart w:id="0" w:name="_GoBack"/>
      <w:bookmarkEnd w:id="0"/>
      <w:r>
        <w:rPr>
          <w:rFonts w:eastAsia="Times New Roman"/>
          <w:color w:val="000000"/>
          <w:sz w:val="24"/>
          <w:szCs w:val="24"/>
        </w:rPr>
        <w:t xml:space="preserve">Welcome to Criminal Procedure - Adversary System. Our course is organized into modules, which can be found on our course's Canvas website. For the first day of class, please prepare the assignment listed in Module 1 (overview) and perhaps start on the first assignment in Module 2 (right to and performance of counsel). If we reach Module 2, I suspect we'll only cover case book pages 64-73. Please purchase our case book, Yale </w:t>
      </w:r>
      <w:proofErr w:type="spellStart"/>
      <w:r>
        <w:rPr>
          <w:rFonts w:eastAsia="Times New Roman"/>
          <w:color w:val="000000"/>
          <w:sz w:val="24"/>
          <w:szCs w:val="24"/>
        </w:rPr>
        <w:t>Kamisar</w:t>
      </w:r>
      <w:proofErr w:type="spellEnd"/>
      <w:r>
        <w:rPr>
          <w:rFonts w:eastAsia="Times New Roman"/>
          <w:color w:val="000000"/>
          <w:sz w:val="24"/>
          <w:szCs w:val="24"/>
        </w:rPr>
        <w:t xml:space="preserve"> et al, Advanced Criminal Procedure (15th ed.). See you soon!</w:t>
      </w:r>
    </w:p>
    <w:p w14:paraId="60793BBA" w14:textId="77777777" w:rsidR="001B2FBF" w:rsidRPr="00D250A0" w:rsidRDefault="001B2FBF" w:rsidP="00BD27E9">
      <w:pPr>
        <w:spacing w:before="120" w:after="0" w:line="240" w:lineRule="auto"/>
        <w:ind w:left="5400" w:hanging="3240"/>
        <w:rPr>
          <w:rFonts w:asciiTheme="minorHAnsi" w:hAnsiTheme="minorHAnsi" w:cstheme="minorHAnsi"/>
          <w:sz w:val="24"/>
          <w:szCs w:val="24"/>
        </w:rPr>
      </w:pPr>
    </w:p>
    <w:p w14:paraId="1171D613" w14:textId="4E60C58E" w:rsidR="00C17DCD" w:rsidRPr="00D250A0" w:rsidRDefault="00C17DCD" w:rsidP="00BD27E9">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2</w:t>
      </w:r>
    </w:p>
    <w:p w14:paraId="465639B7" w14:textId="5F31A47A" w:rsidR="00D250A0" w:rsidRDefault="00D250A0" w:rsidP="00BD27E9">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Right to Assistance of Experts</w:t>
      </w:r>
    </w:p>
    <w:p w14:paraId="3734BAA9" w14:textId="4784CE38" w:rsidR="00C17DCD" w:rsidRPr="00D250A0" w:rsidRDefault="00BD27E9" w:rsidP="00D250A0">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Right to Proceed Pro Se</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561A8169" w14:textId="0AFB8FEB" w:rsidR="00C17DCD" w:rsidRPr="00D250A0" w:rsidRDefault="00C17DCD" w:rsidP="00D250A0">
      <w:pPr>
        <w:tabs>
          <w:tab w:val="left" w:pos="360"/>
          <w:tab w:val="left" w:pos="1440"/>
        </w:tabs>
        <w:spacing w:before="120" w:after="0" w:line="240" w:lineRule="auto"/>
        <w:ind w:left="3600" w:hanging="1440"/>
        <w:rPr>
          <w:rFonts w:asciiTheme="minorHAnsi" w:hAnsiTheme="minorHAnsi" w:cstheme="minorHAnsi"/>
          <w:b/>
          <w:sz w:val="24"/>
          <w:szCs w:val="24"/>
        </w:rPr>
      </w:pPr>
      <w:r w:rsidRPr="00D250A0">
        <w:rPr>
          <w:rFonts w:asciiTheme="minorHAnsi" w:hAnsiTheme="minorHAnsi" w:cstheme="minorHAnsi"/>
          <w:sz w:val="24"/>
          <w:szCs w:val="24"/>
        </w:rPr>
        <w:t>Effective Assistance of Counsel</w:t>
      </w:r>
      <w:r w:rsidRPr="00D250A0">
        <w:rPr>
          <w:rFonts w:asciiTheme="minorHAnsi" w:hAnsiTheme="minorHAnsi" w:cstheme="minorHAnsi"/>
          <w:sz w:val="24"/>
          <w:szCs w:val="24"/>
        </w:rPr>
        <w:tab/>
      </w:r>
    </w:p>
    <w:p w14:paraId="52696958" w14:textId="7DEC5573" w:rsidR="00C17DCD" w:rsidRPr="00D250A0" w:rsidRDefault="00C17DCD" w:rsidP="00BD27E9">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Conflicts of Interest</w:t>
      </w:r>
      <w:r w:rsidRPr="00D250A0">
        <w:rPr>
          <w:rFonts w:asciiTheme="minorHAnsi" w:hAnsiTheme="minorHAnsi" w:cstheme="minorHAnsi"/>
          <w:sz w:val="24"/>
          <w:szCs w:val="24"/>
        </w:rPr>
        <w:tab/>
      </w:r>
    </w:p>
    <w:p w14:paraId="11EBE846" w14:textId="1316C66F" w:rsidR="00C17DCD" w:rsidRPr="00D250A0" w:rsidRDefault="00C17DCD" w:rsidP="00BD27E9">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3</w:t>
      </w:r>
      <w:r w:rsidRPr="00D250A0">
        <w:rPr>
          <w:rFonts w:asciiTheme="minorHAnsi" w:hAnsiTheme="minorHAnsi" w:cstheme="minorHAnsi"/>
          <w:sz w:val="24"/>
          <w:szCs w:val="24"/>
        </w:rPr>
        <w:tab/>
      </w:r>
    </w:p>
    <w:p w14:paraId="09D44AB0" w14:textId="77777777" w:rsidR="00BD27E9" w:rsidRPr="00D250A0" w:rsidRDefault="00BD27E9" w:rsidP="00BD27E9">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Disqualification of Counsel</w:t>
      </w:r>
    </w:p>
    <w:p w14:paraId="534A21C4" w14:textId="423F19F9" w:rsidR="00C17DCD" w:rsidRPr="00D250A0" w:rsidRDefault="00C17DCD" w:rsidP="00BD27E9">
      <w:pPr>
        <w:spacing w:before="120" w:after="0" w:line="240" w:lineRule="auto"/>
        <w:ind w:left="1440" w:firstLine="720"/>
        <w:rPr>
          <w:rFonts w:asciiTheme="minorHAnsi" w:hAnsiTheme="minorHAnsi" w:cstheme="minorHAnsi"/>
          <w:b/>
          <w:sz w:val="24"/>
          <w:szCs w:val="24"/>
        </w:rPr>
      </w:pPr>
      <w:r w:rsidRPr="00D250A0">
        <w:rPr>
          <w:rFonts w:asciiTheme="minorHAnsi" w:hAnsiTheme="minorHAnsi" w:cstheme="minorHAnsi"/>
          <w:sz w:val="24"/>
          <w:szCs w:val="24"/>
        </w:rPr>
        <w:t xml:space="preserve">Client Control         </w:t>
      </w:r>
    </w:p>
    <w:p w14:paraId="5DFE3CC9" w14:textId="77777777" w:rsidR="00C17DCD" w:rsidRPr="00D250A0" w:rsidRDefault="00C17DCD" w:rsidP="00BD27E9">
      <w:pPr>
        <w:pStyle w:val="Heading1"/>
        <w:spacing w:before="120" w:line="240" w:lineRule="auto"/>
        <w:ind w:left="1800"/>
        <w:rPr>
          <w:rFonts w:asciiTheme="minorHAnsi" w:hAnsiTheme="minorHAnsi" w:cstheme="minorHAnsi"/>
          <w:color w:val="auto"/>
          <w:sz w:val="24"/>
          <w:szCs w:val="24"/>
        </w:rPr>
      </w:pPr>
      <w:r w:rsidRPr="00D250A0">
        <w:rPr>
          <w:rFonts w:asciiTheme="minorHAnsi" w:hAnsiTheme="minorHAnsi" w:cstheme="minorHAnsi"/>
          <w:color w:val="auto"/>
          <w:sz w:val="24"/>
          <w:szCs w:val="24"/>
        </w:rPr>
        <w:t>THE COMMENCEMENT OF FORMAL PROCEEDINGS</w:t>
      </w:r>
    </w:p>
    <w:p w14:paraId="7D6ECA06" w14:textId="77777777" w:rsidR="00C17DCD" w:rsidRPr="00D250A0" w:rsidRDefault="00C17DCD" w:rsidP="00BD27E9">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Pretrial Release</w:t>
      </w:r>
    </w:p>
    <w:p w14:paraId="558CED1D" w14:textId="5DEEE5D7" w:rsidR="00C17DCD" w:rsidRPr="00D250A0" w:rsidRDefault="00C17DCD" w:rsidP="00BD27E9">
      <w:pPr>
        <w:tabs>
          <w:tab w:val="left" w:pos="360"/>
        </w:tabs>
        <w:spacing w:before="120" w:after="0" w:line="240" w:lineRule="auto"/>
        <w:ind w:left="2520"/>
        <w:rPr>
          <w:rFonts w:asciiTheme="minorHAnsi" w:hAnsiTheme="minorHAnsi" w:cstheme="minorHAnsi"/>
          <w:b/>
          <w:sz w:val="24"/>
          <w:szCs w:val="24"/>
        </w:rPr>
      </w:pPr>
      <w:r w:rsidRPr="00D250A0">
        <w:rPr>
          <w:rFonts w:asciiTheme="minorHAnsi" w:hAnsiTheme="minorHAnsi" w:cstheme="minorHAnsi"/>
          <w:sz w:val="24"/>
          <w:szCs w:val="24"/>
        </w:rPr>
        <w:t>Bail</w:t>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3FD56BEC" w14:textId="05DA93CE" w:rsidR="00C17DCD" w:rsidRPr="00D250A0" w:rsidRDefault="00C17DCD" w:rsidP="00BD27E9">
      <w:pPr>
        <w:tabs>
          <w:tab w:val="left" w:pos="360"/>
        </w:tabs>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lastRenderedPageBreak/>
        <w:t>Week 4</w:t>
      </w:r>
    </w:p>
    <w:p w14:paraId="5C11629D" w14:textId="6051D98B" w:rsidR="00C17DCD" w:rsidRPr="00D250A0" w:rsidRDefault="00BD27E9" w:rsidP="00BD27E9">
      <w:pPr>
        <w:tabs>
          <w:tab w:val="left" w:pos="2520"/>
        </w:tabs>
        <w:spacing w:before="120" w:after="0" w:line="240" w:lineRule="auto"/>
        <w:rPr>
          <w:rFonts w:asciiTheme="minorHAnsi" w:hAnsiTheme="minorHAnsi" w:cstheme="minorHAnsi"/>
          <w:b/>
          <w:sz w:val="24"/>
          <w:szCs w:val="24"/>
        </w:rPr>
      </w:pPr>
      <w:r w:rsidRPr="00D250A0">
        <w:rPr>
          <w:rFonts w:asciiTheme="minorHAnsi" w:hAnsiTheme="minorHAnsi" w:cstheme="minorHAnsi"/>
          <w:sz w:val="24"/>
          <w:szCs w:val="24"/>
        </w:rPr>
        <w:tab/>
      </w:r>
      <w:r w:rsidR="00C17DCD" w:rsidRPr="00D250A0">
        <w:rPr>
          <w:rFonts w:asciiTheme="minorHAnsi" w:hAnsiTheme="minorHAnsi" w:cstheme="minorHAnsi"/>
          <w:sz w:val="24"/>
          <w:szCs w:val="24"/>
        </w:rPr>
        <w:t>Preventative Detention</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22010045" w14:textId="77777777" w:rsidR="00C17DCD" w:rsidRPr="00D250A0" w:rsidRDefault="00C17DCD" w:rsidP="00BD27E9">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The Decision to Prosecute</w:t>
      </w:r>
    </w:p>
    <w:p w14:paraId="7847B092" w14:textId="05990337" w:rsidR="00C17DCD" w:rsidRPr="00D250A0" w:rsidRDefault="00D250A0" w:rsidP="00BD27E9">
      <w:pPr>
        <w:spacing w:before="120" w:after="0" w:line="240" w:lineRule="auto"/>
        <w:ind w:left="2610"/>
        <w:rPr>
          <w:rFonts w:asciiTheme="minorHAnsi" w:hAnsiTheme="minorHAnsi" w:cstheme="minorHAnsi"/>
          <w:sz w:val="24"/>
          <w:szCs w:val="24"/>
        </w:rPr>
      </w:pPr>
      <w:r>
        <w:rPr>
          <w:rFonts w:asciiTheme="minorHAnsi" w:hAnsiTheme="minorHAnsi" w:cstheme="minorHAnsi"/>
          <w:sz w:val="24"/>
          <w:szCs w:val="24"/>
        </w:rPr>
        <w:t>Prosecutorial Discretion</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7E1B97A0" w14:textId="55384729" w:rsidR="00C17DCD" w:rsidRPr="00D250A0" w:rsidRDefault="00C17DCD" w:rsidP="00BD27E9">
      <w:pPr>
        <w:spacing w:before="120" w:after="0" w:line="240" w:lineRule="auto"/>
        <w:ind w:left="2610"/>
        <w:rPr>
          <w:rFonts w:asciiTheme="minorHAnsi" w:hAnsiTheme="minorHAnsi" w:cstheme="minorHAnsi"/>
          <w:b/>
          <w:sz w:val="24"/>
          <w:szCs w:val="24"/>
        </w:rPr>
      </w:pPr>
      <w:r w:rsidRPr="00D250A0">
        <w:rPr>
          <w:rFonts w:asciiTheme="minorHAnsi" w:hAnsiTheme="minorHAnsi" w:cstheme="minorHAnsi"/>
          <w:sz w:val="24"/>
          <w:szCs w:val="24"/>
        </w:rPr>
        <w:t>Challenging the Charging Decision</w:t>
      </w:r>
      <w:r w:rsidRPr="00D250A0">
        <w:rPr>
          <w:rFonts w:asciiTheme="minorHAnsi" w:hAnsiTheme="minorHAnsi" w:cstheme="minorHAnsi"/>
          <w:sz w:val="24"/>
          <w:szCs w:val="24"/>
        </w:rPr>
        <w:tab/>
      </w:r>
    </w:p>
    <w:p w14:paraId="020C67FD" w14:textId="375C8923" w:rsidR="00966F84" w:rsidRPr="00D250A0" w:rsidRDefault="00966F84" w:rsidP="00BD27E9">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5</w:t>
      </w:r>
    </w:p>
    <w:p w14:paraId="549FB57C" w14:textId="77777777" w:rsidR="00C17DCD" w:rsidRPr="00D250A0" w:rsidRDefault="00C17DCD" w:rsidP="00BD27E9">
      <w:pPr>
        <w:spacing w:before="120" w:after="0" w:line="240" w:lineRule="auto"/>
        <w:ind w:left="1440" w:firstLine="720"/>
        <w:rPr>
          <w:rFonts w:asciiTheme="minorHAnsi" w:hAnsiTheme="minorHAnsi" w:cstheme="minorHAnsi"/>
          <w:sz w:val="24"/>
          <w:szCs w:val="24"/>
        </w:rPr>
      </w:pPr>
      <w:r w:rsidRPr="00D250A0">
        <w:rPr>
          <w:rFonts w:asciiTheme="minorHAnsi" w:hAnsiTheme="minorHAnsi" w:cstheme="minorHAnsi"/>
          <w:sz w:val="24"/>
          <w:szCs w:val="24"/>
        </w:rPr>
        <w:t>Grand Jury Review</w:t>
      </w:r>
    </w:p>
    <w:p w14:paraId="68593DB4" w14:textId="11D24EC5" w:rsidR="00C17DCD" w:rsidRPr="00D250A0" w:rsidRDefault="00C17DCD" w:rsidP="00BD27E9">
      <w:pPr>
        <w:spacing w:before="120" w:after="0" w:line="240" w:lineRule="auto"/>
        <w:ind w:left="3960" w:hanging="1350"/>
        <w:rPr>
          <w:rFonts w:asciiTheme="minorHAnsi" w:hAnsiTheme="minorHAnsi" w:cstheme="minorHAnsi"/>
          <w:b/>
          <w:sz w:val="24"/>
          <w:szCs w:val="24"/>
        </w:rPr>
      </w:pPr>
      <w:r w:rsidRPr="00D250A0">
        <w:rPr>
          <w:rFonts w:asciiTheme="minorHAnsi" w:hAnsiTheme="minorHAnsi" w:cstheme="minorHAnsi"/>
          <w:sz w:val="24"/>
          <w:szCs w:val="24"/>
        </w:rPr>
        <w:t>Grand Jury Review</w:t>
      </w:r>
      <w:r w:rsidRPr="00D250A0">
        <w:rPr>
          <w:rFonts w:asciiTheme="minorHAnsi" w:hAnsiTheme="minorHAnsi" w:cstheme="minorHAnsi"/>
          <w:sz w:val="24"/>
          <w:szCs w:val="24"/>
        </w:rPr>
        <w:tab/>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6D54904C" w14:textId="56E7783B" w:rsidR="00966F84" w:rsidRPr="00D250A0" w:rsidRDefault="00C17DCD" w:rsidP="00BD27E9">
      <w:pPr>
        <w:spacing w:before="120" w:after="0" w:line="240" w:lineRule="auto"/>
        <w:ind w:left="1890" w:firstLine="720"/>
        <w:rPr>
          <w:rFonts w:asciiTheme="minorHAnsi" w:hAnsiTheme="minorHAnsi" w:cstheme="minorHAnsi"/>
          <w:sz w:val="24"/>
          <w:szCs w:val="24"/>
        </w:rPr>
      </w:pPr>
      <w:r w:rsidRPr="00D250A0">
        <w:rPr>
          <w:rFonts w:asciiTheme="minorHAnsi" w:hAnsiTheme="minorHAnsi" w:cstheme="minorHAnsi"/>
          <w:sz w:val="24"/>
          <w:szCs w:val="24"/>
        </w:rPr>
        <w:t>Challenges Related to Grand Jury</w:t>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1990BB42" w14:textId="3E01421F" w:rsidR="00C17DCD" w:rsidRPr="00D250A0" w:rsidRDefault="00966F84" w:rsidP="00BD27E9">
      <w:pPr>
        <w:tabs>
          <w:tab w:val="left" w:pos="360"/>
        </w:tabs>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6</w:t>
      </w:r>
    </w:p>
    <w:p w14:paraId="761F5DA0" w14:textId="5BA5F2F8" w:rsidR="00D250A0" w:rsidRDefault="00D250A0" w:rsidP="00BD27E9">
      <w:pPr>
        <w:spacing w:before="120" w:after="0" w:line="240" w:lineRule="auto"/>
        <w:ind w:left="1440" w:firstLine="720"/>
        <w:rPr>
          <w:rFonts w:asciiTheme="minorHAnsi" w:hAnsiTheme="minorHAnsi" w:cstheme="minorHAnsi"/>
          <w:sz w:val="24"/>
          <w:szCs w:val="24"/>
        </w:rPr>
      </w:pPr>
      <w:r>
        <w:rPr>
          <w:rFonts w:asciiTheme="minorHAnsi" w:hAnsiTheme="minorHAnsi" w:cstheme="minorHAnsi"/>
          <w:sz w:val="24"/>
          <w:szCs w:val="24"/>
        </w:rPr>
        <w:t>Pretrial Issues</w:t>
      </w:r>
    </w:p>
    <w:p w14:paraId="57B72BE3" w14:textId="4A8C2B22" w:rsidR="00C17DCD" w:rsidRPr="00D250A0" w:rsidRDefault="00D250A0" w:rsidP="00D250A0">
      <w:pPr>
        <w:tabs>
          <w:tab w:val="left" w:pos="2610"/>
        </w:tabs>
        <w:spacing w:before="120" w:after="0" w:line="240" w:lineRule="auto"/>
        <w:ind w:left="1440" w:firstLine="720"/>
        <w:rPr>
          <w:rFonts w:asciiTheme="minorHAnsi" w:hAnsiTheme="minorHAnsi" w:cstheme="minorHAnsi"/>
          <w:sz w:val="24"/>
          <w:szCs w:val="24"/>
        </w:rPr>
      </w:pPr>
      <w:r>
        <w:rPr>
          <w:rFonts w:asciiTheme="minorHAnsi" w:hAnsiTheme="minorHAnsi" w:cstheme="minorHAnsi"/>
          <w:sz w:val="24"/>
          <w:szCs w:val="24"/>
        </w:rPr>
        <w:tab/>
      </w:r>
      <w:r w:rsidR="00C17DCD" w:rsidRPr="00D250A0">
        <w:rPr>
          <w:rFonts w:asciiTheme="minorHAnsi" w:hAnsiTheme="minorHAnsi" w:cstheme="minorHAnsi"/>
          <w:sz w:val="24"/>
          <w:szCs w:val="24"/>
        </w:rPr>
        <w:t>Joinder &amp; Severance</w:t>
      </w:r>
      <w:r w:rsidR="00C17DCD" w:rsidRPr="00D250A0">
        <w:rPr>
          <w:rFonts w:asciiTheme="minorHAnsi" w:hAnsiTheme="minorHAnsi" w:cstheme="minorHAnsi"/>
          <w:sz w:val="24"/>
          <w:szCs w:val="24"/>
        </w:rPr>
        <w:tab/>
        <w:t xml:space="preserve"> </w:t>
      </w:r>
    </w:p>
    <w:p w14:paraId="5956F36B" w14:textId="5CB37BFC" w:rsidR="00C17DCD" w:rsidRPr="00D250A0" w:rsidRDefault="00D250A0" w:rsidP="00D250A0">
      <w:pPr>
        <w:tabs>
          <w:tab w:val="left" w:pos="360"/>
          <w:tab w:val="left" w:pos="2610"/>
        </w:tabs>
        <w:spacing w:before="120" w:after="0" w:line="240" w:lineRule="auto"/>
        <w:ind w:left="2160"/>
        <w:rPr>
          <w:rFonts w:asciiTheme="minorHAnsi" w:hAnsiTheme="minorHAnsi" w:cstheme="minorHAnsi"/>
          <w:sz w:val="24"/>
          <w:szCs w:val="24"/>
        </w:rPr>
      </w:pPr>
      <w:r>
        <w:rPr>
          <w:rFonts w:asciiTheme="minorHAnsi" w:hAnsiTheme="minorHAnsi" w:cstheme="minorHAnsi"/>
          <w:sz w:val="24"/>
          <w:szCs w:val="24"/>
        </w:rPr>
        <w:tab/>
      </w:r>
      <w:r w:rsidR="00C17DCD" w:rsidRPr="00D250A0">
        <w:rPr>
          <w:rFonts w:asciiTheme="minorHAnsi" w:hAnsiTheme="minorHAnsi" w:cstheme="minorHAnsi"/>
          <w:sz w:val="24"/>
          <w:szCs w:val="24"/>
        </w:rPr>
        <w:t>Speedy Trial</w:t>
      </w:r>
    </w:p>
    <w:p w14:paraId="451F5898" w14:textId="610E6E01" w:rsidR="00966F84" w:rsidRPr="00D250A0" w:rsidRDefault="00966F84" w:rsidP="00BD27E9">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7</w:t>
      </w:r>
    </w:p>
    <w:p w14:paraId="63762A6C" w14:textId="77777777" w:rsidR="00C17DCD" w:rsidRPr="00D250A0" w:rsidRDefault="00C17DCD" w:rsidP="00BD27E9">
      <w:pPr>
        <w:spacing w:before="120" w:after="0" w:line="240" w:lineRule="auto"/>
        <w:ind w:left="1800"/>
        <w:outlineLvl w:val="0"/>
        <w:rPr>
          <w:rFonts w:asciiTheme="minorHAnsi" w:hAnsiTheme="minorHAnsi" w:cstheme="minorHAnsi"/>
          <w:b/>
          <w:sz w:val="24"/>
          <w:szCs w:val="24"/>
        </w:rPr>
      </w:pPr>
      <w:r w:rsidRPr="00D250A0">
        <w:rPr>
          <w:rFonts w:asciiTheme="minorHAnsi" w:hAnsiTheme="minorHAnsi" w:cstheme="minorHAnsi"/>
          <w:b/>
          <w:sz w:val="24"/>
          <w:szCs w:val="24"/>
        </w:rPr>
        <w:t xml:space="preserve">DISCOVERY </w:t>
      </w:r>
    </w:p>
    <w:p w14:paraId="41F25749" w14:textId="1D5C6E85" w:rsidR="00C17DCD" w:rsidRPr="00D250A0" w:rsidRDefault="00D250A0" w:rsidP="00BD27E9">
      <w:pPr>
        <w:tabs>
          <w:tab w:val="left" w:pos="360"/>
        </w:tabs>
        <w:spacing w:before="120" w:after="0" w:line="240" w:lineRule="auto"/>
        <w:ind w:left="1440"/>
        <w:rPr>
          <w:rFonts w:asciiTheme="minorHAnsi" w:hAnsiTheme="minorHAnsi" w:cstheme="minorHAnsi"/>
          <w:b/>
          <w:sz w:val="24"/>
          <w:szCs w:val="24"/>
        </w:rPr>
      </w:pPr>
      <w:r>
        <w:rPr>
          <w:rFonts w:asciiTheme="minorHAnsi" w:hAnsiTheme="minorHAnsi" w:cstheme="minorHAnsi"/>
          <w:sz w:val="24"/>
          <w:szCs w:val="24"/>
        </w:rPr>
        <w:tab/>
        <w:t>For</w:t>
      </w:r>
      <w:r w:rsidR="00C17DCD" w:rsidRPr="00D250A0">
        <w:rPr>
          <w:rFonts w:asciiTheme="minorHAnsi" w:hAnsiTheme="minorHAnsi" w:cstheme="minorHAnsi"/>
          <w:sz w:val="24"/>
          <w:szCs w:val="24"/>
        </w:rPr>
        <w:t xml:space="preserve"> the Defense</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2C3C7A5A" w14:textId="0ECCFCF3" w:rsidR="00C17DCD" w:rsidRPr="00D250A0" w:rsidRDefault="00D250A0" w:rsidP="00D250A0">
      <w:pPr>
        <w:spacing w:before="120" w:after="0" w:line="240" w:lineRule="auto"/>
        <w:ind w:left="4680" w:hanging="2520"/>
        <w:rPr>
          <w:rFonts w:asciiTheme="minorHAnsi" w:hAnsiTheme="minorHAnsi" w:cstheme="minorHAnsi"/>
          <w:sz w:val="24"/>
          <w:szCs w:val="24"/>
        </w:rPr>
      </w:pPr>
      <w:r>
        <w:rPr>
          <w:rFonts w:asciiTheme="minorHAnsi" w:hAnsiTheme="minorHAnsi" w:cstheme="minorHAnsi"/>
          <w:sz w:val="24"/>
          <w:szCs w:val="24"/>
        </w:rPr>
        <w:t>For</w:t>
      </w:r>
      <w:r w:rsidR="00C17DCD" w:rsidRPr="00D250A0">
        <w:rPr>
          <w:rFonts w:asciiTheme="minorHAnsi" w:hAnsiTheme="minorHAnsi" w:cstheme="minorHAnsi"/>
          <w:sz w:val="24"/>
          <w:szCs w:val="24"/>
        </w:rPr>
        <w:t xml:space="preserve"> the Prosecution</w:t>
      </w:r>
      <w:r w:rsidR="00C17DCD" w:rsidRPr="00D250A0">
        <w:rPr>
          <w:rFonts w:asciiTheme="minorHAnsi" w:hAnsiTheme="minorHAnsi" w:cstheme="minorHAnsi"/>
          <w:sz w:val="24"/>
          <w:szCs w:val="24"/>
        </w:rPr>
        <w:tab/>
        <w:t xml:space="preserve"> </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26CD8FA5" w14:textId="63A1A3E5" w:rsidR="00C17DCD" w:rsidRPr="00D250A0" w:rsidRDefault="00966F84" w:rsidP="00D250A0">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8</w:t>
      </w:r>
      <w:r w:rsidR="00C17DCD" w:rsidRPr="00D250A0">
        <w:rPr>
          <w:rFonts w:asciiTheme="minorHAnsi" w:hAnsiTheme="minorHAnsi" w:cstheme="minorHAnsi"/>
          <w:sz w:val="24"/>
          <w:szCs w:val="24"/>
        </w:rPr>
        <w:tab/>
      </w:r>
    </w:p>
    <w:p w14:paraId="370C6956" w14:textId="77777777" w:rsidR="00C17DCD" w:rsidRPr="00D250A0" w:rsidRDefault="00C17DCD" w:rsidP="00BD27E9">
      <w:pPr>
        <w:spacing w:before="120" w:after="0" w:line="240" w:lineRule="auto"/>
        <w:ind w:left="1800"/>
        <w:outlineLvl w:val="0"/>
        <w:rPr>
          <w:rFonts w:asciiTheme="minorHAnsi" w:hAnsiTheme="minorHAnsi" w:cstheme="minorHAnsi"/>
          <w:b/>
          <w:sz w:val="24"/>
          <w:szCs w:val="24"/>
        </w:rPr>
      </w:pPr>
      <w:r w:rsidRPr="00D250A0">
        <w:rPr>
          <w:rFonts w:asciiTheme="minorHAnsi" w:hAnsiTheme="minorHAnsi" w:cstheme="minorHAnsi"/>
          <w:b/>
          <w:sz w:val="24"/>
          <w:szCs w:val="24"/>
        </w:rPr>
        <w:t xml:space="preserve">NEGOTIATED PLEAS </w:t>
      </w:r>
    </w:p>
    <w:p w14:paraId="5D72D499" w14:textId="56A01B43" w:rsidR="00966F84" w:rsidRPr="00D250A0" w:rsidRDefault="00C17DCD" w:rsidP="00BD27E9">
      <w:pPr>
        <w:tabs>
          <w:tab w:val="left" w:pos="360"/>
        </w:tabs>
        <w:spacing w:before="120" w:after="0" w:line="240" w:lineRule="auto"/>
        <w:ind w:left="1800"/>
        <w:rPr>
          <w:rFonts w:asciiTheme="minorHAnsi" w:hAnsiTheme="minorHAnsi" w:cstheme="minorHAnsi"/>
          <w:b/>
          <w:sz w:val="24"/>
          <w:szCs w:val="24"/>
        </w:rPr>
      </w:pPr>
      <w:r w:rsidRPr="00D250A0">
        <w:rPr>
          <w:rFonts w:asciiTheme="minorHAnsi" w:hAnsiTheme="minorHAnsi" w:cstheme="minorHAnsi"/>
          <w:b/>
          <w:sz w:val="24"/>
          <w:szCs w:val="24"/>
        </w:rPr>
        <w:tab/>
      </w:r>
      <w:r w:rsidR="00BD27E9" w:rsidRPr="00D250A0">
        <w:rPr>
          <w:rFonts w:asciiTheme="minorHAnsi" w:hAnsiTheme="minorHAnsi" w:cstheme="minorHAnsi"/>
          <w:sz w:val="24"/>
          <w:szCs w:val="24"/>
        </w:rPr>
        <w:t>Risks of Plea B</w:t>
      </w:r>
      <w:r w:rsidRPr="00D250A0">
        <w:rPr>
          <w:rFonts w:asciiTheme="minorHAnsi" w:hAnsiTheme="minorHAnsi" w:cstheme="minorHAnsi"/>
          <w:sz w:val="24"/>
          <w:szCs w:val="24"/>
        </w:rPr>
        <w:t>argaining</w:t>
      </w:r>
      <w:r w:rsidRPr="00D250A0">
        <w:rPr>
          <w:rFonts w:asciiTheme="minorHAnsi" w:hAnsiTheme="minorHAnsi" w:cstheme="minorHAnsi"/>
          <w:b/>
          <w:sz w:val="24"/>
          <w:szCs w:val="24"/>
        </w:rPr>
        <w:t xml:space="preserve"> </w:t>
      </w:r>
      <w:r w:rsidRPr="00D250A0">
        <w:rPr>
          <w:rFonts w:asciiTheme="minorHAnsi" w:hAnsiTheme="minorHAnsi" w:cstheme="minorHAnsi"/>
          <w:b/>
          <w:sz w:val="24"/>
          <w:szCs w:val="24"/>
        </w:rPr>
        <w:tab/>
        <w:t xml:space="preserve"> </w:t>
      </w:r>
    </w:p>
    <w:p w14:paraId="2EBD2CD0" w14:textId="5894D55A" w:rsidR="00C17DCD" w:rsidRPr="00D250A0" w:rsidRDefault="00C17DCD" w:rsidP="00BD27E9">
      <w:pPr>
        <w:spacing w:before="120" w:after="0" w:line="240" w:lineRule="auto"/>
        <w:ind w:left="2160"/>
        <w:rPr>
          <w:rFonts w:asciiTheme="minorHAnsi" w:hAnsiTheme="minorHAnsi" w:cstheme="minorHAnsi"/>
          <w:b/>
          <w:sz w:val="24"/>
          <w:szCs w:val="24"/>
        </w:rPr>
      </w:pPr>
      <w:r w:rsidRPr="00D250A0">
        <w:rPr>
          <w:rFonts w:asciiTheme="minorHAnsi" w:hAnsiTheme="minorHAnsi" w:cstheme="minorHAnsi"/>
          <w:sz w:val="24"/>
          <w:szCs w:val="24"/>
        </w:rPr>
        <w:t>Perspectives and Unrealized Expectations</w:t>
      </w:r>
      <w:r w:rsidRPr="00D250A0">
        <w:rPr>
          <w:rFonts w:asciiTheme="minorHAnsi" w:hAnsiTheme="minorHAnsi" w:cstheme="minorHAnsi"/>
          <w:sz w:val="24"/>
          <w:szCs w:val="24"/>
        </w:rPr>
        <w:tab/>
      </w:r>
    </w:p>
    <w:p w14:paraId="1861262D" w14:textId="2FB2177C" w:rsidR="00D250A0" w:rsidRDefault="00BD27E9" w:rsidP="00BD27E9">
      <w:pPr>
        <w:tabs>
          <w:tab w:val="left" w:pos="360"/>
          <w:tab w:val="left" w:pos="1440"/>
        </w:tabs>
        <w:spacing w:before="120" w:after="0" w:line="240" w:lineRule="auto"/>
        <w:rPr>
          <w:rFonts w:asciiTheme="minorHAnsi" w:hAnsiTheme="minorHAnsi" w:cstheme="minorHAnsi"/>
          <w:sz w:val="24"/>
          <w:szCs w:val="24"/>
        </w:rPr>
      </w:pPr>
      <w:r w:rsidRPr="00D250A0">
        <w:rPr>
          <w:rFonts w:asciiTheme="minorHAnsi" w:hAnsiTheme="minorHAnsi" w:cstheme="minorHAnsi"/>
          <w:sz w:val="24"/>
          <w:szCs w:val="24"/>
        </w:rPr>
        <w:tab/>
      </w:r>
      <w:r w:rsidRPr="00D250A0">
        <w:rPr>
          <w:rFonts w:asciiTheme="minorHAnsi" w:hAnsiTheme="minorHAnsi" w:cstheme="minorHAnsi"/>
          <w:sz w:val="24"/>
          <w:szCs w:val="24"/>
        </w:rPr>
        <w:tab/>
      </w:r>
      <w:r w:rsidRPr="00D250A0">
        <w:rPr>
          <w:rFonts w:asciiTheme="minorHAnsi" w:hAnsiTheme="minorHAnsi" w:cstheme="minorHAnsi"/>
          <w:sz w:val="24"/>
          <w:szCs w:val="24"/>
        </w:rPr>
        <w:tab/>
      </w:r>
      <w:r w:rsidR="00D250A0">
        <w:rPr>
          <w:rFonts w:asciiTheme="minorHAnsi" w:hAnsiTheme="minorHAnsi" w:cstheme="minorHAnsi"/>
          <w:sz w:val="24"/>
          <w:szCs w:val="24"/>
        </w:rPr>
        <w:t>Judicial Involvement</w:t>
      </w:r>
    </w:p>
    <w:p w14:paraId="5E6E709C" w14:textId="0C55542C" w:rsidR="00966F84" w:rsidRPr="00D250A0" w:rsidRDefault="00D250A0" w:rsidP="00BD27E9">
      <w:pPr>
        <w:tabs>
          <w:tab w:val="left" w:pos="360"/>
          <w:tab w:val="left" w:pos="1440"/>
        </w:tabs>
        <w:spacing w:before="120"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C17DCD" w:rsidRPr="00D250A0">
        <w:rPr>
          <w:rFonts w:asciiTheme="minorHAnsi" w:hAnsiTheme="minorHAnsi" w:cstheme="minorHAnsi"/>
          <w:sz w:val="24"/>
          <w:szCs w:val="24"/>
        </w:rPr>
        <w:t>Professional Responsibility</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7C8D5DAC" w14:textId="4B6F376C" w:rsidR="00966F84" w:rsidRPr="00D250A0" w:rsidRDefault="00966F84" w:rsidP="00D250A0">
      <w:pPr>
        <w:tabs>
          <w:tab w:val="left" w:pos="360"/>
          <w:tab w:val="left" w:pos="1440"/>
        </w:tabs>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9</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5D223357" w14:textId="30DB9CFF" w:rsidR="00966F84" w:rsidRPr="00D250A0" w:rsidRDefault="00C17DCD" w:rsidP="00BD27E9">
      <w:pPr>
        <w:spacing w:before="120" w:after="0" w:line="240" w:lineRule="auto"/>
        <w:ind w:left="1530" w:firstLine="630"/>
        <w:rPr>
          <w:rFonts w:asciiTheme="minorHAnsi" w:hAnsiTheme="minorHAnsi" w:cstheme="minorHAnsi"/>
          <w:sz w:val="24"/>
          <w:szCs w:val="24"/>
        </w:rPr>
      </w:pPr>
      <w:r w:rsidRPr="00D250A0">
        <w:rPr>
          <w:rFonts w:asciiTheme="minorHAnsi" w:hAnsiTheme="minorHAnsi" w:cstheme="minorHAnsi"/>
          <w:sz w:val="24"/>
          <w:szCs w:val="24"/>
        </w:rPr>
        <w:t>The Effect of a Guilty Plea</w:t>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2286D9FC" w14:textId="77777777" w:rsidR="00C17DCD" w:rsidRPr="00D250A0" w:rsidRDefault="00C17DCD" w:rsidP="00BD27E9">
      <w:pPr>
        <w:spacing w:before="120" w:after="0" w:line="240" w:lineRule="auto"/>
        <w:ind w:left="1800"/>
        <w:rPr>
          <w:rFonts w:asciiTheme="minorHAnsi" w:hAnsiTheme="minorHAnsi" w:cstheme="minorHAnsi"/>
          <w:b/>
          <w:sz w:val="24"/>
          <w:szCs w:val="24"/>
        </w:rPr>
      </w:pPr>
      <w:r w:rsidRPr="00D250A0">
        <w:rPr>
          <w:rFonts w:asciiTheme="minorHAnsi" w:hAnsiTheme="minorHAnsi" w:cstheme="minorHAnsi"/>
          <w:b/>
          <w:sz w:val="24"/>
          <w:szCs w:val="24"/>
        </w:rPr>
        <w:t>TRIAL BY JURY</w:t>
      </w:r>
    </w:p>
    <w:p w14:paraId="1635517E" w14:textId="76C0A9FF" w:rsidR="00966F84" w:rsidRPr="00D250A0" w:rsidRDefault="00C17DCD" w:rsidP="00BD27E9">
      <w:pPr>
        <w:spacing w:before="120" w:after="0" w:line="240" w:lineRule="auto"/>
        <w:ind w:left="2250"/>
        <w:rPr>
          <w:rFonts w:asciiTheme="minorHAnsi" w:hAnsiTheme="minorHAnsi" w:cstheme="minorHAnsi"/>
          <w:sz w:val="24"/>
          <w:szCs w:val="24"/>
        </w:rPr>
      </w:pPr>
      <w:r w:rsidRPr="00D250A0">
        <w:rPr>
          <w:rFonts w:asciiTheme="minorHAnsi" w:hAnsiTheme="minorHAnsi" w:cstheme="minorHAnsi"/>
          <w:sz w:val="24"/>
          <w:szCs w:val="24"/>
        </w:rPr>
        <w:t>The Right to a Jury Trial</w:t>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5DED105D" w14:textId="277A8541" w:rsidR="00C17DCD" w:rsidRPr="00D250A0" w:rsidRDefault="00966F84" w:rsidP="00BD27E9">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10</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446DCC29" w14:textId="77777777" w:rsidR="00D250A0" w:rsidRDefault="00C17DCD" w:rsidP="00D250A0">
      <w:pPr>
        <w:spacing w:before="120" w:after="0" w:line="240" w:lineRule="auto"/>
        <w:ind w:left="2340"/>
        <w:rPr>
          <w:rFonts w:asciiTheme="minorHAnsi" w:hAnsiTheme="minorHAnsi" w:cstheme="minorHAnsi"/>
          <w:sz w:val="24"/>
          <w:szCs w:val="24"/>
        </w:rPr>
      </w:pPr>
      <w:r w:rsidRPr="00D250A0">
        <w:rPr>
          <w:rFonts w:asciiTheme="minorHAnsi" w:hAnsiTheme="minorHAnsi" w:cstheme="minorHAnsi"/>
          <w:sz w:val="24"/>
          <w:szCs w:val="24"/>
        </w:rPr>
        <w:t>Jury Selection</w:t>
      </w:r>
    </w:p>
    <w:p w14:paraId="387C7B10" w14:textId="77777777" w:rsidR="00D250A0" w:rsidRDefault="00D250A0" w:rsidP="00D250A0">
      <w:pPr>
        <w:spacing w:before="120" w:after="0" w:line="240" w:lineRule="auto"/>
        <w:ind w:left="2340"/>
        <w:rPr>
          <w:rFonts w:asciiTheme="minorHAnsi" w:hAnsiTheme="minorHAnsi" w:cstheme="minorHAnsi"/>
          <w:sz w:val="24"/>
          <w:szCs w:val="24"/>
        </w:rPr>
      </w:pPr>
      <w:r>
        <w:rPr>
          <w:rFonts w:asciiTheme="minorHAnsi" w:hAnsiTheme="minorHAnsi" w:cstheme="minorHAnsi"/>
          <w:sz w:val="24"/>
          <w:szCs w:val="24"/>
        </w:rPr>
        <w:tab/>
        <w:t>Venire</w:t>
      </w:r>
    </w:p>
    <w:p w14:paraId="505F24A2" w14:textId="1BD7C1A0" w:rsidR="00966F84" w:rsidRPr="00D250A0" w:rsidRDefault="00D250A0" w:rsidP="00D250A0">
      <w:pPr>
        <w:spacing w:before="120" w:after="0" w:line="240" w:lineRule="auto"/>
        <w:ind w:left="2340"/>
        <w:rPr>
          <w:rFonts w:asciiTheme="minorHAnsi" w:hAnsiTheme="minorHAnsi" w:cstheme="minorHAnsi"/>
          <w:sz w:val="24"/>
          <w:szCs w:val="24"/>
        </w:rPr>
      </w:pPr>
      <w:r>
        <w:rPr>
          <w:rFonts w:asciiTheme="minorHAnsi" w:hAnsiTheme="minorHAnsi" w:cstheme="minorHAnsi"/>
          <w:sz w:val="24"/>
          <w:szCs w:val="24"/>
        </w:rPr>
        <w:tab/>
        <w:t>Petit Jury</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52876500" w14:textId="0A2AA53D" w:rsidR="00966F84" w:rsidRPr="00D250A0" w:rsidRDefault="00966F84" w:rsidP="00D250A0">
      <w:pPr>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lastRenderedPageBreak/>
        <w:t>Week 11</w:t>
      </w:r>
    </w:p>
    <w:p w14:paraId="684F5B85" w14:textId="58DD9C57" w:rsidR="00966F84" w:rsidRPr="00D250A0" w:rsidRDefault="00966F84" w:rsidP="00BD27E9">
      <w:pPr>
        <w:spacing w:before="120" w:after="0" w:line="240" w:lineRule="auto"/>
        <w:ind w:left="2340"/>
        <w:rPr>
          <w:rFonts w:asciiTheme="minorHAnsi" w:hAnsiTheme="minorHAnsi" w:cstheme="minorHAnsi"/>
          <w:sz w:val="24"/>
          <w:szCs w:val="24"/>
        </w:rPr>
      </w:pPr>
      <w:r w:rsidRPr="00D250A0">
        <w:rPr>
          <w:rFonts w:asciiTheme="minorHAnsi" w:hAnsiTheme="minorHAnsi" w:cstheme="minorHAnsi"/>
          <w:sz w:val="24"/>
          <w:szCs w:val="24"/>
        </w:rPr>
        <w:t xml:space="preserve">Right of </w:t>
      </w:r>
      <w:r w:rsidR="00C17DCD" w:rsidRPr="00D250A0">
        <w:rPr>
          <w:rFonts w:asciiTheme="minorHAnsi" w:hAnsiTheme="minorHAnsi" w:cstheme="minorHAnsi"/>
          <w:sz w:val="24"/>
          <w:szCs w:val="24"/>
        </w:rPr>
        <w:t>Confrontation</w:t>
      </w:r>
      <w:r w:rsidR="00C17DCD" w:rsidRPr="00D250A0">
        <w:rPr>
          <w:rFonts w:asciiTheme="minorHAnsi" w:hAnsiTheme="minorHAnsi" w:cstheme="minorHAnsi"/>
          <w:sz w:val="24"/>
          <w:szCs w:val="24"/>
        </w:rPr>
        <w:tab/>
      </w:r>
      <w:r w:rsidR="00C17DCD" w:rsidRPr="00D250A0">
        <w:rPr>
          <w:rFonts w:asciiTheme="minorHAnsi" w:hAnsiTheme="minorHAnsi" w:cstheme="minorHAnsi"/>
          <w:sz w:val="24"/>
          <w:szCs w:val="24"/>
        </w:rPr>
        <w:tab/>
      </w:r>
    </w:p>
    <w:p w14:paraId="41B528ED" w14:textId="4958A5BB" w:rsidR="00966F84" w:rsidRPr="00D250A0" w:rsidRDefault="00BD27E9" w:rsidP="00BD27E9">
      <w:pPr>
        <w:tabs>
          <w:tab w:val="left" w:pos="6480"/>
          <w:tab w:val="left" w:pos="7200"/>
        </w:tabs>
        <w:spacing w:before="120" w:after="0" w:line="240" w:lineRule="auto"/>
        <w:ind w:left="2340" w:hanging="990"/>
        <w:rPr>
          <w:rFonts w:asciiTheme="minorHAnsi" w:hAnsiTheme="minorHAnsi" w:cstheme="minorHAnsi"/>
          <w:sz w:val="24"/>
          <w:szCs w:val="24"/>
        </w:rPr>
      </w:pPr>
      <w:r w:rsidRPr="00D250A0">
        <w:rPr>
          <w:rFonts w:asciiTheme="minorHAnsi" w:hAnsiTheme="minorHAnsi" w:cstheme="minorHAnsi"/>
          <w:sz w:val="24"/>
          <w:szCs w:val="24"/>
        </w:rPr>
        <w:tab/>
      </w:r>
      <w:r w:rsidR="00C17DCD" w:rsidRPr="00D250A0">
        <w:rPr>
          <w:rFonts w:asciiTheme="minorHAnsi" w:hAnsiTheme="minorHAnsi" w:cstheme="minorHAnsi"/>
          <w:sz w:val="24"/>
          <w:szCs w:val="24"/>
        </w:rPr>
        <w:t>Right</w:t>
      </w:r>
      <w:r w:rsidR="00966F84" w:rsidRPr="00D250A0">
        <w:rPr>
          <w:rFonts w:asciiTheme="minorHAnsi" w:hAnsiTheme="minorHAnsi" w:cstheme="minorHAnsi"/>
          <w:sz w:val="24"/>
          <w:szCs w:val="24"/>
        </w:rPr>
        <w:t>s to Remain Silent and Testify</w:t>
      </w:r>
    </w:p>
    <w:p w14:paraId="574658D9" w14:textId="5F26F417" w:rsidR="00966F84" w:rsidRPr="00D250A0" w:rsidRDefault="00BD27E9" w:rsidP="00BD27E9">
      <w:pPr>
        <w:tabs>
          <w:tab w:val="left" w:pos="6480"/>
          <w:tab w:val="left" w:pos="7200"/>
        </w:tabs>
        <w:spacing w:before="120" w:after="0" w:line="240" w:lineRule="auto"/>
        <w:ind w:left="2340" w:hanging="990"/>
        <w:rPr>
          <w:rFonts w:asciiTheme="minorHAnsi" w:hAnsiTheme="minorHAnsi" w:cstheme="minorHAnsi"/>
          <w:sz w:val="24"/>
          <w:szCs w:val="24"/>
        </w:rPr>
      </w:pPr>
      <w:r w:rsidRPr="00D250A0">
        <w:rPr>
          <w:rFonts w:asciiTheme="minorHAnsi" w:hAnsiTheme="minorHAnsi" w:cstheme="minorHAnsi"/>
          <w:sz w:val="24"/>
          <w:szCs w:val="24"/>
        </w:rPr>
        <w:tab/>
      </w:r>
      <w:r w:rsidR="00C17DCD" w:rsidRPr="00D250A0">
        <w:rPr>
          <w:rFonts w:asciiTheme="minorHAnsi" w:hAnsiTheme="minorHAnsi" w:cstheme="minorHAnsi"/>
          <w:sz w:val="24"/>
          <w:szCs w:val="24"/>
        </w:rPr>
        <w:t xml:space="preserve">Closing Arguments </w:t>
      </w:r>
      <w:r w:rsidR="00C17DCD" w:rsidRPr="00D250A0">
        <w:rPr>
          <w:rFonts w:asciiTheme="minorHAnsi" w:hAnsiTheme="minorHAnsi" w:cstheme="minorHAnsi"/>
          <w:sz w:val="24"/>
          <w:szCs w:val="24"/>
        </w:rPr>
        <w:tab/>
      </w:r>
    </w:p>
    <w:p w14:paraId="214EC659" w14:textId="3931975B" w:rsidR="00C17DCD" w:rsidRPr="00D250A0" w:rsidRDefault="00966F84" w:rsidP="00BD27E9">
      <w:pPr>
        <w:tabs>
          <w:tab w:val="left" w:pos="6480"/>
          <w:tab w:val="left" w:pos="7200"/>
        </w:tabs>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12</w:t>
      </w:r>
      <w:r w:rsidR="00C17DCD" w:rsidRPr="00D250A0">
        <w:rPr>
          <w:rFonts w:asciiTheme="minorHAnsi" w:hAnsiTheme="minorHAnsi" w:cstheme="minorHAnsi"/>
          <w:b/>
          <w:sz w:val="24"/>
          <w:szCs w:val="24"/>
        </w:rPr>
        <w:tab/>
      </w:r>
    </w:p>
    <w:p w14:paraId="661C0FB5" w14:textId="77777777" w:rsidR="00C17DCD" w:rsidRPr="00D250A0" w:rsidRDefault="00C17DCD" w:rsidP="00BD27E9">
      <w:pPr>
        <w:spacing w:before="120" w:after="0" w:line="240" w:lineRule="auto"/>
        <w:ind w:left="1800"/>
        <w:outlineLvl w:val="0"/>
        <w:rPr>
          <w:rFonts w:asciiTheme="minorHAnsi" w:hAnsiTheme="minorHAnsi" w:cstheme="minorHAnsi"/>
          <w:b/>
          <w:sz w:val="24"/>
          <w:szCs w:val="24"/>
        </w:rPr>
      </w:pPr>
      <w:r w:rsidRPr="00D250A0">
        <w:rPr>
          <w:rFonts w:asciiTheme="minorHAnsi" w:hAnsiTheme="minorHAnsi" w:cstheme="minorHAnsi"/>
          <w:b/>
          <w:sz w:val="24"/>
          <w:szCs w:val="24"/>
        </w:rPr>
        <w:t>DOUBLE JEOPARDY</w:t>
      </w:r>
    </w:p>
    <w:p w14:paraId="66B4BB4C" w14:textId="77777777" w:rsidR="00BD27E9" w:rsidRPr="00D250A0" w:rsidRDefault="00BD27E9" w:rsidP="00BD27E9">
      <w:pPr>
        <w:tabs>
          <w:tab w:val="left" w:pos="360"/>
        </w:tabs>
        <w:spacing w:before="120" w:after="0" w:line="240" w:lineRule="auto"/>
        <w:ind w:left="2430"/>
        <w:rPr>
          <w:rFonts w:asciiTheme="minorHAnsi" w:hAnsiTheme="minorHAnsi" w:cstheme="minorHAnsi"/>
          <w:sz w:val="24"/>
          <w:szCs w:val="24"/>
        </w:rPr>
      </w:pPr>
      <w:proofErr w:type="spellStart"/>
      <w:r w:rsidRPr="00D250A0">
        <w:rPr>
          <w:rFonts w:asciiTheme="minorHAnsi" w:hAnsiTheme="minorHAnsi" w:cstheme="minorHAnsi"/>
          <w:sz w:val="24"/>
          <w:szCs w:val="24"/>
        </w:rPr>
        <w:t>Reprosecution</w:t>
      </w:r>
      <w:proofErr w:type="spellEnd"/>
      <w:r w:rsidRPr="00D250A0">
        <w:rPr>
          <w:rFonts w:asciiTheme="minorHAnsi" w:hAnsiTheme="minorHAnsi" w:cstheme="minorHAnsi"/>
          <w:sz w:val="24"/>
          <w:szCs w:val="24"/>
        </w:rPr>
        <w:t xml:space="preserve"> after Mistrial</w:t>
      </w:r>
    </w:p>
    <w:p w14:paraId="36796735" w14:textId="757C0231" w:rsidR="00966F84" w:rsidRPr="00D250A0" w:rsidRDefault="00BD27E9" w:rsidP="00BD27E9">
      <w:pPr>
        <w:tabs>
          <w:tab w:val="left" w:pos="360"/>
        </w:tabs>
        <w:spacing w:before="120" w:after="0" w:line="240" w:lineRule="auto"/>
        <w:ind w:left="2430"/>
        <w:rPr>
          <w:rFonts w:asciiTheme="minorHAnsi" w:hAnsiTheme="minorHAnsi" w:cstheme="minorHAnsi"/>
          <w:sz w:val="24"/>
          <w:szCs w:val="24"/>
        </w:rPr>
      </w:pPr>
      <w:proofErr w:type="spellStart"/>
      <w:r w:rsidRPr="00D250A0">
        <w:rPr>
          <w:rFonts w:asciiTheme="minorHAnsi" w:hAnsiTheme="minorHAnsi" w:cstheme="minorHAnsi"/>
          <w:sz w:val="24"/>
          <w:szCs w:val="24"/>
        </w:rPr>
        <w:t>Reprosecution</w:t>
      </w:r>
      <w:proofErr w:type="spellEnd"/>
      <w:r w:rsidRPr="00D250A0">
        <w:rPr>
          <w:rFonts w:asciiTheme="minorHAnsi" w:hAnsiTheme="minorHAnsi" w:cstheme="minorHAnsi"/>
          <w:sz w:val="24"/>
          <w:szCs w:val="24"/>
        </w:rPr>
        <w:t xml:space="preserve"> </w:t>
      </w:r>
      <w:r w:rsidR="00C17DCD" w:rsidRPr="00D250A0">
        <w:rPr>
          <w:rFonts w:asciiTheme="minorHAnsi" w:hAnsiTheme="minorHAnsi" w:cstheme="minorHAnsi"/>
          <w:sz w:val="24"/>
          <w:szCs w:val="24"/>
        </w:rPr>
        <w:t>by Different Sovereigns</w:t>
      </w:r>
      <w:r w:rsidR="00C17DCD" w:rsidRPr="00D250A0">
        <w:rPr>
          <w:rFonts w:asciiTheme="minorHAnsi" w:hAnsiTheme="minorHAnsi" w:cstheme="minorHAnsi"/>
          <w:sz w:val="24"/>
          <w:szCs w:val="24"/>
        </w:rPr>
        <w:tab/>
      </w:r>
    </w:p>
    <w:p w14:paraId="54580C87" w14:textId="21437E05" w:rsidR="00966F84" w:rsidRPr="00D250A0" w:rsidRDefault="00C17DCD" w:rsidP="00BD27E9">
      <w:pPr>
        <w:tabs>
          <w:tab w:val="left" w:pos="360"/>
        </w:tabs>
        <w:spacing w:before="120" w:after="0" w:line="240" w:lineRule="auto"/>
        <w:ind w:left="2430"/>
        <w:rPr>
          <w:rFonts w:asciiTheme="minorHAnsi" w:hAnsiTheme="minorHAnsi" w:cstheme="minorHAnsi"/>
          <w:sz w:val="24"/>
          <w:szCs w:val="24"/>
        </w:rPr>
      </w:pPr>
      <w:proofErr w:type="spellStart"/>
      <w:r w:rsidRPr="00D250A0">
        <w:rPr>
          <w:rFonts w:asciiTheme="minorHAnsi" w:hAnsiTheme="minorHAnsi" w:cstheme="minorHAnsi"/>
          <w:sz w:val="24"/>
          <w:szCs w:val="24"/>
        </w:rPr>
        <w:t>Reprosecution</w:t>
      </w:r>
      <w:proofErr w:type="spellEnd"/>
      <w:r w:rsidRPr="00D250A0">
        <w:rPr>
          <w:rFonts w:asciiTheme="minorHAnsi" w:hAnsiTheme="minorHAnsi" w:cstheme="minorHAnsi"/>
          <w:sz w:val="24"/>
          <w:szCs w:val="24"/>
        </w:rPr>
        <w:t xml:space="preserve"> after Dismissal, Acquittal, &amp; Conviction</w:t>
      </w:r>
      <w:r w:rsidRPr="00D250A0">
        <w:rPr>
          <w:rFonts w:asciiTheme="minorHAnsi" w:hAnsiTheme="minorHAnsi" w:cstheme="minorHAnsi"/>
          <w:sz w:val="24"/>
          <w:szCs w:val="24"/>
        </w:rPr>
        <w:tab/>
      </w:r>
    </w:p>
    <w:p w14:paraId="14CC48E8" w14:textId="0884D5B3" w:rsidR="00966F84" w:rsidRPr="00D250A0" w:rsidRDefault="00966F84" w:rsidP="00BD27E9">
      <w:pPr>
        <w:tabs>
          <w:tab w:val="left" w:pos="360"/>
        </w:tabs>
        <w:spacing w:before="120" w:after="0" w:line="240" w:lineRule="auto"/>
        <w:rPr>
          <w:rFonts w:asciiTheme="minorHAnsi" w:hAnsiTheme="minorHAnsi" w:cstheme="minorHAnsi"/>
          <w:b/>
          <w:sz w:val="24"/>
          <w:szCs w:val="24"/>
        </w:rPr>
      </w:pPr>
      <w:r w:rsidRPr="00D250A0">
        <w:rPr>
          <w:rFonts w:asciiTheme="minorHAnsi" w:hAnsiTheme="minorHAnsi" w:cstheme="minorHAnsi"/>
          <w:b/>
          <w:sz w:val="24"/>
          <w:szCs w:val="24"/>
        </w:rPr>
        <w:t>Week 13</w:t>
      </w:r>
    </w:p>
    <w:p w14:paraId="3F3AF753" w14:textId="0BC789F3" w:rsidR="00C17DCD" w:rsidRPr="00D250A0" w:rsidRDefault="00C17DCD" w:rsidP="00BD27E9">
      <w:pPr>
        <w:spacing w:before="120" w:after="0" w:line="240" w:lineRule="auto"/>
        <w:ind w:left="2430"/>
        <w:rPr>
          <w:rFonts w:asciiTheme="minorHAnsi" w:hAnsiTheme="minorHAnsi" w:cstheme="minorHAnsi"/>
          <w:b/>
          <w:sz w:val="24"/>
          <w:szCs w:val="24"/>
        </w:rPr>
      </w:pPr>
      <w:r w:rsidRPr="00D250A0">
        <w:rPr>
          <w:rFonts w:asciiTheme="minorHAnsi" w:hAnsiTheme="minorHAnsi" w:cstheme="minorHAnsi"/>
          <w:sz w:val="24"/>
          <w:szCs w:val="24"/>
        </w:rPr>
        <w:t>Double Jeopardy Problems</w:t>
      </w:r>
      <w:r w:rsidRPr="00D250A0">
        <w:rPr>
          <w:rFonts w:asciiTheme="minorHAnsi" w:hAnsiTheme="minorHAnsi" w:cstheme="minorHAnsi"/>
          <w:sz w:val="24"/>
          <w:szCs w:val="24"/>
        </w:rPr>
        <w:tab/>
      </w:r>
      <w:r w:rsidRPr="00D250A0">
        <w:rPr>
          <w:rFonts w:asciiTheme="minorHAnsi" w:hAnsiTheme="minorHAnsi" w:cstheme="minorHAnsi"/>
          <w:sz w:val="24"/>
          <w:szCs w:val="24"/>
        </w:rPr>
        <w:tab/>
      </w:r>
      <w:r w:rsidRPr="00D250A0">
        <w:rPr>
          <w:rFonts w:asciiTheme="minorHAnsi" w:hAnsiTheme="minorHAnsi" w:cstheme="minorHAnsi"/>
          <w:sz w:val="24"/>
          <w:szCs w:val="24"/>
        </w:rPr>
        <w:tab/>
      </w:r>
      <w:r w:rsidRPr="00D250A0">
        <w:rPr>
          <w:rFonts w:asciiTheme="minorHAnsi" w:hAnsiTheme="minorHAnsi" w:cstheme="minorHAnsi"/>
          <w:sz w:val="24"/>
          <w:szCs w:val="24"/>
        </w:rPr>
        <w:tab/>
      </w:r>
    </w:p>
    <w:p w14:paraId="4FF19A41" w14:textId="470970C1" w:rsidR="00250D24" w:rsidRPr="00D250A0" w:rsidRDefault="00C17DCD" w:rsidP="00BD27E9">
      <w:pPr>
        <w:pStyle w:val="Heading1"/>
        <w:spacing w:before="120" w:line="240" w:lineRule="auto"/>
        <w:ind w:left="1800"/>
        <w:rPr>
          <w:rFonts w:asciiTheme="minorHAnsi" w:hAnsiTheme="minorHAnsi" w:cstheme="minorHAnsi"/>
          <w:color w:val="auto"/>
          <w:sz w:val="24"/>
          <w:szCs w:val="24"/>
        </w:rPr>
      </w:pPr>
      <w:r w:rsidRPr="00D250A0">
        <w:rPr>
          <w:rFonts w:asciiTheme="minorHAnsi" w:hAnsiTheme="minorHAnsi" w:cstheme="minorHAnsi"/>
          <w:color w:val="auto"/>
          <w:sz w:val="24"/>
          <w:szCs w:val="24"/>
        </w:rPr>
        <w:t>EXAM REVIEW</w:t>
      </w:r>
      <w:r w:rsidRPr="00D250A0">
        <w:rPr>
          <w:rFonts w:asciiTheme="minorHAnsi" w:hAnsiTheme="minorHAnsi" w:cstheme="minorHAnsi"/>
          <w:color w:val="auto"/>
          <w:sz w:val="24"/>
          <w:szCs w:val="24"/>
        </w:rPr>
        <w:tab/>
      </w:r>
      <w:r w:rsidRPr="00D250A0">
        <w:rPr>
          <w:rFonts w:asciiTheme="minorHAnsi" w:hAnsiTheme="minorHAnsi" w:cstheme="minorHAnsi"/>
          <w:color w:val="auto"/>
          <w:sz w:val="24"/>
          <w:szCs w:val="24"/>
        </w:rPr>
        <w:tab/>
      </w:r>
      <w:r w:rsidRPr="00D250A0">
        <w:rPr>
          <w:rFonts w:asciiTheme="minorHAnsi" w:hAnsiTheme="minorHAnsi" w:cstheme="minorHAnsi"/>
          <w:color w:val="auto"/>
          <w:sz w:val="24"/>
          <w:szCs w:val="24"/>
        </w:rPr>
        <w:tab/>
      </w:r>
      <w:r w:rsidRPr="00D250A0">
        <w:rPr>
          <w:rFonts w:asciiTheme="minorHAnsi" w:hAnsiTheme="minorHAnsi" w:cstheme="minorHAnsi"/>
          <w:color w:val="auto"/>
          <w:sz w:val="24"/>
          <w:szCs w:val="24"/>
        </w:rPr>
        <w:tab/>
      </w:r>
    </w:p>
    <w:sectPr w:rsidR="00250D24" w:rsidRPr="00D250A0" w:rsidSect="0078346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B619" w14:textId="77777777" w:rsidR="009E054B" w:rsidRDefault="009E054B" w:rsidP="00C9063E">
      <w:pPr>
        <w:spacing w:after="0" w:line="240" w:lineRule="auto"/>
      </w:pPr>
      <w:r>
        <w:separator/>
      </w:r>
    </w:p>
  </w:endnote>
  <w:endnote w:type="continuationSeparator" w:id="0">
    <w:p w14:paraId="6000307E" w14:textId="77777777" w:rsidR="009E054B" w:rsidRDefault="009E054B"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4E4E" w14:textId="5BA60314" w:rsidR="007C71E7" w:rsidRDefault="006C4914">
    <w:pPr>
      <w:pStyle w:val="Footer"/>
      <w:jc w:val="center"/>
    </w:pPr>
    <w:r>
      <w:fldChar w:fldCharType="begin"/>
    </w:r>
    <w:r>
      <w:instrText xml:space="preserve"> PAGE   \* MERGEFORMAT </w:instrText>
    </w:r>
    <w:r>
      <w:fldChar w:fldCharType="separate"/>
    </w:r>
    <w:r w:rsidR="00C361F3">
      <w:rPr>
        <w:noProof/>
      </w:rPr>
      <w:t>11</w:t>
    </w:r>
    <w:r>
      <w:rPr>
        <w:noProof/>
      </w:rPr>
      <w:fldChar w:fldCharType="end"/>
    </w:r>
  </w:p>
  <w:p w14:paraId="458BE74B" w14:textId="77777777" w:rsidR="007C71E7" w:rsidRDefault="007C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508D" w14:textId="77777777" w:rsidR="009E054B" w:rsidRDefault="009E054B" w:rsidP="00C9063E">
      <w:pPr>
        <w:spacing w:after="0" w:line="240" w:lineRule="auto"/>
      </w:pPr>
      <w:r>
        <w:separator/>
      </w:r>
    </w:p>
  </w:footnote>
  <w:footnote w:type="continuationSeparator" w:id="0">
    <w:p w14:paraId="1C7BF311" w14:textId="77777777" w:rsidR="009E054B" w:rsidRDefault="009E054B" w:rsidP="00C9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8B0"/>
    <w:multiLevelType w:val="hybridMultilevel"/>
    <w:tmpl w:val="065C3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C056E"/>
    <w:multiLevelType w:val="hybridMultilevel"/>
    <w:tmpl w:val="1716F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49D"/>
    <w:multiLevelType w:val="hybridMultilevel"/>
    <w:tmpl w:val="3DB49B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F2CE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401DEF"/>
    <w:multiLevelType w:val="hybridMultilevel"/>
    <w:tmpl w:val="FFC0F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71F5F"/>
    <w:multiLevelType w:val="hybridMultilevel"/>
    <w:tmpl w:val="62AA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97D08"/>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E05DF9"/>
    <w:multiLevelType w:val="hybridMultilevel"/>
    <w:tmpl w:val="E47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37765"/>
    <w:multiLevelType w:val="hybridMultilevel"/>
    <w:tmpl w:val="74A2E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9215D"/>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0DC3E60"/>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F61D07"/>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1075A4"/>
    <w:multiLevelType w:val="hybridMultilevel"/>
    <w:tmpl w:val="BC884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E6F51"/>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A6470"/>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404A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E634AE"/>
    <w:multiLevelType w:val="hybridMultilevel"/>
    <w:tmpl w:val="565A46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0B100B2"/>
    <w:multiLevelType w:val="hybridMultilevel"/>
    <w:tmpl w:val="DB4A4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114188"/>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00D0D"/>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27F47"/>
    <w:multiLevelType w:val="hybridMultilevel"/>
    <w:tmpl w:val="5406CBA4"/>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EA2F24"/>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37EB8"/>
    <w:multiLevelType w:val="hybridMultilevel"/>
    <w:tmpl w:val="549098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9847BE"/>
    <w:multiLevelType w:val="hybridMultilevel"/>
    <w:tmpl w:val="E960B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000DA"/>
    <w:multiLevelType w:val="hybridMultilevel"/>
    <w:tmpl w:val="BE5686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D57F0"/>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C5444B"/>
    <w:multiLevelType w:val="hybridMultilevel"/>
    <w:tmpl w:val="5C664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151C5"/>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5787A"/>
    <w:multiLevelType w:val="hybridMultilevel"/>
    <w:tmpl w:val="4E72CB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4" w15:restartNumberingAfterBreak="0">
    <w:nsid w:val="7D0A2CCE"/>
    <w:multiLevelType w:val="hybridMultilevel"/>
    <w:tmpl w:val="2BAEFB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EF0969"/>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7"/>
  </w:num>
  <w:num w:numId="4">
    <w:abstractNumId w:val="38"/>
  </w:num>
  <w:num w:numId="5">
    <w:abstractNumId w:val="30"/>
  </w:num>
  <w:num w:numId="6">
    <w:abstractNumId w:val="41"/>
  </w:num>
  <w:num w:numId="7">
    <w:abstractNumId w:val="2"/>
  </w:num>
  <w:num w:numId="8">
    <w:abstractNumId w:val="4"/>
  </w:num>
  <w:num w:numId="9">
    <w:abstractNumId w:val="16"/>
  </w:num>
  <w:num w:numId="10">
    <w:abstractNumId w:val="34"/>
  </w:num>
  <w:num w:numId="11">
    <w:abstractNumId w:val="32"/>
  </w:num>
  <w:num w:numId="12">
    <w:abstractNumId w:val="10"/>
  </w:num>
  <w:num w:numId="13">
    <w:abstractNumId w:val="20"/>
  </w:num>
  <w:num w:numId="14">
    <w:abstractNumId w:val="5"/>
  </w:num>
  <w:num w:numId="15">
    <w:abstractNumId w:val="44"/>
  </w:num>
  <w:num w:numId="16">
    <w:abstractNumId w:val="42"/>
  </w:num>
  <w:num w:numId="17">
    <w:abstractNumId w:val="22"/>
  </w:num>
  <w:num w:numId="18">
    <w:abstractNumId w:val="18"/>
  </w:num>
  <w:num w:numId="19">
    <w:abstractNumId w:val="0"/>
  </w:num>
  <w:num w:numId="20">
    <w:abstractNumId w:val="23"/>
  </w:num>
  <w:num w:numId="21">
    <w:abstractNumId w:val="31"/>
  </w:num>
  <w:num w:numId="22">
    <w:abstractNumId w:val="26"/>
  </w:num>
  <w:num w:numId="23">
    <w:abstractNumId w:val="24"/>
  </w:num>
  <w:num w:numId="24">
    <w:abstractNumId w:val="39"/>
  </w:num>
  <w:num w:numId="25">
    <w:abstractNumId w:val="45"/>
  </w:num>
  <w:num w:numId="26">
    <w:abstractNumId w:val="36"/>
  </w:num>
  <w:num w:numId="27">
    <w:abstractNumId w:val="1"/>
  </w:num>
  <w:num w:numId="28">
    <w:abstractNumId w:val="19"/>
  </w:num>
  <w:num w:numId="29">
    <w:abstractNumId w:val="27"/>
  </w:num>
  <w:num w:numId="30">
    <w:abstractNumId w:val="14"/>
  </w:num>
  <w:num w:numId="31">
    <w:abstractNumId w:val="12"/>
  </w:num>
  <w:num w:numId="32">
    <w:abstractNumId w:val="28"/>
  </w:num>
  <w:num w:numId="33">
    <w:abstractNumId w:val="21"/>
  </w:num>
  <w:num w:numId="34">
    <w:abstractNumId w:val="3"/>
  </w:num>
  <w:num w:numId="35">
    <w:abstractNumId w:val="9"/>
  </w:num>
  <w:num w:numId="36">
    <w:abstractNumId w:val="35"/>
  </w:num>
  <w:num w:numId="37">
    <w:abstractNumId w:val="13"/>
  </w:num>
  <w:num w:numId="38">
    <w:abstractNumId w:val="11"/>
  </w:num>
  <w:num w:numId="39">
    <w:abstractNumId w:val="15"/>
  </w:num>
  <w:num w:numId="40">
    <w:abstractNumId w:val="7"/>
  </w:num>
  <w:num w:numId="41">
    <w:abstractNumId w:val="6"/>
  </w:num>
  <w:num w:numId="42">
    <w:abstractNumId w:val="37"/>
  </w:num>
  <w:num w:numId="43">
    <w:abstractNumId w:val="4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3866"/>
    <w:rsid w:val="00021A1B"/>
    <w:rsid w:val="0002695F"/>
    <w:rsid w:val="00026BB9"/>
    <w:rsid w:val="00032D75"/>
    <w:rsid w:val="00040718"/>
    <w:rsid w:val="00045320"/>
    <w:rsid w:val="00047775"/>
    <w:rsid w:val="000547FB"/>
    <w:rsid w:val="0005658A"/>
    <w:rsid w:val="00060938"/>
    <w:rsid w:val="00061153"/>
    <w:rsid w:val="00063D59"/>
    <w:rsid w:val="00065F31"/>
    <w:rsid w:val="00076B91"/>
    <w:rsid w:val="000917F0"/>
    <w:rsid w:val="000955EF"/>
    <w:rsid w:val="00096051"/>
    <w:rsid w:val="000B3852"/>
    <w:rsid w:val="000B6B48"/>
    <w:rsid w:val="000B764A"/>
    <w:rsid w:val="000C114D"/>
    <w:rsid w:val="000C396A"/>
    <w:rsid w:val="000C4D85"/>
    <w:rsid w:val="000C63F7"/>
    <w:rsid w:val="000C69EE"/>
    <w:rsid w:val="000D1F98"/>
    <w:rsid w:val="000D3112"/>
    <w:rsid w:val="000E160C"/>
    <w:rsid w:val="000E2939"/>
    <w:rsid w:val="000F03B1"/>
    <w:rsid w:val="000F3F81"/>
    <w:rsid w:val="0010114C"/>
    <w:rsid w:val="00101508"/>
    <w:rsid w:val="00103D0E"/>
    <w:rsid w:val="00103DCB"/>
    <w:rsid w:val="00104AF3"/>
    <w:rsid w:val="00104D46"/>
    <w:rsid w:val="001167C8"/>
    <w:rsid w:val="001305CB"/>
    <w:rsid w:val="00142B37"/>
    <w:rsid w:val="001528D1"/>
    <w:rsid w:val="001643FC"/>
    <w:rsid w:val="00172E9B"/>
    <w:rsid w:val="001A113B"/>
    <w:rsid w:val="001A29E5"/>
    <w:rsid w:val="001B2FBF"/>
    <w:rsid w:val="001B5327"/>
    <w:rsid w:val="001B5720"/>
    <w:rsid w:val="001B57D3"/>
    <w:rsid w:val="001C5240"/>
    <w:rsid w:val="001E3DCF"/>
    <w:rsid w:val="001F0FFB"/>
    <w:rsid w:val="001F57FD"/>
    <w:rsid w:val="001F621D"/>
    <w:rsid w:val="00206AAE"/>
    <w:rsid w:val="00206CCD"/>
    <w:rsid w:val="00210F23"/>
    <w:rsid w:val="0021165E"/>
    <w:rsid w:val="00211AC2"/>
    <w:rsid w:val="00223D77"/>
    <w:rsid w:val="00225B1B"/>
    <w:rsid w:val="00231BB3"/>
    <w:rsid w:val="002404C8"/>
    <w:rsid w:val="00243DF5"/>
    <w:rsid w:val="00250D24"/>
    <w:rsid w:val="002734F0"/>
    <w:rsid w:val="00274BC8"/>
    <w:rsid w:val="00282BF4"/>
    <w:rsid w:val="00292CFC"/>
    <w:rsid w:val="00296691"/>
    <w:rsid w:val="002A24EF"/>
    <w:rsid w:val="002A44BB"/>
    <w:rsid w:val="002A6DF6"/>
    <w:rsid w:val="002A7767"/>
    <w:rsid w:val="002C1056"/>
    <w:rsid w:val="002C7A6A"/>
    <w:rsid w:val="002D11FA"/>
    <w:rsid w:val="002E2ACA"/>
    <w:rsid w:val="002E7810"/>
    <w:rsid w:val="002F7620"/>
    <w:rsid w:val="00300508"/>
    <w:rsid w:val="00303CA3"/>
    <w:rsid w:val="00310A69"/>
    <w:rsid w:val="003220D1"/>
    <w:rsid w:val="00322751"/>
    <w:rsid w:val="00323A85"/>
    <w:rsid w:val="003326E0"/>
    <w:rsid w:val="003460A6"/>
    <w:rsid w:val="00356775"/>
    <w:rsid w:val="00356E14"/>
    <w:rsid w:val="00357E7C"/>
    <w:rsid w:val="00360297"/>
    <w:rsid w:val="00360A40"/>
    <w:rsid w:val="0036446C"/>
    <w:rsid w:val="00367527"/>
    <w:rsid w:val="00390A7D"/>
    <w:rsid w:val="003A2B93"/>
    <w:rsid w:val="003A2C19"/>
    <w:rsid w:val="003C4253"/>
    <w:rsid w:val="003D7326"/>
    <w:rsid w:val="003E6092"/>
    <w:rsid w:val="003F0D98"/>
    <w:rsid w:val="003F3D68"/>
    <w:rsid w:val="003F457E"/>
    <w:rsid w:val="003F59AA"/>
    <w:rsid w:val="003F5D1B"/>
    <w:rsid w:val="003F6688"/>
    <w:rsid w:val="003F79DE"/>
    <w:rsid w:val="003F7D05"/>
    <w:rsid w:val="00400E94"/>
    <w:rsid w:val="0040793F"/>
    <w:rsid w:val="00410213"/>
    <w:rsid w:val="00417EF9"/>
    <w:rsid w:val="00422BBF"/>
    <w:rsid w:val="00433F48"/>
    <w:rsid w:val="00437A41"/>
    <w:rsid w:val="004441F9"/>
    <w:rsid w:val="00452C5D"/>
    <w:rsid w:val="00460EDA"/>
    <w:rsid w:val="004642AC"/>
    <w:rsid w:val="004655B4"/>
    <w:rsid w:val="00466C89"/>
    <w:rsid w:val="00472B15"/>
    <w:rsid w:val="0049107D"/>
    <w:rsid w:val="00491A30"/>
    <w:rsid w:val="00493466"/>
    <w:rsid w:val="004A2FAD"/>
    <w:rsid w:val="004C7726"/>
    <w:rsid w:val="004D1E9E"/>
    <w:rsid w:val="004D4BE3"/>
    <w:rsid w:val="004D6391"/>
    <w:rsid w:val="004E161B"/>
    <w:rsid w:val="004E2E3F"/>
    <w:rsid w:val="004E46DF"/>
    <w:rsid w:val="004E5FE7"/>
    <w:rsid w:val="004F2405"/>
    <w:rsid w:val="004F5336"/>
    <w:rsid w:val="00500106"/>
    <w:rsid w:val="005076F1"/>
    <w:rsid w:val="00513171"/>
    <w:rsid w:val="005156BD"/>
    <w:rsid w:val="00521E9E"/>
    <w:rsid w:val="005325D4"/>
    <w:rsid w:val="00543FF8"/>
    <w:rsid w:val="005541B6"/>
    <w:rsid w:val="00556677"/>
    <w:rsid w:val="00557706"/>
    <w:rsid w:val="0057024E"/>
    <w:rsid w:val="00571F12"/>
    <w:rsid w:val="0057258B"/>
    <w:rsid w:val="00581908"/>
    <w:rsid w:val="00581D7C"/>
    <w:rsid w:val="005826B6"/>
    <w:rsid w:val="0058305E"/>
    <w:rsid w:val="00585F81"/>
    <w:rsid w:val="005868FE"/>
    <w:rsid w:val="00590FDD"/>
    <w:rsid w:val="0059164B"/>
    <w:rsid w:val="005965FB"/>
    <w:rsid w:val="005A02AC"/>
    <w:rsid w:val="005B0C35"/>
    <w:rsid w:val="005B3874"/>
    <w:rsid w:val="005B38F7"/>
    <w:rsid w:val="005B7308"/>
    <w:rsid w:val="005C02AE"/>
    <w:rsid w:val="005C0E14"/>
    <w:rsid w:val="005C71DD"/>
    <w:rsid w:val="005D69A0"/>
    <w:rsid w:val="005E3BFB"/>
    <w:rsid w:val="005E5D8D"/>
    <w:rsid w:val="005E692C"/>
    <w:rsid w:val="005F4276"/>
    <w:rsid w:val="005F6C0A"/>
    <w:rsid w:val="00605727"/>
    <w:rsid w:val="006057A5"/>
    <w:rsid w:val="00605DAA"/>
    <w:rsid w:val="00616280"/>
    <w:rsid w:val="00621E84"/>
    <w:rsid w:val="00630A8F"/>
    <w:rsid w:val="006335AC"/>
    <w:rsid w:val="006338E3"/>
    <w:rsid w:val="00641C33"/>
    <w:rsid w:val="006470E9"/>
    <w:rsid w:val="0065233F"/>
    <w:rsid w:val="00664EEB"/>
    <w:rsid w:val="006752CD"/>
    <w:rsid w:val="00683B81"/>
    <w:rsid w:val="006849DE"/>
    <w:rsid w:val="006967CB"/>
    <w:rsid w:val="006973A3"/>
    <w:rsid w:val="00697B31"/>
    <w:rsid w:val="006A7221"/>
    <w:rsid w:val="006B0401"/>
    <w:rsid w:val="006C1770"/>
    <w:rsid w:val="006C4914"/>
    <w:rsid w:val="006C769A"/>
    <w:rsid w:val="006E5596"/>
    <w:rsid w:val="006F4C60"/>
    <w:rsid w:val="007016C8"/>
    <w:rsid w:val="0070389C"/>
    <w:rsid w:val="007039E9"/>
    <w:rsid w:val="00706613"/>
    <w:rsid w:val="00712FBB"/>
    <w:rsid w:val="00725295"/>
    <w:rsid w:val="00726891"/>
    <w:rsid w:val="00737DB0"/>
    <w:rsid w:val="00743022"/>
    <w:rsid w:val="00743A56"/>
    <w:rsid w:val="00753A80"/>
    <w:rsid w:val="0075704D"/>
    <w:rsid w:val="00766DE8"/>
    <w:rsid w:val="00770A12"/>
    <w:rsid w:val="00770F1F"/>
    <w:rsid w:val="00774AC2"/>
    <w:rsid w:val="00776104"/>
    <w:rsid w:val="00783467"/>
    <w:rsid w:val="007842E7"/>
    <w:rsid w:val="007973DF"/>
    <w:rsid w:val="007A0DB9"/>
    <w:rsid w:val="007B096E"/>
    <w:rsid w:val="007B2AAD"/>
    <w:rsid w:val="007C08FE"/>
    <w:rsid w:val="007C71E7"/>
    <w:rsid w:val="007E6BD2"/>
    <w:rsid w:val="007F78EF"/>
    <w:rsid w:val="008019CC"/>
    <w:rsid w:val="00817987"/>
    <w:rsid w:val="0082147D"/>
    <w:rsid w:val="00831569"/>
    <w:rsid w:val="008317C3"/>
    <w:rsid w:val="0083419F"/>
    <w:rsid w:val="00836769"/>
    <w:rsid w:val="00856008"/>
    <w:rsid w:val="00861688"/>
    <w:rsid w:val="00861725"/>
    <w:rsid w:val="0086700C"/>
    <w:rsid w:val="0086754E"/>
    <w:rsid w:val="00871D67"/>
    <w:rsid w:val="008734D7"/>
    <w:rsid w:val="00883D40"/>
    <w:rsid w:val="008901C6"/>
    <w:rsid w:val="008A3080"/>
    <w:rsid w:val="008A3F59"/>
    <w:rsid w:val="008A68E1"/>
    <w:rsid w:val="008B2AFB"/>
    <w:rsid w:val="008B6333"/>
    <w:rsid w:val="008C0527"/>
    <w:rsid w:val="008C2682"/>
    <w:rsid w:val="008D7255"/>
    <w:rsid w:val="008D736A"/>
    <w:rsid w:val="009073E8"/>
    <w:rsid w:val="0091104B"/>
    <w:rsid w:val="00912CDA"/>
    <w:rsid w:val="00915989"/>
    <w:rsid w:val="00915AD9"/>
    <w:rsid w:val="00934E4C"/>
    <w:rsid w:val="00937B31"/>
    <w:rsid w:val="00951D37"/>
    <w:rsid w:val="0096461B"/>
    <w:rsid w:val="00966F84"/>
    <w:rsid w:val="00974A05"/>
    <w:rsid w:val="00983DC2"/>
    <w:rsid w:val="00984344"/>
    <w:rsid w:val="009A284B"/>
    <w:rsid w:val="009B0EC2"/>
    <w:rsid w:val="009C1DD8"/>
    <w:rsid w:val="009C249C"/>
    <w:rsid w:val="009C687F"/>
    <w:rsid w:val="009D07C7"/>
    <w:rsid w:val="009D3365"/>
    <w:rsid w:val="009D3675"/>
    <w:rsid w:val="009D743B"/>
    <w:rsid w:val="009E054B"/>
    <w:rsid w:val="009E08EA"/>
    <w:rsid w:val="009F073C"/>
    <w:rsid w:val="009F3640"/>
    <w:rsid w:val="009F6404"/>
    <w:rsid w:val="00A029A3"/>
    <w:rsid w:val="00A079BC"/>
    <w:rsid w:val="00A14D21"/>
    <w:rsid w:val="00A1752B"/>
    <w:rsid w:val="00A23C43"/>
    <w:rsid w:val="00A24BCD"/>
    <w:rsid w:val="00A31441"/>
    <w:rsid w:val="00A4643C"/>
    <w:rsid w:val="00A53B86"/>
    <w:rsid w:val="00A564FF"/>
    <w:rsid w:val="00A6182A"/>
    <w:rsid w:val="00A66343"/>
    <w:rsid w:val="00A7382B"/>
    <w:rsid w:val="00A7495D"/>
    <w:rsid w:val="00A83FA4"/>
    <w:rsid w:val="00A9271E"/>
    <w:rsid w:val="00A95EE1"/>
    <w:rsid w:val="00A973ED"/>
    <w:rsid w:val="00AA41BF"/>
    <w:rsid w:val="00AA681E"/>
    <w:rsid w:val="00AB039A"/>
    <w:rsid w:val="00AB04EC"/>
    <w:rsid w:val="00AC02F5"/>
    <w:rsid w:val="00AC724E"/>
    <w:rsid w:val="00AD1B18"/>
    <w:rsid w:val="00AD6B9D"/>
    <w:rsid w:val="00AE1693"/>
    <w:rsid w:val="00AE2D73"/>
    <w:rsid w:val="00AF3B74"/>
    <w:rsid w:val="00AF429B"/>
    <w:rsid w:val="00AF74C5"/>
    <w:rsid w:val="00B07338"/>
    <w:rsid w:val="00B1275D"/>
    <w:rsid w:val="00B13889"/>
    <w:rsid w:val="00B3277C"/>
    <w:rsid w:val="00B84297"/>
    <w:rsid w:val="00B91544"/>
    <w:rsid w:val="00B932E9"/>
    <w:rsid w:val="00BA393F"/>
    <w:rsid w:val="00BA652A"/>
    <w:rsid w:val="00BB15E8"/>
    <w:rsid w:val="00BB1C63"/>
    <w:rsid w:val="00BD1D46"/>
    <w:rsid w:val="00BD27E9"/>
    <w:rsid w:val="00BD31DE"/>
    <w:rsid w:val="00BE081C"/>
    <w:rsid w:val="00BE0D73"/>
    <w:rsid w:val="00BF5DC6"/>
    <w:rsid w:val="00BF7FD4"/>
    <w:rsid w:val="00C060F4"/>
    <w:rsid w:val="00C1189D"/>
    <w:rsid w:val="00C163DE"/>
    <w:rsid w:val="00C17DCD"/>
    <w:rsid w:val="00C21930"/>
    <w:rsid w:val="00C22029"/>
    <w:rsid w:val="00C30659"/>
    <w:rsid w:val="00C353BF"/>
    <w:rsid w:val="00C35F0B"/>
    <w:rsid w:val="00C361F3"/>
    <w:rsid w:val="00C41BBC"/>
    <w:rsid w:val="00C518C9"/>
    <w:rsid w:val="00C56403"/>
    <w:rsid w:val="00C74546"/>
    <w:rsid w:val="00C843B0"/>
    <w:rsid w:val="00C9063E"/>
    <w:rsid w:val="00CB1B13"/>
    <w:rsid w:val="00CB7394"/>
    <w:rsid w:val="00CC1306"/>
    <w:rsid w:val="00CC4FAF"/>
    <w:rsid w:val="00CD5B0A"/>
    <w:rsid w:val="00CD5EAB"/>
    <w:rsid w:val="00CF3F95"/>
    <w:rsid w:val="00CF4520"/>
    <w:rsid w:val="00CF4CB5"/>
    <w:rsid w:val="00CF7726"/>
    <w:rsid w:val="00CF7C5B"/>
    <w:rsid w:val="00D03A77"/>
    <w:rsid w:val="00D10ABC"/>
    <w:rsid w:val="00D17B07"/>
    <w:rsid w:val="00D250A0"/>
    <w:rsid w:val="00D408C7"/>
    <w:rsid w:val="00D437D7"/>
    <w:rsid w:val="00D558AC"/>
    <w:rsid w:val="00D56002"/>
    <w:rsid w:val="00D631B0"/>
    <w:rsid w:val="00D7382E"/>
    <w:rsid w:val="00D86752"/>
    <w:rsid w:val="00D90531"/>
    <w:rsid w:val="00D90E90"/>
    <w:rsid w:val="00D94C49"/>
    <w:rsid w:val="00D96D7B"/>
    <w:rsid w:val="00D97609"/>
    <w:rsid w:val="00DB1EA9"/>
    <w:rsid w:val="00DC27C7"/>
    <w:rsid w:val="00DC6C12"/>
    <w:rsid w:val="00E2048B"/>
    <w:rsid w:val="00E21942"/>
    <w:rsid w:val="00E3028A"/>
    <w:rsid w:val="00E3085B"/>
    <w:rsid w:val="00E30F81"/>
    <w:rsid w:val="00E35A35"/>
    <w:rsid w:val="00E40442"/>
    <w:rsid w:val="00E500A2"/>
    <w:rsid w:val="00E539B6"/>
    <w:rsid w:val="00E568F4"/>
    <w:rsid w:val="00E60CDE"/>
    <w:rsid w:val="00E642CE"/>
    <w:rsid w:val="00E74CAE"/>
    <w:rsid w:val="00E877BD"/>
    <w:rsid w:val="00E921F3"/>
    <w:rsid w:val="00E937B5"/>
    <w:rsid w:val="00EB623A"/>
    <w:rsid w:val="00EB7246"/>
    <w:rsid w:val="00EC40AF"/>
    <w:rsid w:val="00ED05B0"/>
    <w:rsid w:val="00ED6739"/>
    <w:rsid w:val="00EE1C39"/>
    <w:rsid w:val="00F02167"/>
    <w:rsid w:val="00F06AAF"/>
    <w:rsid w:val="00F32771"/>
    <w:rsid w:val="00F429E4"/>
    <w:rsid w:val="00F43460"/>
    <w:rsid w:val="00F43C75"/>
    <w:rsid w:val="00F44032"/>
    <w:rsid w:val="00F54C78"/>
    <w:rsid w:val="00F61374"/>
    <w:rsid w:val="00F6486A"/>
    <w:rsid w:val="00F656FF"/>
    <w:rsid w:val="00F72ED0"/>
    <w:rsid w:val="00F72F2E"/>
    <w:rsid w:val="00F73DD5"/>
    <w:rsid w:val="00F755A6"/>
    <w:rsid w:val="00F91C87"/>
    <w:rsid w:val="00F950D6"/>
    <w:rsid w:val="00FB33B1"/>
    <w:rsid w:val="00FC0337"/>
    <w:rsid w:val="00FC2778"/>
    <w:rsid w:val="00FC3570"/>
    <w:rsid w:val="00FC6DB2"/>
    <w:rsid w:val="00FC7116"/>
    <w:rsid w:val="00FE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B64"/>
  <w15:docId w15:val="{0D2B3FD5-55FB-4EA4-BD28-2F9AE947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semiHidden/>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basedOn w:val="DefaultParagraphFont"/>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basedOn w:val="DefaultParagraphFont"/>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semiHidden/>
    <w:rsid w:val="004E46DF"/>
    <w:rPr>
      <w:sz w:val="20"/>
      <w:szCs w:val="20"/>
    </w:rPr>
  </w:style>
  <w:style w:type="character" w:customStyle="1" w:styleId="FootnoteTextChar">
    <w:name w:val="Footnote Text Char"/>
    <w:basedOn w:val="DefaultParagraphFont"/>
    <w:link w:val="FootnoteText"/>
    <w:semiHidden/>
    <w:rsid w:val="004E46DF"/>
  </w:style>
  <w:style w:type="character" w:styleId="FootnoteReference">
    <w:name w:val="footnote reference"/>
    <w:uiPriority w:val="99"/>
    <w:semiHidden/>
    <w:rsid w:val="00021A1B"/>
    <w:rPr>
      <w:vertAlign w:val="superscript"/>
    </w:rPr>
  </w:style>
  <w:style w:type="character" w:customStyle="1" w:styleId="Heading2Char">
    <w:name w:val="Heading 2 Char"/>
    <w:basedOn w:val="DefaultParagraphFont"/>
    <w:link w:val="Heading2"/>
    <w:rsid w:val="00C17DCD"/>
    <w:rPr>
      <w:rFonts w:ascii="Arial" w:hAnsi="Arial" w:cs="Arial"/>
      <w:b/>
      <w:bCs/>
      <w:i/>
      <w:iCs/>
      <w:sz w:val="28"/>
      <w:szCs w:val="28"/>
    </w:rPr>
  </w:style>
  <w:style w:type="character" w:styleId="FollowedHyperlink">
    <w:name w:val="FollowedHyperlink"/>
    <w:basedOn w:val="DefaultParagraphFont"/>
    <w:uiPriority w:val="99"/>
    <w:semiHidden/>
    <w:unhideWhenUsed/>
    <w:rsid w:val="000F3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537">
      <w:bodyDiv w:val="1"/>
      <w:marLeft w:val="0"/>
      <w:marRight w:val="0"/>
      <w:marTop w:val="0"/>
      <w:marBottom w:val="0"/>
      <w:divBdr>
        <w:top w:val="none" w:sz="0" w:space="0" w:color="auto"/>
        <w:left w:val="none" w:sz="0" w:space="0" w:color="auto"/>
        <w:bottom w:val="none" w:sz="0" w:space="0" w:color="auto"/>
        <w:right w:val="none" w:sz="0" w:space="0" w:color="auto"/>
      </w:divBdr>
      <w:divsChild>
        <w:div w:id="544492797">
          <w:marLeft w:val="0"/>
          <w:marRight w:val="0"/>
          <w:marTop w:val="0"/>
          <w:marBottom w:val="0"/>
          <w:divBdr>
            <w:top w:val="none" w:sz="0" w:space="0" w:color="auto"/>
            <w:left w:val="none" w:sz="0" w:space="0" w:color="auto"/>
            <w:bottom w:val="none" w:sz="0" w:space="0" w:color="auto"/>
            <w:right w:val="none" w:sz="0" w:space="0" w:color="auto"/>
          </w:divBdr>
        </w:div>
        <w:div w:id="513347050">
          <w:marLeft w:val="0"/>
          <w:marRight w:val="0"/>
          <w:marTop w:val="0"/>
          <w:marBottom w:val="0"/>
          <w:divBdr>
            <w:top w:val="none" w:sz="0" w:space="0" w:color="auto"/>
            <w:left w:val="none" w:sz="0" w:space="0" w:color="auto"/>
            <w:bottom w:val="none" w:sz="0" w:space="0" w:color="auto"/>
            <w:right w:val="none" w:sz="0" w:space="0" w:color="auto"/>
          </w:divBdr>
        </w:div>
        <w:div w:id="1652097172">
          <w:marLeft w:val="0"/>
          <w:marRight w:val="0"/>
          <w:marTop w:val="0"/>
          <w:marBottom w:val="0"/>
          <w:divBdr>
            <w:top w:val="none" w:sz="0" w:space="0" w:color="auto"/>
            <w:left w:val="none" w:sz="0" w:space="0" w:color="auto"/>
            <w:bottom w:val="none" w:sz="0" w:space="0" w:color="auto"/>
            <w:right w:val="none" w:sz="0" w:space="0" w:color="auto"/>
          </w:divBdr>
        </w:div>
        <w:div w:id="965162643">
          <w:marLeft w:val="0"/>
          <w:marRight w:val="0"/>
          <w:marTop w:val="0"/>
          <w:marBottom w:val="0"/>
          <w:divBdr>
            <w:top w:val="none" w:sz="0" w:space="0" w:color="auto"/>
            <w:left w:val="none" w:sz="0" w:space="0" w:color="auto"/>
            <w:bottom w:val="none" w:sz="0" w:space="0" w:color="auto"/>
            <w:right w:val="none" w:sz="0" w:space="0" w:color="auto"/>
          </w:divBdr>
        </w:div>
        <w:div w:id="1211530345">
          <w:marLeft w:val="0"/>
          <w:marRight w:val="0"/>
          <w:marTop w:val="0"/>
          <w:marBottom w:val="0"/>
          <w:divBdr>
            <w:top w:val="none" w:sz="0" w:space="0" w:color="auto"/>
            <w:left w:val="none" w:sz="0" w:space="0" w:color="auto"/>
            <w:bottom w:val="none" w:sz="0" w:space="0" w:color="auto"/>
            <w:right w:val="none" w:sz="0" w:space="0" w:color="auto"/>
          </w:divBdr>
        </w:div>
      </w:divsChild>
    </w:div>
    <w:div w:id="1152868217">
      <w:bodyDiv w:val="1"/>
      <w:marLeft w:val="0"/>
      <w:marRight w:val="0"/>
      <w:marTop w:val="0"/>
      <w:marBottom w:val="0"/>
      <w:divBdr>
        <w:top w:val="none" w:sz="0" w:space="0" w:color="auto"/>
        <w:left w:val="none" w:sz="0" w:space="0" w:color="auto"/>
        <w:bottom w:val="none" w:sz="0" w:space="0" w:color="auto"/>
        <w:right w:val="none" w:sz="0" w:space="0" w:color="auto"/>
      </w:divBdr>
    </w:div>
    <w:div w:id="1623684312">
      <w:bodyDiv w:val="1"/>
      <w:marLeft w:val="0"/>
      <w:marRight w:val="0"/>
      <w:marTop w:val="0"/>
      <w:marBottom w:val="0"/>
      <w:divBdr>
        <w:top w:val="none" w:sz="0" w:space="0" w:color="auto"/>
        <w:left w:val="none" w:sz="0" w:space="0" w:color="auto"/>
        <w:bottom w:val="none" w:sz="0" w:space="0" w:color="auto"/>
        <w:right w:val="none" w:sz="0" w:space="0" w:color="auto"/>
      </w:divBdr>
    </w:div>
    <w:div w:id="16876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law.ufl.edu/student-affairs/current-students/forms-applications/exam-delays-accommodations-form" TargetMode="External"/><Relationship Id="rId18" Type="http://schemas.openxmlformats.org/officeDocument/2006/relationships/hyperlink" Target="https://shcc.ufl.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atorevals.aa.ufl.edu/students/" TargetMode="External"/><Relationship Id="rId7" Type="http://schemas.openxmlformats.org/officeDocument/2006/relationships/hyperlink" Target="https://ufl.zoom.us/j/3264166176?pwd=U2NzZ2V6QmhUemQ1dnRueldZQlhVQT09" TargetMode="External"/><Relationship Id="rId12" Type="http://schemas.openxmlformats.org/officeDocument/2006/relationships/hyperlink" Target="https://disability.ufl.edu/students/get-started/" TargetMode="External"/><Relationship Id="rId17" Type="http://schemas.openxmlformats.org/officeDocument/2006/relationships/hyperlink" Target="https://counseling.ufl.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attendance-polic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matter@ufl.edu" TargetMode="External"/><Relationship Id="rId23" Type="http://schemas.openxmlformats.org/officeDocument/2006/relationships/hyperlink" Target="https://gatorevals.aa.ufl.edu/public-results/" TargetMode="Externa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police.ufl.edu/"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file:///C:\Users\nance\AppData\Local\Microsoft\Windows\INetCache\Content.Outlook\70WP0DTB\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3110</Words>
  <Characters>17729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20798</CharactersWithSpaces>
  <SharedDoc>false</SharedDoc>
  <HLinks>
    <vt:vector size="6" baseType="variant">
      <vt:variant>
        <vt:i4>131186</vt:i4>
      </vt:variant>
      <vt:variant>
        <vt:i4>3</vt:i4>
      </vt:variant>
      <vt:variant>
        <vt:i4>0</vt:i4>
      </vt:variant>
      <vt:variant>
        <vt:i4>5</vt:i4>
      </vt:variant>
      <vt:variant>
        <vt:lpwstr>mailto:JohnstonL@law.ufl.edu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creator>Lea &amp; Wes</dc:creator>
  <cp:lastModifiedBy>McIlhenny, Ruth M.</cp:lastModifiedBy>
  <cp:revision>2</cp:revision>
  <cp:lastPrinted>2009-01-05T14:18:00Z</cp:lastPrinted>
  <dcterms:created xsi:type="dcterms:W3CDTF">2021-01-05T18:52:00Z</dcterms:created>
  <dcterms:modified xsi:type="dcterms:W3CDTF">2021-01-05T18:52:00Z</dcterms:modified>
</cp:coreProperties>
</file>