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8203B" w14:textId="78027DE3" w:rsidR="00C63163" w:rsidRPr="00EE733E" w:rsidRDefault="00AE41CD" w:rsidP="008D40BB">
      <w:pPr>
        <w:jc w:val="center"/>
        <w:rPr>
          <w:rFonts w:asciiTheme="minorHAnsi" w:hAnsiTheme="minorHAnsi" w:cstheme="minorHAnsi"/>
          <w:b/>
          <w:bCs/>
          <w:sz w:val="28"/>
          <w:szCs w:val="28"/>
          <w:u w:val="single"/>
        </w:rPr>
      </w:pPr>
      <w:bookmarkStart w:id="0" w:name="_GoBack"/>
      <w:bookmarkEnd w:id="0"/>
      <w:r w:rsidRPr="00EE733E">
        <w:rPr>
          <w:rFonts w:asciiTheme="minorHAnsi" w:hAnsiTheme="minorHAnsi" w:cstheme="minorHAnsi"/>
          <w:b/>
          <w:bCs/>
          <w:sz w:val="28"/>
          <w:szCs w:val="28"/>
          <w:u w:val="single"/>
        </w:rPr>
        <w:t>Spring 2021 Remdies</w:t>
      </w:r>
      <w:r w:rsidR="00C63163" w:rsidRPr="00EE733E">
        <w:rPr>
          <w:rFonts w:asciiTheme="minorHAnsi" w:hAnsiTheme="minorHAnsi" w:cstheme="minorHAnsi"/>
          <w:b/>
          <w:bCs/>
          <w:sz w:val="28"/>
          <w:szCs w:val="28"/>
          <w:u w:val="single"/>
        </w:rPr>
        <w:t xml:space="preserve"> </w:t>
      </w:r>
      <w:r w:rsidR="00D71FF7" w:rsidRPr="00EE733E">
        <w:rPr>
          <w:rFonts w:asciiTheme="minorHAnsi" w:hAnsiTheme="minorHAnsi" w:cstheme="minorHAnsi"/>
          <w:b/>
          <w:bCs/>
          <w:sz w:val="28"/>
          <w:szCs w:val="28"/>
          <w:u w:val="single"/>
        </w:rPr>
        <w:t>Syllabus</w:t>
      </w:r>
      <w:r w:rsidR="001A7206" w:rsidRPr="00EE733E">
        <w:rPr>
          <w:rFonts w:asciiTheme="minorHAnsi" w:hAnsiTheme="minorHAnsi" w:cstheme="minorHAnsi"/>
          <w:b/>
          <w:bCs/>
          <w:sz w:val="28"/>
          <w:szCs w:val="28"/>
          <w:u w:val="single"/>
        </w:rPr>
        <w:t xml:space="preserve"> and Course Information</w:t>
      </w:r>
    </w:p>
    <w:p w14:paraId="03819CFC" w14:textId="5F235CDA" w:rsidR="00BE53D4" w:rsidRPr="00EE733E" w:rsidRDefault="00D71FF7" w:rsidP="008D40BB">
      <w:pPr>
        <w:jc w:val="center"/>
        <w:rPr>
          <w:rFonts w:asciiTheme="minorHAnsi" w:hAnsiTheme="minorHAnsi" w:cstheme="minorHAnsi"/>
          <w:sz w:val="28"/>
          <w:szCs w:val="28"/>
        </w:rPr>
      </w:pPr>
      <w:r w:rsidRPr="00EE733E">
        <w:rPr>
          <w:rFonts w:asciiTheme="minorHAnsi" w:hAnsiTheme="minorHAnsi" w:cstheme="minorHAnsi"/>
          <w:b/>
          <w:bCs/>
          <w:sz w:val="28"/>
          <w:szCs w:val="28"/>
        </w:rPr>
        <w:t>Professor Elizabeth T. Lear</w:t>
      </w:r>
    </w:p>
    <w:p w14:paraId="5D565FFE" w14:textId="6F4E83B6" w:rsidR="00D71FF7" w:rsidRPr="008D40BB" w:rsidRDefault="00E41D5A" w:rsidP="008D40BB">
      <w:pPr>
        <w:rPr>
          <w:rFonts w:asciiTheme="minorHAnsi" w:hAnsiTheme="minorHAnsi" w:cstheme="minorHAnsi"/>
        </w:rPr>
      </w:pPr>
      <w:r w:rsidRPr="008D40BB">
        <w:rPr>
          <w:rFonts w:asciiTheme="minorHAnsi" w:hAnsiTheme="minorHAnsi" w:cstheme="minorHAnsi"/>
        </w:rPr>
        <w:t xml:space="preserve">         </w:t>
      </w:r>
    </w:p>
    <w:p w14:paraId="05CD742C" w14:textId="77777777" w:rsidR="001A7206" w:rsidRPr="008D40BB" w:rsidRDefault="001A7206" w:rsidP="008D40BB">
      <w:pPr>
        <w:rPr>
          <w:rFonts w:asciiTheme="minorHAnsi" w:hAnsiTheme="minorHAnsi" w:cstheme="minorHAnsi"/>
          <w:b/>
          <w:bCs/>
        </w:rPr>
      </w:pPr>
    </w:p>
    <w:p w14:paraId="21506ADA" w14:textId="77777777" w:rsidR="00AE41CD" w:rsidRPr="008D40BB" w:rsidRDefault="00AE41CD" w:rsidP="00AE41CD">
      <w:pPr>
        <w:jc w:val="center"/>
        <w:rPr>
          <w:rFonts w:asciiTheme="minorHAnsi" w:hAnsiTheme="minorHAnsi" w:cstheme="minorHAnsi"/>
          <w:b/>
          <w:bCs/>
        </w:rPr>
      </w:pPr>
      <w:r w:rsidRPr="008D40BB">
        <w:rPr>
          <w:rFonts w:asciiTheme="minorHAnsi" w:hAnsiTheme="minorHAnsi" w:cstheme="minorHAnsi"/>
          <w:b/>
          <w:bCs/>
        </w:rPr>
        <w:t>Required Course Materials &amp; Workload</w:t>
      </w:r>
    </w:p>
    <w:p w14:paraId="251FE28C" w14:textId="77777777" w:rsidR="00AE41CD" w:rsidRPr="008D40BB" w:rsidRDefault="00AE41CD" w:rsidP="00AE41CD">
      <w:pPr>
        <w:rPr>
          <w:rFonts w:asciiTheme="minorHAnsi" w:hAnsiTheme="minorHAnsi" w:cstheme="minorHAnsi"/>
          <w:b/>
          <w:bCs/>
        </w:rPr>
      </w:pPr>
    </w:p>
    <w:p w14:paraId="6BCD0B6E" w14:textId="7F443ACD" w:rsidR="00AE41CD" w:rsidRDefault="00AE41CD" w:rsidP="00AE41CD">
      <w:pPr>
        <w:rPr>
          <w:rFonts w:asciiTheme="minorHAnsi" w:hAnsiTheme="minorHAnsi" w:cstheme="minorHAnsi"/>
        </w:rPr>
      </w:pPr>
      <w:r w:rsidRPr="00AE41CD">
        <w:rPr>
          <w:rFonts w:asciiTheme="minorHAnsi" w:hAnsiTheme="minorHAnsi" w:cstheme="minorHAnsi"/>
          <w:u w:val="single"/>
        </w:rPr>
        <w:t>Required Textbook</w:t>
      </w:r>
      <w:r w:rsidR="00560EEA" w:rsidRPr="00EE733E">
        <w:rPr>
          <w:rFonts w:asciiTheme="minorHAnsi" w:hAnsiTheme="minorHAnsi" w:cstheme="minorHAnsi"/>
        </w:rPr>
        <w:t xml:space="preserve">: </w:t>
      </w:r>
      <w:bookmarkStart w:id="1" w:name="_Hlk61351123"/>
      <w:r>
        <w:rPr>
          <w:rFonts w:asciiTheme="minorHAnsi" w:hAnsiTheme="minorHAnsi" w:cstheme="minorHAnsi"/>
        </w:rPr>
        <w:t>Douglas Laycock &amp; Richard Ha</w:t>
      </w:r>
      <w:r w:rsidR="00560EEA">
        <w:rPr>
          <w:rFonts w:asciiTheme="minorHAnsi" w:hAnsiTheme="minorHAnsi" w:cstheme="minorHAnsi"/>
        </w:rPr>
        <w:t>z</w:t>
      </w:r>
      <w:r>
        <w:rPr>
          <w:rFonts w:asciiTheme="minorHAnsi" w:hAnsiTheme="minorHAnsi" w:cstheme="minorHAnsi"/>
        </w:rPr>
        <w:t xml:space="preserve">en, Modern American Remedies: Cases and Materials </w:t>
      </w:r>
      <w:r w:rsidRPr="00AE41CD">
        <w:rPr>
          <w:rFonts w:asciiTheme="minorHAnsi" w:hAnsiTheme="minorHAnsi" w:cstheme="minorHAnsi"/>
          <w:b/>
          <w:bCs/>
        </w:rPr>
        <w:t>Concise</w:t>
      </w:r>
      <w:r>
        <w:rPr>
          <w:rFonts w:asciiTheme="minorHAnsi" w:hAnsiTheme="minorHAnsi" w:cstheme="minorHAnsi"/>
        </w:rPr>
        <w:t xml:space="preserve"> 5</w:t>
      </w:r>
      <w:r w:rsidRPr="00AE41CD">
        <w:rPr>
          <w:rFonts w:asciiTheme="minorHAnsi" w:hAnsiTheme="minorHAnsi" w:cstheme="minorHAnsi"/>
          <w:vertAlign w:val="superscript"/>
        </w:rPr>
        <w:t>th</w:t>
      </w:r>
      <w:r>
        <w:rPr>
          <w:rFonts w:asciiTheme="minorHAnsi" w:hAnsiTheme="minorHAnsi" w:cstheme="minorHAnsi"/>
        </w:rPr>
        <w:t xml:space="preserve"> Edition</w:t>
      </w:r>
    </w:p>
    <w:bookmarkEnd w:id="1"/>
    <w:p w14:paraId="4744F21A" w14:textId="3B08B8B8" w:rsidR="00AE41CD" w:rsidRDefault="00AE41CD" w:rsidP="00AE41CD">
      <w:pPr>
        <w:rPr>
          <w:rFonts w:asciiTheme="minorHAnsi" w:hAnsiTheme="minorHAnsi" w:cstheme="minorHAnsi"/>
        </w:rPr>
      </w:pPr>
    </w:p>
    <w:p w14:paraId="7C7A00D9" w14:textId="3B5B39FD" w:rsidR="00AE41CD" w:rsidRDefault="00AE41CD" w:rsidP="00AE41CD">
      <w:pPr>
        <w:rPr>
          <w:rFonts w:asciiTheme="minorHAnsi" w:hAnsiTheme="minorHAnsi" w:cstheme="minorHAnsi"/>
        </w:rPr>
      </w:pPr>
      <w:r w:rsidRPr="00AE41CD">
        <w:rPr>
          <w:rFonts w:asciiTheme="minorHAnsi" w:hAnsiTheme="minorHAnsi" w:cstheme="minorHAnsi"/>
          <w:u w:val="single"/>
        </w:rPr>
        <w:t>Optional</w:t>
      </w:r>
      <w:r w:rsidR="00560EEA">
        <w:rPr>
          <w:rFonts w:asciiTheme="minorHAnsi" w:hAnsiTheme="minorHAnsi" w:cstheme="minorHAnsi"/>
        </w:rPr>
        <w:t xml:space="preserve">: </w:t>
      </w:r>
      <w:r>
        <w:rPr>
          <w:rFonts w:asciiTheme="minorHAnsi" w:hAnsiTheme="minorHAnsi" w:cstheme="minorHAnsi"/>
        </w:rPr>
        <w:t xml:space="preserve">Richard L. Hazen, Remedies – Examples and Explanations (Wolters </w:t>
      </w:r>
      <w:r w:rsidR="00560EEA">
        <w:rPr>
          <w:rFonts w:asciiTheme="minorHAnsi" w:hAnsiTheme="minorHAnsi" w:cstheme="minorHAnsi"/>
        </w:rPr>
        <w:t>Kluwer 4</w:t>
      </w:r>
      <w:r w:rsidR="00560EEA" w:rsidRPr="00560EEA">
        <w:rPr>
          <w:rFonts w:asciiTheme="minorHAnsi" w:hAnsiTheme="minorHAnsi" w:cstheme="minorHAnsi"/>
          <w:vertAlign w:val="superscript"/>
        </w:rPr>
        <w:t>th</w:t>
      </w:r>
      <w:r w:rsidR="00560EEA">
        <w:rPr>
          <w:rFonts w:asciiTheme="minorHAnsi" w:hAnsiTheme="minorHAnsi" w:cstheme="minorHAnsi"/>
        </w:rPr>
        <w:t xml:space="preserve"> ed. 2017)</w:t>
      </w:r>
    </w:p>
    <w:p w14:paraId="23E942F0" w14:textId="77777777" w:rsidR="00AE41CD" w:rsidRPr="008D40BB" w:rsidRDefault="00AE41CD" w:rsidP="00AE41CD">
      <w:pPr>
        <w:rPr>
          <w:rFonts w:asciiTheme="minorHAnsi" w:hAnsiTheme="minorHAnsi" w:cstheme="minorHAnsi"/>
        </w:rPr>
      </w:pPr>
    </w:p>
    <w:p w14:paraId="00DE7CFC" w14:textId="55D39BDA" w:rsidR="00AE41CD" w:rsidRPr="008D40BB" w:rsidRDefault="00AE41CD" w:rsidP="00AE41CD">
      <w:pPr>
        <w:rPr>
          <w:rFonts w:asciiTheme="minorHAnsi" w:hAnsiTheme="minorHAnsi" w:cstheme="minorHAnsi"/>
        </w:rPr>
      </w:pPr>
      <w:r w:rsidRPr="008D40BB">
        <w:rPr>
          <w:rFonts w:asciiTheme="minorHAnsi" w:hAnsiTheme="minorHAnsi" w:cstheme="minorHAnsi"/>
        </w:rPr>
        <w:t xml:space="preserve">You are expected to read and be prepared to discuss all the assigned reading each class, including all the “Notes” assigned. </w:t>
      </w:r>
      <w:r w:rsidR="00B33193">
        <w:rPr>
          <w:rFonts w:asciiTheme="minorHAnsi" w:hAnsiTheme="minorHAnsi" w:cstheme="minorHAnsi"/>
        </w:rPr>
        <w:t>Also, i</w:t>
      </w:r>
      <w:r w:rsidRPr="008D40BB">
        <w:rPr>
          <w:rFonts w:asciiTheme="minorHAnsi" w:hAnsiTheme="minorHAnsi" w:cstheme="minorHAnsi"/>
        </w:rPr>
        <w:t xml:space="preserve">n accordance with Standard 310 of the American Bar Association’s (ABA) standards for law schools, students are expected to devote 2 hours of out-of-class preparation for every 1 credit hour of in-class instruction. </w:t>
      </w:r>
    </w:p>
    <w:p w14:paraId="05796DD3" w14:textId="77777777" w:rsidR="00AE41CD" w:rsidRDefault="00AE41CD" w:rsidP="008D40BB">
      <w:pPr>
        <w:jc w:val="center"/>
        <w:rPr>
          <w:rFonts w:asciiTheme="minorHAnsi" w:hAnsiTheme="minorHAnsi" w:cstheme="minorHAnsi"/>
          <w:b/>
          <w:bCs/>
        </w:rPr>
      </w:pPr>
    </w:p>
    <w:p w14:paraId="538E9E01" w14:textId="77777777" w:rsidR="00AE41CD" w:rsidRDefault="00AE41CD" w:rsidP="008D40BB">
      <w:pPr>
        <w:jc w:val="center"/>
        <w:rPr>
          <w:rFonts w:asciiTheme="minorHAnsi" w:hAnsiTheme="minorHAnsi" w:cstheme="minorHAnsi"/>
          <w:b/>
          <w:bCs/>
        </w:rPr>
      </w:pPr>
    </w:p>
    <w:p w14:paraId="09E2B1CB" w14:textId="1E76EDD4" w:rsidR="00C22D76" w:rsidRPr="008D40BB" w:rsidRDefault="00C22D76" w:rsidP="008D40BB">
      <w:pPr>
        <w:jc w:val="center"/>
        <w:rPr>
          <w:rFonts w:asciiTheme="minorHAnsi" w:hAnsiTheme="minorHAnsi" w:cstheme="minorHAnsi"/>
          <w:b/>
          <w:bCs/>
        </w:rPr>
      </w:pPr>
      <w:r w:rsidRPr="008D40BB">
        <w:rPr>
          <w:rFonts w:asciiTheme="minorHAnsi" w:hAnsiTheme="minorHAnsi" w:cstheme="minorHAnsi"/>
          <w:b/>
          <w:bCs/>
        </w:rPr>
        <w:t>Office Hours and Appointments</w:t>
      </w:r>
    </w:p>
    <w:p w14:paraId="0FF22DA6" w14:textId="77777777" w:rsidR="00C22D76" w:rsidRPr="008D40BB" w:rsidRDefault="00C22D76" w:rsidP="008D40BB">
      <w:pPr>
        <w:rPr>
          <w:rFonts w:asciiTheme="minorHAnsi" w:hAnsiTheme="minorHAnsi" w:cstheme="minorHAnsi"/>
        </w:rPr>
      </w:pPr>
    </w:p>
    <w:p w14:paraId="238C9769" w14:textId="7E8FE770" w:rsidR="005C31F1" w:rsidRPr="008D40BB" w:rsidRDefault="00C22D76" w:rsidP="008D40BB">
      <w:pPr>
        <w:rPr>
          <w:rFonts w:asciiTheme="minorHAnsi" w:hAnsiTheme="minorHAnsi" w:cstheme="minorHAnsi"/>
        </w:rPr>
      </w:pPr>
      <w:r w:rsidRPr="008D40BB">
        <w:rPr>
          <w:rFonts w:asciiTheme="minorHAnsi" w:hAnsiTheme="minorHAnsi" w:cstheme="minorHAnsi"/>
        </w:rPr>
        <w:t>Unfortunately, we will need to meet for office hours and conduct any private appointments by zoom. I will set up an open “</w:t>
      </w:r>
      <w:r w:rsidR="00B33193">
        <w:rPr>
          <w:rFonts w:asciiTheme="minorHAnsi" w:hAnsiTheme="minorHAnsi" w:cstheme="minorHAnsi"/>
        </w:rPr>
        <w:t>Z</w:t>
      </w:r>
      <w:r w:rsidRPr="008D40BB">
        <w:rPr>
          <w:rFonts w:asciiTheme="minorHAnsi" w:hAnsiTheme="minorHAnsi" w:cstheme="minorHAnsi"/>
        </w:rPr>
        <w:t xml:space="preserve">oom Chat Room” on Wednesdays from 3:30 to 5:30. Please drop in – it will be nice to see your faces! If you would like to talk with me individually, please email me at </w:t>
      </w:r>
      <w:hyperlink r:id="rId8" w:history="1">
        <w:r w:rsidRPr="008D40BB">
          <w:rPr>
            <w:rStyle w:val="Hyperlink"/>
            <w:rFonts w:asciiTheme="minorHAnsi" w:hAnsiTheme="minorHAnsi" w:cstheme="minorHAnsi"/>
          </w:rPr>
          <w:t>Lear@law.ufl.edu</w:t>
        </w:r>
      </w:hyperlink>
      <w:r w:rsidRPr="008D40BB">
        <w:rPr>
          <w:rFonts w:asciiTheme="minorHAnsi" w:hAnsiTheme="minorHAnsi" w:cstheme="minorHAnsi"/>
        </w:rPr>
        <w:t xml:space="preserve"> and we can set up a time to meet virtually. One caveat – make sure that you include the “law” part of my email address, otherwise you will email my brother who is a professor in Mechanical Engineering. Although he is always sympathetic to my students’ woes, he is not particularly helpful! </w:t>
      </w:r>
    </w:p>
    <w:p w14:paraId="5A344798" w14:textId="77777777" w:rsidR="00D71FF7" w:rsidRPr="008D40BB" w:rsidRDefault="00D71FF7" w:rsidP="008D40BB">
      <w:pPr>
        <w:rPr>
          <w:rFonts w:asciiTheme="minorHAnsi" w:hAnsiTheme="minorHAnsi" w:cstheme="minorHAnsi"/>
        </w:rPr>
      </w:pPr>
    </w:p>
    <w:p w14:paraId="11BFF491" w14:textId="4CA63B4B" w:rsidR="001A7206" w:rsidRPr="008D40BB" w:rsidRDefault="00436B7E" w:rsidP="008D40BB">
      <w:pPr>
        <w:jc w:val="center"/>
        <w:rPr>
          <w:rFonts w:asciiTheme="minorHAnsi" w:hAnsiTheme="minorHAnsi" w:cstheme="minorHAnsi"/>
          <w:b/>
          <w:bCs/>
        </w:rPr>
      </w:pPr>
      <w:r w:rsidRPr="008D40BB">
        <w:rPr>
          <w:rFonts w:asciiTheme="minorHAnsi" w:hAnsiTheme="minorHAnsi" w:cstheme="minorHAnsi"/>
          <w:b/>
          <w:bCs/>
        </w:rPr>
        <w:t>Course Objectives &amp; Student Learning Outcomes</w:t>
      </w:r>
    </w:p>
    <w:p w14:paraId="450B3C1E" w14:textId="77777777" w:rsidR="001A7206" w:rsidRPr="008D40BB" w:rsidRDefault="001A7206" w:rsidP="008D40BB">
      <w:pPr>
        <w:rPr>
          <w:rFonts w:asciiTheme="minorHAnsi" w:hAnsiTheme="minorHAnsi" w:cstheme="minorHAnsi"/>
          <w:b/>
          <w:bCs/>
        </w:rPr>
      </w:pPr>
    </w:p>
    <w:p w14:paraId="6E0413DE" w14:textId="4CFB1A10" w:rsidR="00560EEA" w:rsidRPr="00560EEA" w:rsidRDefault="00560EEA" w:rsidP="008D40BB">
      <w:pPr>
        <w:rPr>
          <w:rFonts w:asciiTheme="minorHAnsi" w:hAnsiTheme="minorHAnsi" w:cstheme="minorHAnsi"/>
        </w:rPr>
      </w:pPr>
      <w:r w:rsidRPr="00560EEA">
        <w:rPr>
          <w:rFonts w:asciiTheme="minorHAnsi" w:hAnsiTheme="minorHAnsi" w:cstheme="minorHAnsi"/>
        </w:rPr>
        <w:t>The objective of this course is for you to develop a greater understanding of (1) remedies that have already been introduced to you in other courses and (2) remedies you have not yet encountered or only touched upon briefly.  We will cover equitable remedies (including injunctions), enforcement of equitable decrees, restitution, declaratory remedies, and damages</w:t>
      </w:r>
      <w:r w:rsidR="00EE733E">
        <w:rPr>
          <w:rFonts w:asciiTheme="minorHAnsi" w:hAnsiTheme="minorHAnsi" w:cstheme="minorHAnsi"/>
        </w:rPr>
        <w:t>.</w:t>
      </w:r>
    </w:p>
    <w:p w14:paraId="6477339B" w14:textId="77777777" w:rsidR="00560EEA" w:rsidRDefault="00560EEA" w:rsidP="008D40BB">
      <w:pPr>
        <w:rPr>
          <w:rFonts w:asciiTheme="minorHAnsi" w:hAnsiTheme="minorHAnsi" w:cstheme="minorHAnsi"/>
        </w:rPr>
      </w:pPr>
    </w:p>
    <w:p w14:paraId="2666F2AB" w14:textId="796EFD29" w:rsidR="00436B7E" w:rsidRDefault="00436B7E" w:rsidP="008D40BB">
      <w:pPr>
        <w:rPr>
          <w:rFonts w:asciiTheme="minorHAnsi" w:hAnsiTheme="minorHAnsi" w:cstheme="minorHAnsi"/>
        </w:rPr>
      </w:pPr>
      <w:r w:rsidRPr="008D40BB">
        <w:rPr>
          <w:rFonts w:asciiTheme="minorHAnsi" w:hAnsiTheme="minorHAnsi" w:cstheme="minorHAnsi"/>
        </w:rPr>
        <w:t>After completing this course, students should be able to:</w:t>
      </w:r>
    </w:p>
    <w:p w14:paraId="31F306C1" w14:textId="5356F380" w:rsidR="00560EEA" w:rsidRDefault="00560EEA" w:rsidP="008D40BB">
      <w:pPr>
        <w:rPr>
          <w:rFonts w:asciiTheme="minorHAnsi" w:hAnsiTheme="minorHAnsi" w:cstheme="minorHAnsi"/>
        </w:rPr>
      </w:pPr>
    </w:p>
    <w:p w14:paraId="3E0EE749" w14:textId="1DB6CDFE" w:rsidR="00560EEA" w:rsidRDefault="00560EEA" w:rsidP="00560EEA">
      <w:pPr>
        <w:pStyle w:val="ListParagraph"/>
        <w:numPr>
          <w:ilvl w:val="0"/>
          <w:numId w:val="16"/>
        </w:numPr>
        <w:rPr>
          <w:rFonts w:asciiTheme="minorHAnsi" w:hAnsiTheme="minorHAnsi" w:cstheme="minorHAnsi"/>
        </w:rPr>
      </w:pPr>
      <w:r>
        <w:rPr>
          <w:rFonts w:asciiTheme="minorHAnsi" w:hAnsiTheme="minorHAnsi" w:cstheme="minorHAnsi"/>
        </w:rPr>
        <w:t xml:space="preserve">Differentiate among various remedies </w:t>
      </w:r>
      <w:r w:rsidR="00F43026">
        <w:rPr>
          <w:rFonts w:asciiTheme="minorHAnsi" w:hAnsiTheme="minorHAnsi" w:cstheme="minorHAnsi"/>
        </w:rPr>
        <w:t>in litigation</w:t>
      </w:r>
      <w:r>
        <w:rPr>
          <w:rFonts w:asciiTheme="minorHAnsi" w:hAnsiTheme="minorHAnsi" w:cstheme="minorHAnsi"/>
        </w:rPr>
        <w:t>;</w:t>
      </w:r>
    </w:p>
    <w:p w14:paraId="711D9441" w14:textId="20640487" w:rsidR="00560EEA" w:rsidRDefault="00560EEA" w:rsidP="00560EEA">
      <w:pPr>
        <w:pStyle w:val="ListParagraph"/>
        <w:numPr>
          <w:ilvl w:val="0"/>
          <w:numId w:val="16"/>
        </w:numPr>
        <w:rPr>
          <w:rFonts w:asciiTheme="minorHAnsi" w:hAnsiTheme="minorHAnsi" w:cstheme="minorHAnsi"/>
        </w:rPr>
      </w:pPr>
      <w:r>
        <w:rPr>
          <w:rFonts w:asciiTheme="minorHAnsi" w:hAnsiTheme="minorHAnsi" w:cstheme="minorHAnsi"/>
        </w:rPr>
        <w:t>Apply caselaw and statutory authority regarding the available remedies in a law</w:t>
      </w:r>
      <w:r w:rsidR="00F43026">
        <w:rPr>
          <w:rFonts w:asciiTheme="minorHAnsi" w:hAnsiTheme="minorHAnsi" w:cstheme="minorHAnsi"/>
        </w:rPr>
        <w:t xml:space="preserve"> </w:t>
      </w:r>
      <w:r>
        <w:rPr>
          <w:rFonts w:asciiTheme="minorHAnsi" w:hAnsiTheme="minorHAnsi" w:cstheme="minorHAnsi"/>
        </w:rPr>
        <w:t>suit;</w:t>
      </w:r>
    </w:p>
    <w:p w14:paraId="3973E0AD" w14:textId="3649AE0B" w:rsidR="00560EEA" w:rsidRPr="00F43026" w:rsidRDefault="00F43026" w:rsidP="00620AED">
      <w:pPr>
        <w:pStyle w:val="ListParagraph"/>
        <w:numPr>
          <w:ilvl w:val="0"/>
          <w:numId w:val="16"/>
        </w:numPr>
        <w:rPr>
          <w:rFonts w:asciiTheme="minorHAnsi" w:hAnsiTheme="minorHAnsi" w:cstheme="minorHAnsi"/>
        </w:rPr>
      </w:pPr>
      <w:r w:rsidRPr="00F43026">
        <w:rPr>
          <w:rFonts w:asciiTheme="minorHAnsi" w:hAnsiTheme="minorHAnsi" w:cstheme="minorHAnsi"/>
        </w:rPr>
        <w:t xml:space="preserve">Understand the scope and limitations of injunctions and damages as remedies in civil actions. </w:t>
      </w:r>
    </w:p>
    <w:p w14:paraId="264FD46F" w14:textId="5F9567BC" w:rsidR="00AE41CD" w:rsidRDefault="00AE41CD" w:rsidP="008D40BB">
      <w:pPr>
        <w:rPr>
          <w:rFonts w:asciiTheme="minorHAnsi" w:hAnsiTheme="minorHAnsi" w:cstheme="minorHAnsi"/>
        </w:rPr>
      </w:pPr>
    </w:p>
    <w:p w14:paraId="01B98718" w14:textId="77777777" w:rsidR="00AE41CD" w:rsidRPr="008D40BB" w:rsidRDefault="00AE41CD" w:rsidP="008D40BB">
      <w:pPr>
        <w:rPr>
          <w:rFonts w:asciiTheme="minorHAnsi" w:hAnsiTheme="minorHAnsi" w:cstheme="minorHAnsi"/>
        </w:rPr>
      </w:pPr>
    </w:p>
    <w:p w14:paraId="6AF815A4" w14:textId="1F5BC945" w:rsidR="004F21C9" w:rsidRPr="008D40BB" w:rsidRDefault="004F21C9" w:rsidP="008D40BB">
      <w:pPr>
        <w:jc w:val="center"/>
        <w:rPr>
          <w:rFonts w:asciiTheme="minorHAnsi" w:hAnsiTheme="minorHAnsi" w:cstheme="minorHAnsi"/>
          <w:b/>
          <w:bCs/>
        </w:rPr>
      </w:pPr>
      <w:r w:rsidRPr="008D40BB">
        <w:rPr>
          <w:rFonts w:asciiTheme="minorHAnsi" w:hAnsiTheme="minorHAnsi" w:cstheme="minorHAnsi"/>
          <w:b/>
          <w:bCs/>
        </w:rPr>
        <w:lastRenderedPageBreak/>
        <w:t>Attendance</w:t>
      </w:r>
    </w:p>
    <w:p w14:paraId="1F451637" w14:textId="77777777" w:rsidR="004D62C2" w:rsidRPr="008D40BB" w:rsidRDefault="004D62C2" w:rsidP="008D40BB">
      <w:pPr>
        <w:rPr>
          <w:rFonts w:asciiTheme="minorHAnsi" w:hAnsiTheme="minorHAnsi" w:cstheme="minorHAnsi"/>
          <w:b/>
          <w:bCs/>
        </w:rPr>
      </w:pPr>
    </w:p>
    <w:p w14:paraId="6A83D045" w14:textId="7DC1CC04"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1E2E7284" w14:textId="77777777" w:rsidR="004F21C9" w:rsidRPr="008D40BB" w:rsidRDefault="004F21C9" w:rsidP="008D40BB">
      <w:pPr>
        <w:rPr>
          <w:rFonts w:asciiTheme="minorHAnsi" w:hAnsiTheme="minorHAnsi" w:cstheme="minorHAnsi"/>
        </w:rPr>
      </w:pPr>
    </w:p>
    <w:p w14:paraId="52912159" w14:textId="0EBCAF5D" w:rsidR="004F21C9" w:rsidRPr="008D40BB" w:rsidRDefault="00260E23" w:rsidP="008D40BB">
      <w:pPr>
        <w:jc w:val="center"/>
        <w:rPr>
          <w:rFonts w:asciiTheme="minorHAnsi" w:hAnsiTheme="minorHAnsi" w:cstheme="minorHAnsi"/>
          <w:b/>
          <w:bCs/>
        </w:rPr>
      </w:pPr>
      <w:r w:rsidRPr="008D40BB">
        <w:rPr>
          <w:rFonts w:asciiTheme="minorHAnsi" w:hAnsiTheme="minorHAnsi" w:cstheme="minorHAnsi"/>
          <w:b/>
          <w:bCs/>
        </w:rPr>
        <w:t>Screen Policy</w:t>
      </w:r>
    </w:p>
    <w:p w14:paraId="77A04AA3" w14:textId="77777777" w:rsidR="004D62C2" w:rsidRPr="008D40BB" w:rsidRDefault="004D62C2" w:rsidP="008D40BB">
      <w:pPr>
        <w:rPr>
          <w:rFonts w:asciiTheme="minorHAnsi" w:hAnsiTheme="minorHAnsi" w:cstheme="minorHAnsi"/>
          <w:b/>
          <w:bCs/>
        </w:rPr>
      </w:pPr>
    </w:p>
    <w:p w14:paraId="76EBE3DA" w14:textId="20860D1B" w:rsidR="004F21C9" w:rsidRPr="008D40BB" w:rsidRDefault="00F55B54" w:rsidP="008D40BB">
      <w:pPr>
        <w:rPr>
          <w:rFonts w:asciiTheme="minorHAnsi" w:hAnsiTheme="minorHAnsi" w:cstheme="minorHAnsi"/>
        </w:rPr>
      </w:pPr>
      <w:r w:rsidRPr="008D40BB">
        <w:rPr>
          <w:rFonts w:asciiTheme="minorHAnsi" w:hAnsiTheme="minorHAnsi" w:cstheme="minorHAnsi"/>
        </w:rPr>
        <w:t xml:space="preserve">I typically ban laptops in my class; however, this semester is a bit different since some of you will be joining us virtually. I know it’s </w:t>
      </w:r>
      <w:r w:rsidR="00F93495" w:rsidRPr="008D40BB">
        <w:rPr>
          <w:rFonts w:asciiTheme="minorHAnsi" w:hAnsiTheme="minorHAnsi" w:cstheme="minorHAnsi"/>
        </w:rPr>
        <w:t>tough but</w:t>
      </w:r>
      <w:r w:rsidRPr="008D40BB">
        <w:rPr>
          <w:rFonts w:asciiTheme="minorHAnsi" w:hAnsiTheme="minorHAnsi" w:cstheme="minorHAnsi"/>
        </w:rPr>
        <w:t xml:space="preserve"> taking notes by hand is proven to assist in recall and learning, so I encourage you to give it a try. </w:t>
      </w:r>
      <w:r w:rsidRPr="00560EEA">
        <w:rPr>
          <w:rFonts w:asciiTheme="minorHAnsi" w:hAnsiTheme="minorHAnsi" w:cstheme="minorHAnsi"/>
          <w:i/>
          <w:iCs/>
        </w:rPr>
        <w:t>You may not look at your phone during class.</w:t>
      </w:r>
      <w:r w:rsidRPr="008D40BB">
        <w:rPr>
          <w:rFonts w:asciiTheme="minorHAnsi" w:hAnsiTheme="minorHAnsi" w:cstheme="minorHAnsi"/>
        </w:rPr>
        <w:t xml:space="preserve"> Also, surfing </w:t>
      </w:r>
      <w:r w:rsidR="00560EEA">
        <w:rPr>
          <w:rFonts w:asciiTheme="minorHAnsi" w:hAnsiTheme="minorHAnsi" w:cstheme="minorHAnsi"/>
        </w:rPr>
        <w:t xml:space="preserve">the internet </w:t>
      </w:r>
      <w:r w:rsidRPr="008D40BB">
        <w:rPr>
          <w:rFonts w:asciiTheme="minorHAnsi" w:hAnsiTheme="minorHAnsi" w:cstheme="minorHAnsi"/>
        </w:rPr>
        <w:t xml:space="preserve">on your laptop (should you choose to use one) is prohibited. It not only distracts those around you, it’s disrespectful. </w:t>
      </w:r>
    </w:p>
    <w:p w14:paraId="31F04E49" w14:textId="77777777" w:rsidR="004F21C9" w:rsidRPr="008D40BB" w:rsidRDefault="004F21C9" w:rsidP="008D40BB">
      <w:pPr>
        <w:rPr>
          <w:rFonts w:asciiTheme="minorHAnsi" w:hAnsiTheme="minorHAnsi" w:cstheme="minorHAnsi"/>
        </w:rPr>
      </w:pPr>
    </w:p>
    <w:p w14:paraId="5F77971A" w14:textId="203D8171" w:rsidR="004F21C9" w:rsidRPr="008D40BB" w:rsidRDefault="004F21C9" w:rsidP="008D40BB">
      <w:pPr>
        <w:jc w:val="center"/>
        <w:rPr>
          <w:rFonts w:asciiTheme="minorHAnsi" w:hAnsiTheme="minorHAnsi" w:cstheme="minorHAnsi"/>
          <w:b/>
          <w:bCs/>
        </w:rPr>
      </w:pPr>
      <w:r w:rsidRPr="008D40BB">
        <w:rPr>
          <w:rFonts w:asciiTheme="minorHAnsi" w:hAnsiTheme="minorHAnsi" w:cstheme="minorHAnsi"/>
          <w:b/>
          <w:bCs/>
        </w:rPr>
        <w:t>Preparing for and Participating in Class</w:t>
      </w:r>
    </w:p>
    <w:p w14:paraId="6FEF2BF9" w14:textId="77777777" w:rsidR="00F55B54" w:rsidRPr="008D40BB" w:rsidRDefault="00F55B54" w:rsidP="008D40BB">
      <w:pPr>
        <w:rPr>
          <w:rFonts w:asciiTheme="minorHAnsi" w:hAnsiTheme="minorHAnsi" w:cstheme="minorHAnsi"/>
          <w:b/>
          <w:bCs/>
        </w:rPr>
      </w:pPr>
    </w:p>
    <w:p w14:paraId="2D72C65B" w14:textId="392876EE"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While </w:t>
      </w:r>
      <w:r w:rsidR="006D3F70" w:rsidRPr="008D40BB">
        <w:rPr>
          <w:rFonts w:asciiTheme="minorHAnsi" w:hAnsiTheme="minorHAnsi" w:cstheme="minorHAnsi"/>
        </w:rPr>
        <w:t>I exp</w:t>
      </w:r>
      <w:r w:rsidRPr="008D40BB">
        <w:rPr>
          <w:rFonts w:asciiTheme="minorHAnsi" w:hAnsiTheme="minorHAnsi" w:cstheme="minorHAnsi"/>
        </w:rPr>
        <w:t>ect you to come to every class and to come prepared,</w:t>
      </w:r>
      <w:r w:rsidR="006D3F70" w:rsidRPr="008D40BB">
        <w:rPr>
          <w:rFonts w:asciiTheme="minorHAnsi" w:hAnsiTheme="minorHAnsi" w:cstheme="minorHAnsi"/>
        </w:rPr>
        <w:t xml:space="preserve"> I recognize that exceptional circumstances may lead to </w:t>
      </w:r>
      <w:r w:rsidR="00560EEA">
        <w:rPr>
          <w:rFonts w:asciiTheme="minorHAnsi" w:hAnsiTheme="minorHAnsi" w:cstheme="minorHAnsi"/>
        </w:rPr>
        <w:t>be unprepared on</w:t>
      </w:r>
      <w:r w:rsidR="006D3F70" w:rsidRPr="008D40BB">
        <w:rPr>
          <w:rFonts w:asciiTheme="minorHAnsi" w:hAnsiTheme="minorHAnsi" w:cstheme="minorHAnsi"/>
        </w:rPr>
        <w:t xml:space="preserve"> a particular day. If that occurs, I’d much rather you show up unprepared than not show up at all; I just ask that you let me know</w:t>
      </w:r>
      <w:r w:rsidR="00D450A6" w:rsidRPr="008D40BB">
        <w:rPr>
          <w:rFonts w:asciiTheme="minorHAnsi" w:hAnsiTheme="minorHAnsi" w:cstheme="minorHAnsi"/>
        </w:rPr>
        <w:t xml:space="preserve"> (by email)</w:t>
      </w:r>
      <w:r w:rsidR="006D3F70" w:rsidRPr="008D40BB">
        <w:rPr>
          <w:rFonts w:asciiTheme="minorHAnsi" w:hAnsiTheme="minorHAnsi" w:cstheme="minorHAnsi"/>
        </w:rPr>
        <w:t xml:space="preserve"> </w:t>
      </w:r>
      <w:r w:rsidRPr="008D40BB">
        <w:rPr>
          <w:rFonts w:asciiTheme="minorHAnsi" w:hAnsiTheme="minorHAnsi" w:cstheme="minorHAnsi"/>
        </w:rPr>
        <w:t xml:space="preserve">the night </w:t>
      </w:r>
      <w:r w:rsidR="006D3F70" w:rsidRPr="008D40BB">
        <w:rPr>
          <w:rFonts w:asciiTheme="minorHAnsi" w:hAnsiTheme="minorHAnsi" w:cstheme="minorHAnsi"/>
        </w:rPr>
        <w:t xml:space="preserve">before class that you </w:t>
      </w:r>
      <w:r w:rsidRPr="008D40BB">
        <w:rPr>
          <w:rFonts w:asciiTheme="minorHAnsi" w:hAnsiTheme="minorHAnsi" w:cstheme="minorHAnsi"/>
        </w:rPr>
        <w:t>will</w:t>
      </w:r>
      <w:r w:rsidR="006D3F70" w:rsidRPr="008D40BB">
        <w:rPr>
          <w:rFonts w:asciiTheme="minorHAnsi" w:hAnsiTheme="minorHAnsi" w:cstheme="minorHAnsi"/>
        </w:rPr>
        <w:t xml:space="preserve"> not</w:t>
      </w:r>
      <w:r w:rsidRPr="008D40BB">
        <w:rPr>
          <w:rFonts w:asciiTheme="minorHAnsi" w:hAnsiTheme="minorHAnsi" w:cstheme="minorHAnsi"/>
        </w:rPr>
        <w:t xml:space="preserve"> be</w:t>
      </w:r>
      <w:r w:rsidR="006D3F70" w:rsidRPr="008D40BB">
        <w:rPr>
          <w:rFonts w:asciiTheme="minorHAnsi" w:hAnsiTheme="minorHAnsi" w:cstheme="minorHAnsi"/>
        </w:rPr>
        <w:t xml:space="preserve"> prepared. If you do come unprepared without letting me know, your grade may suffer. </w:t>
      </w:r>
    </w:p>
    <w:p w14:paraId="5CD3A21C" w14:textId="3DFEE7E2" w:rsidR="00D450A6" w:rsidRPr="008D40BB" w:rsidRDefault="00D450A6" w:rsidP="008D40BB">
      <w:pPr>
        <w:rPr>
          <w:rFonts w:asciiTheme="minorHAnsi" w:hAnsiTheme="minorHAnsi" w:cstheme="minorHAnsi"/>
        </w:rPr>
      </w:pPr>
    </w:p>
    <w:p w14:paraId="248E0E4F" w14:textId="77746A18" w:rsidR="00D450A6" w:rsidRPr="008D40BB" w:rsidRDefault="00D450A6" w:rsidP="008D40BB">
      <w:pPr>
        <w:jc w:val="center"/>
        <w:rPr>
          <w:rFonts w:asciiTheme="minorHAnsi" w:eastAsiaTheme="minorHAnsi" w:hAnsiTheme="minorHAnsi" w:cstheme="minorHAnsi"/>
          <w:b/>
          <w:bCs/>
        </w:rPr>
      </w:pPr>
      <w:r w:rsidRPr="008D40BB">
        <w:rPr>
          <w:rFonts w:asciiTheme="minorHAnsi" w:eastAsiaTheme="minorHAnsi" w:hAnsiTheme="minorHAnsi" w:cstheme="minorHAnsi"/>
          <w:b/>
          <w:bCs/>
        </w:rPr>
        <w:t>Grading Information and Grading Scale</w:t>
      </w:r>
    </w:p>
    <w:p w14:paraId="21DF1BE7" w14:textId="77777777" w:rsidR="00D450A6" w:rsidRPr="008D40BB" w:rsidRDefault="00D450A6" w:rsidP="008D40BB">
      <w:pPr>
        <w:rPr>
          <w:rFonts w:asciiTheme="minorHAnsi" w:eastAsiaTheme="minorHAnsi" w:hAnsiTheme="minorHAnsi" w:cstheme="minorHAnsi"/>
        </w:rPr>
      </w:pPr>
    </w:p>
    <w:p w14:paraId="10E8A846" w14:textId="472CB2BA" w:rsidR="00D450A6" w:rsidRPr="008D40BB" w:rsidRDefault="0055299A" w:rsidP="008D40BB">
      <w:pPr>
        <w:rPr>
          <w:rFonts w:asciiTheme="minorHAnsi" w:eastAsiaTheme="minorHAnsi" w:hAnsiTheme="minorHAnsi" w:cstheme="minorHAnsi"/>
        </w:rPr>
      </w:pPr>
      <w:r w:rsidRPr="008D40BB">
        <w:rPr>
          <w:rFonts w:asciiTheme="minorHAnsi" w:hAnsiTheme="minorHAnsi" w:cstheme="minorHAnsi"/>
        </w:rPr>
        <w:t xml:space="preserve">The law school grading policy is available at </w:t>
      </w:r>
      <w:hyperlink r:id="rId9" w:anchor="9" w:history="1">
        <w:r w:rsidRPr="008D40BB">
          <w:rPr>
            <w:rStyle w:val="Hyperlink"/>
            <w:rFonts w:asciiTheme="minorHAnsi" w:hAnsiTheme="minorHAnsi" w:cstheme="minorHAnsi"/>
          </w:rPr>
          <w:t>http://www.law.ufl.edu/student-affairs/current-students/academic-policies#9</w:t>
        </w:r>
      </w:hyperlink>
      <w:r w:rsidRPr="008D40BB">
        <w:rPr>
          <w:rFonts w:asciiTheme="minorHAnsi" w:hAnsiTheme="minorHAnsi" w:cstheme="minorHAnsi"/>
        </w:rPr>
        <w:t xml:space="preserve">. </w:t>
      </w:r>
      <w:r w:rsidR="00D450A6" w:rsidRPr="008D40BB">
        <w:rPr>
          <w:rFonts w:asciiTheme="minorHAnsi" w:eastAsiaTheme="minorHAnsi" w:hAnsiTheme="minorHAnsi" w:cstheme="minorHAnsi"/>
        </w:rPr>
        <w:t>The following chart describes the specific letter grade/grade point equivalent in place:</w:t>
      </w:r>
    </w:p>
    <w:p w14:paraId="488C2EDB" w14:textId="77777777" w:rsidR="00D450A6" w:rsidRPr="008D40BB" w:rsidRDefault="00D450A6" w:rsidP="008D40BB">
      <w:pPr>
        <w:rPr>
          <w:rFonts w:asciiTheme="minorHAnsi" w:eastAsia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D450A6" w:rsidRPr="008D40BB" w14:paraId="1806501C" w14:textId="77777777" w:rsidTr="005A625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E634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4A47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Point Equivalent</w:t>
            </w:r>
          </w:p>
        </w:tc>
      </w:tr>
      <w:tr w:rsidR="00D450A6" w:rsidRPr="008D40BB" w14:paraId="10671E3C" w14:textId="77777777" w:rsidTr="005A625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04B5"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D78FC"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4.0</w:t>
            </w:r>
          </w:p>
        </w:tc>
      </w:tr>
      <w:tr w:rsidR="00D450A6" w:rsidRPr="008D40BB" w14:paraId="7362CFE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FB099"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26BE6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3.67</w:t>
            </w:r>
          </w:p>
        </w:tc>
      </w:tr>
      <w:tr w:rsidR="00D450A6" w:rsidRPr="008D40BB" w14:paraId="31B07EE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C48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F853B7"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3.33</w:t>
            </w:r>
          </w:p>
        </w:tc>
      </w:tr>
      <w:tr w:rsidR="00D450A6" w:rsidRPr="008D40BB" w14:paraId="1DAB0DDB"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361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1208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3.0</w:t>
            </w:r>
          </w:p>
        </w:tc>
      </w:tr>
      <w:tr w:rsidR="00D450A6" w:rsidRPr="008D40BB" w14:paraId="6CCD237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F406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97ACC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2.67</w:t>
            </w:r>
          </w:p>
        </w:tc>
      </w:tr>
      <w:tr w:rsidR="00D450A6" w:rsidRPr="008D40BB" w14:paraId="575D5C57"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804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A67EDA"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2.33</w:t>
            </w:r>
          </w:p>
        </w:tc>
      </w:tr>
      <w:tr w:rsidR="00D450A6" w:rsidRPr="008D40BB" w14:paraId="2BE6199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C6C1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BAA8AE"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2.0</w:t>
            </w:r>
          </w:p>
        </w:tc>
      </w:tr>
      <w:tr w:rsidR="00D450A6" w:rsidRPr="008D40BB" w14:paraId="269379B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865C"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3C479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1.67</w:t>
            </w:r>
          </w:p>
        </w:tc>
      </w:tr>
      <w:tr w:rsidR="00D450A6" w:rsidRPr="008D40BB" w14:paraId="601814CC"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07596"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9BBFC0"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1.33</w:t>
            </w:r>
          </w:p>
        </w:tc>
      </w:tr>
      <w:tr w:rsidR="00D450A6" w:rsidRPr="008D40BB" w14:paraId="0F015E4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2C41B"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8A0C2A"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1.0</w:t>
            </w:r>
          </w:p>
        </w:tc>
      </w:tr>
      <w:tr w:rsidR="00D450A6" w:rsidRPr="008D40BB" w14:paraId="640D9ACD"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C9E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13075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0.67</w:t>
            </w:r>
          </w:p>
        </w:tc>
      </w:tr>
      <w:tr w:rsidR="00D450A6" w:rsidRPr="008D40BB" w14:paraId="4928EBF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9086"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CD4DA7"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 xml:space="preserve">0.0 </w:t>
            </w:r>
          </w:p>
        </w:tc>
      </w:tr>
    </w:tbl>
    <w:p w14:paraId="41F04229" w14:textId="77777777" w:rsidR="00D450A6" w:rsidRPr="008D40BB" w:rsidRDefault="00D450A6" w:rsidP="008D40BB">
      <w:pPr>
        <w:rPr>
          <w:rFonts w:asciiTheme="minorHAnsi" w:eastAsiaTheme="minorHAnsi" w:hAnsiTheme="minorHAnsi" w:cstheme="minorHAnsi"/>
        </w:rPr>
      </w:pPr>
    </w:p>
    <w:p w14:paraId="7AC94326" w14:textId="77777777" w:rsidR="004F21C9" w:rsidRPr="008D40BB" w:rsidRDefault="004F21C9" w:rsidP="008D40BB">
      <w:pPr>
        <w:rPr>
          <w:rFonts w:asciiTheme="minorHAnsi" w:hAnsiTheme="minorHAnsi" w:cstheme="minorHAnsi"/>
        </w:rPr>
      </w:pPr>
    </w:p>
    <w:p w14:paraId="08C406A9" w14:textId="77777777" w:rsidR="00D450A6" w:rsidRPr="008D40BB" w:rsidRDefault="00D450A6" w:rsidP="008D40BB">
      <w:pPr>
        <w:rPr>
          <w:rFonts w:asciiTheme="minorHAnsi" w:hAnsiTheme="minorHAnsi" w:cstheme="minorHAnsi"/>
        </w:rPr>
      </w:pPr>
    </w:p>
    <w:p w14:paraId="279D8569" w14:textId="35592A51" w:rsidR="00D450A6" w:rsidRPr="008D40BB" w:rsidRDefault="00D450A6" w:rsidP="008D40BB">
      <w:pPr>
        <w:jc w:val="center"/>
        <w:rPr>
          <w:rFonts w:asciiTheme="minorHAnsi" w:hAnsiTheme="minorHAnsi" w:cstheme="minorHAnsi"/>
          <w:b/>
          <w:bCs/>
        </w:rPr>
      </w:pPr>
      <w:r w:rsidRPr="008D40BB">
        <w:rPr>
          <w:rFonts w:asciiTheme="minorHAnsi" w:hAnsiTheme="minorHAnsi" w:cstheme="minorHAnsi"/>
          <w:b/>
          <w:bCs/>
        </w:rPr>
        <w:t>Final Exam/Final Grade</w:t>
      </w:r>
    </w:p>
    <w:p w14:paraId="5D872A87" w14:textId="77777777" w:rsidR="00D450A6" w:rsidRPr="008D40BB" w:rsidRDefault="00D450A6" w:rsidP="008D40BB">
      <w:pPr>
        <w:jc w:val="center"/>
        <w:rPr>
          <w:rFonts w:asciiTheme="minorHAnsi" w:hAnsiTheme="minorHAnsi" w:cstheme="minorHAnsi"/>
        </w:rPr>
      </w:pPr>
    </w:p>
    <w:p w14:paraId="6CE29784" w14:textId="10B0AB9E" w:rsidR="00D450A6" w:rsidRPr="008D40BB" w:rsidRDefault="00D450A6" w:rsidP="008D40BB">
      <w:pPr>
        <w:rPr>
          <w:rFonts w:asciiTheme="minorHAnsi" w:hAnsiTheme="minorHAnsi" w:cstheme="minorHAnsi"/>
        </w:rPr>
      </w:pPr>
      <w:r w:rsidRPr="008D40BB">
        <w:rPr>
          <w:rFonts w:asciiTheme="minorHAnsi" w:hAnsiTheme="minorHAnsi" w:cstheme="minorHAnsi"/>
        </w:rPr>
        <w:t xml:space="preserve">Regular attendance, preparation, and active participation in classroom discussion are required.  Your course in the grade will be based on a final exam, with potential adjustment based on your attendance and participation. The final exam will be </w:t>
      </w:r>
      <w:r w:rsidR="00560EEA">
        <w:rPr>
          <w:rFonts w:asciiTheme="minorHAnsi" w:hAnsiTheme="minorHAnsi" w:cstheme="minorHAnsi"/>
        </w:rPr>
        <w:t xml:space="preserve">an open book take home. </w:t>
      </w:r>
      <w:r w:rsidRPr="008D40BB">
        <w:rPr>
          <w:rFonts w:asciiTheme="minorHAnsi" w:hAnsiTheme="minorHAnsi" w:cstheme="minorHAnsi"/>
        </w:rPr>
        <w:t>More information on the exam will be provided in class.</w:t>
      </w:r>
    </w:p>
    <w:p w14:paraId="2BC4A779" w14:textId="77777777" w:rsidR="008454A2" w:rsidRPr="008D40BB" w:rsidRDefault="008454A2" w:rsidP="008D40BB">
      <w:pPr>
        <w:rPr>
          <w:rFonts w:asciiTheme="minorHAnsi" w:hAnsiTheme="minorHAnsi" w:cstheme="minorHAnsi"/>
        </w:rPr>
      </w:pPr>
    </w:p>
    <w:p w14:paraId="1E74896F" w14:textId="557D6CED" w:rsidR="007F0103" w:rsidRPr="008D40BB" w:rsidRDefault="0055299A" w:rsidP="008D40BB">
      <w:pPr>
        <w:jc w:val="center"/>
        <w:rPr>
          <w:rFonts w:asciiTheme="minorHAnsi" w:hAnsiTheme="minorHAnsi" w:cstheme="minorHAnsi"/>
          <w:b/>
          <w:bCs/>
        </w:rPr>
      </w:pPr>
      <w:r w:rsidRPr="008D40BB">
        <w:rPr>
          <w:rFonts w:asciiTheme="minorHAnsi" w:hAnsiTheme="minorHAnsi" w:cstheme="minorHAnsi"/>
          <w:b/>
          <w:bCs/>
        </w:rPr>
        <w:t>Make-up Exams</w:t>
      </w:r>
    </w:p>
    <w:p w14:paraId="1C181DE2" w14:textId="77777777" w:rsidR="0055299A" w:rsidRPr="008D40BB" w:rsidRDefault="0055299A" w:rsidP="008D40BB">
      <w:pPr>
        <w:rPr>
          <w:rFonts w:asciiTheme="minorHAnsi" w:hAnsiTheme="minorHAnsi" w:cstheme="minorHAnsi"/>
          <w:b/>
          <w:bCs/>
        </w:rPr>
      </w:pPr>
    </w:p>
    <w:p w14:paraId="77C92716" w14:textId="27B85393" w:rsidR="00A267DD" w:rsidRPr="008D40BB" w:rsidRDefault="00A267DD" w:rsidP="008D40BB">
      <w:pPr>
        <w:rPr>
          <w:rFonts w:asciiTheme="minorHAnsi" w:hAnsiTheme="minorHAnsi" w:cstheme="minorHAnsi"/>
        </w:rPr>
      </w:pPr>
      <w:r w:rsidRPr="008D40BB">
        <w:rPr>
          <w:rFonts w:asciiTheme="minorHAnsi" w:hAnsiTheme="minorHAnsi" w:cstheme="minorHAnsi"/>
        </w:rPr>
        <w:t xml:space="preserve">The law school policy </w:t>
      </w:r>
      <w:r w:rsidR="0055299A" w:rsidRPr="008D40BB">
        <w:rPr>
          <w:rFonts w:asciiTheme="minorHAnsi" w:hAnsiTheme="minorHAnsi" w:cstheme="minorHAnsi"/>
        </w:rPr>
        <w:t xml:space="preserve">regarding delaying or rescheduling exams is </w:t>
      </w:r>
      <w:r w:rsidR="005B707B" w:rsidRPr="008D40BB">
        <w:rPr>
          <w:rFonts w:asciiTheme="minorHAnsi" w:hAnsiTheme="minorHAnsi" w:cstheme="minorHAnsi"/>
        </w:rPr>
        <w:t>available at</w:t>
      </w:r>
      <w:r w:rsidRPr="008D40BB">
        <w:rPr>
          <w:rFonts w:asciiTheme="minorHAnsi" w:hAnsiTheme="minorHAnsi" w:cstheme="minorHAnsi"/>
        </w:rPr>
        <w:t xml:space="preserve"> </w:t>
      </w:r>
      <w:hyperlink r:id="rId10" w:anchor="12" w:history="1">
        <w:r w:rsidR="009C7FB8" w:rsidRPr="008D40BB">
          <w:rPr>
            <w:rStyle w:val="Hyperlink"/>
            <w:rFonts w:asciiTheme="minorHAnsi" w:hAnsiTheme="minorHAnsi" w:cstheme="minorHAnsi"/>
          </w:rPr>
          <w:t>http://www.law.ufl.edu/student-affairs/current-students/academic-policies - 12</w:t>
        </w:r>
      </w:hyperlink>
      <w:r w:rsidRPr="008D40BB">
        <w:rPr>
          <w:rFonts w:asciiTheme="minorHAnsi" w:hAnsiTheme="minorHAnsi" w:cstheme="minorHAnsi"/>
        </w:rPr>
        <w:t>.</w:t>
      </w:r>
    </w:p>
    <w:p w14:paraId="7AED66EF" w14:textId="77777777" w:rsidR="000E0FED" w:rsidRPr="008D40BB" w:rsidRDefault="000E0FED" w:rsidP="008D40BB">
      <w:pPr>
        <w:rPr>
          <w:rFonts w:asciiTheme="minorHAnsi" w:hAnsiTheme="minorHAnsi" w:cstheme="minorHAnsi"/>
        </w:rPr>
      </w:pPr>
    </w:p>
    <w:p w14:paraId="59D50CCA" w14:textId="148FAF19" w:rsidR="0055299A" w:rsidRPr="008D40BB" w:rsidRDefault="0055299A" w:rsidP="008D40BB">
      <w:pPr>
        <w:jc w:val="center"/>
        <w:rPr>
          <w:rFonts w:asciiTheme="minorHAnsi" w:hAnsiTheme="minorHAnsi" w:cstheme="minorHAnsi"/>
          <w:b/>
          <w:bCs/>
        </w:rPr>
      </w:pPr>
      <w:r w:rsidRPr="008D40BB">
        <w:rPr>
          <w:rFonts w:asciiTheme="minorHAnsi" w:hAnsiTheme="minorHAnsi" w:cstheme="minorHAnsi"/>
          <w:b/>
          <w:bCs/>
        </w:rPr>
        <w:t>Accommodations</w:t>
      </w:r>
    </w:p>
    <w:p w14:paraId="673D15E4" w14:textId="2D7DB46E" w:rsidR="0055299A" w:rsidRPr="008D40BB" w:rsidRDefault="0055299A" w:rsidP="008D40BB">
      <w:pPr>
        <w:rPr>
          <w:rFonts w:asciiTheme="minorHAnsi" w:hAnsiTheme="minorHAnsi" w:cstheme="minorHAnsi"/>
        </w:rPr>
      </w:pPr>
    </w:p>
    <w:p w14:paraId="4450F76A" w14:textId="54B893F7" w:rsidR="00014DF4" w:rsidRPr="008D40BB" w:rsidRDefault="00A9400B" w:rsidP="008D40BB">
      <w:pPr>
        <w:rPr>
          <w:rFonts w:asciiTheme="minorHAnsi" w:hAnsiTheme="minorHAnsi" w:cstheme="minorHAnsi"/>
        </w:rPr>
      </w:pPr>
      <w:r w:rsidRPr="008D40BB">
        <w:rPr>
          <w:rFonts w:asciiTheme="minorHAnsi" w:hAnsiTheme="minorHAnsi" w:cstheme="minorHAnsi"/>
        </w:rPr>
        <w:t xml:space="preserve">Students requesting accommodation for disabilities must first register with the UF Disability Resources Center, </w:t>
      </w:r>
      <w:hyperlink r:id="rId11" w:history="1">
        <w:r w:rsidRPr="008D40BB">
          <w:rPr>
            <w:rStyle w:val="Hyperlink"/>
            <w:rFonts w:asciiTheme="minorHAnsi" w:hAnsiTheme="minorHAnsi" w:cstheme="minorHAnsi"/>
          </w:rPr>
          <w:t>https://drc.dso.ufl.edu/</w:t>
        </w:r>
      </w:hyperlink>
      <w:r w:rsidRPr="008D40BB">
        <w:rPr>
          <w:rFonts w:asciiTheme="minorHAnsi" w:hAnsiTheme="minorHAnsi" w:cstheme="minorHAnsi"/>
        </w:rPr>
        <w:t>. The Center will provide documentation to the student, who must then provide this documentation to the Law School Office of Student Affairs when requesting accommodation.</w:t>
      </w:r>
    </w:p>
    <w:p w14:paraId="5F2CDFC9" w14:textId="77777777" w:rsidR="00AF25F6" w:rsidRPr="008D40BB" w:rsidRDefault="00AF25F6" w:rsidP="008D40BB">
      <w:pPr>
        <w:rPr>
          <w:rFonts w:asciiTheme="minorHAnsi" w:hAnsiTheme="minorHAnsi" w:cstheme="minorHAnsi"/>
        </w:rPr>
      </w:pPr>
    </w:p>
    <w:p w14:paraId="5172570A" w14:textId="77777777" w:rsidR="00A267DD" w:rsidRPr="008D40BB" w:rsidRDefault="00A267DD" w:rsidP="008D40BB">
      <w:pPr>
        <w:jc w:val="center"/>
        <w:rPr>
          <w:rFonts w:asciiTheme="minorHAnsi" w:hAnsiTheme="minorHAnsi" w:cstheme="minorHAnsi"/>
          <w:b/>
          <w:bCs/>
        </w:rPr>
      </w:pPr>
      <w:r w:rsidRPr="008D40BB">
        <w:rPr>
          <w:rFonts w:asciiTheme="minorHAnsi" w:hAnsiTheme="minorHAnsi" w:cstheme="minorHAnsi"/>
          <w:b/>
          <w:bCs/>
        </w:rPr>
        <w:t>Student course evaluations</w:t>
      </w:r>
    </w:p>
    <w:p w14:paraId="5BEA6AE8" w14:textId="77777777" w:rsidR="001A7206" w:rsidRPr="008D40BB" w:rsidRDefault="001A7206" w:rsidP="008D40BB">
      <w:pPr>
        <w:rPr>
          <w:rFonts w:asciiTheme="minorHAnsi" w:hAnsiTheme="minorHAnsi" w:cstheme="minorHAnsi"/>
        </w:rPr>
      </w:pPr>
    </w:p>
    <w:p w14:paraId="2A81E94F" w14:textId="481154AE" w:rsidR="00D554E9" w:rsidRPr="008D40BB" w:rsidRDefault="00A267DD" w:rsidP="008D40BB">
      <w:pPr>
        <w:rPr>
          <w:rFonts w:asciiTheme="minorHAnsi" w:hAnsiTheme="minorHAnsi" w:cstheme="minorHAnsi"/>
        </w:rPr>
      </w:pPr>
      <w:r w:rsidRPr="008D40BB">
        <w:rPr>
          <w:rFonts w:asciiTheme="minorHAnsi" w:hAnsiTheme="minorHAnsi" w:cstheme="minorHAnsi"/>
        </w:rPr>
        <w:t>Students can provide feedback on the quality of instruction in this course b</w:t>
      </w:r>
      <w:r w:rsidR="00D20581" w:rsidRPr="008D40BB">
        <w:rPr>
          <w:rFonts w:asciiTheme="minorHAnsi" w:hAnsiTheme="minorHAnsi" w:cstheme="minorHAnsi"/>
        </w:rPr>
        <w:t xml:space="preserve">y completing online evaluations </w:t>
      </w:r>
      <w:r w:rsidRPr="008D40BB">
        <w:rPr>
          <w:rFonts w:asciiTheme="minorHAnsi" w:hAnsiTheme="minorHAnsi" w:cstheme="minorHAnsi"/>
        </w:rPr>
        <w:t xml:space="preserve">at </w:t>
      </w:r>
      <w:hyperlink r:id="rId12" w:history="1">
        <w:r w:rsidR="005B707B" w:rsidRPr="008D40BB">
          <w:rPr>
            <w:rStyle w:val="Hyperlink"/>
            <w:rFonts w:asciiTheme="minorHAnsi" w:hAnsiTheme="minorHAnsi" w:cstheme="minorHAnsi"/>
          </w:rPr>
          <w:t>https://evaluations.ufl.edu</w:t>
        </w:r>
      </w:hyperlink>
      <w:r w:rsidR="005B707B" w:rsidRPr="008D40BB">
        <w:rPr>
          <w:rFonts w:asciiTheme="minorHAnsi" w:hAnsiTheme="minorHAnsi" w:cstheme="minorHAnsi"/>
        </w:rPr>
        <w:t xml:space="preserve">.  </w:t>
      </w:r>
      <w:r w:rsidRPr="008D40BB">
        <w:rPr>
          <w:rFonts w:asciiTheme="minorHAnsi" w:hAnsiTheme="minorHAnsi" w:cstheme="minorHAnsi"/>
        </w:rPr>
        <w:t>Evaluations are typically open during the last two or three weeks of the semester, but students will receive notice of the specific times when they are ope</w:t>
      </w:r>
      <w:r w:rsidR="005B707B" w:rsidRPr="008D40BB">
        <w:rPr>
          <w:rFonts w:asciiTheme="minorHAnsi" w:hAnsiTheme="minorHAnsi" w:cstheme="minorHAnsi"/>
        </w:rPr>
        <w:t xml:space="preserve">n.  </w:t>
      </w:r>
      <w:r w:rsidRPr="008D40BB">
        <w:rPr>
          <w:rFonts w:asciiTheme="minorHAnsi" w:hAnsiTheme="minorHAnsi" w:cstheme="minorHAnsi"/>
        </w:rPr>
        <w:t>Summary results of these assessmen</w:t>
      </w:r>
      <w:r w:rsidR="00D20581" w:rsidRPr="008D40BB">
        <w:rPr>
          <w:rFonts w:asciiTheme="minorHAnsi" w:hAnsiTheme="minorHAnsi" w:cstheme="minorHAnsi"/>
        </w:rPr>
        <w:t xml:space="preserve">ts are available to students at </w:t>
      </w:r>
      <w:hyperlink r:id="rId13" w:history="1">
        <w:r w:rsidR="005B707B" w:rsidRPr="008D40BB">
          <w:rPr>
            <w:rStyle w:val="Hyperlink"/>
            <w:rFonts w:asciiTheme="minorHAnsi" w:hAnsiTheme="minorHAnsi" w:cstheme="minorHAnsi"/>
          </w:rPr>
          <w:t>https://evaluations.ufl.edu/results/</w:t>
        </w:r>
      </w:hyperlink>
      <w:r w:rsidR="005B707B" w:rsidRPr="008D40BB">
        <w:rPr>
          <w:rFonts w:asciiTheme="minorHAnsi" w:hAnsiTheme="minorHAnsi" w:cstheme="minorHAnsi"/>
        </w:rPr>
        <w:t>.</w:t>
      </w:r>
    </w:p>
    <w:p w14:paraId="54E04AE6" w14:textId="77777777" w:rsidR="002D3CD5" w:rsidRPr="008D40BB" w:rsidRDefault="002D3CD5" w:rsidP="008D40BB">
      <w:pPr>
        <w:rPr>
          <w:rFonts w:asciiTheme="minorHAnsi" w:hAnsiTheme="minorHAnsi" w:cstheme="minorHAnsi"/>
        </w:rPr>
      </w:pPr>
    </w:p>
    <w:p w14:paraId="3BA6332B" w14:textId="7DBA2C66" w:rsidR="002D3CD5" w:rsidRPr="008D40BB" w:rsidRDefault="001A7206" w:rsidP="008D40BB">
      <w:pPr>
        <w:jc w:val="center"/>
        <w:rPr>
          <w:rFonts w:asciiTheme="minorHAnsi" w:hAnsiTheme="minorHAnsi" w:cstheme="minorHAnsi"/>
          <w:b/>
          <w:bCs/>
        </w:rPr>
      </w:pPr>
      <w:r w:rsidRPr="008D40BB">
        <w:rPr>
          <w:rFonts w:asciiTheme="minorHAnsi" w:hAnsiTheme="minorHAnsi" w:cstheme="minorHAnsi"/>
          <w:b/>
          <w:bCs/>
        </w:rPr>
        <w:t>Academic Honesty</w:t>
      </w:r>
    </w:p>
    <w:p w14:paraId="6A463F43" w14:textId="77777777" w:rsidR="001A7206" w:rsidRPr="008D40BB" w:rsidRDefault="001A7206" w:rsidP="008D40BB">
      <w:pPr>
        <w:rPr>
          <w:rFonts w:asciiTheme="minorHAnsi" w:hAnsiTheme="minorHAnsi" w:cstheme="minorHAnsi"/>
        </w:rPr>
      </w:pPr>
    </w:p>
    <w:p w14:paraId="7205DBC0" w14:textId="70F0F761" w:rsidR="002D3CD5" w:rsidRDefault="002D3CD5" w:rsidP="008D40BB">
      <w:pPr>
        <w:rPr>
          <w:rFonts w:asciiTheme="minorHAnsi" w:hAnsiTheme="minorHAnsi" w:cstheme="minorHAnsi"/>
        </w:rPr>
      </w:pPr>
      <w:r w:rsidRPr="008D40BB">
        <w:rPr>
          <w:rFonts w:asciiTheme="minorHAnsi" w:hAnsiTheme="minorHAnsi" w:cstheme="minorHAnsi"/>
        </w:rPr>
        <w:t xml:space="preserve">Academic honesty and integrity are fundamental values of the UF Law School community. </w:t>
      </w:r>
      <w:r w:rsidR="003C45EF" w:rsidRPr="008D40BB">
        <w:rPr>
          <w:rFonts w:asciiTheme="minorHAnsi" w:hAnsiTheme="minorHAnsi" w:cstheme="minorHAnsi"/>
        </w:rPr>
        <w:t xml:space="preserve"> </w:t>
      </w:r>
      <w:r w:rsidRPr="008D40BB">
        <w:rPr>
          <w:rFonts w:asciiTheme="minorHAnsi" w:hAnsiTheme="minorHAnsi" w:cstheme="minorHAnsi"/>
        </w:rPr>
        <w:t xml:space="preserve">Students are expected to understand and comply with the UF Student Honor Code, available at </w:t>
      </w:r>
      <w:hyperlink r:id="rId14" w:history="1">
        <w:r w:rsidRPr="008D40BB">
          <w:rPr>
            <w:rStyle w:val="Hyperlink"/>
            <w:rFonts w:asciiTheme="minorHAnsi" w:hAnsiTheme="minorHAnsi" w:cstheme="minorHAnsi"/>
          </w:rPr>
          <w:t>https://www.dso.ufl.edu/sccr/process/student-conduct-honor-code/</w:t>
        </w:r>
      </w:hyperlink>
      <w:r w:rsidRPr="008D40BB">
        <w:rPr>
          <w:rFonts w:asciiTheme="minorHAnsi" w:hAnsiTheme="minorHAnsi" w:cstheme="minorHAnsi"/>
        </w:rPr>
        <w:t>, and the Law School’s application of it</w:t>
      </w:r>
      <w:r w:rsidR="001A7206" w:rsidRPr="008D40BB">
        <w:rPr>
          <w:rFonts w:asciiTheme="minorHAnsi" w:hAnsiTheme="minorHAnsi" w:cstheme="minorHAnsi"/>
        </w:rPr>
        <w:t>. See</w:t>
      </w:r>
      <w:r w:rsidRPr="008D40BB">
        <w:rPr>
          <w:rFonts w:asciiTheme="minorHAnsi" w:hAnsiTheme="minorHAnsi" w:cstheme="minorHAnsi"/>
        </w:rPr>
        <w:t xml:space="preserve"> </w:t>
      </w:r>
      <w:hyperlink r:id="rId15" w:history="1">
        <w:r w:rsidRPr="008D40BB">
          <w:rPr>
            <w:rStyle w:val="Hyperlink"/>
            <w:rFonts w:asciiTheme="minorHAnsi" w:hAnsiTheme="minorHAnsi" w:cstheme="minorHAnsi"/>
          </w:rPr>
          <w:t>https://www.law.ufl.edu/life-at-uf-law/office-of-student-affairs/additional-information/honor-code-and-committee/honor-code</w:t>
        </w:r>
      </w:hyperlink>
      <w:r w:rsidRPr="008D40BB">
        <w:rPr>
          <w:rFonts w:asciiTheme="minorHAnsi" w:hAnsiTheme="minorHAnsi" w:cstheme="minorHAnsi"/>
        </w:rPr>
        <w:t>.</w:t>
      </w:r>
    </w:p>
    <w:p w14:paraId="674F40B1" w14:textId="6671BB43" w:rsidR="00EE733E" w:rsidRDefault="00EE733E" w:rsidP="008D40BB">
      <w:pPr>
        <w:rPr>
          <w:rFonts w:asciiTheme="minorHAnsi" w:hAnsiTheme="minorHAnsi" w:cstheme="minorHAnsi"/>
        </w:rPr>
      </w:pPr>
    </w:p>
    <w:p w14:paraId="04294571" w14:textId="39272AC7" w:rsidR="00FA14B6" w:rsidRPr="00FA14B6" w:rsidRDefault="00FA14B6" w:rsidP="00FA14B6">
      <w:pPr>
        <w:jc w:val="center"/>
        <w:rPr>
          <w:rFonts w:asciiTheme="minorHAnsi" w:hAnsiTheme="minorHAnsi" w:cstheme="minorHAnsi"/>
          <w:b/>
          <w:bCs/>
        </w:rPr>
      </w:pPr>
      <w:r>
        <w:rPr>
          <w:rFonts w:asciiTheme="minorHAnsi" w:hAnsiTheme="minorHAnsi" w:cstheme="minorHAnsi"/>
          <w:b/>
          <w:bCs/>
        </w:rPr>
        <w:t>Covid Policies</w:t>
      </w:r>
    </w:p>
    <w:p w14:paraId="0A7FC985" w14:textId="10CF84E0" w:rsidR="00FA14B6" w:rsidRPr="00FA14B6" w:rsidRDefault="00FA14B6" w:rsidP="00FA14B6">
      <w:pPr>
        <w:rPr>
          <w:rFonts w:asciiTheme="minorHAnsi" w:hAnsiTheme="minorHAnsi" w:cstheme="minorHAnsi"/>
        </w:rPr>
      </w:pPr>
      <w:r w:rsidRPr="00FA14B6">
        <w:rPr>
          <w:rFonts w:asciiTheme="minorHAnsi" w:hAnsiTheme="minorHAnsi" w:cstheme="minorHAnsi"/>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6362B613" w14:textId="77777777" w:rsidR="00FA14B6" w:rsidRPr="00FA14B6" w:rsidRDefault="00FA14B6" w:rsidP="00FA14B6">
      <w:pPr>
        <w:rPr>
          <w:rFonts w:asciiTheme="minorHAnsi" w:hAnsiTheme="minorHAnsi" w:cstheme="minorHAnsi"/>
        </w:rPr>
      </w:pPr>
    </w:p>
    <w:p w14:paraId="5CEFF109" w14:textId="77777777" w:rsidR="00FA14B6" w:rsidRPr="00FA14B6" w:rsidRDefault="00FA14B6" w:rsidP="00FA14B6">
      <w:pPr>
        <w:numPr>
          <w:ilvl w:val="0"/>
          <w:numId w:val="18"/>
        </w:numPr>
        <w:rPr>
          <w:rFonts w:asciiTheme="minorHAnsi" w:hAnsiTheme="minorHAnsi" w:cstheme="minorHAnsi"/>
        </w:rPr>
      </w:pPr>
      <w:r w:rsidRPr="00FA14B6">
        <w:rPr>
          <w:rFonts w:asciiTheme="minorHAnsi" w:hAnsiTheme="minorHAnsi" w:cstheme="minorHAnsi"/>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7BFEC2F4" w14:textId="77777777" w:rsidR="00FA14B6" w:rsidRPr="00FA14B6" w:rsidRDefault="00FA14B6" w:rsidP="00FA14B6">
      <w:pPr>
        <w:numPr>
          <w:ilvl w:val="0"/>
          <w:numId w:val="18"/>
        </w:numPr>
        <w:rPr>
          <w:rFonts w:asciiTheme="minorHAnsi" w:hAnsiTheme="minorHAnsi" w:cstheme="minorHAnsi"/>
        </w:rPr>
      </w:pPr>
      <w:r w:rsidRPr="00FA14B6">
        <w:rPr>
          <w:rFonts w:asciiTheme="minorHAnsi" w:hAnsiTheme="minorHAnsi" w:cstheme="minorHAnsi"/>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789FEED" w14:textId="77777777" w:rsidR="00FA14B6" w:rsidRPr="00FA14B6" w:rsidRDefault="00FA14B6" w:rsidP="00FA14B6">
      <w:pPr>
        <w:rPr>
          <w:rFonts w:asciiTheme="minorHAnsi" w:hAnsiTheme="minorHAnsi" w:cstheme="minorHAnsi"/>
        </w:rPr>
      </w:pPr>
    </w:p>
    <w:p w14:paraId="0405C6B5" w14:textId="77777777" w:rsidR="00FA14B6" w:rsidRPr="00FA14B6" w:rsidRDefault="00FA14B6" w:rsidP="00FA14B6">
      <w:pPr>
        <w:numPr>
          <w:ilvl w:val="0"/>
          <w:numId w:val="18"/>
        </w:numPr>
        <w:rPr>
          <w:rFonts w:asciiTheme="minorHAnsi" w:hAnsiTheme="minorHAnsi" w:cstheme="minorHAnsi"/>
        </w:rPr>
      </w:pPr>
      <w:r w:rsidRPr="00FA14B6">
        <w:rPr>
          <w:rFonts w:asciiTheme="minorHAnsi" w:hAnsiTheme="minorHAnsi" w:cstheme="minorHAnsi"/>
        </w:rPr>
        <w:t>Sanitizing supplies are available in the classroom if you wish to wipe down your desks prior to sitting down and at the end of the class.</w:t>
      </w:r>
    </w:p>
    <w:p w14:paraId="6CA4C3ED" w14:textId="77777777" w:rsidR="00FA14B6" w:rsidRPr="00FA14B6" w:rsidRDefault="00FA14B6" w:rsidP="00FA14B6">
      <w:pPr>
        <w:rPr>
          <w:rFonts w:asciiTheme="minorHAnsi" w:hAnsiTheme="minorHAnsi" w:cstheme="minorHAnsi"/>
        </w:rPr>
      </w:pPr>
    </w:p>
    <w:p w14:paraId="07FD4174" w14:textId="77777777" w:rsidR="00FA14B6" w:rsidRPr="00FA14B6" w:rsidRDefault="00FA14B6" w:rsidP="00FA14B6">
      <w:pPr>
        <w:numPr>
          <w:ilvl w:val="0"/>
          <w:numId w:val="18"/>
        </w:numPr>
        <w:rPr>
          <w:rFonts w:asciiTheme="minorHAnsi" w:hAnsiTheme="minorHAnsi" w:cstheme="minorHAnsi"/>
        </w:rPr>
      </w:pPr>
      <w:r w:rsidRPr="00FA14B6">
        <w:rPr>
          <w:rFonts w:asciiTheme="minorHAnsi" w:hAnsiTheme="minorHAnsi" w:cstheme="minorHAnsi"/>
        </w:rPr>
        <w:t>Be mindful of how to properly enter and exit the classroom.  Practice physical distancing to the extent possible when entering and exiting the classroom.</w:t>
      </w:r>
    </w:p>
    <w:p w14:paraId="19C4B76A" w14:textId="77777777" w:rsidR="00FA14B6" w:rsidRPr="00FA14B6" w:rsidRDefault="00FA14B6" w:rsidP="00FA14B6">
      <w:pPr>
        <w:rPr>
          <w:rFonts w:asciiTheme="minorHAnsi" w:hAnsiTheme="minorHAnsi" w:cstheme="minorHAnsi"/>
        </w:rPr>
      </w:pPr>
    </w:p>
    <w:p w14:paraId="2ABD20CC" w14:textId="77777777" w:rsidR="00FA14B6" w:rsidRPr="00FA14B6" w:rsidRDefault="00FA14B6" w:rsidP="00FA14B6">
      <w:pPr>
        <w:numPr>
          <w:ilvl w:val="0"/>
          <w:numId w:val="18"/>
        </w:numPr>
        <w:rPr>
          <w:rFonts w:asciiTheme="minorHAnsi" w:hAnsiTheme="minorHAnsi" w:cstheme="minorHAnsi"/>
        </w:rPr>
      </w:pPr>
      <w:r w:rsidRPr="00FA14B6">
        <w:rPr>
          <w:rFonts w:asciiTheme="minorHAnsi" w:hAnsiTheme="minorHAnsi" w:cstheme="minorHAnsi"/>
        </w:rPr>
        <w:t>If you are experiencing COVID-19 symptoms (</w:t>
      </w:r>
      <w:hyperlink r:id="rId16" w:history="1">
        <w:r w:rsidRPr="00FA14B6">
          <w:rPr>
            <w:rStyle w:val="Hyperlink"/>
            <w:rFonts w:asciiTheme="minorHAnsi" w:hAnsiTheme="minorHAnsi" w:cstheme="minorHAnsi"/>
          </w:rPr>
          <w:t>https://www.cdc.gov/coronavirus/2019-ncov/symptoms-testing/symptoms.html</w:t>
        </w:r>
      </w:hyperlink>
      <w:r w:rsidRPr="00FA14B6">
        <w:rPr>
          <w:rFonts w:asciiTheme="minorHAnsi" w:hAnsiTheme="minorHAnsi" w:cstheme="minorHAnsi"/>
        </w:rPr>
        <w:t xml:space="preserve">), please do not come to campus or, if you are already on campus, please immediately leave campus.  Please use the UF Health screening system and follow the instructions about when you are able to return to campus.  </w:t>
      </w:r>
      <w:hyperlink r:id="rId17" w:history="1">
        <w:r w:rsidRPr="00FA14B6">
          <w:rPr>
            <w:rStyle w:val="Hyperlink"/>
            <w:rFonts w:asciiTheme="minorHAnsi" w:hAnsiTheme="minorHAnsi" w:cstheme="minorHAnsi"/>
          </w:rPr>
          <w:t>https://coronavirus.ufhealth.org/screen-test-protect/covid-19-exposure-and-symptoms-who-do-i-call-if/</w:t>
        </w:r>
      </w:hyperlink>
      <w:r w:rsidRPr="00FA14B6">
        <w:rPr>
          <w:rFonts w:asciiTheme="minorHAnsi" w:hAnsiTheme="minorHAnsi" w:cstheme="minorHAnsi"/>
        </w:rPr>
        <w:t>.</w:t>
      </w:r>
    </w:p>
    <w:p w14:paraId="349FE9EF" w14:textId="77777777" w:rsidR="00FA14B6" w:rsidRPr="00FA14B6" w:rsidRDefault="00FA14B6" w:rsidP="00FA14B6">
      <w:pPr>
        <w:rPr>
          <w:rFonts w:asciiTheme="minorHAnsi" w:hAnsiTheme="minorHAnsi" w:cstheme="minorHAnsi"/>
        </w:rPr>
      </w:pPr>
    </w:p>
    <w:p w14:paraId="75DE35A9" w14:textId="77777777" w:rsidR="00FA14B6" w:rsidRPr="00FA14B6" w:rsidRDefault="00FA14B6" w:rsidP="00FA14B6">
      <w:pPr>
        <w:numPr>
          <w:ilvl w:val="0"/>
          <w:numId w:val="18"/>
        </w:numPr>
        <w:rPr>
          <w:rFonts w:asciiTheme="minorHAnsi" w:hAnsiTheme="minorHAnsi" w:cstheme="minorHAnsi"/>
        </w:rPr>
      </w:pPr>
      <w:r w:rsidRPr="00FA14B6">
        <w:rPr>
          <w:rFonts w:asciiTheme="minorHAnsi" w:hAnsiTheme="minorHAnsi" w:cstheme="minorHAnsi"/>
        </w:rPr>
        <w:t>Course materials will be provided to you with an excused absence, and you will be given a reasonable amount of time to make up work.</w:t>
      </w:r>
      <w:hyperlink r:id="rId18" w:history="1">
        <w:r w:rsidRPr="00FA14B6">
          <w:rPr>
            <w:rStyle w:val="Hyperlink"/>
            <w:rFonts w:asciiTheme="minorHAnsi" w:hAnsiTheme="minorHAnsi" w:cstheme="minorHAnsi"/>
          </w:rPr>
          <w:t>https://catalog.ufl.edu/UGRD/academic-regulations/attendance-policies/</w:t>
        </w:r>
      </w:hyperlink>
      <w:r w:rsidRPr="00FA14B6">
        <w:rPr>
          <w:rFonts w:asciiTheme="minorHAnsi" w:hAnsiTheme="minorHAnsi" w:cstheme="minorHAnsi"/>
        </w:rPr>
        <w:t>.”</w:t>
      </w:r>
    </w:p>
    <w:p w14:paraId="68BD8B4E" w14:textId="77777777" w:rsidR="00FA14B6" w:rsidRPr="00FA14B6" w:rsidRDefault="00FA14B6" w:rsidP="00FA14B6">
      <w:pPr>
        <w:rPr>
          <w:rFonts w:asciiTheme="minorHAnsi" w:hAnsiTheme="minorHAnsi" w:cstheme="minorHAnsi"/>
        </w:rPr>
      </w:pPr>
    </w:p>
    <w:p w14:paraId="4A96135D" w14:textId="32502C66" w:rsidR="00FA14B6" w:rsidRPr="00FA14B6" w:rsidRDefault="00FA14B6" w:rsidP="00FA14B6">
      <w:pPr>
        <w:jc w:val="center"/>
        <w:rPr>
          <w:rFonts w:asciiTheme="minorHAnsi" w:hAnsiTheme="minorHAnsi" w:cstheme="minorHAnsi"/>
          <w:b/>
          <w:bCs/>
        </w:rPr>
      </w:pPr>
      <w:r>
        <w:rPr>
          <w:rFonts w:asciiTheme="minorHAnsi" w:hAnsiTheme="minorHAnsi" w:cstheme="minorHAnsi"/>
          <w:b/>
          <w:bCs/>
        </w:rPr>
        <w:t>R</w:t>
      </w:r>
      <w:r w:rsidRPr="00FA14B6">
        <w:rPr>
          <w:rFonts w:asciiTheme="minorHAnsi" w:hAnsiTheme="minorHAnsi" w:cstheme="minorHAnsi"/>
          <w:b/>
          <w:bCs/>
        </w:rPr>
        <w:t xml:space="preserve">ecordings of </w:t>
      </w:r>
      <w:r>
        <w:rPr>
          <w:rFonts w:asciiTheme="minorHAnsi" w:hAnsiTheme="minorHAnsi" w:cstheme="minorHAnsi"/>
          <w:b/>
          <w:bCs/>
        </w:rPr>
        <w:t>C</w:t>
      </w:r>
      <w:r w:rsidRPr="00FA14B6">
        <w:rPr>
          <w:rFonts w:asciiTheme="minorHAnsi" w:hAnsiTheme="minorHAnsi" w:cstheme="minorHAnsi"/>
          <w:b/>
          <w:bCs/>
        </w:rPr>
        <w:t xml:space="preserve">lass </w:t>
      </w:r>
      <w:r>
        <w:rPr>
          <w:rFonts w:asciiTheme="minorHAnsi" w:hAnsiTheme="minorHAnsi" w:cstheme="minorHAnsi"/>
          <w:b/>
          <w:bCs/>
        </w:rPr>
        <w:t>D</w:t>
      </w:r>
      <w:r w:rsidRPr="00FA14B6">
        <w:rPr>
          <w:rFonts w:asciiTheme="minorHAnsi" w:hAnsiTheme="minorHAnsi" w:cstheme="minorHAnsi"/>
          <w:b/>
          <w:bCs/>
        </w:rPr>
        <w:t>iscussions</w:t>
      </w:r>
    </w:p>
    <w:p w14:paraId="7A71C36E" w14:textId="77777777" w:rsidR="00FA14B6" w:rsidRPr="00FA14B6" w:rsidRDefault="00FA14B6" w:rsidP="00FA14B6">
      <w:pPr>
        <w:rPr>
          <w:rFonts w:asciiTheme="minorHAnsi" w:hAnsiTheme="minorHAnsi" w:cstheme="minorHAnsi"/>
        </w:rPr>
      </w:pPr>
    </w:p>
    <w:p w14:paraId="79633B55" w14:textId="7F0DCC8F" w:rsidR="00FA14B6" w:rsidRPr="00FA14B6" w:rsidRDefault="00FA14B6" w:rsidP="00FA14B6">
      <w:pPr>
        <w:rPr>
          <w:rFonts w:asciiTheme="minorHAnsi" w:hAnsiTheme="minorHAnsi" w:cstheme="minorHAnsi"/>
        </w:rPr>
      </w:pPr>
      <w:r w:rsidRPr="00FA14B6">
        <w:rPr>
          <w:rFonts w:asciiTheme="minorHAnsi" w:hAnsiTheme="minorHAnsi" w:cstheme="minorHAnsi"/>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6EE82D21" w14:textId="77777777" w:rsidR="00FA14B6" w:rsidRPr="00FA14B6" w:rsidRDefault="00FA14B6" w:rsidP="00FA14B6">
      <w:pPr>
        <w:rPr>
          <w:rFonts w:asciiTheme="minorHAnsi" w:hAnsiTheme="minorHAnsi" w:cstheme="minorHAnsi"/>
        </w:rPr>
      </w:pPr>
    </w:p>
    <w:p w14:paraId="3429E7EF" w14:textId="46B3998F" w:rsidR="00EE733E" w:rsidRDefault="00EE733E" w:rsidP="008D40BB">
      <w:pPr>
        <w:rPr>
          <w:rFonts w:asciiTheme="minorHAnsi" w:hAnsiTheme="minorHAnsi" w:cstheme="minorHAnsi"/>
        </w:rPr>
      </w:pPr>
    </w:p>
    <w:p w14:paraId="7316E5B4" w14:textId="507713AA" w:rsidR="00EE733E" w:rsidRDefault="00EE733E" w:rsidP="008D40BB">
      <w:pPr>
        <w:rPr>
          <w:rFonts w:asciiTheme="minorHAnsi" w:hAnsiTheme="minorHAnsi" w:cstheme="minorHAnsi"/>
        </w:rPr>
      </w:pPr>
    </w:p>
    <w:p w14:paraId="3A1E5C6B" w14:textId="44DE8836" w:rsidR="00EE733E" w:rsidRDefault="00EE733E" w:rsidP="008D40BB">
      <w:pPr>
        <w:rPr>
          <w:rFonts w:asciiTheme="minorHAnsi" w:hAnsiTheme="minorHAnsi" w:cstheme="minorHAnsi"/>
        </w:rPr>
      </w:pPr>
    </w:p>
    <w:p w14:paraId="281C654C" w14:textId="77777777" w:rsidR="00A61138" w:rsidRDefault="00A61138" w:rsidP="008D40BB">
      <w:pPr>
        <w:rPr>
          <w:rFonts w:asciiTheme="minorHAnsi" w:hAnsiTheme="minorHAnsi" w:cstheme="minorHAnsi"/>
        </w:rPr>
      </w:pPr>
    </w:p>
    <w:p w14:paraId="6665307F" w14:textId="53025B7E" w:rsidR="00EE733E" w:rsidRDefault="00EE733E" w:rsidP="008D40BB">
      <w:pPr>
        <w:rPr>
          <w:rFonts w:asciiTheme="minorHAnsi" w:hAnsiTheme="minorHAnsi" w:cstheme="minorHAnsi"/>
        </w:rPr>
      </w:pPr>
    </w:p>
    <w:p w14:paraId="4D5D3A67" w14:textId="3D34DD24" w:rsidR="00EE733E" w:rsidRPr="00EE733E" w:rsidRDefault="002531BE" w:rsidP="00EE733E">
      <w:pPr>
        <w:jc w:val="center"/>
        <w:rPr>
          <w:rFonts w:asciiTheme="minorHAnsi" w:hAnsiTheme="minorHAnsi" w:cstheme="minorHAnsi"/>
          <w:b/>
        </w:rPr>
      </w:pPr>
      <w:r>
        <w:rPr>
          <w:rFonts w:asciiTheme="minorHAnsi" w:hAnsiTheme="minorHAnsi" w:cstheme="minorHAnsi"/>
          <w:b/>
        </w:rPr>
        <w:t>Reading Assignments</w:t>
      </w:r>
    </w:p>
    <w:p w14:paraId="0C96690C" w14:textId="77777777" w:rsidR="00EE733E" w:rsidRPr="00EE733E" w:rsidRDefault="00EE733E" w:rsidP="00EE733E">
      <w:pPr>
        <w:rPr>
          <w:rFonts w:asciiTheme="minorHAnsi" w:hAnsiTheme="minorHAnsi" w:cstheme="minorHAnsi"/>
        </w:rPr>
      </w:pPr>
    </w:p>
    <w:p w14:paraId="75B46F12" w14:textId="3FDC5685" w:rsidR="00EE733E" w:rsidRPr="00EE733E" w:rsidRDefault="00EE733E" w:rsidP="00EE733E">
      <w:pPr>
        <w:rPr>
          <w:rFonts w:asciiTheme="minorHAnsi" w:hAnsiTheme="minorHAnsi" w:cstheme="minorHAnsi"/>
        </w:rPr>
      </w:pPr>
      <w:r w:rsidRPr="00EE733E">
        <w:rPr>
          <w:rFonts w:asciiTheme="minorHAnsi" w:hAnsiTheme="minorHAnsi" w:cstheme="minorHAnsi"/>
        </w:rPr>
        <w:t xml:space="preserve">All assignments are in </w:t>
      </w:r>
      <w:r>
        <w:rPr>
          <w:rFonts w:asciiTheme="minorHAnsi" w:hAnsiTheme="minorHAnsi" w:cstheme="minorHAnsi"/>
        </w:rPr>
        <w:t xml:space="preserve">Douglas Laycock &amp; Richard Hazen, Modern American Remedies: Cases and Materials </w:t>
      </w:r>
      <w:r w:rsidRPr="00AE41CD">
        <w:rPr>
          <w:rFonts w:asciiTheme="minorHAnsi" w:hAnsiTheme="minorHAnsi" w:cstheme="minorHAnsi"/>
          <w:b/>
          <w:bCs/>
        </w:rPr>
        <w:t>Concise</w:t>
      </w:r>
      <w:r>
        <w:rPr>
          <w:rFonts w:asciiTheme="minorHAnsi" w:hAnsiTheme="minorHAnsi" w:cstheme="minorHAnsi"/>
        </w:rPr>
        <w:t xml:space="preserve"> 5</w:t>
      </w:r>
      <w:r w:rsidRPr="00AE41CD">
        <w:rPr>
          <w:rFonts w:asciiTheme="minorHAnsi" w:hAnsiTheme="minorHAnsi" w:cstheme="minorHAnsi"/>
          <w:vertAlign w:val="superscript"/>
        </w:rPr>
        <w:t>th</w:t>
      </w:r>
      <w:r>
        <w:rPr>
          <w:rFonts w:asciiTheme="minorHAnsi" w:hAnsiTheme="minorHAnsi" w:cstheme="minorHAnsi"/>
        </w:rPr>
        <w:t xml:space="preserve"> Edition</w:t>
      </w:r>
      <w:r w:rsidR="00A61138">
        <w:rPr>
          <w:rFonts w:asciiTheme="minorHAnsi" w:hAnsiTheme="minorHAnsi" w:cstheme="minorHAnsi"/>
        </w:rPr>
        <w:t xml:space="preserve">. </w:t>
      </w:r>
      <w:r w:rsidRPr="00EE733E">
        <w:rPr>
          <w:rFonts w:asciiTheme="minorHAnsi" w:hAnsiTheme="minorHAnsi" w:cstheme="minorHAnsi"/>
        </w:rPr>
        <w:t xml:space="preserve">I intend to complete our discussion of each reading assignment during a single class period.  In the event that we do not quite complete our class discussion, you should still read the next day’s assignment.  </w:t>
      </w:r>
    </w:p>
    <w:p w14:paraId="2615F69C" w14:textId="77777777" w:rsidR="00EE733E" w:rsidRPr="00EE733E" w:rsidRDefault="00EE733E" w:rsidP="00EE733E">
      <w:pPr>
        <w:rPr>
          <w:rFonts w:asciiTheme="minorHAnsi" w:hAnsiTheme="minorHAnsi" w:cstheme="minorHAnsi"/>
        </w:rPr>
      </w:pP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2666"/>
      </w:tblGrid>
      <w:tr w:rsidR="00EE733E" w:rsidRPr="00EE733E" w14:paraId="40C0E93E" w14:textId="77777777" w:rsidTr="000D5C34">
        <w:tc>
          <w:tcPr>
            <w:tcW w:w="5092" w:type="dxa"/>
            <w:shd w:val="clear" w:color="auto" w:fill="D9D9D9"/>
          </w:tcPr>
          <w:p w14:paraId="33A275E5" w14:textId="77777777" w:rsidR="00EE733E" w:rsidRPr="00EE733E" w:rsidRDefault="00EE733E" w:rsidP="000D5C34">
            <w:pPr>
              <w:jc w:val="center"/>
              <w:rPr>
                <w:rFonts w:asciiTheme="minorHAnsi" w:hAnsiTheme="minorHAnsi" w:cstheme="minorHAnsi"/>
              </w:rPr>
            </w:pPr>
            <w:r w:rsidRPr="00EE733E">
              <w:rPr>
                <w:rFonts w:asciiTheme="minorHAnsi" w:hAnsiTheme="minorHAnsi" w:cstheme="minorHAnsi"/>
              </w:rPr>
              <w:t>TOPIC</w:t>
            </w:r>
          </w:p>
        </w:tc>
        <w:tc>
          <w:tcPr>
            <w:tcW w:w="2666" w:type="dxa"/>
            <w:shd w:val="clear" w:color="auto" w:fill="D9D9D9"/>
          </w:tcPr>
          <w:p w14:paraId="7A91A702" w14:textId="77777777" w:rsidR="00EE733E" w:rsidRPr="00EE733E" w:rsidRDefault="00EE733E" w:rsidP="000D5C34">
            <w:pPr>
              <w:jc w:val="center"/>
              <w:rPr>
                <w:rFonts w:asciiTheme="minorHAnsi" w:hAnsiTheme="minorHAnsi" w:cstheme="minorHAnsi"/>
              </w:rPr>
            </w:pPr>
            <w:r w:rsidRPr="00EE733E">
              <w:rPr>
                <w:rFonts w:asciiTheme="minorHAnsi" w:hAnsiTheme="minorHAnsi" w:cstheme="minorHAnsi"/>
              </w:rPr>
              <w:t>READING</w:t>
            </w:r>
          </w:p>
        </w:tc>
      </w:tr>
      <w:tr w:rsidR="00EE733E" w:rsidRPr="00EE733E" w14:paraId="102DE20D" w14:textId="77777777" w:rsidTr="000D5C34">
        <w:tc>
          <w:tcPr>
            <w:tcW w:w="5092" w:type="dxa"/>
          </w:tcPr>
          <w:p w14:paraId="570DBA0A" w14:textId="6EBD90E6" w:rsidR="00EE733E" w:rsidRPr="00EE733E" w:rsidRDefault="00EE733E" w:rsidP="002D6A18">
            <w:pPr>
              <w:rPr>
                <w:rFonts w:asciiTheme="minorHAnsi" w:hAnsiTheme="minorHAnsi" w:cstheme="minorHAnsi"/>
              </w:rPr>
            </w:pPr>
            <w:r w:rsidRPr="00EE733E">
              <w:rPr>
                <w:rFonts w:asciiTheme="minorHAnsi" w:hAnsiTheme="minorHAnsi" w:cstheme="minorHAnsi"/>
              </w:rPr>
              <w:t xml:space="preserve">Introduction to Remedies  </w:t>
            </w:r>
          </w:p>
        </w:tc>
        <w:tc>
          <w:tcPr>
            <w:tcW w:w="2666" w:type="dxa"/>
          </w:tcPr>
          <w:p w14:paraId="44A70566" w14:textId="183E49D4" w:rsidR="00EE733E" w:rsidRPr="00EE733E" w:rsidRDefault="00EE733E" w:rsidP="000D5C34">
            <w:pPr>
              <w:rPr>
                <w:rFonts w:asciiTheme="minorHAnsi" w:hAnsiTheme="minorHAnsi" w:cstheme="minorHAnsi"/>
              </w:rPr>
            </w:pPr>
            <w:r w:rsidRPr="00EE733E">
              <w:rPr>
                <w:rFonts w:asciiTheme="minorHAnsi" w:hAnsiTheme="minorHAnsi" w:cstheme="minorHAnsi"/>
              </w:rPr>
              <w:t>pp. 1-1</w:t>
            </w:r>
            <w:r w:rsidR="002D6A18">
              <w:rPr>
                <w:rFonts w:asciiTheme="minorHAnsi" w:hAnsiTheme="minorHAnsi" w:cstheme="minorHAnsi"/>
              </w:rPr>
              <w:t>5</w:t>
            </w:r>
          </w:p>
          <w:p w14:paraId="5686E5E2" w14:textId="77777777" w:rsidR="00EE733E" w:rsidRPr="00EE733E" w:rsidRDefault="00EE733E" w:rsidP="000D5C34">
            <w:pPr>
              <w:rPr>
                <w:rFonts w:asciiTheme="minorHAnsi" w:hAnsiTheme="minorHAnsi" w:cstheme="minorHAnsi"/>
              </w:rPr>
            </w:pPr>
          </w:p>
        </w:tc>
      </w:tr>
      <w:tr w:rsidR="002D6A18" w:rsidRPr="00EE733E" w14:paraId="6F11DEA7" w14:textId="77777777" w:rsidTr="000D5C34">
        <w:tc>
          <w:tcPr>
            <w:tcW w:w="5092" w:type="dxa"/>
          </w:tcPr>
          <w:p w14:paraId="23166789" w14:textId="77777777" w:rsidR="002D6A18" w:rsidRPr="00EE733E" w:rsidRDefault="002D6A18" w:rsidP="002D6A18">
            <w:pPr>
              <w:rPr>
                <w:rFonts w:asciiTheme="minorHAnsi" w:hAnsiTheme="minorHAnsi" w:cstheme="minorHAnsi"/>
              </w:rPr>
            </w:pPr>
            <w:r w:rsidRPr="00EE733E">
              <w:rPr>
                <w:rFonts w:asciiTheme="minorHAnsi" w:hAnsiTheme="minorHAnsi" w:cstheme="minorHAnsi"/>
              </w:rPr>
              <w:t>Rightful Position Principle</w:t>
            </w:r>
          </w:p>
          <w:p w14:paraId="597766E3" w14:textId="77777777" w:rsidR="002D6A18" w:rsidRPr="00EE733E" w:rsidRDefault="002D6A18" w:rsidP="002D6A18">
            <w:pPr>
              <w:rPr>
                <w:rFonts w:asciiTheme="minorHAnsi" w:hAnsiTheme="minorHAnsi" w:cstheme="minorHAnsi"/>
              </w:rPr>
            </w:pPr>
          </w:p>
        </w:tc>
        <w:tc>
          <w:tcPr>
            <w:tcW w:w="2666" w:type="dxa"/>
          </w:tcPr>
          <w:p w14:paraId="54B2EBEE" w14:textId="2A2A7C7D" w:rsidR="002D6A18" w:rsidRPr="00EE733E" w:rsidRDefault="002D6A18" w:rsidP="000D5C34">
            <w:pPr>
              <w:rPr>
                <w:rFonts w:asciiTheme="minorHAnsi" w:hAnsiTheme="minorHAnsi" w:cstheme="minorHAnsi"/>
              </w:rPr>
            </w:pPr>
            <w:r>
              <w:rPr>
                <w:rFonts w:asciiTheme="minorHAnsi" w:hAnsiTheme="minorHAnsi" w:cstheme="minorHAnsi"/>
              </w:rPr>
              <w:t>pp. 15-28</w:t>
            </w:r>
          </w:p>
        </w:tc>
      </w:tr>
      <w:tr w:rsidR="00EE733E" w:rsidRPr="00EE733E" w14:paraId="1B5B0C82" w14:textId="77777777" w:rsidTr="000D5C34">
        <w:tc>
          <w:tcPr>
            <w:tcW w:w="5092" w:type="dxa"/>
          </w:tcPr>
          <w:p w14:paraId="32D08EFD" w14:textId="77777777" w:rsidR="00EE733E" w:rsidRDefault="00EE733E" w:rsidP="002D6A18">
            <w:pPr>
              <w:rPr>
                <w:rFonts w:asciiTheme="minorHAnsi" w:hAnsiTheme="minorHAnsi" w:cstheme="minorHAnsi"/>
              </w:rPr>
            </w:pPr>
            <w:r w:rsidRPr="00EE733E">
              <w:rPr>
                <w:rFonts w:asciiTheme="minorHAnsi" w:hAnsiTheme="minorHAnsi" w:cstheme="minorHAnsi"/>
              </w:rPr>
              <w:t>Reliance and Expectancy as Measures of the Rightful Position</w:t>
            </w:r>
          </w:p>
          <w:p w14:paraId="4E5B5128" w14:textId="6CB33A4D" w:rsidR="000C632B" w:rsidRPr="00EE733E" w:rsidRDefault="000C632B" w:rsidP="002D6A18">
            <w:pPr>
              <w:rPr>
                <w:rFonts w:asciiTheme="minorHAnsi" w:hAnsiTheme="minorHAnsi" w:cstheme="minorHAnsi"/>
              </w:rPr>
            </w:pPr>
          </w:p>
        </w:tc>
        <w:tc>
          <w:tcPr>
            <w:tcW w:w="2666" w:type="dxa"/>
          </w:tcPr>
          <w:p w14:paraId="20453DA8" w14:textId="2685729E" w:rsidR="00EE733E" w:rsidRPr="00EE733E" w:rsidRDefault="00EE733E" w:rsidP="000D5C34">
            <w:pPr>
              <w:rPr>
                <w:rFonts w:asciiTheme="minorHAnsi" w:hAnsiTheme="minorHAnsi" w:cstheme="minorHAnsi"/>
              </w:rPr>
            </w:pPr>
            <w:r w:rsidRPr="00EE733E">
              <w:rPr>
                <w:rFonts w:asciiTheme="minorHAnsi" w:hAnsiTheme="minorHAnsi" w:cstheme="minorHAnsi"/>
              </w:rPr>
              <w:t xml:space="preserve">pp. </w:t>
            </w:r>
            <w:r w:rsidR="002D6A18">
              <w:rPr>
                <w:rFonts w:asciiTheme="minorHAnsi" w:hAnsiTheme="minorHAnsi" w:cstheme="minorHAnsi"/>
              </w:rPr>
              <w:t>28-41</w:t>
            </w:r>
          </w:p>
        </w:tc>
      </w:tr>
      <w:tr w:rsidR="00EE733E" w:rsidRPr="00EE733E" w14:paraId="40DC0697" w14:textId="77777777" w:rsidTr="000D5C34">
        <w:tc>
          <w:tcPr>
            <w:tcW w:w="5092" w:type="dxa"/>
          </w:tcPr>
          <w:p w14:paraId="0EFB8CBB" w14:textId="7911EDF7" w:rsidR="00EE733E" w:rsidRPr="00EE733E" w:rsidRDefault="00EE733E" w:rsidP="000D5C34">
            <w:pPr>
              <w:rPr>
                <w:rFonts w:asciiTheme="minorHAnsi" w:hAnsiTheme="minorHAnsi" w:cstheme="minorHAnsi"/>
              </w:rPr>
            </w:pPr>
            <w:r w:rsidRPr="00EE733E">
              <w:rPr>
                <w:rFonts w:asciiTheme="minorHAnsi" w:hAnsiTheme="minorHAnsi" w:cstheme="minorHAnsi"/>
              </w:rPr>
              <w:t>Consequential Damages</w:t>
            </w:r>
          </w:p>
          <w:p w14:paraId="63528992" w14:textId="77777777" w:rsidR="00EE733E" w:rsidRPr="00EE733E" w:rsidRDefault="00EE733E" w:rsidP="000D5C34">
            <w:pPr>
              <w:rPr>
                <w:rFonts w:asciiTheme="minorHAnsi" w:hAnsiTheme="minorHAnsi" w:cstheme="minorHAnsi"/>
              </w:rPr>
            </w:pPr>
          </w:p>
        </w:tc>
        <w:tc>
          <w:tcPr>
            <w:tcW w:w="2666" w:type="dxa"/>
          </w:tcPr>
          <w:p w14:paraId="7074833F" w14:textId="28878A67" w:rsidR="00EE733E" w:rsidRPr="00EE733E" w:rsidRDefault="00EE733E" w:rsidP="000D5C34">
            <w:pPr>
              <w:rPr>
                <w:rFonts w:asciiTheme="minorHAnsi" w:hAnsiTheme="minorHAnsi" w:cstheme="minorHAnsi"/>
              </w:rPr>
            </w:pPr>
            <w:r w:rsidRPr="00EE733E">
              <w:rPr>
                <w:rFonts w:asciiTheme="minorHAnsi" w:hAnsiTheme="minorHAnsi" w:cstheme="minorHAnsi"/>
              </w:rPr>
              <w:t>pp. 41-</w:t>
            </w:r>
            <w:r w:rsidR="002D6A18">
              <w:rPr>
                <w:rFonts w:asciiTheme="minorHAnsi" w:hAnsiTheme="minorHAnsi" w:cstheme="minorHAnsi"/>
              </w:rPr>
              <w:t>55</w:t>
            </w:r>
          </w:p>
        </w:tc>
      </w:tr>
      <w:tr w:rsidR="002D6A18" w:rsidRPr="00EE733E" w14:paraId="56743033" w14:textId="77777777" w:rsidTr="000D5C34">
        <w:tc>
          <w:tcPr>
            <w:tcW w:w="5092" w:type="dxa"/>
          </w:tcPr>
          <w:p w14:paraId="532161A5" w14:textId="77777777" w:rsidR="002D6A18" w:rsidRDefault="002D6A18" w:rsidP="000D5C34">
            <w:pPr>
              <w:rPr>
                <w:rFonts w:asciiTheme="minorHAnsi" w:hAnsiTheme="minorHAnsi" w:cstheme="minorHAnsi"/>
              </w:rPr>
            </w:pPr>
            <w:r w:rsidRPr="00EE733E">
              <w:rPr>
                <w:rFonts w:asciiTheme="minorHAnsi" w:hAnsiTheme="minorHAnsi" w:cstheme="minorHAnsi"/>
              </w:rPr>
              <w:t>Limits on Damages</w:t>
            </w:r>
          </w:p>
          <w:p w14:paraId="159BD1B6" w14:textId="3D788209" w:rsidR="002D6A18" w:rsidRPr="00EE733E" w:rsidRDefault="002D6A18" w:rsidP="000D5C34">
            <w:pPr>
              <w:rPr>
                <w:rFonts w:asciiTheme="minorHAnsi" w:hAnsiTheme="minorHAnsi" w:cstheme="minorHAnsi"/>
              </w:rPr>
            </w:pPr>
          </w:p>
        </w:tc>
        <w:tc>
          <w:tcPr>
            <w:tcW w:w="2666" w:type="dxa"/>
          </w:tcPr>
          <w:p w14:paraId="15C8E133" w14:textId="7110069B" w:rsidR="002D6A18" w:rsidRPr="00EE733E" w:rsidRDefault="002D6A18" w:rsidP="000D5C34">
            <w:pPr>
              <w:rPr>
                <w:rFonts w:asciiTheme="minorHAnsi" w:hAnsiTheme="minorHAnsi" w:cstheme="minorHAnsi"/>
              </w:rPr>
            </w:pPr>
            <w:r>
              <w:rPr>
                <w:rFonts w:asciiTheme="minorHAnsi" w:hAnsiTheme="minorHAnsi" w:cstheme="minorHAnsi"/>
              </w:rPr>
              <w:t>pp. 55-69</w:t>
            </w:r>
          </w:p>
        </w:tc>
      </w:tr>
      <w:tr w:rsidR="00EE733E" w:rsidRPr="00EE733E" w14:paraId="5053A74C" w14:textId="77777777" w:rsidTr="000D5C34">
        <w:tc>
          <w:tcPr>
            <w:tcW w:w="5092" w:type="dxa"/>
          </w:tcPr>
          <w:p w14:paraId="53F5AEB0" w14:textId="28A996FC" w:rsidR="00EE733E" w:rsidRPr="00EE733E" w:rsidRDefault="00EE733E" w:rsidP="000D5C34">
            <w:pPr>
              <w:rPr>
                <w:rFonts w:asciiTheme="minorHAnsi" w:hAnsiTheme="minorHAnsi" w:cstheme="minorHAnsi"/>
              </w:rPr>
            </w:pPr>
            <w:r w:rsidRPr="00EE733E">
              <w:rPr>
                <w:rFonts w:asciiTheme="minorHAnsi" w:hAnsiTheme="minorHAnsi" w:cstheme="minorHAnsi"/>
              </w:rPr>
              <w:t>Avoidable Consequences, Offsetting Benefits, and Collateral Sources</w:t>
            </w:r>
          </w:p>
          <w:p w14:paraId="133B7BFE" w14:textId="77777777" w:rsidR="00EE733E" w:rsidRPr="00EE733E" w:rsidRDefault="00EE733E" w:rsidP="000D5C34">
            <w:pPr>
              <w:rPr>
                <w:rFonts w:asciiTheme="minorHAnsi" w:hAnsiTheme="minorHAnsi" w:cstheme="minorHAnsi"/>
              </w:rPr>
            </w:pPr>
          </w:p>
        </w:tc>
        <w:tc>
          <w:tcPr>
            <w:tcW w:w="2666" w:type="dxa"/>
          </w:tcPr>
          <w:p w14:paraId="6C1081E2" w14:textId="0CDCBAFC" w:rsidR="00EE733E" w:rsidRPr="00EE733E" w:rsidRDefault="00EE733E" w:rsidP="000D5C34">
            <w:pPr>
              <w:rPr>
                <w:rFonts w:asciiTheme="minorHAnsi" w:hAnsiTheme="minorHAnsi" w:cstheme="minorHAnsi"/>
              </w:rPr>
            </w:pPr>
            <w:r w:rsidRPr="00EE733E">
              <w:rPr>
                <w:rFonts w:asciiTheme="minorHAnsi" w:hAnsiTheme="minorHAnsi" w:cstheme="minorHAnsi"/>
              </w:rPr>
              <w:t>pp. 6</w:t>
            </w:r>
            <w:r w:rsidR="002D6A18">
              <w:rPr>
                <w:rFonts w:asciiTheme="minorHAnsi" w:hAnsiTheme="minorHAnsi" w:cstheme="minorHAnsi"/>
              </w:rPr>
              <w:t>9</w:t>
            </w:r>
            <w:r w:rsidRPr="00EE733E">
              <w:rPr>
                <w:rFonts w:asciiTheme="minorHAnsi" w:hAnsiTheme="minorHAnsi" w:cstheme="minorHAnsi"/>
              </w:rPr>
              <w:t>-8</w:t>
            </w:r>
            <w:r w:rsidR="002D6A18">
              <w:rPr>
                <w:rFonts w:asciiTheme="minorHAnsi" w:hAnsiTheme="minorHAnsi" w:cstheme="minorHAnsi"/>
              </w:rPr>
              <w:t>1</w:t>
            </w:r>
          </w:p>
        </w:tc>
      </w:tr>
      <w:tr w:rsidR="00EE733E" w:rsidRPr="00EE733E" w14:paraId="5C0BFBEE" w14:textId="77777777" w:rsidTr="000D5C34">
        <w:trPr>
          <w:trHeight w:val="302"/>
        </w:trPr>
        <w:tc>
          <w:tcPr>
            <w:tcW w:w="5092" w:type="dxa"/>
          </w:tcPr>
          <w:p w14:paraId="3445F38A"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Taxes, Time, and the Value of Money</w:t>
            </w:r>
          </w:p>
          <w:p w14:paraId="7A9CC24E" w14:textId="77777777" w:rsidR="00EE733E" w:rsidRPr="00EE733E" w:rsidRDefault="00EE733E" w:rsidP="000D5C34">
            <w:pPr>
              <w:rPr>
                <w:rFonts w:asciiTheme="minorHAnsi" w:hAnsiTheme="minorHAnsi" w:cstheme="minorHAnsi"/>
              </w:rPr>
            </w:pPr>
          </w:p>
        </w:tc>
        <w:tc>
          <w:tcPr>
            <w:tcW w:w="2666" w:type="dxa"/>
          </w:tcPr>
          <w:p w14:paraId="6AD72DFC"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pp. 109-131</w:t>
            </w:r>
          </w:p>
        </w:tc>
      </w:tr>
      <w:tr w:rsidR="00EE733E" w:rsidRPr="00EE733E" w14:paraId="49E4DC08" w14:textId="77777777" w:rsidTr="000D5C34">
        <w:tc>
          <w:tcPr>
            <w:tcW w:w="5092" w:type="dxa"/>
          </w:tcPr>
          <w:p w14:paraId="0B3082FC" w14:textId="77777777" w:rsidR="00EE733E" w:rsidRDefault="00EE733E" w:rsidP="002D6A18">
            <w:pPr>
              <w:rPr>
                <w:rFonts w:asciiTheme="minorHAnsi" w:hAnsiTheme="minorHAnsi" w:cstheme="minorHAnsi"/>
              </w:rPr>
            </w:pPr>
            <w:r w:rsidRPr="00EE733E">
              <w:rPr>
                <w:rFonts w:asciiTheme="minorHAnsi" w:hAnsiTheme="minorHAnsi" w:cstheme="minorHAnsi"/>
              </w:rPr>
              <w:t xml:space="preserve">Personal Injuries and Death </w:t>
            </w:r>
          </w:p>
          <w:p w14:paraId="135A9363" w14:textId="2C426BDB" w:rsidR="002D6A18" w:rsidRPr="00EE733E" w:rsidRDefault="002D6A18" w:rsidP="002D6A18">
            <w:pPr>
              <w:rPr>
                <w:rFonts w:asciiTheme="minorHAnsi" w:hAnsiTheme="minorHAnsi" w:cstheme="minorHAnsi"/>
              </w:rPr>
            </w:pPr>
          </w:p>
        </w:tc>
        <w:tc>
          <w:tcPr>
            <w:tcW w:w="2666" w:type="dxa"/>
          </w:tcPr>
          <w:p w14:paraId="14D4FC6F" w14:textId="4B942F5C" w:rsidR="00EE733E" w:rsidRPr="00EE733E" w:rsidRDefault="00EE733E" w:rsidP="000D5C34">
            <w:pPr>
              <w:rPr>
                <w:rFonts w:asciiTheme="minorHAnsi" w:hAnsiTheme="minorHAnsi" w:cstheme="minorHAnsi"/>
              </w:rPr>
            </w:pPr>
            <w:r w:rsidRPr="00EE733E">
              <w:rPr>
                <w:rFonts w:asciiTheme="minorHAnsi" w:hAnsiTheme="minorHAnsi" w:cstheme="minorHAnsi"/>
              </w:rPr>
              <w:t>pp. 131-14</w:t>
            </w:r>
            <w:r w:rsidR="002D6A18">
              <w:rPr>
                <w:rFonts w:asciiTheme="minorHAnsi" w:hAnsiTheme="minorHAnsi" w:cstheme="minorHAnsi"/>
              </w:rPr>
              <w:t>6</w:t>
            </w:r>
          </w:p>
        </w:tc>
      </w:tr>
      <w:tr w:rsidR="002D6A18" w:rsidRPr="00EE733E" w14:paraId="4DCE919F" w14:textId="77777777" w:rsidTr="000D5C34">
        <w:tc>
          <w:tcPr>
            <w:tcW w:w="5092" w:type="dxa"/>
          </w:tcPr>
          <w:p w14:paraId="08B551D6" w14:textId="77777777" w:rsidR="002D6A18" w:rsidRPr="00EE733E" w:rsidRDefault="002D6A18" w:rsidP="002D6A18">
            <w:pPr>
              <w:rPr>
                <w:rFonts w:asciiTheme="minorHAnsi" w:hAnsiTheme="minorHAnsi" w:cstheme="minorHAnsi"/>
              </w:rPr>
            </w:pPr>
            <w:r w:rsidRPr="00EE733E">
              <w:rPr>
                <w:rFonts w:asciiTheme="minorHAnsi" w:hAnsiTheme="minorHAnsi" w:cstheme="minorHAnsi"/>
              </w:rPr>
              <w:t>Dignitary and Constitutional Harms</w:t>
            </w:r>
          </w:p>
          <w:p w14:paraId="44B951D4" w14:textId="77777777" w:rsidR="002D6A18" w:rsidRPr="00EE733E" w:rsidRDefault="002D6A18" w:rsidP="002D6A18">
            <w:pPr>
              <w:rPr>
                <w:rFonts w:asciiTheme="minorHAnsi" w:hAnsiTheme="minorHAnsi" w:cstheme="minorHAnsi"/>
              </w:rPr>
            </w:pPr>
          </w:p>
        </w:tc>
        <w:tc>
          <w:tcPr>
            <w:tcW w:w="2666" w:type="dxa"/>
          </w:tcPr>
          <w:p w14:paraId="148502F1" w14:textId="0FCD614E" w:rsidR="002D6A18" w:rsidRPr="00EE733E" w:rsidRDefault="002D6A18" w:rsidP="000D5C34">
            <w:pPr>
              <w:rPr>
                <w:rFonts w:asciiTheme="minorHAnsi" w:hAnsiTheme="minorHAnsi" w:cstheme="minorHAnsi"/>
              </w:rPr>
            </w:pPr>
            <w:r>
              <w:rPr>
                <w:rFonts w:asciiTheme="minorHAnsi" w:hAnsiTheme="minorHAnsi" w:cstheme="minorHAnsi"/>
              </w:rPr>
              <w:t>pp. 162-176</w:t>
            </w:r>
          </w:p>
        </w:tc>
      </w:tr>
      <w:tr w:rsidR="00EE733E" w:rsidRPr="00EE733E" w14:paraId="64C95AA6" w14:textId="77777777" w:rsidTr="000D5C34">
        <w:tc>
          <w:tcPr>
            <w:tcW w:w="5092" w:type="dxa"/>
          </w:tcPr>
          <w:p w14:paraId="6BD9F11A"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Punitive Damages: Common Law and Statute, the Constitution</w:t>
            </w:r>
          </w:p>
          <w:p w14:paraId="23035640" w14:textId="77777777" w:rsidR="00EE733E" w:rsidRPr="00EE733E" w:rsidRDefault="00EE733E" w:rsidP="000D5C34">
            <w:pPr>
              <w:rPr>
                <w:rFonts w:asciiTheme="minorHAnsi" w:hAnsiTheme="minorHAnsi" w:cstheme="minorHAnsi"/>
              </w:rPr>
            </w:pPr>
          </w:p>
        </w:tc>
        <w:tc>
          <w:tcPr>
            <w:tcW w:w="2666" w:type="dxa"/>
          </w:tcPr>
          <w:p w14:paraId="5210ACFE" w14:textId="43431D4C" w:rsidR="00EE733E" w:rsidRPr="00EE733E" w:rsidRDefault="00EE733E" w:rsidP="000D5C34">
            <w:pPr>
              <w:rPr>
                <w:rFonts w:asciiTheme="minorHAnsi" w:hAnsiTheme="minorHAnsi" w:cstheme="minorHAnsi"/>
              </w:rPr>
            </w:pPr>
            <w:r w:rsidRPr="00EE733E">
              <w:rPr>
                <w:rFonts w:asciiTheme="minorHAnsi" w:hAnsiTheme="minorHAnsi" w:cstheme="minorHAnsi"/>
              </w:rPr>
              <w:t>pp. 177-</w:t>
            </w:r>
            <w:r w:rsidR="002D6A18">
              <w:rPr>
                <w:rFonts w:asciiTheme="minorHAnsi" w:hAnsiTheme="minorHAnsi" w:cstheme="minorHAnsi"/>
              </w:rPr>
              <w:t>19</w:t>
            </w:r>
            <w:r w:rsidR="00325305">
              <w:rPr>
                <w:rFonts w:asciiTheme="minorHAnsi" w:hAnsiTheme="minorHAnsi" w:cstheme="minorHAnsi"/>
              </w:rPr>
              <w:t>9</w:t>
            </w:r>
          </w:p>
        </w:tc>
      </w:tr>
      <w:tr w:rsidR="00EE733E" w:rsidRPr="00EE733E" w14:paraId="04D59FEC" w14:textId="77777777" w:rsidTr="000D5C34">
        <w:tc>
          <w:tcPr>
            <w:tcW w:w="5092" w:type="dxa"/>
          </w:tcPr>
          <w:p w14:paraId="1BA76BFF" w14:textId="760D0620" w:rsidR="00EE733E" w:rsidRPr="00EE733E" w:rsidRDefault="00EE733E" w:rsidP="000D5C34">
            <w:pPr>
              <w:rPr>
                <w:rFonts w:asciiTheme="minorHAnsi" w:hAnsiTheme="minorHAnsi" w:cstheme="minorHAnsi"/>
              </w:rPr>
            </w:pPr>
            <w:r w:rsidRPr="00EE733E">
              <w:rPr>
                <w:rFonts w:asciiTheme="minorHAnsi" w:hAnsiTheme="minorHAnsi" w:cstheme="minorHAnsi"/>
              </w:rPr>
              <w:t>Preventing Wrongful Acts (Preventative Injunctions)</w:t>
            </w:r>
            <w:r w:rsidR="00325305">
              <w:rPr>
                <w:rFonts w:asciiTheme="minorHAnsi" w:hAnsiTheme="minorHAnsi" w:cstheme="minorHAnsi"/>
              </w:rPr>
              <w:t xml:space="preserve">; </w:t>
            </w:r>
            <w:r w:rsidR="00325305" w:rsidRPr="00EE733E">
              <w:rPr>
                <w:rFonts w:asciiTheme="minorHAnsi" w:hAnsiTheme="minorHAnsi" w:cstheme="minorHAnsi"/>
              </w:rPr>
              <w:t xml:space="preserve"> Preventing Lawful Acts That Might Have Wrongful Consequences (Prophylactic Injunctions</w:t>
            </w:r>
            <w:r w:rsidR="00325305">
              <w:rPr>
                <w:rFonts w:asciiTheme="minorHAnsi" w:hAnsiTheme="minorHAnsi" w:cstheme="minorHAnsi"/>
              </w:rPr>
              <w:t>)</w:t>
            </w:r>
          </w:p>
          <w:p w14:paraId="00E6D960" w14:textId="77777777" w:rsidR="00EE733E" w:rsidRPr="00EE733E" w:rsidRDefault="00EE733E" w:rsidP="000D5C34">
            <w:pPr>
              <w:rPr>
                <w:rFonts w:asciiTheme="minorHAnsi" w:hAnsiTheme="minorHAnsi" w:cstheme="minorHAnsi"/>
              </w:rPr>
            </w:pPr>
          </w:p>
        </w:tc>
        <w:tc>
          <w:tcPr>
            <w:tcW w:w="2666" w:type="dxa"/>
          </w:tcPr>
          <w:p w14:paraId="332DF325" w14:textId="010179A8" w:rsidR="00EE733E" w:rsidRPr="00EE733E" w:rsidRDefault="00EE733E" w:rsidP="000D5C34">
            <w:pPr>
              <w:rPr>
                <w:rFonts w:asciiTheme="minorHAnsi" w:hAnsiTheme="minorHAnsi" w:cstheme="minorHAnsi"/>
              </w:rPr>
            </w:pPr>
            <w:r w:rsidRPr="00EE733E">
              <w:rPr>
                <w:rFonts w:asciiTheme="minorHAnsi" w:hAnsiTheme="minorHAnsi" w:cstheme="minorHAnsi"/>
              </w:rPr>
              <w:t>pp. 217-2</w:t>
            </w:r>
            <w:r w:rsidR="00325305">
              <w:rPr>
                <w:rFonts w:asciiTheme="minorHAnsi" w:hAnsiTheme="minorHAnsi" w:cstheme="minorHAnsi"/>
              </w:rPr>
              <w:t>43</w:t>
            </w:r>
          </w:p>
        </w:tc>
      </w:tr>
      <w:tr w:rsidR="00EE733E" w:rsidRPr="00EE733E" w14:paraId="1F7FFADF" w14:textId="77777777" w:rsidTr="000D5C34">
        <w:tc>
          <w:tcPr>
            <w:tcW w:w="5092" w:type="dxa"/>
          </w:tcPr>
          <w:p w14:paraId="092152C3" w14:textId="709038A9" w:rsidR="00EE733E" w:rsidRPr="00EE733E" w:rsidRDefault="00EE733E" w:rsidP="000D5C34">
            <w:pPr>
              <w:rPr>
                <w:rFonts w:asciiTheme="minorHAnsi" w:hAnsiTheme="minorHAnsi" w:cstheme="minorHAnsi"/>
              </w:rPr>
            </w:pPr>
            <w:r w:rsidRPr="00EE733E">
              <w:rPr>
                <w:rFonts w:asciiTheme="minorHAnsi" w:hAnsiTheme="minorHAnsi" w:cstheme="minorHAnsi"/>
              </w:rPr>
              <w:t xml:space="preserve">Structural Injunctions </w:t>
            </w:r>
          </w:p>
          <w:p w14:paraId="5E70A648" w14:textId="77777777" w:rsidR="00EE733E" w:rsidRPr="00EE733E" w:rsidRDefault="00EE733E" w:rsidP="000D5C34">
            <w:pPr>
              <w:rPr>
                <w:rFonts w:asciiTheme="minorHAnsi" w:hAnsiTheme="minorHAnsi" w:cstheme="minorHAnsi"/>
              </w:rPr>
            </w:pPr>
          </w:p>
        </w:tc>
        <w:tc>
          <w:tcPr>
            <w:tcW w:w="2666" w:type="dxa"/>
          </w:tcPr>
          <w:p w14:paraId="22A7EEC7" w14:textId="46473455" w:rsidR="00EE733E" w:rsidRPr="00EE733E" w:rsidRDefault="00EE733E" w:rsidP="000D5C34">
            <w:pPr>
              <w:rPr>
                <w:rFonts w:asciiTheme="minorHAnsi" w:hAnsiTheme="minorHAnsi" w:cstheme="minorHAnsi"/>
              </w:rPr>
            </w:pPr>
            <w:r w:rsidRPr="00EE733E">
              <w:rPr>
                <w:rFonts w:asciiTheme="minorHAnsi" w:hAnsiTheme="minorHAnsi" w:cstheme="minorHAnsi"/>
              </w:rPr>
              <w:t xml:space="preserve">pp. </w:t>
            </w:r>
            <w:r w:rsidR="00DE6F7E">
              <w:rPr>
                <w:rFonts w:asciiTheme="minorHAnsi" w:hAnsiTheme="minorHAnsi" w:cstheme="minorHAnsi"/>
              </w:rPr>
              <w:t>25</w:t>
            </w:r>
            <w:r w:rsidR="00325305">
              <w:rPr>
                <w:rFonts w:asciiTheme="minorHAnsi" w:hAnsiTheme="minorHAnsi" w:cstheme="minorHAnsi"/>
              </w:rPr>
              <w:t>5</w:t>
            </w:r>
            <w:r w:rsidRPr="00EE733E">
              <w:rPr>
                <w:rFonts w:asciiTheme="minorHAnsi" w:hAnsiTheme="minorHAnsi" w:cstheme="minorHAnsi"/>
              </w:rPr>
              <w:t>-276</w:t>
            </w:r>
          </w:p>
        </w:tc>
      </w:tr>
      <w:tr w:rsidR="00EE733E" w:rsidRPr="00EE733E" w14:paraId="59B3051A" w14:textId="77777777" w:rsidTr="000D5C34">
        <w:tc>
          <w:tcPr>
            <w:tcW w:w="5092" w:type="dxa"/>
          </w:tcPr>
          <w:p w14:paraId="10F15C0B" w14:textId="77777777" w:rsidR="00EE733E" w:rsidRDefault="00EE733E" w:rsidP="00DE6F7E">
            <w:pPr>
              <w:rPr>
                <w:rFonts w:asciiTheme="minorHAnsi" w:hAnsiTheme="minorHAnsi" w:cstheme="minorHAnsi"/>
              </w:rPr>
            </w:pPr>
            <w:r w:rsidRPr="00EE733E">
              <w:rPr>
                <w:rFonts w:asciiTheme="minorHAnsi" w:hAnsiTheme="minorHAnsi" w:cstheme="minorHAnsi"/>
              </w:rPr>
              <w:t xml:space="preserve">Modifying Injunctions </w:t>
            </w:r>
          </w:p>
          <w:p w14:paraId="13DFB4DD" w14:textId="4995BFF1" w:rsidR="00DE6F7E" w:rsidRPr="00EE733E" w:rsidRDefault="00DE6F7E" w:rsidP="00DE6F7E">
            <w:pPr>
              <w:rPr>
                <w:rFonts w:asciiTheme="minorHAnsi" w:hAnsiTheme="minorHAnsi" w:cstheme="minorHAnsi"/>
              </w:rPr>
            </w:pPr>
          </w:p>
        </w:tc>
        <w:tc>
          <w:tcPr>
            <w:tcW w:w="2666" w:type="dxa"/>
          </w:tcPr>
          <w:p w14:paraId="082A4C05" w14:textId="7B7B4881" w:rsidR="00EE733E" w:rsidRPr="00EE733E" w:rsidRDefault="00EE733E" w:rsidP="000D5C34">
            <w:pPr>
              <w:rPr>
                <w:rFonts w:asciiTheme="minorHAnsi" w:hAnsiTheme="minorHAnsi" w:cstheme="minorHAnsi"/>
              </w:rPr>
            </w:pPr>
            <w:r w:rsidRPr="00EE733E">
              <w:rPr>
                <w:rFonts w:asciiTheme="minorHAnsi" w:hAnsiTheme="minorHAnsi" w:cstheme="minorHAnsi"/>
              </w:rPr>
              <w:t>pp. 276-</w:t>
            </w:r>
            <w:r w:rsidR="00DE6F7E">
              <w:rPr>
                <w:rFonts w:asciiTheme="minorHAnsi" w:hAnsiTheme="minorHAnsi" w:cstheme="minorHAnsi"/>
              </w:rPr>
              <w:t>290</w:t>
            </w:r>
          </w:p>
        </w:tc>
      </w:tr>
      <w:tr w:rsidR="00EE733E" w:rsidRPr="00EE733E" w14:paraId="78188DBE" w14:textId="77777777" w:rsidTr="000D5C34">
        <w:tc>
          <w:tcPr>
            <w:tcW w:w="5092" w:type="dxa"/>
          </w:tcPr>
          <w:p w14:paraId="43D79382" w14:textId="31FAA081" w:rsidR="00EE733E" w:rsidRPr="00EE733E" w:rsidRDefault="00EE733E" w:rsidP="000D5C34">
            <w:pPr>
              <w:rPr>
                <w:rFonts w:asciiTheme="minorHAnsi" w:hAnsiTheme="minorHAnsi" w:cstheme="minorHAnsi"/>
              </w:rPr>
            </w:pPr>
            <w:r w:rsidRPr="00EE733E">
              <w:rPr>
                <w:rFonts w:asciiTheme="minorHAnsi" w:hAnsiTheme="minorHAnsi" w:cstheme="minorHAnsi"/>
              </w:rPr>
              <w:t>Specific Performanc</w:t>
            </w:r>
            <w:r w:rsidR="00A61138">
              <w:rPr>
                <w:rFonts w:asciiTheme="minorHAnsi" w:hAnsiTheme="minorHAnsi" w:cstheme="minorHAnsi"/>
              </w:rPr>
              <w:t>e</w:t>
            </w:r>
          </w:p>
          <w:p w14:paraId="4042ACA1" w14:textId="77777777" w:rsidR="00EE733E" w:rsidRPr="00EE733E" w:rsidRDefault="00EE733E" w:rsidP="000D5C34">
            <w:pPr>
              <w:rPr>
                <w:rFonts w:asciiTheme="minorHAnsi" w:hAnsiTheme="minorHAnsi" w:cstheme="minorHAnsi"/>
              </w:rPr>
            </w:pPr>
          </w:p>
        </w:tc>
        <w:tc>
          <w:tcPr>
            <w:tcW w:w="2666" w:type="dxa"/>
          </w:tcPr>
          <w:p w14:paraId="58E5847D" w14:textId="60E4DBB1" w:rsidR="00EE733E" w:rsidRPr="00EE733E" w:rsidRDefault="00EE733E" w:rsidP="000D5C34">
            <w:pPr>
              <w:rPr>
                <w:rFonts w:asciiTheme="minorHAnsi" w:hAnsiTheme="minorHAnsi" w:cstheme="minorHAnsi"/>
              </w:rPr>
            </w:pPr>
            <w:r w:rsidRPr="00EE733E">
              <w:rPr>
                <w:rFonts w:asciiTheme="minorHAnsi" w:hAnsiTheme="minorHAnsi" w:cstheme="minorHAnsi"/>
              </w:rPr>
              <w:t>pp. 303-3</w:t>
            </w:r>
            <w:r w:rsidR="00DE6F7E">
              <w:rPr>
                <w:rFonts w:asciiTheme="minorHAnsi" w:hAnsiTheme="minorHAnsi" w:cstheme="minorHAnsi"/>
              </w:rPr>
              <w:t>21</w:t>
            </w:r>
          </w:p>
        </w:tc>
      </w:tr>
      <w:tr w:rsidR="00EE733E" w:rsidRPr="00EE733E" w14:paraId="3DD469DF" w14:textId="77777777" w:rsidTr="000D5C34">
        <w:tc>
          <w:tcPr>
            <w:tcW w:w="5092" w:type="dxa"/>
          </w:tcPr>
          <w:p w14:paraId="6102A629"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Burdens on Defendant or the Court;  Other Reasons for Choosing Damages or Specific Relief (and more of the same reasons)</w:t>
            </w:r>
          </w:p>
          <w:p w14:paraId="3DAD61B7" w14:textId="77777777" w:rsidR="00EE733E" w:rsidRPr="00EE733E" w:rsidRDefault="00EE733E" w:rsidP="000D5C34">
            <w:pPr>
              <w:rPr>
                <w:rFonts w:asciiTheme="minorHAnsi" w:hAnsiTheme="minorHAnsi" w:cstheme="minorHAnsi"/>
              </w:rPr>
            </w:pPr>
          </w:p>
        </w:tc>
        <w:tc>
          <w:tcPr>
            <w:tcW w:w="2666" w:type="dxa"/>
          </w:tcPr>
          <w:p w14:paraId="3F8A75C2" w14:textId="6C3954E0" w:rsidR="00EE733E" w:rsidRPr="00EE733E" w:rsidRDefault="00EE733E" w:rsidP="000D5C34">
            <w:pPr>
              <w:rPr>
                <w:rFonts w:asciiTheme="minorHAnsi" w:hAnsiTheme="minorHAnsi" w:cstheme="minorHAnsi"/>
              </w:rPr>
            </w:pPr>
            <w:r w:rsidRPr="00EE733E">
              <w:rPr>
                <w:rFonts w:asciiTheme="minorHAnsi" w:hAnsiTheme="minorHAnsi" w:cstheme="minorHAnsi"/>
              </w:rPr>
              <w:t>pp. 331-3</w:t>
            </w:r>
            <w:r w:rsidR="00DE6F7E">
              <w:rPr>
                <w:rFonts w:asciiTheme="minorHAnsi" w:hAnsiTheme="minorHAnsi" w:cstheme="minorHAnsi"/>
              </w:rPr>
              <w:t>50</w:t>
            </w:r>
          </w:p>
        </w:tc>
      </w:tr>
      <w:tr w:rsidR="00EE733E" w:rsidRPr="00EE733E" w14:paraId="4C7671DA" w14:textId="77777777" w:rsidTr="000D5C34">
        <w:tc>
          <w:tcPr>
            <w:tcW w:w="5092" w:type="dxa"/>
          </w:tcPr>
          <w:p w14:paraId="18EE540D"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Preliminary or Permanent Relief: The Substantive Law of Preliminary Relief</w:t>
            </w:r>
          </w:p>
          <w:p w14:paraId="0A1B2781" w14:textId="77777777" w:rsidR="00EE733E" w:rsidRPr="00EE733E" w:rsidRDefault="00EE733E" w:rsidP="000D5C34">
            <w:pPr>
              <w:rPr>
                <w:rFonts w:asciiTheme="minorHAnsi" w:hAnsiTheme="minorHAnsi" w:cstheme="minorHAnsi"/>
              </w:rPr>
            </w:pPr>
          </w:p>
        </w:tc>
        <w:tc>
          <w:tcPr>
            <w:tcW w:w="2666" w:type="dxa"/>
          </w:tcPr>
          <w:p w14:paraId="4EC73CDB" w14:textId="15C8BBA7" w:rsidR="00EE733E" w:rsidRPr="00EE733E" w:rsidRDefault="00EE733E" w:rsidP="000D5C34">
            <w:pPr>
              <w:rPr>
                <w:rFonts w:asciiTheme="minorHAnsi" w:hAnsiTheme="minorHAnsi" w:cstheme="minorHAnsi"/>
              </w:rPr>
            </w:pPr>
            <w:r w:rsidRPr="00EE733E">
              <w:rPr>
                <w:rFonts w:asciiTheme="minorHAnsi" w:hAnsiTheme="minorHAnsi" w:cstheme="minorHAnsi"/>
              </w:rPr>
              <w:t>pp. 35</w:t>
            </w:r>
            <w:r w:rsidR="00DE6F7E">
              <w:rPr>
                <w:rFonts w:asciiTheme="minorHAnsi" w:hAnsiTheme="minorHAnsi" w:cstheme="minorHAnsi"/>
              </w:rPr>
              <w:t>0</w:t>
            </w:r>
            <w:r w:rsidRPr="00EE733E">
              <w:rPr>
                <w:rFonts w:asciiTheme="minorHAnsi" w:hAnsiTheme="minorHAnsi" w:cstheme="minorHAnsi"/>
              </w:rPr>
              <w:t>-3</w:t>
            </w:r>
            <w:r w:rsidR="0022201D">
              <w:rPr>
                <w:rFonts w:asciiTheme="minorHAnsi" w:hAnsiTheme="minorHAnsi" w:cstheme="minorHAnsi"/>
              </w:rPr>
              <w:t>71</w:t>
            </w:r>
          </w:p>
        </w:tc>
      </w:tr>
      <w:tr w:rsidR="00EE733E" w:rsidRPr="00EE733E" w14:paraId="34C27940" w14:textId="77777777" w:rsidTr="000D5C34">
        <w:tc>
          <w:tcPr>
            <w:tcW w:w="5092" w:type="dxa"/>
          </w:tcPr>
          <w:p w14:paraId="76FA9F4B"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The Procedural Law of Preliminary Injunctions and TROs</w:t>
            </w:r>
          </w:p>
          <w:p w14:paraId="07BDFE0E" w14:textId="77777777" w:rsidR="00EE733E" w:rsidRPr="00EE733E" w:rsidRDefault="00EE733E" w:rsidP="000D5C34">
            <w:pPr>
              <w:rPr>
                <w:rFonts w:asciiTheme="minorHAnsi" w:hAnsiTheme="minorHAnsi" w:cstheme="minorHAnsi"/>
              </w:rPr>
            </w:pPr>
          </w:p>
        </w:tc>
        <w:tc>
          <w:tcPr>
            <w:tcW w:w="2666" w:type="dxa"/>
          </w:tcPr>
          <w:p w14:paraId="1EC811AA" w14:textId="66A449C9" w:rsidR="00EE733E" w:rsidRPr="00EE733E" w:rsidRDefault="00EE733E" w:rsidP="000D5C34">
            <w:pPr>
              <w:rPr>
                <w:rFonts w:asciiTheme="minorHAnsi" w:hAnsiTheme="minorHAnsi" w:cstheme="minorHAnsi"/>
              </w:rPr>
            </w:pPr>
            <w:r w:rsidRPr="00EE733E">
              <w:rPr>
                <w:rFonts w:asciiTheme="minorHAnsi" w:hAnsiTheme="minorHAnsi" w:cstheme="minorHAnsi"/>
              </w:rPr>
              <w:t>pp. 371-38</w:t>
            </w:r>
            <w:r w:rsidR="0044352E">
              <w:rPr>
                <w:rFonts w:asciiTheme="minorHAnsi" w:hAnsiTheme="minorHAnsi" w:cstheme="minorHAnsi"/>
              </w:rPr>
              <w:t>9</w:t>
            </w:r>
          </w:p>
          <w:p w14:paraId="7C5A7188" w14:textId="77777777" w:rsidR="00EE733E" w:rsidRPr="00EE733E" w:rsidRDefault="00EE733E" w:rsidP="000D5C34">
            <w:pPr>
              <w:rPr>
                <w:rFonts w:asciiTheme="minorHAnsi" w:hAnsiTheme="minorHAnsi" w:cstheme="minorHAnsi"/>
              </w:rPr>
            </w:pPr>
          </w:p>
        </w:tc>
      </w:tr>
      <w:tr w:rsidR="00EE733E" w:rsidRPr="00EE733E" w14:paraId="5F9526A8" w14:textId="77777777" w:rsidTr="000D5C34">
        <w:tc>
          <w:tcPr>
            <w:tcW w:w="5092" w:type="dxa"/>
          </w:tcPr>
          <w:p w14:paraId="23B2560E"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Prospective or Retrospective Relief</w:t>
            </w:r>
          </w:p>
          <w:p w14:paraId="0B9C2DB5" w14:textId="77777777" w:rsidR="00EE733E" w:rsidRPr="00EE733E" w:rsidRDefault="00EE733E" w:rsidP="000D5C34">
            <w:pPr>
              <w:rPr>
                <w:rFonts w:asciiTheme="minorHAnsi" w:hAnsiTheme="minorHAnsi" w:cstheme="minorHAnsi"/>
              </w:rPr>
            </w:pPr>
          </w:p>
        </w:tc>
        <w:tc>
          <w:tcPr>
            <w:tcW w:w="2666" w:type="dxa"/>
          </w:tcPr>
          <w:p w14:paraId="01922B56" w14:textId="09928D20" w:rsidR="00EE733E" w:rsidRPr="00EE733E" w:rsidRDefault="00EE733E" w:rsidP="000D5C34">
            <w:pPr>
              <w:rPr>
                <w:rFonts w:asciiTheme="minorHAnsi" w:hAnsiTheme="minorHAnsi" w:cstheme="minorHAnsi"/>
              </w:rPr>
            </w:pPr>
            <w:r w:rsidRPr="00EE733E">
              <w:rPr>
                <w:rFonts w:asciiTheme="minorHAnsi" w:hAnsiTheme="minorHAnsi" w:cstheme="minorHAnsi"/>
              </w:rPr>
              <w:t>pp. 38</w:t>
            </w:r>
            <w:r w:rsidR="0044352E">
              <w:rPr>
                <w:rFonts w:asciiTheme="minorHAnsi" w:hAnsiTheme="minorHAnsi" w:cstheme="minorHAnsi"/>
              </w:rPr>
              <w:t>9</w:t>
            </w:r>
            <w:r w:rsidRPr="00EE733E">
              <w:rPr>
                <w:rFonts w:asciiTheme="minorHAnsi" w:hAnsiTheme="minorHAnsi" w:cstheme="minorHAnsi"/>
              </w:rPr>
              <w:t>-</w:t>
            </w:r>
            <w:r w:rsidR="0044352E">
              <w:rPr>
                <w:rFonts w:asciiTheme="minorHAnsi" w:hAnsiTheme="minorHAnsi" w:cstheme="minorHAnsi"/>
              </w:rPr>
              <w:t>410</w:t>
            </w:r>
          </w:p>
        </w:tc>
      </w:tr>
      <w:tr w:rsidR="00EE733E" w:rsidRPr="00EE733E" w14:paraId="389141E4" w14:textId="77777777" w:rsidTr="000D5C34">
        <w:tc>
          <w:tcPr>
            <w:tcW w:w="5092" w:type="dxa"/>
          </w:tcPr>
          <w:p w14:paraId="77F8DF82"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More Governmental Immunities</w:t>
            </w:r>
          </w:p>
          <w:p w14:paraId="21A379C9" w14:textId="77777777" w:rsidR="00EE733E" w:rsidRPr="00EE733E" w:rsidRDefault="00EE733E" w:rsidP="000D5C34">
            <w:pPr>
              <w:rPr>
                <w:rFonts w:asciiTheme="minorHAnsi" w:hAnsiTheme="minorHAnsi" w:cstheme="minorHAnsi"/>
              </w:rPr>
            </w:pPr>
          </w:p>
        </w:tc>
        <w:tc>
          <w:tcPr>
            <w:tcW w:w="2666" w:type="dxa"/>
          </w:tcPr>
          <w:p w14:paraId="1783DBBB" w14:textId="70AFE6B0" w:rsidR="00EE733E" w:rsidRPr="00EE733E" w:rsidRDefault="00EE733E" w:rsidP="000D5C34">
            <w:pPr>
              <w:rPr>
                <w:rFonts w:asciiTheme="minorHAnsi" w:hAnsiTheme="minorHAnsi" w:cstheme="minorHAnsi"/>
              </w:rPr>
            </w:pPr>
            <w:r w:rsidRPr="00EE733E">
              <w:rPr>
                <w:rFonts w:asciiTheme="minorHAnsi" w:hAnsiTheme="minorHAnsi" w:cstheme="minorHAnsi"/>
              </w:rPr>
              <w:t>pp. 411-4</w:t>
            </w:r>
            <w:r w:rsidR="0022201D">
              <w:rPr>
                <w:rFonts w:asciiTheme="minorHAnsi" w:hAnsiTheme="minorHAnsi" w:cstheme="minorHAnsi"/>
              </w:rPr>
              <w:t>24</w:t>
            </w:r>
          </w:p>
        </w:tc>
      </w:tr>
      <w:tr w:rsidR="0022201D" w:rsidRPr="00EE733E" w14:paraId="2888E718" w14:textId="77777777" w:rsidTr="000D5C34">
        <w:tc>
          <w:tcPr>
            <w:tcW w:w="5092" w:type="dxa"/>
          </w:tcPr>
          <w:p w14:paraId="6F1DFE57" w14:textId="77777777" w:rsidR="0022201D" w:rsidRDefault="0022201D" w:rsidP="000D5C34">
            <w:pPr>
              <w:rPr>
                <w:rFonts w:asciiTheme="minorHAnsi" w:hAnsiTheme="minorHAnsi" w:cstheme="minorHAnsi"/>
              </w:rPr>
            </w:pPr>
            <w:r>
              <w:rPr>
                <w:rFonts w:asciiTheme="minorHAnsi" w:hAnsiTheme="minorHAnsi" w:cstheme="minorHAnsi"/>
              </w:rPr>
              <w:t>Absolute Immunity</w:t>
            </w:r>
          </w:p>
          <w:p w14:paraId="799B9950" w14:textId="3622C64B" w:rsidR="000C632B" w:rsidRPr="00EE733E" w:rsidRDefault="000C632B" w:rsidP="000D5C34">
            <w:pPr>
              <w:rPr>
                <w:rFonts w:asciiTheme="minorHAnsi" w:hAnsiTheme="minorHAnsi" w:cstheme="minorHAnsi"/>
              </w:rPr>
            </w:pPr>
          </w:p>
        </w:tc>
        <w:tc>
          <w:tcPr>
            <w:tcW w:w="2666" w:type="dxa"/>
          </w:tcPr>
          <w:p w14:paraId="615582D4" w14:textId="3F26DCFA" w:rsidR="0022201D" w:rsidRPr="00EE733E" w:rsidRDefault="0022201D" w:rsidP="000D5C34">
            <w:pPr>
              <w:rPr>
                <w:rFonts w:asciiTheme="minorHAnsi" w:hAnsiTheme="minorHAnsi" w:cstheme="minorHAnsi"/>
              </w:rPr>
            </w:pPr>
            <w:r>
              <w:rPr>
                <w:rFonts w:asciiTheme="minorHAnsi" w:hAnsiTheme="minorHAnsi" w:cstheme="minorHAnsi"/>
              </w:rPr>
              <w:t>pp. 424-438</w:t>
            </w:r>
          </w:p>
        </w:tc>
      </w:tr>
      <w:tr w:rsidR="00EE733E" w:rsidRPr="00EE733E" w14:paraId="1C097A52" w14:textId="77777777" w:rsidTr="000D5C34">
        <w:tc>
          <w:tcPr>
            <w:tcW w:w="5092" w:type="dxa"/>
          </w:tcPr>
          <w:p w14:paraId="3799A112"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Right to Trial by Jury</w:t>
            </w:r>
          </w:p>
          <w:p w14:paraId="1BC4EFD4" w14:textId="77777777" w:rsidR="00EE733E" w:rsidRPr="00EE733E" w:rsidRDefault="00EE733E" w:rsidP="000D5C34">
            <w:pPr>
              <w:rPr>
                <w:rFonts w:asciiTheme="minorHAnsi" w:hAnsiTheme="minorHAnsi" w:cstheme="minorHAnsi"/>
              </w:rPr>
            </w:pPr>
          </w:p>
        </w:tc>
        <w:tc>
          <w:tcPr>
            <w:tcW w:w="2666" w:type="dxa"/>
          </w:tcPr>
          <w:p w14:paraId="6D316C02" w14:textId="58B3E38C" w:rsidR="00EE733E" w:rsidRPr="00EE733E" w:rsidRDefault="00EE733E" w:rsidP="000D5C34">
            <w:pPr>
              <w:rPr>
                <w:rFonts w:asciiTheme="minorHAnsi" w:hAnsiTheme="minorHAnsi" w:cstheme="minorHAnsi"/>
              </w:rPr>
            </w:pPr>
            <w:r w:rsidRPr="00EE733E">
              <w:rPr>
                <w:rFonts w:asciiTheme="minorHAnsi" w:hAnsiTheme="minorHAnsi" w:cstheme="minorHAnsi"/>
              </w:rPr>
              <w:t>pp. 453-4</w:t>
            </w:r>
            <w:r w:rsidR="0022201D">
              <w:rPr>
                <w:rFonts w:asciiTheme="minorHAnsi" w:hAnsiTheme="minorHAnsi" w:cstheme="minorHAnsi"/>
              </w:rPr>
              <w:t>66</w:t>
            </w:r>
          </w:p>
        </w:tc>
      </w:tr>
      <w:tr w:rsidR="00EE733E" w:rsidRPr="00EE733E" w14:paraId="3270CE0D" w14:textId="77777777" w:rsidTr="000D5C34">
        <w:tc>
          <w:tcPr>
            <w:tcW w:w="5092" w:type="dxa"/>
          </w:tcPr>
          <w:p w14:paraId="32A65D5A" w14:textId="04A310E9" w:rsidR="00EE733E" w:rsidRPr="00EE733E" w:rsidRDefault="00EE733E" w:rsidP="000D5C34">
            <w:pPr>
              <w:rPr>
                <w:rFonts w:asciiTheme="minorHAnsi" w:hAnsiTheme="minorHAnsi" w:cstheme="minorHAnsi"/>
              </w:rPr>
            </w:pPr>
            <w:r w:rsidRPr="00EE733E">
              <w:rPr>
                <w:rFonts w:asciiTheme="minorHAnsi" w:hAnsiTheme="minorHAnsi" w:cstheme="minorHAnsi"/>
              </w:rPr>
              <w:t>Declaratory Judgments: The General Case</w:t>
            </w:r>
            <w:r w:rsidR="0044352E">
              <w:rPr>
                <w:rFonts w:asciiTheme="minorHAnsi" w:hAnsiTheme="minorHAnsi" w:cstheme="minorHAnsi"/>
              </w:rPr>
              <w:t>; Abstention</w:t>
            </w:r>
          </w:p>
          <w:p w14:paraId="33581D10" w14:textId="77777777" w:rsidR="00EE733E" w:rsidRPr="00EE733E" w:rsidRDefault="00EE733E" w:rsidP="000D5C34">
            <w:pPr>
              <w:rPr>
                <w:rFonts w:asciiTheme="minorHAnsi" w:hAnsiTheme="minorHAnsi" w:cstheme="minorHAnsi"/>
              </w:rPr>
            </w:pPr>
          </w:p>
        </w:tc>
        <w:tc>
          <w:tcPr>
            <w:tcW w:w="2666" w:type="dxa"/>
          </w:tcPr>
          <w:p w14:paraId="565FC0B5" w14:textId="7110DEE4" w:rsidR="00EE733E" w:rsidRPr="00EE733E" w:rsidRDefault="00EE733E" w:rsidP="000D5C34">
            <w:pPr>
              <w:rPr>
                <w:rFonts w:asciiTheme="minorHAnsi" w:hAnsiTheme="minorHAnsi" w:cstheme="minorHAnsi"/>
              </w:rPr>
            </w:pPr>
            <w:r w:rsidRPr="00EE733E">
              <w:rPr>
                <w:rFonts w:asciiTheme="minorHAnsi" w:hAnsiTheme="minorHAnsi" w:cstheme="minorHAnsi"/>
              </w:rPr>
              <w:t>pp. 467-48</w:t>
            </w:r>
            <w:r w:rsidR="0044352E">
              <w:rPr>
                <w:rFonts w:asciiTheme="minorHAnsi" w:hAnsiTheme="minorHAnsi" w:cstheme="minorHAnsi"/>
              </w:rPr>
              <w:t>9</w:t>
            </w:r>
          </w:p>
        </w:tc>
      </w:tr>
      <w:tr w:rsidR="0022201D" w:rsidRPr="00EE733E" w14:paraId="205BE0A5" w14:textId="77777777" w:rsidTr="000D5C34">
        <w:tc>
          <w:tcPr>
            <w:tcW w:w="5092" w:type="dxa"/>
          </w:tcPr>
          <w:p w14:paraId="065B4DE6" w14:textId="77777777" w:rsidR="0022201D" w:rsidRDefault="0022201D" w:rsidP="000D5C34">
            <w:pPr>
              <w:rPr>
                <w:rFonts w:asciiTheme="minorHAnsi" w:hAnsiTheme="minorHAnsi" w:cstheme="minorHAnsi"/>
              </w:rPr>
            </w:pPr>
            <w:r w:rsidRPr="00EE733E">
              <w:rPr>
                <w:rFonts w:asciiTheme="minorHAnsi" w:hAnsiTheme="minorHAnsi" w:cstheme="minorHAnsi"/>
              </w:rPr>
              <w:t>Introducing Restitution—Mistake</w:t>
            </w:r>
          </w:p>
          <w:p w14:paraId="1DB323A1" w14:textId="7ECC8019" w:rsidR="0044352E" w:rsidRDefault="0044352E" w:rsidP="000D5C34">
            <w:pPr>
              <w:rPr>
                <w:rFonts w:asciiTheme="minorHAnsi" w:hAnsiTheme="minorHAnsi" w:cstheme="minorHAnsi"/>
              </w:rPr>
            </w:pPr>
          </w:p>
        </w:tc>
        <w:tc>
          <w:tcPr>
            <w:tcW w:w="2666" w:type="dxa"/>
          </w:tcPr>
          <w:p w14:paraId="7C6A9826" w14:textId="2ED34B02" w:rsidR="0022201D" w:rsidRPr="00EE733E" w:rsidRDefault="0022201D" w:rsidP="000D5C34">
            <w:pPr>
              <w:rPr>
                <w:rFonts w:asciiTheme="minorHAnsi" w:hAnsiTheme="minorHAnsi" w:cstheme="minorHAnsi"/>
              </w:rPr>
            </w:pPr>
            <w:r>
              <w:rPr>
                <w:rFonts w:asciiTheme="minorHAnsi" w:hAnsiTheme="minorHAnsi" w:cstheme="minorHAnsi"/>
              </w:rPr>
              <w:t>pp. 505-519</w:t>
            </w:r>
          </w:p>
        </w:tc>
      </w:tr>
      <w:tr w:rsidR="00EE733E" w:rsidRPr="00EE733E" w14:paraId="1F2ED579" w14:textId="77777777" w:rsidTr="000D5C34">
        <w:tc>
          <w:tcPr>
            <w:tcW w:w="5092" w:type="dxa"/>
          </w:tcPr>
          <w:p w14:paraId="59D596DD" w14:textId="7AD389C6" w:rsidR="00EE733E" w:rsidRPr="00EE733E" w:rsidRDefault="00EE733E" w:rsidP="000D5C34">
            <w:pPr>
              <w:rPr>
                <w:rFonts w:asciiTheme="minorHAnsi" w:hAnsiTheme="minorHAnsi" w:cstheme="minorHAnsi"/>
              </w:rPr>
            </w:pPr>
            <w:r w:rsidRPr="00EE733E">
              <w:rPr>
                <w:rFonts w:asciiTheme="minorHAnsi" w:hAnsiTheme="minorHAnsi" w:cstheme="minorHAnsi"/>
              </w:rPr>
              <w:t>Disgorging the Profits of Conscious Wrongdoers</w:t>
            </w:r>
            <w:r w:rsidR="0044352E">
              <w:rPr>
                <w:rFonts w:asciiTheme="minorHAnsi" w:hAnsiTheme="minorHAnsi" w:cstheme="minorHAnsi"/>
              </w:rPr>
              <w:t>; Measuring profits</w:t>
            </w:r>
          </w:p>
          <w:p w14:paraId="72097141" w14:textId="77777777" w:rsidR="00EE733E" w:rsidRPr="00EE733E" w:rsidRDefault="00EE733E" w:rsidP="000D5C34">
            <w:pPr>
              <w:rPr>
                <w:rFonts w:asciiTheme="minorHAnsi" w:hAnsiTheme="minorHAnsi" w:cstheme="minorHAnsi"/>
              </w:rPr>
            </w:pPr>
          </w:p>
        </w:tc>
        <w:tc>
          <w:tcPr>
            <w:tcW w:w="2666" w:type="dxa"/>
          </w:tcPr>
          <w:p w14:paraId="6F4AAF2A" w14:textId="53480AB6" w:rsidR="00EE733E" w:rsidRPr="00EE733E" w:rsidRDefault="00EE733E" w:rsidP="000D5C34">
            <w:pPr>
              <w:rPr>
                <w:rFonts w:asciiTheme="minorHAnsi" w:hAnsiTheme="minorHAnsi" w:cstheme="minorHAnsi"/>
              </w:rPr>
            </w:pPr>
            <w:r w:rsidRPr="00EE733E">
              <w:rPr>
                <w:rFonts w:asciiTheme="minorHAnsi" w:hAnsiTheme="minorHAnsi" w:cstheme="minorHAnsi"/>
              </w:rPr>
              <w:t>pp. 5</w:t>
            </w:r>
            <w:r w:rsidR="0022201D">
              <w:rPr>
                <w:rFonts w:asciiTheme="minorHAnsi" w:hAnsiTheme="minorHAnsi" w:cstheme="minorHAnsi"/>
              </w:rPr>
              <w:t>32-5</w:t>
            </w:r>
            <w:r w:rsidR="0044352E">
              <w:rPr>
                <w:rFonts w:asciiTheme="minorHAnsi" w:hAnsiTheme="minorHAnsi" w:cstheme="minorHAnsi"/>
              </w:rPr>
              <w:t>51</w:t>
            </w:r>
          </w:p>
        </w:tc>
      </w:tr>
      <w:tr w:rsidR="00EE733E" w:rsidRPr="00EE733E" w14:paraId="72C0C2F5" w14:textId="77777777" w:rsidTr="000D5C34">
        <w:tc>
          <w:tcPr>
            <w:tcW w:w="5092" w:type="dxa"/>
          </w:tcPr>
          <w:p w14:paraId="62C03622"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The Three Kinds of Contempt</w:t>
            </w:r>
          </w:p>
          <w:p w14:paraId="02E99284" w14:textId="77777777" w:rsidR="00EE733E" w:rsidRPr="00EE733E" w:rsidRDefault="00EE733E" w:rsidP="000D5C34">
            <w:pPr>
              <w:rPr>
                <w:rFonts w:asciiTheme="minorHAnsi" w:hAnsiTheme="minorHAnsi" w:cstheme="minorHAnsi"/>
              </w:rPr>
            </w:pPr>
          </w:p>
        </w:tc>
        <w:tc>
          <w:tcPr>
            <w:tcW w:w="2666" w:type="dxa"/>
          </w:tcPr>
          <w:p w14:paraId="55A69576"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pp. 617-629</w:t>
            </w:r>
          </w:p>
        </w:tc>
      </w:tr>
      <w:tr w:rsidR="00EE733E" w:rsidRPr="00EE733E" w14:paraId="67D333D9" w14:textId="77777777" w:rsidTr="000D5C34">
        <w:tc>
          <w:tcPr>
            <w:tcW w:w="5092" w:type="dxa"/>
          </w:tcPr>
          <w:p w14:paraId="680421D8"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Perpetual Coercion and Contempt of Anticipated Injunctions;  The Collateral Bar Rule</w:t>
            </w:r>
          </w:p>
          <w:p w14:paraId="01934A97" w14:textId="77777777" w:rsidR="00EE733E" w:rsidRPr="00EE733E" w:rsidRDefault="00EE733E" w:rsidP="000D5C34">
            <w:pPr>
              <w:rPr>
                <w:rFonts w:asciiTheme="minorHAnsi" w:hAnsiTheme="minorHAnsi" w:cstheme="minorHAnsi"/>
              </w:rPr>
            </w:pPr>
          </w:p>
        </w:tc>
        <w:tc>
          <w:tcPr>
            <w:tcW w:w="2666" w:type="dxa"/>
          </w:tcPr>
          <w:p w14:paraId="0AA144A5" w14:textId="77777777" w:rsidR="00EE733E" w:rsidRPr="00EE733E" w:rsidRDefault="00EE733E" w:rsidP="000D5C34">
            <w:pPr>
              <w:rPr>
                <w:rFonts w:asciiTheme="minorHAnsi" w:hAnsiTheme="minorHAnsi" w:cstheme="minorHAnsi"/>
              </w:rPr>
            </w:pPr>
            <w:r w:rsidRPr="00EE733E">
              <w:rPr>
                <w:rFonts w:asciiTheme="minorHAnsi" w:hAnsiTheme="minorHAnsi" w:cstheme="minorHAnsi"/>
              </w:rPr>
              <w:t>pp. 630-653</w:t>
            </w:r>
          </w:p>
        </w:tc>
      </w:tr>
    </w:tbl>
    <w:p w14:paraId="22B27B02" w14:textId="77777777" w:rsidR="00EE733E" w:rsidRPr="00EE733E" w:rsidRDefault="00EE733E" w:rsidP="00EE733E">
      <w:pPr>
        <w:rPr>
          <w:rFonts w:asciiTheme="minorHAnsi" w:hAnsiTheme="minorHAnsi" w:cstheme="minorHAnsi"/>
        </w:rPr>
      </w:pPr>
    </w:p>
    <w:p w14:paraId="6D600F83" w14:textId="77777777" w:rsidR="00EE733E" w:rsidRPr="00EE733E" w:rsidRDefault="00EE733E" w:rsidP="008D40BB">
      <w:pPr>
        <w:rPr>
          <w:rFonts w:asciiTheme="minorHAnsi" w:hAnsiTheme="minorHAnsi" w:cstheme="minorHAnsi"/>
        </w:rPr>
      </w:pPr>
    </w:p>
    <w:p w14:paraId="0C5024A5" w14:textId="799A7A5F" w:rsidR="00EE733E" w:rsidRPr="00EE733E" w:rsidRDefault="00EE733E" w:rsidP="008D40BB">
      <w:pPr>
        <w:rPr>
          <w:rFonts w:asciiTheme="minorHAnsi" w:hAnsiTheme="minorHAnsi" w:cstheme="minorHAnsi"/>
        </w:rPr>
      </w:pPr>
    </w:p>
    <w:p w14:paraId="365583B3" w14:textId="77777777" w:rsidR="00EE733E" w:rsidRPr="00EE733E" w:rsidRDefault="00EE733E" w:rsidP="008D40BB">
      <w:pPr>
        <w:rPr>
          <w:rFonts w:asciiTheme="minorHAnsi" w:hAnsiTheme="minorHAnsi" w:cstheme="minorHAnsi"/>
        </w:rPr>
      </w:pPr>
    </w:p>
    <w:sectPr w:rsidR="00EE733E" w:rsidRPr="00EE733E" w:rsidSect="00A858DE">
      <w:headerReference w:type="default" r:id="rId19"/>
      <w:footerReference w:type="even" r:id="rId20"/>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F4ABC" w14:textId="77777777" w:rsidR="006360F2" w:rsidRDefault="006360F2">
      <w:r>
        <w:separator/>
      </w:r>
    </w:p>
  </w:endnote>
  <w:endnote w:type="continuationSeparator" w:id="0">
    <w:p w14:paraId="0E5FE22A" w14:textId="77777777" w:rsidR="006360F2" w:rsidRDefault="0063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E31D6" w14:textId="77777777" w:rsidR="006360F2" w:rsidRDefault="006360F2">
      <w:r>
        <w:separator/>
      </w:r>
    </w:p>
  </w:footnote>
  <w:footnote w:type="continuationSeparator" w:id="0">
    <w:p w14:paraId="164DB765" w14:textId="77777777" w:rsidR="006360F2" w:rsidRDefault="00636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E50FB"/>
    <w:multiLevelType w:val="hybridMultilevel"/>
    <w:tmpl w:val="E3AA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7"/>
  </w:num>
  <w:num w:numId="3">
    <w:abstractNumId w:val="14"/>
  </w:num>
  <w:num w:numId="4">
    <w:abstractNumId w:val="2"/>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0"/>
  </w:num>
  <w:num w:numId="10">
    <w:abstractNumId w:val="8"/>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1"/>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4DF4"/>
    <w:rsid w:val="000156E9"/>
    <w:rsid w:val="00015FA9"/>
    <w:rsid w:val="00016840"/>
    <w:rsid w:val="00016B49"/>
    <w:rsid w:val="0001788A"/>
    <w:rsid w:val="00023990"/>
    <w:rsid w:val="00024772"/>
    <w:rsid w:val="00024D2B"/>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2B"/>
    <w:rsid w:val="000C6377"/>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3E5F"/>
    <w:rsid w:val="0015591E"/>
    <w:rsid w:val="00156BBF"/>
    <w:rsid w:val="0015747F"/>
    <w:rsid w:val="001611C8"/>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63ED"/>
    <w:rsid w:val="001B7879"/>
    <w:rsid w:val="001C2C52"/>
    <w:rsid w:val="001C3205"/>
    <w:rsid w:val="001C3EF9"/>
    <w:rsid w:val="001C431E"/>
    <w:rsid w:val="001C6C70"/>
    <w:rsid w:val="001C752A"/>
    <w:rsid w:val="001D3C60"/>
    <w:rsid w:val="001D5C55"/>
    <w:rsid w:val="001D6219"/>
    <w:rsid w:val="001D6808"/>
    <w:rsid w:val="001D6CE4"/>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A7C"/>
    <w:rsid w:val="00214913"/>
    <w:rsid w:val="0021583E"/>
    <w:rsid w:val="00215CA8"/>
    <w:rsid w:val="00220106"/>
    <w:rsid w:val="002214C1"/>
    <w:rsid w:val="0022162F"/>
    <w:rsid w:val="00221CB9"/>
    <w:rsid w:val="0022201D"/>
    <w:rsid w:val="00231D44"/>
    <w:rsid w:val="002343A8"/>
    <w:rsid w:val="00234F27"/>
    <w:rsid w:val="0024130A"/>
    <w:rsid w:val="00241908"/>
    <w:rsid w:val="0024646B"/>
    <w:rsid w:val="0025053E"/>
    <w:rsid w:val="002531BE"/>
    <w:rsid w:val="00256BE7"/>
    <w:rsid w:val="0025728D"/>
    <w:rsid w:val="00260E23"/>
    <w:rsid w:val="00261617"/>
    <w:rsid w:val="00261630"/>
    <w:rsid w:val="002617EC"/>
    <w:rsid w:val="002619DB"/>
    <w:rsid w:val="00263B1D"/>
    <w:rsid w:val="00270CF3"/>
    <w:rsid w:val="00270E22"/>
    <w:rsid w:val="0028040A"/>
    <w:rsid w:val="00280E69"/>
    <w:rsid w:val="00281DE1"/>
    <w:rsid w:val="002830F5"/>
    <w:rsid w:val="00287260"/>
    <w:rsid w:val="002930CD"/>
    <w:rsid w:val="00294B32"/>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6A18"/>
    <w:rsid w:val="002D78FC"/>
    <w:rsid w:val="002D7A67"/>
    <w:rsid w:val="002D7CDF"/>
    <w:rsid w:val="002E28D7"/>
    <w:rsid w:val="002E3712"/>
    <w:rsid w:val="002E4941"/>
    <w:rsid w:val="002F253E"/>
    <w:rsid w:val="002F3A2B"/>
    <w:rsid w:val="002F6A7D"/>
    <w:rsid w:val="002F6A7F"/>
    <w:rsid w:val="00300E69"/>
    <w:rsid w:val="00304240"/>
    <w:rsid w:val="00304373"/>
    <w:rsid w:val="00304F1C"/>
    <w:rsid w:val="00305056"/>
    <w:rsid w:val="0030765B"/>
    <w:rsid w:val="00311431"/>
    <w:rsid w:val="00312235"/>
    <w:rsid w:val="0031233B"/>
    <w:rsid w:val="0031343E"/>
    <w:rsid w:val="00316158"/>
    <w:rsid w:val="003163E0"/>
    <w:rsid w:val="0031726B"/>
    <w:rsid w:val="003206D2"/>
    <w:rsid w:val="00321064"/>
    <w:rsid w:val="0032112C"/>
    <w:rsid w:val="0032165B"/>
    <w:rsid w:val="00321726"/>
    <w:rsid w:val="00325305"/>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22AF"/>
    <w:rsid w:val="0044352E"/>
    <w:rsid w:val="00444DC1"/>
    <w:rsid w:val="00446EEB"/>
    <w:rsid w:val="00450438"/>
    <w:rsid w:val="004528EA"/>
    <w:rsid w:val="00452C6C"/>
    <w:rsid w:val="0045393A"/>
    <w:rsid w:val="004573FA"/>
    <w:rsid w:val="0046607C"/>
    <w:rsid w:val="00472338"/>
    <w:rsid w:val="004756C6"/>
    <w:rsid w:val="0047583E"/>
    <w:rsid w:val="00475E10"/>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6907"/>
    <w:rsid w:val="004C0DBC"/>
    <w:rsid w:val="004C2757"/>
    <w:rsid w:val="004C2F1E"/>
    <w:rsid w:val="004C3693"/>
    <w:rsid w:val="004C3CFC"/>
    <w:rsid w:val="004D0156"/>
    <w:rsid w:val="004D28DB"/>
    <w:rsid w:val="004D3C54"/>
    <w:rsid w:val="004D62C2"/>
    <w:rsid w:val="004E12A9"/>
    <w:rsid w:val="004E22B0"/>
    <w:rsid w:val="004E3569"/>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99A"/>
    <w:rsid w:val="00553485"/>
    <w:rsid w:val="00555599"/>
    <w:rsid w:val="00556A0F"/>
    <w:rsid w:val="00560899"/>
    <w:rsid w:val="00560EEA"/>
    <w:rsid w:val="005628E1"/>
    <w:rsid w:val="005629BE"/>
    <w:rsid w:val="00563680"/>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1C82"/>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D7FCC"/>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1A82"/>
    <w:rsid w:val="00632BB0"/>
    <w:rsid w:val="00633EF9"/>
    <w:rsid w:val="006360F2"/>
    <w:rsid w:val="0063652E"/>
    <w:rsid w:val="0063699F"/>
    <w:rsid w:val="00644560"/>
    <w:rsid w:val="0064473E"/>
    <w:rsid w:val="00647A2F"/>
    <w:rsid w:val="0065032E"/>
    <w:rsid w:val="0065144F"/>
    <w:rsid w:val="006549EE"/>
    <w:rsid w:val="00656658"/>
    <w:rsid w:val="0067030B"/>
    <w:rsid w:val="00671F97"/>
    <w:rsid w:val="00672149"/>
    <w:rsid w:val="006730FA"/>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11C0"/>
    <w:rsid w:val="00733631"/>
    <w:rsid w:val="00736267"/>
    <w:rsid w:val="0074135F"/>
    <w:rsid w:val="00743C30"/>
    <w:rsid w:val="00744CF3"/>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83E69"/>
    <w:rsid w:val="00792830"/>
    <w:rsid w:val="007A00E4"/>
    <w:rsid w:val="007A27BC"/>
    <w:rsid w:val="007A5FDD"/>
    <w:rsid w:val="007A69DC"/>
    <w:rsid w:val="007B052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5343"/>
    <w:rsid w:val="008C2651"/>
    <w:rsid w:val="008C7E18"/>
    <w:rsid w:val="008D40BB"/>
    <w:rsid w:val="008D694D"/>
    <w:rsid w:val="008D6D93"/>
    <w:rsid w:val="008E0670"/>
    <w:rsid w:val="008E1FCC"/>
    <w:rsid w:val="008E554E"/>
    <w:rsid w:val="008E5892"/>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A7E"/>
    <w:rsid w:val="009647F8"/>
    <w:rsid w:val="00967050"/>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25B6"/>
    <w:rsid w:val="009B4135"/>
    <w:rsid w:val="009B5438"/>
    <w:rsid w:val="009B7D7D"/>
    <w:rsid w:val="009C04B6"/>
    <w:rsid w:val="009C0B0F"/>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5260"/>
    <w:rsid w:val="00A55819"/>
    <w:rsid w:val="00A56B52"/>
    <w:rsid w:val="00A571B5"/>
    <w:rsid w:val="00A60032"/>
    <w:rsid w:val="00A61138"/>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E1F7E"/>
    <w:rsid w:val="00AE41CD"/>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19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6834"/>
    <w:rsid w:val="00B66EE0"/>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64FC"/>
    <w:rsid w:val="00C078D9"/>
    <w:rsid w:val="00C10EB3"/>
    <w:rsid w:val="00C12E11"/>
    <w:rsid w:val="00C166D0"/>
    <w:rsid w:val="00C17D56"/>
    <w:rsid w:val="00C21E53"/>
    <w:rsid w:val="00C22D76"/>
    <w:rsid w:val="00C2615D"/>
    <w:rsid w:val="00C30E96"/>
    <w:rsid w:val="00C32B98"/>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E4A20"/>
    <w:rsid w:val="00CF0ED9"/>
    <w:rsid w:val="00CF25F2"/>
    <w:rsid w:val="00CF7BD2"/>
    <w:rsid w:val="00D0084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1FF7"/>
    <w:rsid w:val="00D74158"/>
    <w:rsid w:val="00D74224"/>
    <w:rsid w:val="00D746C3"/>
    <w:rsid w:val="00D80C51"/>
    <w:rsid w:val="00D82470"/>
    <w:rsid w:val="00D82CAA"/>
    <w:rsid w:val="00D840DC"/>
    <w:rsid w:val="00D85A93"/>
    <w:rsid w:val="00D91277"/>
    <w:rsid w:val="00D916FF"/>
    <w:rsid w:val="00D9235A"/>
    <w:rsid w:val="00D9255F"/>
    <w:rsid w:val="00DA15E6"/>
    <w:rsid w:val="00DA17AA"/>
    <w:rsid w:val="00DA296A"/>
    <w:rsid w:val="00DA42D8"/>
    <w:rsid w:val="00DA4D00"/>
    <w:rsid w:val="00DA5852"/>
    <w:rsid w:val="00DA752E"/>
    <w:rsid w:val="00DA7899"/>
    <w:rsid w:val="00DB0922"/>
    <w:rsid w:val="00DB0E83"/>
    <w:rsid w:val="00DB4272"/>
    <w:rsid w:val="00DB4493"/>
    <w:rsid w:val="00DB637F"/>
    <w:rsid w:val="00DB6E15"/>
    <w:rsid w:val="00DC09A6"/>
    <w:rsid w:val="00DC15BD"/>
    <w:rsid w:val="00DC1FAF"/>
    <w:rsid w:val="00DC2346"/>
    <w:rsid w:val="00DC491C"/>
    <w:rsid w:val="00DC5AA2"/>
    <w:rsid w:val="00DD0265"/>
    <w:rsid w:val="00DD067D"/>
    <w:rsid w:val="00DD104D"/>
    <w:rsid w:val="00DD1612"/>
    <w:rsid w:val="00DD4DEC"/>
    <w:rsid w:val="00DD61DB"/>
    <w:rsid w:val="00DD677E"/>
    <w:rsid w:val="00DE077B"/>
    <w:rsid w:val="00DE1601"/>
    <w:rsid w:val="00DE20EE"/>
    <w:rsid w:val="00DE4B58"/>
    <w:rsid w:val="00DE4CD1"/>
    <w:rsid w:val="00DE6447"/>
    <w:rsid w:val="00DE6F7E"/>
    <w:rsid w:val="00DF071D"/>
    <w:rsid w:val="00DF11A9"/>
    <w:rsid w:val="00DF1E23"/>
    <w:rsid w:val="00DF6F62"/>
    <w:rsid w:val="00E00C18"/>
    <w:rsid w:val="00E05858"/>
    <w:rsid w:val="00E07FFA"/>
    <w:rsid w:val="00E1374E"/>
    <w:rsid w:val="00E13E79"/>
    <w:rsid w:val="00E14D0F"/>
    <w:rsid w:val="00E15207"/>
    <w:rsid w:val="00E1676C"/>
    <w:rsid w:val="00E23CD0"/>
    <w:rsid w:val="00E30644"/>
    <w:rsid w:val="00E3262C"/>
    <w:rsid w:val="00E330DB"/>
    <w:rsid w:val="00E34814"/>
    <w:rsid w:val="00E374ED"/>
    <w:rsid w:val="00E400FD"/>
    <w:rsid w:val="00E40123"/>
    <w:rsid w:val="00E41500"/>
    <w:rsid w:val="00E41D5A"/>
    <w:rsid w:val="00E45D95"/>
    <w:rsid w:val="00E54FD8"/>
    <w:rsid w:val="00E60E0A"/>
    <w:rsid w:val="00E63313"/>
    <w:rsid w:val="00E63829"/>
    <w:rsid w:val="00E63F67"/>
    <w:rsid w:val="00E67B12"/>
    <w:rsid w:val="00E74A0C"/>
    <w:rsid w:val="00E85036"/>
    <w:rsid w:val="00E87391"/>
    <w:rsid w:val="00E91092"/>
    <w:rsid w:val="00E95866"/>
    <w:rsid w:val="00EA0AD6"/>
    <w:rsid w:val="00EA17BC"/>
    <w:rsid w:val="00EA314C"/>
    <w:rsid w:val="00EA3DDF"/>
    <w:rsid w:val="00EB0AF8"/>
    <w:rsid w:val="00EB1E72"/>
    <w:rsid w:val="00EB45D4"/>
    <w:rsid w:val="00EB6332"/>
    <w:rsid w:val="00EB676E"/>
    <w:rsid w:val="00EC10BA"/>
    <w:rsid w:val="00EC6117"/>
    <w:rsid w:val="00ED27F5"/>
    <w:rsid w:val="00ED5110"/>
    <w:rsid w:val="00ED5501"/>
    <w:rsid w:val="00EE1D4A"/>
    <w:rsid w:val="00EE6465"/>
    <w:rsid w:val="00EE733E"/>
    <w:rsid w:val="00EF44EF"/>
    <w:rsid w:val="00EF4BDC"/>
    <w:rsid w:val="00EF7EFA"/>
    <w:rsid w:val="00F007A2"/>
    <w:rsid w:val="00F00EAB"/>
    <w:rsid w:val="00F03577"/>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26"/>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14B6"/>
    <w:rsid w:val="00FA1E55"/>
    <w:rsid w:val="00FA2360"/>
    <w:rsid w:val="00FA4223"/>
    <w:rsid w:val="00FA5396"/>
    <w:rsid w:val="00FA6F4F"/>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34"/>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hyperlink" Target="https://evaluations.ufl.edu/results/" TargetMode="External"/><Relationship Id="rId18" Type="http://schemas.openxmlformats.org/officeDocument/2006/relationships/hyperlink" Target="https://catalog.ufl.edu/UGRD/academic-regulations/attendance-polici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valuations.ufl.edu" TargetMode="External"/><Relationship Id="rId17" Type="http://schemas.openxmlformats.org/officeDocument/2006/relationships/hyperlink" Target="https://coronavirus.ufhealth.org/screen-test-protect/covid-19-exposure-and-symptoms-who-do-i-call-if/"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dso.ufl.edu/" TargetMode="External"/><Relationship Id="rId5" Type="http://schemas.openxmlformats.org/officeDocument/2006/relationships/webSettings" Target="webSettings.xml"/><Relationship Id="rId15" Type="http://schemas.openxmlformats.org/officeDocument/2006/relationships/hyperlink" Target="https://www.law.ufl.edu/life-at-uf-law/office-of-student-affairs/additional-information/honor-code-and-committee/honor-code" TargetMode="External"/><Relationship Id="rId23" Type="http://schemas.openxmlformats.org/officeDocument/2006/relationships/theme" Target="theme/theme1.xml"/><Relationship Id="rId10" Type="http://schemas.openxmlformats.org/officeDocument/2006/relationships/hyperlink" Target="http://www.law.ufl.edu/student-affairs/current-students/academic-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s://www.dso.ufl.edu/sccr/process/student-conduct-honor-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EA8C5-6968-4CBD-BA12-13E28667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10621</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McIlhenny, Ruth M.</cp:lastModifiedBy>
  <cp:revision>2</cp:revision>
  <cp:lastPrinted>2020-08-26T13:49:00Z</cp:lastPrinted>
  <dcterms:created xsi:type="dcterms:W3CDTF">2021-01-25T19:03:00Z</dcterms:created>
  <dcterms:modified xsi:type="dcterms:W3CDTF">2021-01-25T19:03:00Z</dcterms:modified>
</cp:coreProperties>
</file>