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FAE1" w14:textId="77777777" w:rsidR="001125CF" w:rsidRPr="001125CF" w:rsidRDefault="00E34780" w:rsidP="00B773B3">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color w:val="000000" w:themeColor="text1"/>
          <w:sz w:val="36"/>
          <w:szCs w:val="36"/>
        </w:rPr>
      </w:pPr>
      <w:r w:rsidRPr="001125CF">
        <w:rPr>
          <w:rFonts w:ascii="Century" w:hAnsi="Century" w:cstheme="minorHAnsi"/>
          <w:color w:val="000000" w:themeColor="text1"/>
          <w:sz w:val="36"/>
          <w:szCs w:val="36"/>
        </w:rPr>
        <w:t>Legal Draftin</w:t>
      </w:r>
      <w:r w:rsidR="001125CF" w:rsidRPr="001125CF">
        <w:rPr>
          <w:rFonts w:ascii="Century" w:hAnsi="Century" w:cstheme="minorHAnsi"/>
          <w:color w:val="000000" w:themeColor="text1"/>
          <w:sz w:val="36"/>
          <w:szCs w:val="36"/>
        </w:rPr>
        <w:t>g</w:t>
      </w:r>
    </w:p>
    <w:p w14:paraId="1EA4BC58" w14:textId="6D7E1562" w:rsidR="001125CF" w:rsidRPr="001125CF" w:rsidRDefault="001125CF" w:rsidP="00B773B3">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b w:val="0"/>
          <w:color w:val="000000" w:themeColor="text1"/>
          <w:sz w:val="36"/>
          <w:szCs w:val="36"/>
        </w:rPr>
      </w:pPr>
      <w:r w:rsidRPr="001125CF">
        <w:rPr>
          <w:rFonts w:ascii="Century" w:hAnsi="Century" w:cstheme="minorHAnsi"/>
          <w:b w:val="0"/>
          <w:color w:val="000000" w:themeColor="text1"/>
          <w:sz w:val="36"/>
          <w:szCs w:val="36"/>
        </w:rPr>
        <w:t>University of Florida Levin College of Law</w:t>
      </w:r>
    </w:p>
    <w:p w14:paraId="534F9ECA" w14:textId="77777777" w:rsidR="00B94450" w:rsidRDefault="00B94450" w:rsidP="00B773B3">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b w:val="0"/>
          <w:color w:val="000000" w:themeColor="text1"/>
          <w:sz w:val="36"/>
          <w:szCs w:val="36"/>
        </w:rPr>
      </w:pPr>
      <w:r>
        <w:rPr>
          <w:rFonts w:ascii="Century" w:hAnsi="Century" w:cstheme="minorHAnsi"/>
          <w:b w:val="0"/>
          <w:color w:val="000000" w:themeColor="text1"/>
          <w:sz w:val="36"/>
          <w:szCs w:val="36"/>
        </w:rPr>
        <w:t>Spring</w:t>
      </w:r>
      <w:r w:rsidR="001125CF" w:rsidRPr="001125CF">
        <w:rPr>
          <w:rFonts w:ascii="Century" w:hAnsi="Century" w:cstheme="minorHAnsi"/>
          <w:b w:val="0"/>
          <w:color w:val="000000" w:themeColor="text1"/>
          <w:sz w:val="36"/>
          <w:szCs w:val="36"/>
        </w:rPr>
        <w:t xml:space="preserve"> Semester</w:t>
      </w:r>
      <w:r w:rsidR="00DF48B5" w:rsidRPr="001125CF">
        <w:rPr>
          <w:rFonts w:ascii="Century" w:hAnsi="Century" w:cstheme="minorHAnsi"/>
          <w:b w:val="0"/>
          <w:color w:val="000000" w:themeColor="text1"/>
          <w:sz w:val="36"/>
          <w:szCs w:val="36"/>
        </w:rPr>
        <w:t xml:space="preserve"> </w:t>
      </w:r>
      <w:r w:rsidR="00840C90" w:rsidRPr="001125CF">
        <w:rPr>
          <w:rFonts w:ascii="Century" w:hAnsi="Century" w:cstheme="minorHAnsi"/>
          <w:b w:val="0"/>
          <w:color w:val="000000" w:themeColor="text1"/>
          <w:sz w:val="36"/>
          <w:szCs w:val="36"/>
        </w:rPr>
        <w:t>Syllabus</w:t>
      </w:r>
      <w:r w:rsidR="00F86080">
        <w:rPr>
          <w:rFonts w:ascii="Century" w:hAnsi="Century" w:cstheme="minorHAnsi"/>
          <w:b w:val="0"/>
          <w:color w:val="000000" w:themeColor="text1"/>
          <w:sz w:val="36"/>
          <w:szCs w:val="36"/>
        </w:rPr>
        <w:t>,</w:t>
      </w:r>
      <w:r w:rsidR="001125CF" w:rsidRPr="001125CF">
        <w:rPr>
          <w:rFonts w:ascii="Century" w:hAnsi="Century" w:cstheme="minorHAnsi"/>
          <w:b w:val="0"/>
          <w:color w:val="000000" w:themeColor="text1"/>
          <w:sz w:val="36"/>
          <w:szCs w:val="36"/>
        </w:rPr>
        <w:t xml:space="preserve"> </w:t>
      </w:r>
      <w:r>
        <w:rPr>
          <w:rFonts w:ascii="Century" w:hAnsi="Century" w:cstheme="minorHAnsi"/>
          <w:b w:val="0"/>
          <w:color w:val="000000" w:themeColor="text1"/>
          <w:sz w:val="36"/>
          <w:szCs w:val="36"/>
        </w:rPr>
        <w:t>2024</w:t>
      </w:r>
    </w:p>
    <w:p w14:paraId="154CFE0F" w14:textId="63A61103" w:rsidR="00C85569" w:rsidRPr="001125CF" w:rsidRDefault="001125CF" w:rsidP="00B773B3">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color w:val="000000" w:themeColor="text1"/>
          <w:sz w:val="36"/>
          <w:szCs w:val="36"/>
        </w:rPr>
      </w:pPr>
      <w:r w:rsidRPr="001125CF">
        <w:rPr>
          <w:rFonts w:ascii="Century" w:hAnsi="Century" w:cstheme="minorHAnsi"/>
          <w:b w:val="0"/>
          <w:color w:val="000000" w:themeColor="text1"/>
          <w:sz w:val="36"/>
          <w:szCs w:val="36"/>
        </w:rPr>
        <w:t>Law 6807 1</w:t>
      </w:r>
      <w:r w:rsidR="00B94450">
        <w:rPr>
          <w:rFonts w:ascii="Century" w:hAnsi="Century" w:cstheme="minorHAnsi"/>
          <w:b w:val="0"/>
          <w:color w:val="000000" w:themeColor="text1"/>
          <w:sz w:val="36"/>
          <w:szCs w:val="36"/>
        </w:rPr>
        <w:t>3862</w:t>
      </w:r>
      <w:r w:rsidRPr="001125CF">
        <w:rPr>
          <w:rFonts w:ascii="Century" w:hAnsi="Century" w:cstheme="minorHAnsi"/>
          <w:b w:val="0"/>
          <w:color w:val="000000" w:themeColor="text1"/>
          <w:sz w:val="36"/>
          <w:szCs w:val="36"/>
        </w:rPr>
        <w:t>, 2 Credits</w:t>
      </w:r>
    </w:p>
    <w:p w14:paraId="45BB4909" w14:textId="77777777" w:rsidR="005355B4" w:rsidRPr="005355B4" w:rsidRDefault="005355B4" w:rsidP="00560ABF">
      <w:pPr>
        <w:spacing w:after="0" w:line="240" w:lineRule="auto"/>
        <w:jc w:val="center"/>
        <w:rPr>
          <w:rFonts w:ascii="Century" w:hAnsi="Century"/>
        </w:rPr>
      </w:pPr>
    </w:p>
    <w:p w14:paraId="3F4A0385" w14:textId="77777777" w:rsidR="00163E8A" w:rsidRPr="00801157" w:rsidRDefault="00163E8A" w:rsidP="00B773B3">
      <w:pPr>
        <w:spacing w:after="0" w:line="240" w:lineRule="auto"/>
        <w:rPr>
          <w:rFonts w:ascii="Century" w:hAnsi="Century"/>
        </w:rPr>
      </w:pPr>
    </w:p>
    <w:p w14:paraId="1575E54D" w14:textId="76545C36" w:rsidR="00C85569" w:rsidRPr="00801157" w:rsidRDefault="001125CF" w:rsidP="00B773B3">
      <w:pPr>
        <w:spacing w:after="0" w:line="240" w:lineRule="auto"/>
        <w:rPr>
          <w:rFonts w:ascii="Century" w:eastAsia="Calibri" w:hAnsi="Century" w:cstheme="minorHAnsi"/>
          <w:color w:val="000000" w:themeColor="text1"/>
          <w:sz w:val="28"/>
          <w:szCs w:val="28"/>
        </w:rPr>
      </w:pPr>
      <w:r>
        <w:rPr>
          <w:rStyle w:val="Heading3Char"/>
          <w:rFonts w:ascii="Century" w:hAnsi="Century" w:cstheme="minorHAnsi"/>
          <w:color w:val="000000" w:themeColor="text1"/>
          <w:sz w:val="28"/>
          <w:szCs w:val="28"/>
        </w:rPr>
        <w:t>Professor</w:t>
      </w:r>
      <w:r w:rsidR="00C85569" w:rsidRPr="00801157">
        <w:rPr>
          <w:rStyle w:val="Heading3Char"/>
          <w:rFonts w:ascii="Century" w:hAnsi="Century" w:cstheme="minorHAnsi"/>
          <w:color w:val="000000" w:themeColor="text1"/>
          <w:sz w:val="28"/>
          <w:szCs w:val="28"/>
        </w:rPr>
        <w:t>:</w:t>
      </w:r>
      <w:r w:rsidR="00D46945">
        <w:rPr>
          <w:rStyle w:val="Heading3Char"/>
          <w:rFonts w:ascii="Century" w:hAnsi="Century" w:cstheme="minorHAnsi"/>
          <w:color w:val="000000" w:themeColor="text1"/>
          <w:sz w:val="28"/>
          <w:szCs w:val="28"/>
        </w:rPr>
        <w:t xml:space="preserve"> </w:t>
      </w:r>
      <w:r w:rsidR="00C85569" w:rsidRPr="00801157">
        <w:rPr>
          <w:rFonts w:ascii="Century" w:eastAsia="Calibri" w:hAnsi="Century" w:cstheme="minorHAnsi"/>
          <w:color w:val="000000" w:themeColor="text1"/>
          <w:sz w:val="28"/>
          <w:szCs w:val="28"/>
        </w:rPr>
        <w:t>Ben L. Fernandez</w:t>
      </w:r>
    </w:p>
    <w:p w14:paraId="66EA8899" w14:textId="77777777" w:rsidR="00C85569" w:rsidRPr="00801157" w:rsidRDefault="00C85569" w:rsidP="00B773B3">
      <w:pPr>
        <w:spacing w:after="0" w:line="240" w:lineRule="auto"/>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312I Holland Hall</w:t>
      </w:r>
    </w:p>
    <w:p w14:paraId="4E873650" w14:textId="321A4BFE" w:rsidR="00C85569" w:rsidRDefault="00C85569" w:rsidP="00B773B3">
      <w:pPr>
        <w:spacing w:after="0" w:line="240" w:lineRule="auto"/>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 xml:space="preserve">352 </w:t>
      </w:r>
      <w:r w:rsidR="001125CF">
        <w:rPr>
          <w:rFonts w:ascii="Century" w:eastAsia="Calibri" w:hAnsi="Century" w:cstheme="minorHAnsi"/>
          <w:color w:val="000000" w:themeColor="text1"/>
          <w:sz w:val="28"/>
          <w:szCs w:val="28"/>
        </w:rPr>
        <w:t>575 5568</w:t>
      </w:r>
    </w:p>
    <w:p w14:paraId="35E211A9" w14:textId="7E7F2EB3" w:rsidR="001125CF" w:rsidRPr="00801157" w:rsidRDefault="001125CF" w:rsidP="00B773B3">
      <w:pPr>
        <w:spacing w:after="0" w:line="240" w:lineRule="auto"/>
        <w:rPr>
          <w:rFonts w:ascii="Century" w:eastAsia="Calibri" w:hAnsi="Century" w:cstheme="minorHAnsi"/>
          <w:color w:val="000000" w:themeColor="text1"/>
          <w:sz w:val="28"/>
          <w:szCs w:val="28"/>
        </w:rPr>
      </w:pPr>
      <w:r>
        <w:rPr>
          <w:rFonts w:ascii="Century" w:eastAsia="Calibri" w:hAnsi="Century" w:cstheme="minorHAnsi"/>
          <w:color w:val="000000" w:themeColor="text1"/>
          <w:sz w:val="28"/>
          <w:szCs w:val="28"/>
        </w:rPr>
        <w:t>Fernandez@ufl.edu</w:t>
      </w:r>
    </w:p>
    <w:p w14:paraId="343B8802" w14:textId="77777777" w:rsidR="00C85569" w:rsidRPr="00334725" w:rsidRDefault="00C85569" w:rsidP="00B773B3">
      <w:pPr>
        <w:spacing w:after="0" w:line="240" w:lineRule="auto"/>
        <w:rPr>
          <w:rStyle w:val="ItemDescription"/>
          <w:rFonts w:ascii="Century" w:hAnsi="Century" w:cstheme="minorHAnsi"/>
          <w:i w:val="0"/>
          <w:color w:val="000000" w:themeColor="text1"/>
          <w:sz w:val="28"/>
          <w:szCs w:val="28"/>
        </w:rPr>
      </w:pPr>
    </w:p>
    <w:p w14:paraId="539E82FF" w14:textId="74AD9610" w:rsidR="005C7029" w:rsidRDefault="005C7029" w:rsidP="00B773B3">
      <w:pPr>
        <w:spacing w:after="0" w:line="240" w:lineRule="auto"/>
        <w:ind w:left="2160" w:hanging="2160"/>
        <w:rPr>
          <w:rStyle w:val="Heading3Char"/>
          <w:rFonts w:ascii="Century" w:hAnsi="Century" w:cstheme="minorHAnsi"/>
          <w:color w:val="000000" w:themeColor="text1"/>
          <w:sz w:val="28"/>
          <w:szCs w:val="28"/>
        </w:rPr>
      </w:pPr>
      <w:r w:rsidRPr="00801157">
        <w:rPr>
          <w:rStyle w:val="Heading3Char"/>
          <w:rFonts w:ascii="Century" w:hAnsi="Century" w:cstheme="minorHAnsi"/>
          <w:color w:val="000000" w:themeColor="text1"/>
          <w:sz w:val="28"/>
          <w:szCs w:val="28"/>
        </w:rPr>
        <w:t xml:space="preserve">Office Hours: </w:t>
      </w:r>
      <w:r w:rsidRPr="00112672">
        <w:rPr>
          <w:rStyle w:val="Heading3Char"/>
          <w:rFonts w:ascii="Century" w:hAnsi="Century" w:cstheme="minorHAnsi"/>
          <w:b w:val="0"/>
          <w:bCs w:val="0"/>
          <w:color w:val="000000" w:themeColor="text1"/>
          <w:sz w:val="28"/>
          <w:szCs w:val="28"/>
        </w:rPr>
        <w:t>Monday</w:t>
      </w:r>
      <w:r w:rsidR="00BF5824">
        <w:rPr>
          <w:rStyle w:val="Heading3Char"/>
          <w:rFonts w:ascii="Century" w:hAnsi="Century" w:cstheme="minorHAnsi"/>
          <w:b w:val="0"/>
          <w:bCs w:val="0"/>
          <w:color w:val="000000" w:themeColor="text1"/>
          <w:sz w:val="28"/>
          <w:szCs w:val="28"/>
        </w:rPr>
        <w:t>, Wednesday</w:t>
      </w:r>
      <w:r>
        <w:rPr>
          <w:rStyle w:val="Heading3Char"/>
          <w:rFonts w:ascii="Century" w:hAnsi="Century" w:cstheme="minorHAnsi"/>
          <w:color w:val="000000" w:themeColor="text1"/>
          <w:sz w:val="28"/>
          <w:szCs w:val="28"/>
        </w:rPr>
        <w:t xml:space="preserve"> </w:t>
      </w:r>
    </w:p>
    <w:p w14:paraId="03145951" w14:textId="25FEBB9F" w:rsidR="005C7029" w:rsidRDefault="003B60EE" w:rsidP="00B773B3">
      <w:pPr>
        <w:spacing w:after="0" w:line="240" w:lineRule="auto"/>
        <w:ind w:left="2160" w:hanging="2160"/>
        <w:rPr>
          <w:rStyle w:val="Heading3Char"/>
          <w:rFonts w:ascii="Century" w:hAnsi="Century" w:cstheme="minorHAnsi"/>
          <w:b w:val="0"/>
          <w:color w:val="000000" w:themeColor="text1"/>
          <w:sz w:val="28"/>
          <w:szCs w:val="28"/>
        </w:rPr>
      </w:pPr>
      <w:r>
        <w:rPr>
          <w:rStyle w:val="Heading3Char"/>
          <w:rFonts w:ascii="Century" w:hAnsi="Century" w:cstheme="minorHAnsi"/>
          <w:b w:val="0"/>
          <w:color w:val="000000" w:themeColor="text1"/>
          <w:sz w:val="28"/>
          <w:szCs w:val="28"/>
        </w:rPr>
        <w:t>12</w:t>
      </w:r>
      <w:r w:rsidR="005C7029">
        <w:rPr>
          <w:rStyle w:val="ItemDescription"/>
          <w:rFonts w:ascii="Century" w:eastAsia="Times New Roman" w:hAnsi="Century" w:cstheme="minorHAnsi"/>
          <w:i w:val="0"/>
          <w:color w:val="000000" w:themeColor="text1"/>
          <w:sz w:val="28"/>
          <w:szCs w:val="28"/>
        </w:rPr>
        <w:t xml:space="preserve">:00 to </w:t>
      </w:r>
      <w:r>
        <w:rPr>
          <w:rStyle w:val="ItemDescription"/>
          <w:rFonts w:ascii="Century" w:eastAsia="Times New Roman" w:hAnsi="Century" w:cstheme="minorHAnsi"/>
          <w:i w:val="0"/>
          <w:color w:val="000000" w:themeColor="text1"/>
          <w:sz w:val="28"/>
          <w:szCs w:val="28"/>
        </w:rPr>
        <w:t>1</w:t>
      </w:r>
      <w:r w:rsidR="005C7029">
        <w:rPr>
          <w:rStyle w:val="ItemDescription"/>
          <w:rFonts w:ascii="Century" w:eastAsia="Times New Roman" w:hAnsi="Century" w:cstheme="minorHAnsi"/>
          <w:i w:val="0"/>
          <w:color w:val="000000" w:themeColor="text1"/>
          <w:sz w:val="28"/>
          <w:szCs w:val="28"/>
        </w:rPr>
        <w:t>:00</w:t>
      </w:r>
      <w:r w:rsidR="005C7029" w:rsidRPr="00BD0817">
        <w:rPr>
          <w:rStyle w:val="ItemDescription"/>
          <w:rFonts w:ascii="Century" w:eastAsia="Times New Roman" w:hAnsi="Century" w:cstheme="minorHAnsi"/>
          <w:i w:val="0"/>
          <w:color w:val="000000" w:themeColor="text1"/>
          <w:sz w:val="28"/>
          <w:szCs w:val="28"/>
        </w:rPr>
        <w:t xml:space="preserve"> </w:t>
      </w:r>
      <w:r>
        <w:rPr>
          <w:rStyle w:val="ItemDescription"/>
          <w:rFonts w:ascii="Century" w:eastAsia="Times New Roman" w:hAnsi="Century" w:cstheme="minorHAnsi"/>
          <w:i w:val="0"/>
          <w:color w:val="000000" w:themeColor="text1"/>
          <w:sz w:val="28"/>
          <w:szCs w:val="28"/>
        </w:rPr>
        <w:t>p</w:t>
      </w:r>
      <w:r w:rsidR="00BF5824">
        <w:rPr>
          <w:rStyle w:val="ItemDescription"/>
          <w:rFonts w:ascii="Century" w:eastAsia="Times New Roman" w:hAnsi="Century" w:cstheme="minorHAnsi"/>
          <w:i w:val="0"/>
          <w:color w:val="000000" w:themeColor="text1"/>
          <w:sz w:val="28"/>
          <w:szCs w:val="28"/>
        </w:rPr>
        <w:t>m</w:t>
      </w:r>
      <w:r w:rsidR="005C7029">
        <w:rPr>
          <w:rStyle w:val="Heading3Char"/>
          <w:rFonts w:ascii="Century" w:hAnsi="Century" w:cstheme="minorHAnsi"/>
          <w:b w:val="0"/>
          <w:color w:val="000000" w:themeColor="text1"/>
          <w:sz w:val="28"/>
          <w:szCs w:val="28"/>
        </w:rPr>
        <w:t xml:space="preserve"> </w:t>
      </w:r>
      <w:r w:rsidR="000079BC">
        <w:rPr>
          <w:rStyle w:val="Heading3Char"/>
          <w:rFonts w:ascii="Century" w:hAnsi="Century" w:cstheme="minorHAnsi"/>
          <w:b w:val="0"/>
          <w:color w:val="000000" w:themeColor="text1"/>
          <w:sz w:val="28"/>
          <w:szCs w:val="28"/>
        </w:rPr>
        <w:t>in Person</w:t>
      </w:r>
    </w:p>
    <w:p w14:paraId="3EB32263" w14:textId="1881CD0B" w:rsidR="005C7029" w:rsidRDefault="005C7029" w:rsidP="00B773B3">
      <w:pPr>
        <w:spacing w:after="0" w:line="240" w:lineRule="auto"/>
        <w:ind w:left="2160" w:hanging="2160"/>
        <w:rPr>
          <w:rStyle w:val="ItemDescription"/>
          <w:rFonts w:ascii="Century" w:hAnsi="Century" w:cstheme="minorHAnsi"/>
          <w:i w:val="0"/>
          <w:color w:val="000000" w:themeColor="text1"/>
          <w:sz w:val="28"/>
          <w:szCs w:val="28"/>
        </w:rPr>
      </w:pPr>
      <w:r>
        <w:rPr>
          <w:rStyle w:val="Heading3Char"/>
          <w:rFonts w:ascii="Century" w:hAnsi="Century" w:cstheme="minorHAnsi"/>
          <w:b w:val="0"/>
          <w:color w:val="000000" w:themeColor="text1"/>
          <w:sz w:val="28"/>
          <w:szCs w:val="28"/>
        </w:rPr>
        <w:t>And b</w:t>
      </w:r>
      <w:r w:rsidRPr="00801157">
        <w:rPr>
          <w:rStyle w:val="ItemDescription"/>
          <w:rFonts w:ascii="Century" w:hAnsi="Century" w:cstheme="minorHAnsi"/>
          <w:i w:val="0"/>
          <w:color w:val="000000" w:themeColor="text1"/>
          <w:sz w:val="28"/>
          <w:szCs w:val="28"/>
        </w:rPr>
        <w:t xml:space="preserve">y </w:t>
      </w:r>
      <w:r>
        <w:rPr>
          <w:rStyle w:val="ItemDescription"/>
          <w:rFonts w:ascii="Century" w:hAnsi="Century" w:cstheme="minorHAnsi"/>
          <w:i w:val="0"/>
          <w:color w:val="000000" w:themeColor="text1"/>
          <w:sz w:val="28"/>
          <w:szCs w:val="28"/>
        </w:rPr>
        <w:t>A</w:t>
      </w:r>
      <w:r w:rsidRPr="00801157">
        <w:rPr>
          <w:rStyle w:val="ItemDescription"/>
          <w:rFonts w:ascii="Century" w:hAnsi="Century" w:cstheme="minorHAnsi"/>
          <w:i w:val="0"/>
          <w:color w:val="000000" w:themeColor="text1"/>
          <w:sz w:val="28"/>
          <w:szCs w:val="28"/>
        </w:rPr>
        <w:t>ppointment</w:t>
      </w:r>
      <w:r w:rsidR="000079BC">
        <w:rPr>
          <w:rStyle w:val="ItemDescription"/>
          <w:rFonts w:ascii="Century" w:hAnsi="Century" w:cstheme="minorHAnsi"/>
          <w:i w:val="0"/>
          <w:color w:val="000000" w:themeColor="text1"/>
          <w:sz w:val="28"/>
          <w:szCs w:val="28"/>
        </w:rPr>
        <w:t xml:space="preserve"> in Person or Online</w:t>
      </w:r>
    </w:p>
    <w:p w14:paraId="685DF27B" w14:textId="77777777" w:rsidR="001125CF" w:rsidRDefault="001125CF" w:rsidP="00B773B3">
      <w:pPr>
        <w:spacing w:after="0" w:line="240" w:lineRule="auto"/>
        <w:ind w:left="2160" w:hanging="2160"/>
        <w:rPr>
          <w:rStyle w:val="ItemDescription"/>
          <w:rFonts w:ascii="Century" w:hAnsi="Century" w:cstheme="minorHAnsi"/>
          <w:i w:val="0"/>
          <w:color w:val="000000" w:themeColor="text1"/>
          <w:sz w:val="28"/>
          <w:szCs w:val="28"/>
        </w:rPr>
      </w:pPr>
    </w:p>
    <w:p w14:paraId="5D00F48B" w14:textId="11AED162" w:rsidR="00F86080" w:rsidRDefault="001125CF" w:rsidP="00B773B3">
      <w:pPr>
        <w:pStyle w:val="Heading4"/>
        <w:spacing w:before="0" w:line="240" w:lineRule="auto"/>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 xml:space="preserve">Monday, Wednesday </w:t>
      </w:r>
      <w:r w:rsidR="00B94450">
        <w:rPr>
          <w:rStyle w:val="ItemDescription"/>
          <w:rFonts w:ascii="Century" w:eastAsia="Times New Roman" w:hAnsi="Century" w:cstheme="minorHAnsi"/>
          <w:color w:val="000000" w:themeColor="text1"/>
          <w:sz w:val="28"/>
          <w:szCs w:val="28"/>
        </w:rPr>
        <w:t>1:15 to 2:10 p.m.</w:t>
      </w:r>
    </w:p>
    <w:p w14:paraId="59DAB0F7" w14:textId="77777777" w:rsidR="00B773B3" w:rsidRDefault="00B773B3" w:rsidP="00B773B3">
      <w:pPr>
        <w:pStyle w:val="Heading4"/>
        <w:spacing w:before="0" w:line="240" w:lineRule="auto"/>
        <w:rPr>
          <w:rStyle w:val="ItemDescription"/>
          <w:rFonts w:ascii="Century" w:eastAsia="Times New Roman" w:hAnsi="Century" w:cstheme="minorHAnsi"/>
          <w:color w:val="000000" w:themeColor="text1"/>
          <w:sz w:val="28"/>
          <w:szCs w:val="28"/>
        </w:rPr>
      </w:pPr>
    </w:p>
    <w:p w14:paraId="7907C8E7" w14:textId="10086FC2" w:rsidR="001125CF" w:rsidRDefault="00B94450" w:rsidP="00B773B3">
      <w:pPr>
        <w:pStyle w:val="Heading4"/>
        <w:spacing w:before="0" w:line="240" w:lineRule="auto"/>
        <w:rPr>
          <w:rStyle w:val="ItemDescription"/>
          <w:rFonts w:ascii="Century" w:eastAsia="Times New Roman" w:hAnsi="Century" w:cstheme="minorHAnsi"/>
          <w:color w:val="000000" w:themeColor="text1"/>
          <w:sz w:val="28"/>
          <w:szCs w:val="28"/>
        </w:rPr>
      </w:pPr>
      <w:proofErr w:type="spellStart"/>
      <w:r>
        <w:rPr>
          <w:rStyle w:val="ItemDescription"/>
          <w:rFonts w:ascii="Century" w:eastAsia="Times New Roman" w:hAnsi="Century" w:cstheme="minorHAnsi"/>
          <w:color w:val="000000" w:themeColor="text1"/>
          <w:sz w:val="28"/>
          <w:szCs w:val="28"/>
        </w:rPr>
        <w:t>MLAC</w:t>
      </w:r>
      <w:proofErr w:type="spellEnd"/>
      <w:r>
        <w:rPr>
          <w:rStyle w:val="ItemDescription"/>
          <w:rFonts w:ascii="Century" w:eastAsia="Times New Roman" w:hAnsi="Century" w:cstheme="minorHAnsi"/>
          <w:color w:val="000000" w:themeColor="text1"/>
          <w:sz w:val="28"/>
          <w:szCs w:val="28"/>
        </w:rPr>
        <w:t xml:space="preserve"> 213</w:t>
      </w:r>
    </w:p>
    <w:p w14:paraId="772C495F" w14:textId="77777777" w:rsidR="001125CF" w:rsidRDefault="001125CF" w:rsidP="005C7029">
      <w:pPr>
        <w:spacing w:after="0" w:line="240" w:lineRule="auto"/>
        <w:ind w:left="2160" w:hanging="2160"/>
        <w:jc w:val="center"/>
        <w:rPr>
          <w:rStyle w:val="ItemDescription"/>
          <w:rFonts w:ascii="Century" w:hAnsi="Century" w:cstheme="minorHAnsi"/>
          <w:i w:val="0"/>
          <w:color w:val="000000" w:themeColor="text1"/>
          <w:sz w:val="28"/>
          <w:szCs w:val="28"/>
        </w:rPr>
      </w:pPr>
    </w:p>
    <w:p w14:paraId="602AB40A" w14:textId="3F88DF55" w:rsidR="001125CF" w:rsidRPr="001125CF" w:rsidRDefault="001125CF" w:rsidP="001125CF">
      <w:pPr>
        <w:pStyle w:val="Heading2"/>
        <w:rPr>
          <w:rFonts w:ascii="Century" w:hAnsi="Century" w:cs="Times New Roman"/>
          <w:b/>
          <w:color w:val="000000" w:themeColor="text1"/>
          <w:sz w:val="24"/>
          <w:szCs w:val="24"/>
        </w:rPr>
      </w:pPr>
      <w:r w:rsidRPr="001125CF">
        <w:rPr>
          <w:rFonts w:ascii="Century" w:hAnsi="Century" w:cs="Times New Roman"/>
          <w:b/>
          <w:color w:val="000000" w:themeColor="text1"/>
          <w:sz w:val="24"/>
          <w:szCs w:val="24"/>
        </w:rPr>
        <w:t xml:space="preserve">I. </w:t>
      </w:r>
      <w:r w:rsidRPr="001125CF">
        <w:rPr>
          <w:rFonts w:ascii="Century" w:hAnsi="Century" w:cs="Times New Roman"/>
          <w:b/>
          <w:color w:val="000000" w:themeColor="text1"/>
          <w:sz w:val="24"/>
          <w:szCs w:val="24"/>
        </w:rPr>
        <w:tab/>
        <w:t>Course Description</w:t>
      </w:r>
    </w:p>
    <w:p w14:paraId="65F3913F" w14:textId="77777777" w:rsidR="001125CF" w:rsidRPr="001125CF" w:rsidRDefault="001125CF" w:rsidP="001125CF">
      <w:pPr>
        <w:pStyle w:val="Heading2"/>
        <w:rPr>
          <w:rFonts w:ascii="Century" w:hAnsi="Century" w:cs="Times New Roman"/>
          <w:b/>
          <w:color w:val="000000" w:themeColor="text1"/>
          <w:sz w:val="24"/>
          <w:szCs w:val="24"/>
        </w:rPr>
      </w:pPr>
    </w:p>
    <w:p w14:paraId="00EC8784" w14:textId="44B991C5" w:rsidR="001125CF" w:rsidRPr="001125CF" w:rsidRDefault="005B2349" w:rsidP="005B2349">
      <w:pPr>
        <w:ind w:left="720"/>
        <w:rPr>
          <w:rFonts w:ascii="Century" w:hAnsi="Century"/>
          <w:sz w:val="24"/>
          <w:szCs w:val="24"/>
        </w:rPr>
      </w:pPr>
      <w:r>
        <w:rPr>
          <w:rFonts w:ascii="Century" w:hAnsi="Century"/>
          <w:sz w:val="24"/>
          <w:szCs w:val="24"/>
        </w:rPr>
        <w:t xml:space="preserve">Legal Drafting </w:t>
      </w:r>
      <w:r w:rsidR="001125CF" w:rsidRPr="001125CF">
        <w:rPr>
          <w:rFonts w:ascii="Century" w:hAnsi="Century"/>
          <w:sz w:val="24"/>
          <w:szCs w:val="24"/>
        </w:rPr>
        <w:t xml:space="preserve">focuses on principals and practice of drafting contracts and other enforceable documents; the interpretation of enforceable documents; and the reinforcement of professional writing skills. Sections may focus on general contract drafting </w:t>
      </w:r>
      <w:proofErr w:type="gramStart"/>
      <w:r w:rsidR="001125CF" w:rsidRPr="001125CF">
        <w:rPr>
          <w:rFonts w:ascii="Century" w:hAnsi="Century"/>
          <w:sz w:val="24"/>
          <w:szCs w:val="24"/>
        </w:rPr>
        <w:t>skills, or</w:t>
      </w:r>
      <w:proofErr w:type="gramEnd"/>
      <w:r w:rsidR="001125CF" w:rsidRPr="001125CF">
        <w:rPr>
          <w:rFonts w:ascii="Century" w:hAnsi="Century"/>
          <w:sz w:val="24"/>
          <w:szCs w:val="24"/>
        </w:rPr>
        <w:t xml:space="preserve"> focus on drafting </w:t>
      </w:r>
      <w:r>
        <w:rPr>
          <w:rFonts w:ascii="Century" w:hAnsi="Century"/>
          <w:sz w:val="24"/>
          <w:szCs w:val="24"/>
        </w:rPr>
        <w:t xml:space="preserve">for specific practice areas.  </w:t>
      </w:r>
    </w:p>
    <w:p w14:paraId="16FE7DCF" w14:textId="66891867" w:rsidR="001125CF" w:rsidRPr="001125CF" w:rsidRDefault="001125CF" w:rsidP="001125CF">
      <w:pPr>
        <w:pStyle w:val="Heading2"/>
        <w:rPr>
          <w:rFonts w:ascii="Century" w:hAnsi="Century" w:cs="Times New Roman"/>
          <w:b/>
          <w:color w:val="000000" w:themeColor="text1"/>
          <w:sz w:val="24"/>
          <w:szCs w:val="24"/>
        </w:rPr>
      </w:pPr>
      <w:r w:rsidRPr="001125CF">
        <w:rPr>
          <w:rFonts w:ascii="Century" w:hAnsi="Century" w:cs="Times New Roman"/>
          <w:b/>
          <w:color w:val="000000" w:themeColor="text1"/>
          <w:sz w:val="24"/>
          <w:szCs w:val="24"/>
        </w:rPr>
        <w:t>I</w:t>
      </w:r>
      <w:r w:rsidR="005B2349">
        <w:rPr>
          <w:rFonts w:ascii="Century" w:hAnsi="Century" w:cs="Times New Roman"/>
          <w:b/>
          <w:color w:val="000000" w:themeColor="text1"/>
          <w:sz w:val="24"/>
          <w:szCs w:val="24"/>
        </w:rPr>
        <w:t>I</w:t>
      </w:r>
      <w:r w:rsidRPr="001125CF">
        <w:rPr>
          <w:rFonts w:ascii="Century" w:hAnsi="Century" w:cs="Times New Roman"/>
          <w:b/>
          <w:color w:val="000000" w:themeColor="text1"/>
          <w:sz w:val="24"/>
          <w:szCs w:val="24"/>
        </w:rPr>
        <w:t xml:space="preserve">. </w:t>
      </w:r>
      <w:r w:rsidRPr="001125CF">
        <w:rPr>
          <w:rFonts w:ascii="Century" w:hAnsi="Century" w:cs="Times New Roman"/>
          <w:b/>
          <w:color w:val="000000" w:themeColor="text1"/>
          <w:sz w:val="24"/>
          <w:szCs w:val="24"/>
        </w:rPr>
        <w:tab/>
        <w:t xml:space="preserve">Course Objectives and Student Learning Outcomes. </w:t>
      </w:r>
    </w:p>
    <w:p w14:paraId="3C2D1D41" w14:textId="77777777" w:rsidR="001125CF" w:rsidRPr="009F0A29" w:rsidRDefault="001125CF" w:rsidP="001125CF">
      <w:pPr>
        <w:pStyle w:val="Heading2"/>
        <w:rPr>
          <w:rFonts w:ascii="Century" w:hAnsi="Century" w:cs="Times New Roman"/>
          <w:sz w:val="24"/>
          <w:szCs w:val="24"/>
        </w:rPr>
      </w:pPr>
    </w:p>
    <w:p w14:paraId="29C82327" w14:textId="77777777" w:rsidR="001125CF" w:rsidRPr="009F0A29" w:rsidRDefault="001125CF" w:rsidP="001125CF">
      <w:pPr>
        <w:spacing w:after="0" w:line="240" w:lineRule="auto"/>
        <w:ind w:left="720"/>
        <w:rPr>
          <w:rFonts w:ascii="Century" w:hAnsi="Century"/>
          <w:sz w:val="24"/>
          <w:szCs w:val="24"/>
        </w:rPr>
      </w:pPr>
      <w:r w:rsidRPr="009F0A29">
        <w:rPr>
          <w:rFonts w:ascii="Century" w:hAnsi="Century"/>
          <w:sz w:val="24"/>
          <w:szCs w:val="24"/>
        </w:rPr>
        <w:t>In this course, students will work from a portfolio of simulated fact patterns and applicable statutes, rules, and case law to prepare a variety of legal documents.  After completing this course, students should be able to:</w:t>
      </w:r>
    </w:p>
    <w:p w14:paraId="7DF94F27" w14:textId="77777777" w:rsidR="001125CF" w:rsidRPr="009F0A29" w:rsidRDefault="001125CF" w:rsidP="001125CF">
      <w:pPr>
        <w:spacing w:after="0" w:line="240" w:lineRule="auto"/>
        <w:ind w:left="1440"/>
        <w:rPr>
          <w:rFonts w:ascii="Century" w:hAnsi="Century"/>
          <w:sz w:val="24"/>
          <w:szCs w:val="24"/>
        </w:rPr>
      </w:pPr>
    </w:p>
    <w:p w14:paraId="605E9004" w14:textId="77777777" w:rsidR="001125CF" w:rsidRPr="009F0A29" w:rsidRDefault="001125CF" w:rsidP="001125CF">
      <w:pPr>
        <w:spacing w:after="0" w:line="240" w:lineRule="auto"/>
        <w:ind w:left="1440"/>
        <w:rPr>
          <w:rFonts w:ascii="Century" w:hAnsi="Century"/>
          <w:sz w:val="24"/>
          <w:szCs w:val="24"/>
        </w:rPr>
      </w:pPr>
      <w:r w:rsidRPr="009F0A29">
        <w:rPr>
          <w:rFonts w:ascii="Century" w:hAnsi="Century"/>
          <w:sz w:val="24"/>
          <w:szCs w:val="24"/>
        </w:rPr>
        <w:t xml:space="preserve">1.  Apply the principles and practices necessary for drafting legal documents, including litigation documents, contracts, and legislative </w:t>
      </w:r>
      <w:proofErr w:type="gramStart"/>
      <w:r w:rsidRPr="009F0A29">
        <w:rPr>
          <w:rFonts w:ascii="Century" w:hAnsi="Century"/>
          <w:sz w:val="24"/>
          <w:szCs w:val="24"/>
        </w:rPr>
        <w:t>documents;</w:t>
      </w:r>
      <w:proofErr w:type="gramEnd"/>
    </w:p>
    <w:p w14:paraId="26C7C53E" w14:textId="77777777" w:rsidR="001125CF" w:rsidRPr="009F0A29" w:rsidRDefault="001125CF" w:rsidP="001125CF">
      <w:pPr>
        <w:spacing w:after="0" w:line="240" w:lineRule="auto"/>
        <w:ind w:left="1440"/>
        <w:rPr>
          <w:rFonts w:ascii="Century" w:hAnsi="Century"/>
          <w:sz w:val="24"/>
          <w:szCs w:val="24"/>
        </w:rPr>
      </w:pPr>
    </w:p>
    <w:p w14:paraId="58E6A28E" w14:textId="77777777" w:rsidR="001125CF" w:rsidRPr="009F0A29" w:rsidRDefault="001125CF" w:rsidP="001125CF">
      <w:pPr>
        <w:spacing w:after="0" w:line="240" w:lineRule="auto"/>
        <w:ind w:left="1440"/>
        <w:rPr>
          <w:rFonts w:ascii="Century" w:hAnsi="Century"/>
          <w:sz w:val="24"/>
          <w:szCs w:val="24"/>
        </w:rPr>
      </w:pPr>
      <w:r w:rsidRPr="009F0A29">
        <w:rPr>
          <w:rFonts w:ascii="Century" w:hAnsi="Century"/>
          <w:sz w:val="24"/>
          <w:szCs w:val="24"/>
        </w:rPr>
        <w:lastRenderedPageBreak/>
        <w:t>2.  Elicit information from fictional clients, counsel them, and draft polished, professional-caliber documents that best serve the clients’ needs; and</w:t>
      </w:r>
    </w:p>
    <w:p w14:paraId="22F702EB" w14:textId="77777777" w:rsidR="001125CF" w:rsidRPr="009F0A29" w:rsidRDefault="001125CF" w:rsidP="001125CF">
      <w:pPr>
        <w:spacing w:after="0" w:line="240" w:lineRule="auto"/>
        <w:ind w:left="1440"/>
        <w:rPr>
          <w:rFonts w:ascii="Century" w:hAnsi="Century"/>
          <w:sz w:val="24"/>
          <w:szCs w:val="24"/>
        </w:rPr>
      </w:pPr>
    </w:p>
    <w:p w14:paraId="7937C955" w14:textId="77777777" w:rsidR="001125CF" w:rsidRDefault="001125CF" w:rsidP="001125CF">
      <w:pPr>
        <w:spacing w:after="0" w:line="240" w:lineRule="auto"/>
        <w:ind w:left="1440"/>
        <w:rPr>
          <w:rFonts w:ascii="Century" w:hAnsi="Century"/>
          <w:sz w:val="24"/>
          <w:szCs w:val="24"/>
        </w:rPr>
      </w:pPr>
      <w:r w:rsidRPr="009F0A29">
        <w:rPr>
          <w:rFonts w:ascii="Century" w:hAnsi="Century"/>
          <w:sz w:val="24"/>
          <w:szCs w:val="24"/>
        </w:rPr>
        <w:t>3.  Produce work product that is thoughtfully planned, logically</w:t>
      </w:r>
      <w:r w:rsidRPr="00D064A4">
        <w:rPr>
          <w:rFonts w:ascii="Century" w:hAnsi="Century"/>
          <w:sz w:val="24"/>
          <w:szCs w:val="24"/>
        </w:rPr>
        <w:t xml:space="preserve"> organized, and articulated clearly and unambiguously.</w:t>
      </w:r>
    </w:p>
    <w:p w14:paraId="6C33CB85" w14:textId="77777777" w:rsidR="001125CF" w:rsidRDefault="001125CF" w:rsidP="001125CF">
      <w:pPr>
        <w:spacing w:after="0" w:line="240" w:lineRule="auto"/>
        <w:ind w:left="1440"/>
        <w:rPr>
          <w:rFonts w:ascii="Century" w:hAnsi="Century"/>
          <w:sz w:val="24"/>
          <w:szCs w:val="24"/>
        </w:rPr>
      </w:pPr>
    </w:p>
    <w:p w14:paraId="1A13A115" w14:textId="77777777" w:rsidR="001125CF" w:rsidRDefault="001125CF" w:rsidP="001125CF">
      <w:pPr>
        <w:spacing w:after="0" w:line="240" w:lineRule="auto"/>
        <w:ind w:left="1440"/>
        <w:rPr>
          <w:rFonts w:ascii="Century" w:hAnsi="Century"/>
          <w:sz w:val="24"/>
          <w:szCs w:val="24"/>
        </w:rPr>
      </w:pPr>
      <w:r>
        <w:rPr>
          <w:rFonts w:ascii="Century" w:hAnsi="Century"/>
          <w:sz w:val="24"/>
          <w:szCs w:val="24"/>
        </w:rPr>
        <w:t>4. D</w:t>
      </w:r>
      <w:r w:rsidRPr="00D5252A">
        <w:rPr>
          <w:rFonts w:ascii="Century" w:hAnsi="Century"/>
          <w:sz w:val="24"/>
          <w:szCs w:val="24"/>
        </w:rPr>
        <w:t xml:space="preserve">raft and organize certain basic types of contract provisions (for example, an exordium, duration, or forum selection clause). </w:t>
      </w:r>
    </w:p>
    <w:p w14:paraId="7E176E87" w14:textId="77777777" w:rsidR="001125CF" w:rsidRPr="00D5252A" w:rsidRDefault="001125CF" w:rsidP="001125CF">
      <w:pPr>
        <w:spacing w:after="0" w:line="240" w:lineRule="auto"/>
        <w:ind w:left="1440"/>
        <w:rPr>
          <w:rFonts w:ascii="Century" w:hAnsi="Century"/>
          <w:sz w:val="24"/>
          <w:szCs w:val="24"/>
        </w:rPr>
      </w:pPr>
    </w:p>
    <w:p w14:paraId="63F83151" w14:textId="77777777" w:rsidR="001125CF" w:rsidRDefault="001125CF" w:rsidP="001125CF">
      <w:pPr>
        <w:spacing w:after="0" w:line="240" w:lineRule="auto"/>
        <w:ind w:left="1440"/>
        <w:rPr>
          <w:rFonts w:ascii="Century" w:hAnsi="Century"/>
          <w:sz w:val="24"/>
          <w:szCs w:val="24"/>
        </w:rPr>
      </w:pPr>
      <w:r>
        <w:rPr>
          <w:rFonts w:ascii="Century" w:hAnsi="Century"/>
          <w:sz w:val="24"/>
          <w:szCs w:val="24"/>
        </w:rPr>
        <w:t>5</w:t>
      </w:r>
      <w:r w:rsidRPr="00D5252A">
        <w:rPr>
          <w:rFonts w:ascii="Century" w:hAnsi="Century"/>
          <w:sz w:val="24"/>
          <w:szCs w:val="24"/>
        </w:rPr>
        <w:t>.</w:t>
      </w:r>
      <w:r>
        <w:rPr>
          <w:rFonts w:ascii="Century" w:hAnsi="Century"/>
          <w:sz w:val="24"/>
          <w:szCs w:val="24"/>
        </w:rPr>
        <w:t xml:space="preserve">  D</w:t>
      </w:r>
      <w:r w:rsidRPr="00D5252A">
        <w:rPr>
          <w:rFonts w:ascii="Century" w:hAnsi="Century"/>
          <w:sz w:val="24"/>
          <w:szCs w:val="24"/>
        </w:rPr>
        <w:t>raft a contract from scratch, including how to draft covenants, prohibitions, and rights.</w:t>
      </w:r>
    </w:p>
    <w:p w14:paraId="4388EF6E" w14:textId="77777777" w:rsidR="001125CF" w:rsidRPr="00D5252A" w:rsidRDefault="001125CF" w:rsidP="001125CF">
      <w:pPr>
        <w:spacing w:after="0" w:line="240" w:lineRule="auto"/>
        <w:ind w:left="1440"/>
        <w:rPr>
          <w:rFonts w:ascii="Century" w:hAnsi="Century"/>
          <w:sz w:val="24"/>
          <w:szCs w:val="24"/>
        </w:rPr>
      </w:pPr>
    </w:p>
    <w:p w14:paraId="7756243A" w14:textId="77777777" w:rsidR="001125CF" w:rsidRDefault="001125CF" w:rsidP="001125CF">
      <w:pPr>
        <w:spacing w:after="0" w:line="240" w:lineRule="auto"/>
        <w:ind w:left="1440"/>
        <w:rPr>
          <w:rFonts w:ascii="Century" w:hAnsi="Century"/>
          <w:sz w:val="24"/>
          <w:szCs w:val="24"/>
        </w:rPr>
      </w:pPr>
      <w:r>
        <w:rPr>
          <w:rFonts w:ascii="Century" w:hAnsi="Century"/>
          <w:sz w:val="24"/>
          <w:szCs w:val="24"/>
        </w:rPr>
        <w:t>6.  U</w:t>
      </w:r>
      <w:r w:rsidRPr="00D5252A">
        <w:rPr>
          <w:rFonts w:ascii="Century" w:hAnsi="Century"/>
          <w:sz w:val="24"/>
          <w:szCs w:val="24"/>
        </w:rPr>
        <w:t>nderstand the impact of ambiguous words and phrases in contracts through the analysis of relevant case law.</w:t>
      </w:r>
    </w:p>
    <w:p w14:paraId="3EB8BA09" w14:textId="77777777" w:rsidR="001125CF" w:rsidRPr="00D5252A" w:rsidRDefault="001125CF" w:rsidP="001125CF">
      <w:pPr>
        <w:spacing w:after="0" w:line="240" w:lineRule="auto"/>
        <w:ind w:left="1440"/>
        <w:rPr>
          <w:rFonts w:ascii="Century" w:hAnsi="Century"/>
          <w:sz w:val="24"/>
          <w:szCs w:val="24"/>
        </w:rPr>
      </w:pPr>
    </w:p>
    <w:p w14:paraId="4FC5B393" w14:textId="77777777" w:rsidR="001125CF" w:rsidRPr="00D5252A" w:rsidRDefault="001125CF" w:rsidP="001125CF">
      <w:pPr>
        <w:spacing w:after="0" w:line="240" w:lineRule="auto"/>
        <w:ind w:left="1440"/>
        <w:rPr>
          <w:rFonts w:ascii="Century" w:hAnsi="Century"/>
          <w:sz w:val="24"/>
          <w:szCs w:val="24"/>
        </w:rPr>
      </w:pPr>
      <w:r>
        <w:rPr>
          <w:rFonts w:ascii="Century" w:hAnsi="Century"/>
          <w:sz w:val="24"/>
          <w:szCs w:val="24"/>
        </w:rPr>
        <w:t>7.  L</w:t>
      </w:r>
      <w:r w:rsidRPr="00D5252A">
        <w:rPr>
          <w:rFonts w:ascii="Century" w:hAnsi="Century"/>
          <w:sz w:val="24"/>
          <w:szCs w:val="24"/>
        </w:rPr>
        <w:t>earn how to prepare for the drafting of a contract, including doing a client intake, as well as how to add value to various types of contracts by using legal mechanisms designed to better protect the client's interests (</w:t>
      </w:r>
      <w:proofErr w:type="gramStart"/>
      <w:r w:rsidRPr="00D5252A">
        <w:rPr>
          <w:rFonts w:ascii="Century" w:hAnsi="Century"/>
          <w:sz w:val="24"/>
          <w:szCs w:val="24"/>
        </w:rPr>
        <w:t>i.e.</w:t>
      </w:r>
      <w:proofErr w:type="gramEnd"/>
      <w:r w:rsidRPr="00D5252A">
        <w:rPr>
          <w:rFonts w:ascii="Century" w:hAnsi="Century"/>
          <w:sz w:val="24"/>
          <w:szCs w:val="24"/>
        </w:rPr>
        <w:t xml:space="preserve"> indemnity, insurance, waiver, release, limit of liability, liquidated damages, mediation, arbitration, attorneys fees, </w:t>
      </w:r>
      <w:proofErr w:type="spellStart"/>
      <w:r w:rsidRPr="00D5252A">
        <w:rPr>
          <w:rFonts w:ascii="Century" w:hAnsi="Century"/>
          <w:sz w:val="24"/>
          <w:szCs w:val="24"/>
        </w:rPr>
        <w:t>etc</w:t>
      </w:r>
      <w:proofErr w:type="spellEnd"/>
      <w:r w:rsidRPr="00D5252A">
        <w:rPr>
          <w:rFonts w:ascii="Century" w:hAnsi="Century"/>
          <w:sz w:val="24"/>
          <w:szCs w:val="24"/>
        </w:rPr>
        <w:t xml:space="preserve">).  </w:t>
      </w:r>
    </w:p>
    <w:p w14:paraId="6E86F31A" w14:textId="77777777" w:rsidR="001125CF" w:rsidRDefault="001125CF" w:rsidP="001125CF">
      <w:pPr>
        <w:spacing w:after="0" w:line="240" w:lineRule="auto"/>
        <w:ind w:left="1440"/>
        <w:rPr>
          <w:rFonts w:ascii="Century" w:hAnsi="Century"/>
          <w:sz w:val="24"/>
          <w:szCs w:val="24"/>
        </w:rPr>
      </w:pPr>
    </w:p>
    <w:p w14:paraId="4A293171" w14:textId="77777777" w:rsidR="001125CF" w:rsidRPr="00D064A4" w:rsidRDefault="001125CF" w:rsidP="001125CF">
      <w:pPr>
        <w:spacing w:after="0" w:line="240" w:lineRule="auto"/>
        <w:ind w:left="1440"/>
        <w:rPr>
          <w:rFonts w:ascii="Century" w:hAnsi="Century"/>
          <w:sz w:val="24"/>
          <w:szCs w:val="24"/>
        </w:rPr>
      </w:pPr>
      <w:r>
        <w:rPr>
          <w:rFonts w:ascii="Century" w:hAnsi="Century"/>
          <w:sz w:val="24"/>
          <w:szCs w:val="24"/>
        </w:rPr>
        <w:t>8.   L</w:t>
      </w:r>
      <w:r w:rsidRPr="00D5252A">
        <w:rPr>
          <w:rFonts w:ascii="Century" w:hAnsi="Century"/>
          <w:sz w:val="24"/>
          <w:szCs w:val="24"/>
        </w:rPr>
        <w:t xml:space="preserve">earn how to work with complex form documents, including revising an existing form for a client, and proposing revisions to a document the other side has drafted.  </w:t>
      </w:r>
      <w:r>
        <w:rPr>
          <w:rFonts w:ascii="Century" w:hAnsi="Century"/>
          <w:sz w:val="24"/>
          <w:szCs w:val="24"/>
        </w:rPr>
        <w:t xml:space="preserve"> </w:t>
      </w:r>
    </w:p>
    <w:p w14:paraId="295AA5C7" w14:textId="77777777" w:rsidR="001125CF" w:rsidRPr="00D064A4" w:rsidRDefault="001125CF" w:rsidP="001125CF">
      <w:pPr>
        <w:spacing w:after="0" w:line="240" w:lineRule="auto"/>
        <w:rPr>
          <w:rFonts w:ascii="Century" w:hAnsi="Century"/>
          <w:sz w:val="24"/>
          <w:szCs w:val="24"/>
        </w:rPr>
      </w:pPr>
    </w:p>
    <w:p w14:paraId="037E3763" w14:textId="6E39FCAD" w:rsidR="00C85569" w:rsidRPr="005B2349" w:rsidRDefault="005B2349" w:rsidP="005B2349">
      <w:pPr>
        <w:pStyle w:val="ListParagraph"/>
        <w:numPr>
          <w:ilvl w:val="0"/>
          <w:numId w:val="13"/>
        </w:numPr>
        <w:tabs>
          <w:tab w:val="left" w:pos="-1440"/>
        </w:tabs>
        <w:spacing w:line="245" w:lineRule="auto"/>
        <w:rPr>
          <w:rFonts w:ascii="Century" w:hAnsi="Century" w:cs="Times New Roman"/>
          <w:color w:val="000000"/>
        </w:rPr>
      </w:pPr>
      <w:r w:rsidRPr="005B2349">
        <w:rPr>
          <w:rFonts w:ascii="Century" w:hAnsi="Century" w:cs="Times New Roman"/>
          <w:b/>
          <w:bCs/>
          <w:color w:val="000000"/>
        </w:rPr>
        <w:t>Required Reading</w:t>
      </w:r>
      <w:r w:rsidR="00C85569" w:rsidRPr="005B2349">
        <w:rPr>
          <w:rFonts w:ascii="Century" w:hAnsi="Century" w:cs="Times New Roman"/>
          <w:b/>
          <w:bCs/>
          <w:color w:val="000000"/>
        </w:rPr>
        <w:t xml:space="preserve"> Materials</w:t>
      </w:r>
    </w:p>
    <w:p w14:paraId="1C1F7801" w14:textId="7A0690EA" w:rsidR="00C85569" w:rsidRPr="00C85569" w:rsidRDefault="00712341" w:rsidP="00C85569">
      <w:pPr>
        <w:pStyle w:val="ListParagraph"/>
        <w:tabs>
          <w:tab w:val="left" w:pos="-1440"/>
        </w:tabs>
        <w:spacing w:line="245" w:lineRule="auto"/>
        <w:ind w:left="1080"/>
        <w:rPr>
          <w:rFonts w:ascii="Century" w:hAnsi="Century" w:cs="Times New Roman"/>
          <w:color w:val="000000"/>
        </w:rPr>
      </w:pPr>
      <w:r>
        <w:rPr>
          <w:rFonts w:ascii="Century" w:hAnsi="Century" w:cs="Times New Roman"/>
          <w:noProof/>
          <w:color w:val="000000"/>
          <w:u w:val="single"/>
        </w:rPr>
        <w:drawing>
          <wp:anchor distT="0" distB="0" distL="114300" distR="114300" simplePos="0" relativeHeight="251661312" behindDoc="0" locked="0" layoutInCell="1" allowOverlap="1" wp14:anchorId="1E9B918C" wp14:editId="24FA3CC1">
            <wp:simplePos x="0" y="0"/>
            <wp:positionH relativeFrom="column">
              <wp:posOffset>742950</wp:posOffset>
            </wp:positionH>
            <wp:positionV relativeFrom="paragraph">
              <wp:posOffset>150495</wp:posOffset>
            </wp:positionV>
            <wp:extent cx="1076325" cy="13919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tina.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391920"/>
                    </a:xfrm>
                    <a:prstGeom prst="rect">
                      <a:avLst/>
                    </a:prstGeom>
                  </pic:spPr>
                </pic:pic>
              </a:graphicData>
            </a:graphic>
            <wp14:sizeRelH relativeFrom="page">
              <wp14:pctWidth>0</wp14:pctWidth>
            </wp14:sizeRelH>
            <wp14:sizeRelV relativeFrom="page">
              <wp14:pctHeight>0</wp14:pctHeight>
            </wp14:sizeRelV>
          </wp:anchor>
        </w:drawing>
      </w:r>
    </w:p>
    <w:p w14:paraId="5D6A70CD" w14:textId="77777777" w:rsidR="00F150AB" w:rsidRPr="00F150AB" w:rsidRDefault="00A0686D" w:rsidP="00BF5824">
      <w:pPr>
        <w:widowControl w:val="0"/>
        <w:numPr>
          <w:ilvl w:val="0"/>
          <w:numId w:val="3"/>
        </w:numPr>
        <w:tabs>
          <w:tab w:val="left" w:pos="-1440"/>
        </w:tabs>
        <w:autoSpaceDE w:val="0"/>
        <w:autoSpaceDN w:val="0"/>
        <w:adjustRightInd w:val="0"/>
        <w:spacing w:after="0" w:line="245" w:lineRule="auto"/>
        <w:rPr>
          <w:rFonts w:ascii="Century" w:hAnsi="Century" w:cs="Times New Roman"/>
          <w:color w:val="000000"/>
          <w:sz w:val="24"/>
          <w:szCs w:val="24"/>
        </w:rPr>
      </w:pPr>
      <w:r w:rsidRPr="00BF5824">
        <w:rPr>
          <w:rFonts w:ascii="Century" w:hAnsi="Century" w:cs="Times New Roman"/>
          <w:color w:val="000000"/>
          <w:sz w:val="24"/>
          <w:szCs w:val="24"/>
          <w:u w:val="single"/>
        </w:rPr>
        <w:t>Drafting Contracts: How and Why</w:t>
      </w:r>
    </w:p>
    <w:p w14:paraId="677133AC" w14:textId="3CC8BAF3" w:rsidR="00A0686D" w:rsidRDefault="00F150AB" w:rsidP="00F150AB">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F762DC">
        <w:rPr>
          <w:rFonts w:ascii="Century" w:hAnsi="Century" w:cs="Times New Roman"/>
          <w:color w:val="000000"/>
          <w:sz w:val="24"/>
          <w:szCs w:val="24"/>
        </w:rPr>
        <w:tab/>
      </w:r>
      <w:r w:rsidRPr="00F762DC">
        <w:rPr>
          <w:rFonts w:ascii="Century" w:hAnsi="Century" w:cs="Times New Roman"/>
          <w:color w:val="000000"/>
          <w:sz w:val="24"/>
          <w:szCs w:val="24"/>
        </w:rPr>
        <w:tab/>
      </w:r>
      <w:r w:rsidR="00A0686D" w:rsidRPr="00BF5824">
        <w:rPr>
          <w:rFonts w:ascii="Century" w:hAnsi="Century" w:cs="Times New Roman"/>
          <w:color w:val="000000"/>
          <w:sz w:val="24"/>
          <w:szCs w:val="24"/>
          <w:u w:val="single"/>
        </w:rPr>
        <w:t>Lawyers Do What They Do</w:t>
      </w:r>
      <w:r w:rsidR="00A0686D" w:rsidRPr="00BF5824">
        <w:rPr>
          <w:rFonts w:ascii="Century" w:hAnsi="Century" w:cs="Times New Roman"/>
          <w:color w:val="000000"/>
          <w:sz w:val="24"/>
          <w:szCs w:val="24"/>
        </w:rPr>
        <w:t xml:space="preserve"> by Tina Stark</w:t>
      </w:r>
      <w:r w:rsidR="00A0686D">
        <w:rPr>
          <w:rFonts w:ascii="Century" w:hAnsi="Century" w:cs="Times New Roman"/>
          <w:color w:val="000000"/>
          <w:sz w:val="24"/>
          <w:szCs w:val="24"/>
        </w:rPr>
        <w:t>.</w:t>
      </w:r>
      <w:r w:rsidR="00A0686D" w:rsidRPr="00BF5824">
        <w:rPr>
          <w:rFonts w:ascii="Century" w:hAnsi="Century" w:cs="Times New Roman"/>
          <w:color w:val="000000"/>
          <w:sz w:val="24"/>
          <w:szCs w:val="24"/>
        </w:rPr>
        <w:t xml:space="preserve"> </w:t>
      </w:r>
    </w:p>
    <w:p w14:paraId="166DD46D" w14:textId="1B7F746A"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244965B4"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160E4950"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0EFB83B4" w14:textId="30E460AC" w:rsidR="00A0686D" w:rsidRDefault="00A0686D" w:rsidP="00A0686D">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F6334EE" w14:textId="77777777" w:rsidR="00712341" w:rsidRPr="00712341" w:rsidRDefault="00712341" w:rsidP="00712341">
      <w:pPr>
        <w:widowControl w:val="0"/>
        <w:tabs>
          <w:tab w:val="left" w:pos="-1440"/>
        </w:tabs>
        <w:autoSpaceDE w:val="0"/>
        <w:autoSpaceDN w:val="0"/>
        <w:adjustRightInd w:val="0"/>
        <w:spacing w:after="0" w:line="245" w:lineRule="auto"/>
        <w:ind w:left="1440"/>
        <w:jc w:val="center"/>
        <w:rPr>
          <w:rFonts w:ascii="Century" w:hAnsi="Century" w:cs="Times New Roman"/>
          <w:color w:val="000000"/>
          <w:sz w:val="24"/>
          <w:szCs w:val="24"/>
        </w:rPr>
      </w:pPr>
    </w:p>
    <w:p w14:paraId="7BF2690C" w14:textId="6A607E08" w:rsidR="00712341" w:rsidRPr="00712341" w:rsidRDefault="00712341" w:rsidP="00712341">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4CE2C53D" w14:textId="2CF65D75" w:rsidR="00721EF4" w:rsidRPr="005B2349" w:rsidRDefault="005B2349" w:rsidP="005B2349">
      <w:pPr>
        <w:ind w:left="720"/>
        <w:rPr>
          <w:rFonts w:ascii="Century" w:hAnsi="Century" w:cs="Times New Roman"/>
          <w:bCs/>
          <w:color w:val="000000"/>
          <w:sz w:val="24"/>
          <w:szCs w:val="24"/>
        </w:rPr>
      </w:pPr>
      <w:r w:rsidRPr="005B2349">
        <w:rPr>
          <w:rFonts w:ascii="Century" w:hAnsi="Century" w:cs="Times New Roman"/>
          <w:bCs/>
          <w:color w:val="000000"/>
          <w:sz w:val="24"/>
          <w:szCs w:val="24"/>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w:t>
      </w:r>
    </w:p>
    <w:p w14:paraId="3CDD0A26" w14:textId="0D900FB4" w:rsidR="00C85569" w:rsidRPr="005B2349" w:rsidRDefault="005B2349" w:rsidP="005B2349">
      <w:pPr>
        <w:pStyle w:val="ListParagraph"/>
        <w:numPr>
          <w:ilvl w:val="0"/>
          <w:numId w:val="13"/>
        </w:numPr>
        <w:tabs>
          <w:tab w:val="left" w:pos="-1440"/>
        </w:tabs>
        <w:rPr>
          <w:rFonts w:ascii="Century" w:hAnsi="Century" w:cs="Times New Roman"/>
          <w:color w:val="000000"/>
        </w:rPr>
      </w:pPr>
      <w:r>
        <w:rPr>
          <w:rFonts w:ascii="Century" w:hAnsi="Century" w:cs="Times New Roman"/>
          <w:b/>
          <w:bCs/>
          <w:color w:val="000000"/>
        </w:rPr>
        <w:t>Course Expectations and Grading Evaluation</w:t>
      </w:r>
    </w:p>
    <w:p w14:paraId="06DB23AF" w14:textId="77777777" w:rsidR="00C85569" w:rsidRPr="00C560A8" w:rsidRDefault="00C85569" w:rsidP="00C85569">
      <w:pPr>
        <w:spacing w:after="0" w:line="240" w:lineRule="auto"/>
        <w:rPr>
          <w:rFonts w:ascii="Century" w:hAnsi="Century" w:cs="Times New Roman"/>
          <w:color w:val="000000"/>
          <w:sz w:val="24"/>
          <w:szCs w:val="24"/>
        </w:rPr>
      </w:pPr>
    </w:p>
    <w:p w14:paraId="1FF495D1" w14:textId="77777777" w:rsidR="00C85569" w:rsidRPr="00BD10F4" w:rsidRDefault="00C85569" w:rsidP="00A0686D">
      <w:pPr>
        <w:pStyle w:val="ListParagraph"/>
        <w:numPr>
          <w:ilvl w:val="0"/>
          <w:numId w:val="8"/>
        </w:numPr>
        <w:tabs>
          <w:tab w:val="left" w:pos="-1440"/>
        </w:tabs>
        <w:rPr>
          <w:rFonts w:ascii="Century" w:hAnsi="Century" w:cs="Times New Roman"/>
          <w:color w:val="000000"/>
        </w:rPr>
      </w:pPr>
      <w:r w:rsidRPr="00BD10F4">
        <w:rPr>
          <w:rFonts w:ascii="Century" w:hAnsi="Century" w:cs="Times New Roman"/>
          <w:color w:val="000000"/>
          <w:u w:val="single"/>
        </w:rPr>
        <w:lastRenderedPageBreak/>
        <w:t>Weekly Assignments</w:t>
      </w:r>
      <w:r w:rsidRPr="00BD10F4">
        <w:rPr>
          <w:rFonts w:ascii="Century" w:hAnsi="Century" w:cs="Times New Roman"/>
          <w:color w:val="000000"/>
        </w:rPr>
        <w:t>.  The Legal Drafting course requires the completion outside of class of many short and medium-length drafting assignments and occasionally the completion of short in-class projects</w:t>
      </w:r>
      <w:r w:rsidR="00C106AA" w:rsidRPr="00BD10F4">
        <w:rPr>
          <w:rFonts w:ascii="Century" w:hAnsi="Century" w:cs="Times New Roman"/>
          <w:color w:val="000000"/>
        </w:rPr>
        <w:t xml:space="preserve"> and on-line quiz</w:t>
      </w:r>
      <w:r w:rsidR="00595F57" w:rsidRPr="00BD10F4">
        <w:rPr>
          <w:rFonts w:ascii="Century" w:hAnsi="Century" w:cs="Times New Roman"/>
          <w:color w:val="000000"/>
        </w:rPr>
        <w:t>zes</w:t>
      </w:r>
      <w:r w:rsidRPr="00BD10F4">
        <w:rPr>
          <w:rFonts w:ascii="Century" w:hAnsi="Century" w:cs="Times New Roman"/>
          <w:color w:val="000000"/>
        </w:rPr>
        <w:t xml:space="preserve">.  </w:t>
      </w:r>
    </w:p>
    <w:p w14:paraId="052430F8" w14:textId="77777777" w:rsidR="00BD10F4" w:rsidRPr="00BD10F4" w:rsidRDefault="00BD10F4" w:rsidP="00BD10F4">
      <w:pPr>
        <w:pStyle w:val="ListParagraph"/>
        <w:tabs>
          <w:tab w:val="left" w:pos="-1440"/>
        </w:tabs>
        <w:ind w:left="1440"/>
        <w:rPr>
          <w:rFonts w:ascii="Century" w:hAnsi="Century" w:cs="Times New Roman"/>
          <w:color w:val="000000"/>
        </w:rPr>
      </w:pPr>
    </w:p>
    <w:p w14:paraId="58775CDB" w14:textId="77777777" w:rsidR="00C85569" w:rsidRDefault="00C85569"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Office Conferences</w:t>
      </w:r>
      <w:r w:rsidRPr="004F17AB">
        <w:rPr>
          <w:rFonts w:ascii="Century" w:hAnsi="Century" w:cs="Times New Roman"/>
          <w:color w:val="000000"/>
        </w:rPr>
        <w:t xml:space="preserve">.  Office conferences are encouraged.  </w:t>
      </w:r>
      <w:r w:rsidR="00C106AA" w:rsidRPr="004F17AB">
        <w:rPr>
          <w:rFonts w:ascii="Century" w:hAnsi="Century" w:cs="Times New Roman"/>
          <w:color w:val="000000"/>
        </w:rPr>
        <w:t xml:space="preserve">I will </w:t>
      </w:r>
      <w:r w:rsidRPr="004F17AB">
        <w:rPr>
          <w:rFonts w:ascii="Century" w:hAnsi="Century" w:cs="Times New Roman"/>
          <w:color w:val="000000"/>
        </w:rPr>
        <w:t>be more than happy to meet with you in individual meetings throughout the semester to di</w:t>
      </w:r>
      <w:r w:rsidR="00C106AA" w:rsidRPr="004F17AB">
        <w:rPr>
          <w:rFonts w:ascii="Century" w:hAnsi="Century" w:cs="Times New Roman"/>
          <w:color w:val="000000"/>
        </w:rPr>
        <w:t xml:space="preserve">scuss your work or the course </w:t>
      </w:r>
      <w:r w:rsidRPr="004F17AB">
        <w:rPr>
          <w:rFonts w:ascii="Century" w:hAnsi="Century" w:cs="Times New Roman"/>
          <w:color w:val="000000"/>
        </w:rPr>
        <w:t>material.</w:t>
      </w:r>
    </w:p>
    <w:p w14:paraId="76321153" w14:textId="77777777" w:rsidR="004F17AB" w:rsidRPr="004F17AB" w:rsidRDefault="004F17AB" w:rsidP="004F17AB">
      <w:pPr>
        <w:pStyle w:val="ListParagraph"/>
        <w:keepNext/>
        <w:keepLines/>
        <w:ind w:left="1440"/>
        <w:rPr>
          <w:rFonts w:ascii="Century" w:hAnsi="Century" w:cs="Times New Roman"/>
          <w:color w:val="000000"/>
        </w:rPr>
      </w:pPr>
    </w:p>
    <w:p w14:paraId="79CFA033" w14:textId="77777777" w:rsidR="004F17AB" w:rsidRDefault="004F17AB"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Grade Calculation</w:t>
      </w:r>
      <w:r>
        <w:rPr>
          <w:rFonts w:ascii="Century" w:hAnsi="Century" w:cs="Times New Roman"/>
          <w:color w:val="000000"/>
        </w:rPr>
        <w:t>.</w:t>
      </w:r>
    </w:p>
    <w:p w14:paraId="2D41B8E4" w14:textId="77777777" w:rsidR="004F17AB" w:rsidRPr="004F17AB" w:rsidRDefault="004F17AB" w:rsidP="004F17AB">
      <w:pPr>
        <w:pStyle w:val="ListParagraph"/>
        <w:rPr>
          <w:rFonts w:ascii="Century" w:hAnsi="Century" w:cs="Times New Roman"/>
          <w:color w:val="000000"/>
        </w:rPr>
      </w:pPr>
    </w:p>
    <w:p w14:paraId="2CA9A5B1" w14:textId="77777777" w:rsidR="005B2349" w:rsidRDefault="005B2349" w:rsidP="00BD4573">
      <w:pPr>
        <w:keepNext/>
        <w:keepLines/>
        <w:spacing w:after="0" w:line="240" w:lineRule="auto"/>
        <w:ind w:left="720" w:firstLine="720"/>
        <w:rPr>
          <w:rFonts w:ascii="Century" w:hAnsi="Century" w:cs="Times New Roman"/>
          <w:color w:val="000000"/>
        </w:rPr>
      </w:pPr>
      <w:r>
        <w:rPr>
          <w:rFonts w:ascii="Century" w:hAnsi="Century" w:cs="Times New Roman"/>
          <w:color w:val="000000"/>
        </w:rPr>
        <w:t>Students will be evaluated based upon the following:</w:t>
      </w:r>
    </w:p>
    <w:p w14:paraId="15753DEE" w14:textId="77777777" w:rsidR="00BD4573" w:rsidRDefault="00BD4573" w:rsidP="00BD4573">
      <w:pPr>
        <w:keepNext/>
        <w:keepLines/>
        <w:spacing w:after="0" w:line="240" w:lineRule="auto"/>
        <w:ind w:left="720" w:firstLine="720"/>
        <w:rPr>
          <w:rFonts w:ascii="Century" w:hAnsi="Century" w:cs="Times New Roman"/>
          <w:color w:val="000000"/>
        </w:rPr>
      </w:pPr>
    </w:p>
    <w:p w14:paraId="72148C44" w14:textId="145AA8BF" w:rsidR="005F11DC" w:rsidRDefault="00BD4573" w:rsidP="00BD4573">
      <w:pPr>
        <w:keepNext/>
        <w:keepLines/>
        <w:spacing w:after="0" w:line="240" w:lineRule="auto"/>
        <w:ind w:left="720" w:firstLine="720"/>
        <w:rPr>
          <w:rFonts w:ascii="Century" w:hAnsi="Century" w:cs="Times New Roman"/>
          <w:b/>
          <w:color w:val="000000"/>
        </w:rPr>
      </w:pPr>
      <w:r>
        <w:rPr>
          <w:rFonts w:ascii="Century" w:hAnsi="Century" w:cs="Times New Roman"/>
          <w:color w:val="000000"/>
        </w:rPr>
        <w:t>Homework assignments, class participation</w:t>
      </w:r>
      <w:r w:rsidR="00777C0F">
        <w:rPr>
          <w:rFonts w:ascii="Century" w:hAnsi="Century" w:cs="Times New Roman"/>
          <w:color w:val="000000"/>
        </w:rPr>
        <w:tab/>
      </w:r>
      <w:r w:rsidR="00777C0F">
        <w:rPr>
          <w:rFonts w:ascii="Century" w:hAnsi="Century" w:cs="Times New Roman"/>
          <w:color w:val="000000"/>
        </w:rPr>
        <w:tab/>
      </w:r>
      <w:r>
        <w:rPr>
          <w:rFonts w:ascii="Century" w:hAnsi="Century" w:cs="Times New Roman"/>
          <w:b/>
          <w:color w:val="000000"/>
        </w:rPr>
        <w:t>10</w:t>
      </w:r>
      <w:r w:rsidR="005F11DC" w:rsidRPr="00BD4573">
        <w:rPr>
          <w:rFonts w:ascii="Century" w:hAnsi="Century" w:cs="Times New Roman"/>
          <w:b/>
          <w:color w:val="000000"/>
        </w:rPr>
        <w:t>%</w:t>
      </w:r>
      <w:r w:rsidR="005F11DC" w:rsidRPr="007E66CD">
        <w:rPr>
          <w:rFonts w:ascii="Century" w:hAnsi="Century" w:cs="Times New Roman"/>
          <w:b/>
          <w:color w:val="000000"/>
        </w:rPr>
        <w:t xml:space="preserve"> of Grade</w:t>
      </w:r>
    </w:p>
    <w:p w14:paraId="1DED5BC5" w14:textId="77777777" w:rsidR="00BD4573" w:rsidRDefault="00BD4573" w:rsidP="00BD4573">
      <w:pPr>
        <w:keepNext/>
        <w:keepLines/>
        <w:spacing w:after="0" w:line="240" w:lineRule="auto"/>
        <w:ind w:left="720" w:firstLine="720"/>
        <w:rPr>
          <w:rFonts w:ascii="Century" w:hAnsi="Century" w:cs="Times New Roman"/>
          <w:color w:val="000000"/>
        </w:rPr>
      </w:pPr>
    </w:p>
    <w:p w14:paraId="07B82108" w14:textId="3D132B51" w:rsidR="00BD4573" w:rsidRDefault="00BD4573" w:rsidP="00BD4573">
      <w:pPr>
        <w:keepNext/>
        <w:keepLines/>
        <w:spacing w:after="0" w:line="240" w:lineRule="auto"/>
        <w:ind w:left="720" w:firstLine="720"/>
        <w:rPr>
          <w:rFonts w:ascii="Century" w:hAnsi="Century" w:cs="Times New Roman"/>
          <w:b/>
          <w:color w:val="000000"/>
        </w:rPr>
      </w:pPr>
      <w:r>
        <w:rPr>
          <w:rFonts w:ascii="Century" w:hAnsi="Century" w:cs="Times New Roman"/>
          <w:color w:val="000000"/>
        </w:rPr>
        <w:t>In class quiz (Chapters 1-17)</w:t>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Pr>
          <w:rFonts w:ascii="Century" w:hAnsi="Century" w:cs="Times New Roman"/>
          <w:b/>
          <w:color w:val="000000"/>
        </w:rPr>
        <w:t>20</w:t>
      </w:r>
      <w:r w:rsidRPr="00BD4573">
        <w:rPr>
          <w:rFonts w:ascii="Century" w:hAnsi="Century" w:cs="Times New Roman"/>
          <w:b/>
          <w:color w:val="000000"/>
        </w:rPr>
        <w:t>%</w:t>
      </w:r>
      <w:r w:rsidRPr="007E66CD">
        <w:rPr>
          <w:rFonts w:ascii="Century" w:hAnsi="Century" w:cs="Times New Roman"/>
          <w:b/>
          <w:color w:val="000000"/>
        </w:rPr>
        <w:t xml:space="preserve"> of Grade</w:t>
      </w:r>
    </w:p>
    <w:p w14:paraId="35E643C6" w14:textId="77777777" w:rsidR="00BD4573" w:rsidRDefault="00BD4573" w:rsidP="00BD4573">
      <w:pPr>
        <w:keepNext/>
        <w:keepLines/>
        <w:spacing w:after="0" w:line="240" w:lineRule="auto"/>
        <w:ind w:left="720" w:firstLine="720"/>
        <w:rPr>
          <w:rFonts w:ascii="Century" w:hAnsi="Century" w:cs="Times New Roman"/>
          <w:color w:val="000000"/>
        </w:rPr>
      </w:pPr>
    </w:p>
    <w:p w14:paraId="3DD7E15C" w14:textId="3D79B84D" w:rsidR="00BD4573" w:rsidRDefault="00BD4573" w:rsidP="00BD4573">
      <w:pPr>
        <w:keepNext/>
        <w:keepLines/>
        <w:spacing w:after="0" w:line="240" w:lineRule="auto"/>
        <w:ind w:left="720" w:firstLine="720"/>
        <w:rPr>
          <w:rFonts w:ascii="Century" w:hAnsi="Century" w:cs="Times New Roman"/>
          <w:b/>
          <w:color w:val="000000"/>
        </w:rPr>
      </w:pPr>
      <w:r>
        <w:rPr>
          <w:rFonts w:ascii="Century" w:hAnsi="Century" w:cs="Times New Roman"/>
          <w:color w:val="000000"/>
        </w:rPr>
        <w:t>Contract drafted from scratch</w:t>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Pr>
          <w:rFonts w:ascii="Century" w:hAnsi="Century" w:cs="Times New Roman"/>
          <w:b/>
          <w:color w:val="000000"/>
        </w:rPr>
        <w:t>20</w:t>
      </w:r>
      <w:r w:rsidRPr="00BD4573">
        <w:rPr>
          <w:rFonts w:ascii="Century" w:hAnsi="Century" w:cs="Times New Roman"/>
          <w:b/>
          <w:color w:val="000000"/>
        </w:rPr>
        <w:t>%</w:t>
      </w:r>
      <w:r w:rsidRPr="007E66CD">
        <w:rPr>
          <w:rFonts w:ascii="Century" w:hAnsi="Century" w:cs="Times New Roman"/>
          <w:b/>
          <w:color w:val="000000"/>
        </w:rPr>
        <w:t xml:space="preserve"> of </w:t>
      </w:r>
      <w:proofErr w:type="gramStart"/>
      <w:r w:rsidRPr="007E66CD">
        <w:rPr>
          <w:rFonts w:ascii="Century" w:hAnsi="Century" w:cs="Times New Roman"/>
          <w:b/>
          <w:color w:val="000000"/>
        </w:rPr>
        <w:t>Grade</w:t>
      </w:r>
      <w:proofErr w:type="gramEnd"/>
    </w:p>
    <w:p w14:paraId="6811FAB0" w14:textId="521E82F3" w:rsidR="00BD4573" w:rsidRDefault="00BD4573" w:rsidP="00BD4573">
      <w:pPr>
        <w:keepNext/>
        <w:keepLines/>
        <w:spacing w:after="0" w:line="240" w:lineRule="auto"/>
        <w:ind w:left="1440"/>
        <w:rPr>
          <w:rFonts w:ascii="Century" w:hAnsi="Century" w:cs="Times New Roman"/>
          <w:color w:val="000000"/>
        </w:rPr>
      </w:pPr>
    </w:p>
    <w:p w14:paraId="1955F648" w14:textId="14CB30DE" w:rsidR="005F11DC" w:rsidRDefault="007E66CD" w:rsidP="00BD4573">
      <w:pPr>
        <w:keepNext/>
        <w:keepLines/>
        <w:spacing w:after="0" w:line="240" w:lineRule="auto"/>
        <w:ind w:left="1440"/>
        <w:rPr>
          <w:rFonts w:ascii="Century" w:hAnsi="Century" w:cs="Times New Roman"/>
          <w:b/>
          <w:color w:val="000000"/>
        </w:rPr>
      </w:pPr>
      <w:r>
        <w:rPr>
          <w:rFonts w:ascii="Century" w:hAnsi="Century" w:cs="Times New Roman"/>
          <w:color w:val="000000"/>
        </w:rPr>
        <w:t>Final</w:t>
      </w:r>
      <w:r w:rsidR="00A9022D">
        <w:rPr>
          <w:rFonts w:ascii="Century" w:hAnsi="Century" w:cs="Times New Roman"/>
          <w:color w:val="000000"/>
        </w:rPr>
        <w:t xml:space="preserve"> Project</w:t>
      </w:r>
      <w:r>
        <w:rPr>
          <w:rFonts w:ascii="Century" w:hAnsi="Century" w:cs="Times New Roman"/>
          <w:color w:val="000000"/>
        </w:rPr>
        <w:tab/>
      </w:r>
      <w:r w:rsidR="00971E58">
        <w:rPr>
          <w:rFonts w:ascii="Century" w:hAnsi="Century" w:cs="Times New Roman"/>
          <w:color w:val="000000"/>
        </w:rPr>
        <w:tab/>
      </w:r>
      <w:r w:rsidR="00971E58">
        <w:rPr>
          <w:rFonts w:ascii="Century" w:hAnsi="Century" w:cs="Times New Roman"/>
          <w:color w:val="000000"/>
        </w:rPr>
        <w:tab/>
      </w:r>
      <w:r w:rsidR="000A00EB">
        <w:rPr>
          <w:rFonts w:ascii="Century" w:hAnsi="Century" w:cs="Times New Roman"/>
          <w:color w:val="000000"/>
        </w:rPr>
        <w:tab/>
      </w:r>
      <w:r w:rsidR="000A00EB">
        <w:rPr>
          <w:rFonts w:ascii="Century" w:hAnsi="Century" w:cs="Times New Roman"/>
          <w:color w:val="000000"/>
        </w:rPr>
        <w:tab/>
      </w:r>
      <w:r w:rsidR="00BF5824">
        <w:rPr>
          <w:rFonts w:ascii="Century" w:hAnsi="Century" w:cs="Times New Roman"/>
          <w:color w:val="000000"/>
        </w:rPr>
        <w:tab/>
      </w:r>
      <w:r w:rsidR="00BF5824">
        <w:rPr>
          <w:rFonts w:ascii="Century" w:hAnsi="Century" w:cs="Times New Roman"/>
          <w:color w:val="000000"/>
        </w:rPr>
        <w:tab/>
      </w:r>
      <w:r w:rsidRPr="007E66CD">
        <w:rPr>
          <w:rFonts w:ascii="Century" w:hAnsi="Century" w:cs="Times New Roman"/>
          <w:b/>
          <w:color w:val="000000"/>
        </w:rPr>
        <w:t>50</w:t>
      </w:r>
      <w:r w:rsidR="005F11DC" w:rsidRPr="007E66CD">
        <w:rPr>
          <w:rFonts w:ascii="Century" w:hAnsi="Century" w:cs="Times New Roman"/>
          <w:b/>
          <w:color w:val="000000"/>
        </w:rPr>
        <w:t>% of Grade</w:t>
      </w:r>
    </w:p>
    <w:p w14:paraId="08D95A98" w14:textId="77777777" w:rsidR="00BD4573" w:rsidRDefault="00BD4573" w:rsidP="00BD4573">
      <w:pPr>
        <w:keepNext/>
        <w:keepLines/>
        <w:spacing w:after="0" w:line="240" w:lineRule="auto"/>
        <w:ind w:left="1440"/>
        <w:rPr>
          <w:rFonts w:ascii="Century" w:hAnsi="Century" w:cs="Times New Roman"/>
          <w:b/>
          <w:color w:val="000000"/>
        </w:rPr>
      </w:pPr>
    </w:p>
    <w:p w14:paraId="53F5EBEB" w14:textId="47D66A65" w:rsidR="00C85569" w:rsidRPr="005B2349" w:rsidRDefault="005B2349" w:rsidP="005B2349">
      <w:pPr>
        <w:pStyle w:val="ListParagraph"/>
        <w:numPr>
          <w:ilvl w:val="0"/>
          <w:numId w:val="13"/>
        </w:numPr>
        <w:tabs>
          <w:tab w:val="left" w:pos="-1440"/>
        </w:tabs>
        <w:spacing w:after="100" w:afterAutospacing="1"/>
        <w:rPr>
          <w:rFonts w:ascii="Century" w:hAnsi="Century" w:cs="Times New Roman"/>
          <w:b/>
          <w:bCs/>
          <w:color w:val="000000"/>
        </w:rPr>
      </w:pPr>
      <w:r>
        <w:rPr>
          <w:rFonts w:ascii="Century" w:hAnsi="Century" w:cs="Times New Roman"/>
          <w:b/>
          <w:bCs/>
          <w:color w:val="000000"/>
        </w:rPr>
        <w:t>Class Attendance Policy</w:t>
      </w:r>
    </w:p>
    <w:p w14:paraId="57840501" w14:textId="0C192D89" w:rsidR="005B2349" w:rsidRPr="005B2349" w:rsidRDefault="005B2349" w:rsidP="005B2349">
      <w:pPr>
        <w:spacing w:before="120"/>
        <w:ind w:left="1440"/>
        <w:rPr>
          <w:rFonts w:ascii="Century" w:hAnsi="Century"/>
          <w:sz w:val="24"/>
          <w:szCs w:val="24"/>
        </w:rPr>
      </w:pPr>
      <w:r w:rsidRPr="005B2349">
        <w:rPr>
          <w:rFonts w:ascii="Century" w:hAnsi="Century"/>
          <w:sz w:val="24"/>
          <w:szCs w:val="24"/>
        </w:rPr>
        <w:t xml:space="preserve">Attendance in class is required by both the ABA and the Law School. Attendance will be taken at each class meeting.  Students are allowed </w:t>
      </w:r>
      <w:r>
        <w:rPr>
          <w:rFonts w:ascii="Century" w:hAnsi="Century"/>
          <w:sz w:val="24"/>
          <w:szCs w:val="24"/>
        </w:rPr>
        <w:t>4</w:t>
      </w:r>
      <w:r w:rsidRPr="005B2349">
        <w:rPr>
          <w:rFonts w:ascii="Century" w:hAnsi="Century"/>
          <w:sz w:val="24"/>
          <w:szCs w:val="24"/>
        </w:rPr>
        <w:t xml:space="preserve"> absences </w:t>
      </w:r>
      <w:proofErr w:type="gramStart"/>
      <w:r w:rsidRPr="005B2349">
        <w:rPr>
          <w:rFonts w:ascii="Century" w:hAnsi="Century"/>
          <w:sz w:val="24"/>
          <w:szCs w:val="24"/>
        </w:rPr>
        <w:t>during the course of</w:t>
      </w:r>
      <w:proofErr w:type="gramEnd"/>
      <w:r w:rsidRPr="005B2349">
        <w:rPr>
          <w:rFonts w:ascii="Century" w:hAnsi="Century"/>
          <w:sz w:val="24"/>
          <w:szCs w:val="24"/>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5B2349">
          <w:rPr>
            <w:rStyle w:val="Hyperlink"/>
            <w:rFonts w:ascii="Century" w:hAnsi="Century"/>
            <w:sz w:val="24"/>
            <w:szCs w:val="24"/>
          </w:rPr>
          <w:t>here</w:t>
        </w:r>
      </w:hyperlink>
      <w:r w:rsidRPr="005B2349">
        <w:rPr>
          <w:rFonts w:ascii="Century" w:hAnsi="Century"/>
          <w:sz w:val="24"/>
          <w:szCs w:val="24"/>
        </w:rPr>
        <w:t>.</w:t>
      </w:r>
    </w:p>
    <w:p w14:paraId="5205817F" w14:textId="403283C5" w:rsidR="009F0A29" w:rsidRPr="005B2349" w:rsidRDefault="005B2349" w:rsidP="005B2349">
      <w:pPr>
        <w:pStyle w:val="ListParagraph"/>
        <w:numPr>
          <w:ilvl w:val="0"/>
          <w:numId w:val="13"/>
        </w:numPr>
        <w:spacing w:after="160" w:line="259" w:lineRule="auto"/>
        <w:contextualSpacing/>
        <w:rPr>
          <w:rFonts w:ascii="Century" w:hAnsi="Century"/>
          <w:b/>
          <w:u w:val="single"/>
        </w:rPr>
      </w:pPr>
      <w:r w:rsidRPr="005B2349">
        <w:rPr>
          <w:rFonts w:ascii="Century" w:hAnsi="Century"/>
          <w:b/>
          <w:u w:val="single"/>
        </w:rPr>
        <w:t>Other UF College of Law Policies</w:t>
      </w:r>
    </w:p>
    <w:p w14:paraId="3845CC64" w14:textId="77777777" w:rsidR="009F0A29" w:rsidRPr="009F0A29" w:rsidRDefault="009F0A29" w:rsidP="009F0A29">
      <w:pPr>
        <w:pStyle w:val="ListParagraph"/>
        <w:ind w:left="1080"/>
        <w:rPr>
          <w:rFonts w:ascii="Century" w:hAnsi="Century"/>
        </w:rPr>
      </w:pPr>
    </w:p>
    <w:p w14:paraId="3CEACF6F" w14:textId="77777777" w:rsidR="005B2349" w:rsidRPr="005B2349" w:rsidRDefault="005B2349" w:rsidP="005B2349">
      <w:pPr>
        <w:pStyle w:val="ListParagraph"/>
        <w:ind w:left="1440"/>
        <w:rPr>
          <w:rFonts w:ascii="Century" w:hAnsi="Century"/>
        </w:rPr>
      </w:pPr>
      <w:r w:rsidRPr="005B2349">
        <w:rPr>
          <w:rFonts w:ascii="Century" w:hAnsi="Century"/>
        </w:rPr>
        <w:t>UF LEVIN COLLEGE OF LAW STANDARD SYLLABUS POLICIES:</w:t>
      </w:r>
    </w:p>
    <w:p w14:paraId="3898821C" w14:textId="569AAB81" w:rsidR="005B2349" w:rsidRDefault="005B2349" w:rsidP="005B2349">
      <w:pPr>
        <w:pStyle w:val="ListParagraph"/>
        <w:ind w:left="1440"/>
        <w:rPr>
          <w:rFonts w:ascii="Century" w:hAnsi="Century"/>
        </w:rPr>
      </w:pPr>
      <w:r w:rsidRPr="005B2349">
        <w:rPr>
          <w:rFonts w:ascii="Century" w:hAnsi="Century"/>
        </w:rPr>
        <w:t xml:space="preserve">Other information about UF Levin College of Law policies, including compliance with the UF Honor Code, Grading, Accommodations, Class Recordings, and Course Evaluations can be found at this link: </w:t>
      </w:r>
      <w:hyperlink r:id="rId10" w:history="1">
        <w:r w:rsidRPr="00946546">
          <w:rPr>
            <w:rStyle w:val="Hyperlink"/>
            <w:rFonts w:ascii="Century" w:hAnsi="Century"/>
          </w:rPr>
          <w:t>https://ufl.instructure.com/courses/427635/files/74674656?wrap=1</w:t>
        </w:r>
      </w:hyperlink>
      <w:r w:rsidRPr="005B2349">
        <w:rPr>
          <w:rFonts w:ascii="Century" w:hAnsi="Century"/>
        </w:rPr>
        <w:t>.</w:t>
      </w:r>
    </w:p>
    <w:p w14:paraId="4DC4415D" w14:textId="77777777" w:rsidR="005B2349" w:rsidRDefault="005B2349" w:rsidP="005B2349">
      <w:pPr>
        <w:pStyle w:val="ListParagraph"/>
        <w:ind w:left="1440"/>
        <w:rPr>
          <w:rFonts w:ascii="Century" w:hAnsi="Century"/>
        </w:rPr>
      </w:pPr>
    </w:p>
    <w:p w14:paraId="1BDD9610" w14:textId="66D1CB74" w:rsidR="005B2349" w:rsidRPr="005B2349" w:rsidRDefault="005B2349" w:rsidP="005B2349">
      <w:pPr>
        <w:pStyle w:val="ListParagraph"/>
        <w:numPr>
          <w:ilvl w:val="0"/>
          <w:numId w:val="13"/>
        </w:numPr>
        <w:spacing w:after="160" w:line="259" w:lineRule="auto"/>
        <w:contextualSpacing/>
        <w:rPr>
          <w:rFonts w:ascii="Century" w:hAnsi="Century" w:cstheme="minorHAnsi"/>
          <w:b/>
        </w:rPr>
      </w:pPr>
      <w:r>
        <w:rPr>
          <w:rFonts w:ascii="Century" w:hAnsi="Century"/>
          <w:b/>
          <w:u w:val="single"/>
        </w:rPr>
        <w:t>ABA Out-of-Class Requirements</w:t>
      </w:r>
    </w:p>
    <w:p w14:paraId="134CFDAA" w14:textId="77777777" w:rsidR="005B2349" w:rsidRPr="005B2349" w:rsidRDefault="005B2349" w:rsidP="005B2349">
      <w:pPr>
        <w:pStyle w:val="ListParagraph"/>
        <w:spacing w:after="160" w:line="259" w:lineRule="auto"/>
        <w:ind w:left="1080"/>
        <w:contextualSpacing/>
        <w:rPr>
          <w:rFonts w:ascii="Century" w:hAnsi="Century" w:cstheme="minorHAnsi"/>
          <w:b/>
        </w:rPr>
      </w:pPr>
    </w:p>
    <w:p w14:paraId="04879BF7" w14:textId="6A78C6A8" w:rsidR="009F0A29" w:rsidRPr="005B2349" w:rsidRDefault="005B2349" w:rsidP="005B2349">
      <w:pPr>
        <w:pStyle w:val="ListParagraph"/>
        <w:spacing w:after="160" w:line="259" w:lineRule="auto"/>
        <w:ind w:left="1440"/>
        <w:contextualSpacing/>
        <w:rPr>
          <w:rFonts w:ascii="Century" w:hAnsi="Century" w:cstheme="minorHAnsi"/>
        </w:rPr>
      </w:pPr>
      <w:r w:rsidRPr="005B2349">
        <w:rPr>
          <w:rFonts w:ascii="Century" w:hAnsi="Century"/>
        </w:rPr>
        <w:t xml:space="preserve">ABA Standard 310 requires that students devote 120 minutes to out-of-class preparation for every “classroom hour” of in-class instruction. </w:t>
      </w:r>
      <w:r w:rsidRPr="005B2349">
        <w:rPr>
          <w:rFonts w:ascii="Century" w:hAnsi="Century"/>
        </w:rPr>
        <w:lastRenderedPageBreak/>
        <w:t>Each weekly class is approximately 2 hours in length, requiring at least 4 hours of preparation</w:t>
      </w:r>
      <w:r w:rsidR="009F0A29" w:rsidRPr="005B2349">
        <w:rPr>
          <w:rFonts w:ascii="Century" w:hAnsi="Century"/>
        </w:rPr>
        <w:t xml:space="preserve">.  </w:t>
      </w:r>
    </w:p>
    <w:p w14:paraId="61770202" w14:textId="77777777" w:rsidR="009F0A29" w:rsidRPr="009F0A29" w:rsidRDefault="009F0A29" w:rsidP="009F0A29">
      <w:pPr>
        <w:pStyle w:val="ListParagraph"/>
        <w:ind w:left="1080"/>
        <w:rPr>
          <w:rFonts w:ascii="Century" w:hAnsi="Century" w:cstheme="minorHAnsi"/>
        </w:rPr>
      </w:pPr>
    </w:p>
    <w:p w14:paraId="2D94F82B" w14:textId="77777777" w:rsidR="009F0A29" w:rsidRPr="009F0A29" w:rsidRDefault="009F0A29" w:rsidP="009F0A29">
      <w:pPr>
        <w:pStyle w:val="ListParagraph"/>
        <w:ind w:left="1440"/>
        <w:rPr>
          <w:rFonts w:ascii="Century" w:hAnsi="Century"/>
        </w:rPr>
      </w:pPr>
      <w:r w:rsidRPr="009F0A29">
        <w:rPr>
          <w:rFonts w:ascii="Century" w:hAnsi="Century"/>
        </w:rPr>
        <w:t xml:space="preserve">“Students are expected to provide professional and respectful feedback on the quality of instruction in this course by completing course evaluations online via </w:t>
      </w:r>
      <w:proofErr w:type="spellStart"/>
      <w:r w:rsidRPr="009F0A29">
        <w:rPr>
          <w:rFonts w:ascii="Century" w:hAnsi="Century"/>
        </w:rPr>
        <w:t>GatorEvals</w:t>
      </w:r>
      <w:proofErr w:type="spellEnd"/>
      <w:r w:rsidRPr="009F0A29">
        <w:rPr>
          <w:rFonts w:ascii="Century" w:hAnsi="Century"/>
        </w:rPr>
        <w:t xml:space="preserve">. Click </w:t>
      </w:r>
      <w:hyperlink r:id="rId11" w:history="1">
        <w:r w:rsidRPr="009F0A29">
          <w:rPr>
            <w:rStyle w:val="Hyperlink"/>
            <w:rFonts w:ascii="Century" w:hAnsi="Century"/>
          </w:rPr>
          <w:t>here</w:t>
        </w:r>
      </w:hyperlink>
      <w:r w:rsidRPr="009F0A29">
        <w:rPr>
          <w:rFonts w:ascii="Century" w:hAnsi="Century"/>
        </w:rPr>
        <w:t xml:space="preserve"> for guidance on how to give feedback in a professional and respectful manner. Students will be notified when the evaluation period opens and may complete evaluations through the </w:t>
      </w:r>
      <w:proofErr w:type="gramStart"/>
      <w:r w:rsidRPr="009F0A29">
        <w:rPr>
          <w:rFonts w:ascii="Century" w:hAnsi="Century"/>
        </w:rPr>
        <w:t>email</w:t>
      </w:r>
      <w:proofErr w:type="gramEnd"/>
      <w:r w:rsidRPr="009F0A29">
        <w:rPr>
          <w:rFonts w:ascii="Century" w:hAnsi="Century"/>
        </w:rPr>
        <w:t xml:space="preserve"> they receive from </w:t>
      </w:r>
      <w:proofErr w:type="spellStart"/>
      <w:r w:rsidRPr="009F0A29">
        <w:rPr>
          <w:rFonts w:ascii="Century" w:hAnsi="Century"/>
        </w:rPr>
        <w:t>GatorEvals</w:t>
      </w:r>
      <w:proofErr w:type="spellEnd"/>
      <w:r w:rsidRPr="009F0A29">
        <w:rPr>
          <w:rFonts w:ascii="Century" w:hAnsi="Century"/>
        </w:rPr>
        <w:t xml:space="preserve">, in their Canvas course menu under </w:t>
      </w:r>
      <w:proofErr w:type="spellStart"/>
      <w:r w:rsidRPr="009F0A29">
        <w:rPr>
          <w:rFonts w:ascii="Century" w:hAnsi="Century"/>
        </w:rPr>
        <w:t>GatorEvals</w:t>
      </w:r>
      <w:proofErr w:type="spellEnd"/>
      <w:r w:rsidRPr="009F0A29">
        <w:rPr>
          <w:rFonts w:ascii="Century" w:hAnsi="Century"/>
        </w:rPr>
        <w:t xml:space="preserve">, or via </w:t>
      </w:r>
      <w:hyperlink r:id="rId12" w:history="1">
        <w:r w:rsidRPr="009F0A29">
          <w:rPr>
            <w:rStyle w:val="Hyperlink"/>
            <w:rFonts w:ascii="Century" w:hAnsi="Century"/>
          </w:rPr>
          <w:t>https://ufl.bluera.com/ufl/</w:t>
        </w:r>
      </w:hyperlink>
      <w:r w:rsidRPr="009F0A29">
        <w:rPr>
          <w:rFonts w:ascii="Century" w:hAnsi="Century"/>
        </w:rPr>
        <w:t xml:space="preserve">. Summaries of course evaluation results are available to students </w:t>
      </w:r>
      <w:hyperlink r:id="rId13" w:history="1">
        <w:r w:rsidRPr="009F0A29">
          <w:rPr>
            <w:rStyle w:val="Hyperlink"/>
            <w:rFonts w:ascii="Century" w:hAnsi="Century"/>
          </w:rPr>
          <w:t>here</w:t>
        </w:r>
      </w:hyperlink>
      <w:r w:rsidRPr="009F0A29">
        <w:rPr>
          <w:rFonts w:ascii="Century" w:hAnsi="Century"/>
        </w:rPr>
        <w:t xml:space="preserve">.” </w:t>
      </w:r>
    </w:p>
    <w:p w14:paraId="4701639C" w14:textId="77777777" w:rsidR="009F0A29" w:rsidRPr="009F0A29" w:rsidRDefault="009F0A29" w:rsidP="009F0A29">
      <w:pPr>
        <w:pStyle w:val="ListParagraph"/>
        <w:ind w:left="1440"/>
        <w:rPr>
          <w:rFonts w:ascii="Century" w:hAnsi="Century"/>
          <w:b/>
        </w:rPr>
      </w:pPr>
    </w:p>
    <w:p w14:paraId="058ED4B9" w14:textId="2C5C083E" w:rsidR="00276ED8" w:rsidRDefault="00276ED8" w:rsidP="00276ED8">
      <w:pPr>
        <w:pStyle w:val="ListParagraph"/>
        <w:numPr>
          <w:ilvl w:val="0"/>
          <w:numId w:val="13"/>
        </w:numPr>
        <w:spacing w:after="160" w:line="259" w:lineRule="auto"/>
        <w:contextualSpacing/>
        <w:rPr>
          <w:rFonts w:ascii="Century" w:hAnsi="Century"/>
          <w:b/>
          <w:u w:val="single"/>
        </w:rPr>
      </w:pPr>
      <w:r w:rsidRPr="00276ED8">
        <w:rPr>
          <w:rFonts w:ascii="Century" w:hAnsi="Century"/>
          <w:b/>
          <w:u w:val="single"/>
        </w:rPr>
        <w:t>C</w:t>
      </w:r>
      <w:r>
        <w:rPr>
          <w:rFonts w:ascii="Century" w:hAnsi="Century"/>
          <w:b/>
          <w:u w:val="single"/>
        </w:rPr>
        <w:t>ourse Schedule of Topics and Assignments</w:t>
      </w:r>
      <w:r w:rsidRPr="00276ED8">
        <w:rPr>
          <w:rFonts w:ascii="Century" w:hAnsi="Century"/>
          <w:b/>
          <w:u w:val="single"/>
        </w:rPr>
        <w:t xml:space="preserve"> </w:t>
      </w:r>
    </w:p>
    <w:p w14:paraId="761EE8E1" w14:textId="77777777" w:rsidR="00276ED8" w:rsidRPr="00276ED8" w:rsidRDefault="00276ED8" w:rsidP="00276ED8">
      <w:pPr>
        <w:pStyle w:val="ListParagraph"/>
        <w:spacing w:after="160" w:line="259" w:lineRule="auto"/>
        <w:ind w:left="1080"/>
        <w:contextualSpacing/>
        <w:rPr>
          <w:rFonts w:ascii="Century" w:hAnsi="Century"/>
          <w:b/>
          <w:u w:val="single"/>
        </w:rPr>
      </w:pPr>
    </w:p>
    <w:tbl>
      <w:tblPr>
        <w:tblStyle w:val="TableGrid"/>
        <w:tblW w:w="0" w:type="auto"/>
        <w:tblLook w:val="04A0" w:firstRow="1" w:lastRow="0" w:firstColumn="1" w:lastColumn="0" w:noHBand="0" w:noVBand="1"/>
      </w:tblPr>
      <w:tblGrid>
        <w:gridCol w:w="1080"/>
        <w:gridCol w:w="3261"/>
        <w:gridCol w:w="2668"/>
        <w:gridCol w:w="2341"/>
      </w:tblGrid>
      <w:tr w:rsidR="00AA4C86" w:rsidRPr="00BF5824" w14:paraId="3A2C656F" w14:textId="77777777" w:rsidTr="00B94450">
        <w:tc>
          <w:tcPr>
            <w:tcW w:w="1080" w:type="dxa"/>
            <w:shd w:val="clear" w:color="auto" w:fill="auto"/>
          </w:tcPr>
          <w:p w14:paraId="588BF701" w14:textId="77777777" w:rsidR="00BD5C20" w:rsidRPr="00BF5824" w:rsidRDefault="00BD5C20" w:rsidP="006111FE">
            <w:pPr>
              <w:ind w:right="-90"/>
              <w:rPr>
                <w:rFonts w:ascii="Century" w:hAnsi="Century" w:cstheme="minorHAnsi"/>
                <w:b/>
                <w:sz w:val="24"/>
                <w:szCs w:val="24"/>
              </w:rPr>
            </w:pPr>
            <w:r w:rsidRPr="00BF5824">
              <w:rPr>
                <w:rFonts w:ascii="Century" w:hAnsi="Century" w:cstheme="minorHAnsi"/>
                <w:b/>
                <w:sz w:val="24"/>
                <w:szCs w:val="24"/>
              </w:rPr>
              <w:t xml:space="preserve">Class   </w:t>
            </w:r>
          </w:p>
          <w:p w14:paraId="20A7D486" w14:textId="77777777" w:rsidR="00BD5C20" w:rsidRPr="00BF5824" w:rsidRDefault="00BD5C20" w:rsidP="007F1076">
            <w:pPr>
              <w:ind w:right="-90"/>
              <w:rPr>
                <w:rFonts w:ascii="Century" w:hAnsi="Century" w:cstheme="minorHAnsi"/>
                <w:b/>
                <w:sz w:val="24"/>
                <w:szCs w:val="24"/>
              </w:rPr>
            </w:pPr>
          </w:p>
        </w:tc>
        <w:tc>
          <w:tcPr>
            <w:tcW w:w="3261" w:type="dxa"/>
            <w:shd w:val="clear" w:color="auto" w:fill="auto"/>
          </w:tcPr>
          <w:p w14:paraId="6190DA2A"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Assigned Reading (Due Before Class)</w:t>
            </w:r>
          </w:p>
        </w:tc>
        <w:tc>
          <w:tcPr>
            <w:tcW w:w="2668" w:type="dxa"/>
            <w:shd w:val="clear" w:color="auto" w:fill="auto"/>
          </w:tcPr>
          <w:p w14:paraId="0D0E7406"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Assigned Writing (Due Before Class)</w:t>
            </w:r>
          </w:p>
          <w:p w14:paraId="7E85B9D5" w14:textId="77777777" w:rsidR="00BD5C20" w:rsidRPr="00BF5824" w:rsidRDefault="00BD5C20" w:rsidP="007F1076">
            <w:pPr>
              <w:ind w:right="-90"/>
              <w:rPr>
                <w:rFonts w:ascii="Century" w:hAnsi="Century" w:cstheme="minorHAnsi"/>
                <w:b/>
                <w:sz w:val="24"/>
                <w:szCs w:val="24"/>
              </w:rPr>
            </w:pPr>
          </w:p>
        </w:tc>
        <w:tc>
          <w:tcPr>
            <w:tcW w:w="2341" w:type="dxa"/>
            <w:shd w:val="clear" w:color="auto" w:fill="auto"/>
          </w:tcPr>
          <w:p w14:paraId="6B370E4C"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Class Discussion</w:t>
            </w:r>
          </w:p>
        </w:tc>
      </w:tr>
      <w:tr w:rsidR="00AA4C86" w:rsidRPr="00BF5824" w14:paraId="4B9A608A" w14:textId="77777777" w:rsidTr="00B94450">
        <w:tc>
          <w:tcPr>
            <w:tcW w:w="1080" w:type="dxa"/>
            <w:shd w:val="clear" w:color="auto" w:fill="auto"/>
          </w:tcPr>
          <w:p w14:paraId="543C157C" w14:textId="0B16B681" w:rsidR="00BD5C20" w:rsidRPr="00BF5824" w:rsidRDefault="00E70C27" w:rsidP="00E70C27">
            <w:pPr>
              <w:ind w:right="-90"/>
              <w:jc w:val="center"/>
              <w:rPr>
                <w:rFonts w:ascii="Century" w:hAnsi="Century" w:cstheme="minorHAnsi"/>
                <w:sz w:val="24"/>
                <w:szCs w:val="24"/>
              </w:rPr>
            </w:pPr>
            <w:r>
              <w:rPr>
                <w:rFonts w:ascii="Century" w:hAnsi="Century" w:cstheme="minorHAnsi"/>
                <w:sz w:val="24"/>
                <w:szCs w:val="24"/>
              </w:rPr>
              <w:t>1.17</w:t>
            </w:r>
          </w:p>
        </w:tc>
        <w:tc>
          <w:tcPr>
            <w:tcW w:w="3261" w:type="dxa"/>
            <w:shd w:val="clear" w:color="auto" w:fill="auto"/>
          </w:tcPr>
          <w:p w14:paraId="4BD74F67" w14:textId="4C9F6571" w:rsidR="00BD5C20" w:rsidRPr="00BF5824" w:rsidRDefault="00BD5C20" w:rsidP="0060132A">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Chapters </w:t>
            </w:r>
            <w:r>
              <w:rPr>
                <w:rFonts w:ascii="Century" w:hAnsi="Century" w:cstheme="minorHAnsi"/>
                <w:sz w:val="24"/>
                <w:szCs w:val="24"/>
              </w:rPr>
              <w:t>1 &amp; 2, Contract Concepts</w:t>
            </w:r>
            <w:r w:rsidR="00781744">
              <w:rPr>
                <w:rFonts w:ascii="Century" w:hAnsi="Century" w:cstheme="minorHAnsi"/>
                <w:sz w:val="24"/>
                <w:szCs w:val="24"/>
              </w:rPr>
              <w:t xml:space="preserve"> </w:t>
            </w:r>
          </w:p>
        </w:tc>
        <w:tc>
          <w:tcPr>
            <w:tcW w:w="2668" w:type="dxa"/>
            <w:shd w:val="clear" w:color="auto" w:fill="auto"/>
          </w:tcPr>
          <w:p w14:paraId="1E0DED59" w14:textId="77777777" w:rsidR="00BD5C20" w:rsidRPr="00BF5824" w:rsidRDefault="00BD5C20" w:rsidP="007F1076">
            <w:pPr>
              <w:ind w:right="-90"/>
              <w:rPr>
                <w:rFonts w:ascii="Century" w:hAnsi="Century" w:cstheme="minorHAnsi"/>
                <w:sz w:val="24"/>
                <w:szCs w:val="24"/>
              </w:rPr>
            </w:pPr>
          </w:p>
        </w:tc>
        <w:tc>
          <w:tcPr>
            <w:tcW w:w="2341" w:type="dxa"/>
            <w:shd w:val="clear" w:color="auto" w:fill="auto"/>
          </w:tcPr>
          <w:p w14:paraId="7568490A" w14:textId="32B10564" w:rsidR="00BD5C20" w:rsidRDefault="00BD5C20" w:rsidP="00E9738C">
            <w:pPr>
              <w:ind w:right="-90"/>
              <w:rPr>
                <w:rFonts w:ascii="Century" w:hAnsi="Century" w:cstheme="minorHAnsi"/>
                <w:sz w:val="24"/>
                <w:szCs w:val="24"/>
              </w:rPr>
            </w:pPr>
            <w:r>
              <w:rPr>
                <w:rFonts w:ascii="Century" w:hAnsi="Century" w:cstheme="minorHAnsi"/>
                <w:sz w:val="24"/>
                <w:szCs w:val="24"/>
              </w:rPr>
              <w:t xml:space="preserve">Introduction to Course, The Seven Contract Concepts </w:t>
            </w:r>
          </w:p>
          <w:p w14:paraId="088E0675" w14:textId="1BF732E5" w:rsidR="00BD5C20" w:rsidRPr="00BF5824" w:rsidRDefault="00BD5C20" w:rsidP="00E9738C">
            <w:pPr>
              <w:ind w:right="-90"/>
              <w:rPr>
                <w:rFonts w:ascii="Century" w:hAnsi="Century" w:cstheme="minorHAnsi"/>
                <w:sz w:val="24"/>
                <w:szCs w:val="24"/>
              </w:rPr>
            </w:pPr>
          </w:p>
        </w:tc>
      </w:tr>
      <w:tr w:rsidR="00AA4C86" w:rsidRPr="00BF5824" w14:paraId="349E48F2" w14:textId="77777777" w:rsidTr="00B94450">
        <w:tc>
          <w:tcPr>
            <w:tcW w:w="1080" w:type="dxa"/>
            <w:shd w:val="clear" w:color="auto" w:fill="auto"/>
          </w:tcPr>
          <w:p w14:paraId="58B58B35" w14:textId="04429118" w:rsidR="00BD5C20" w:rsidRPr="00BF5824" w:rsidRDefault="00E70C27" w:rsidP="00295030">
            <w:pPr>
              <w:ind w:right="-90"/>
              <w:jc w:val="center"/>
              <w:rPr>
                <w:rFonts w:ascii="Century" w:hAnsi="Century" w:cstheme="minorHAnsi"/>
                <w:sz w:val="24"/>
                <w:szCs w:val="24"/>
              </w:rPr>
            </w:pPr>
            <w:r>
              <w:rPr>
                <w:rFonts w:ascii="Century" w:hAnsi="Century" w:cstheme="minorHAnsi"/>
                <w:sz w:val="24"/>
                <w:szCs w:val="24"/>
              </w:rPr>
              <w:t>22</w:t>
            </w:r>
          </w:p>
        </w:tc>
        <w:tc>
          <w:tcPr>
            <w:tcW w:w="3261" w:type="dxa"/>
            <w:shd w:val="clear" w:color="auto" w:fill="auto"/>
          </w:tcPr>
          <w:p w14:paraId="47AA5FD2" w14:textId="0396800B" w:rsidR="00BD5C20" w:rsidRPr="00BF5824" w:rsidRDefault="00BD5C20" w:rsidP="00EC788A">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Chapters </w:t>
            </w:r>
            <w:r>
              <w:rPr>
                <w:rFonts w:ascii="Century" w:hAnsi="Century" w:cstheme="minorHAnsi"/>
                <w:sz w:val="24"/>
                <w:szCs w:val="24"/>
              </w:rPr>
              <w:t xml:space="preserve">3 &amp; 4, Contract Concepts </w:t>
            </w:r>
          </w:p>
        </w:tc>
        <w:tc>
          <w:tcPr>
            <w:tcW w:w="2668" w:type="dxa"/>
            <w:shd w:val="clear" w:color="auto" w:fill="auto"/>
          </w:tcPr>
          <w:p w14:paraId="6E2AE6E2" w14:textId="1F86AF6A" w:rsidR="00BD5C20" w:rsidRPr="00BF5824" w:rsidRDefault="00BD5C20" w:rsidP="00AA4C86">
            <w:pPr>
              <w:ind w:right="-90"/>
              <w:rPr>
                <w:rFonts w:ascii="Century" w:hAnsi="Century" w:cstheme="minorHAnsi"/>
                <w:sz w:val="24"/>
                <w:szCs w:val="24"/>
              </w:rPr>
            </w:pPr>
            <w:r>
              <w:rPr>
                <w:rFonts w:ascii="Century" w:hAnsi="Century" w:cstheme="minorHAnsi"/>
                <w:sz w:val="24"/>
                <w:szCs w:val="24"/>
              </w:rPr>
              <w:t xml:space="preserve">Identify Contract Concepts for </w:t>
            </w:r>
            <w:r w:rsidR="00AA4C86">
              <w:rPr>
                <w:rFonts w:ascii="Century" w:hAnsi="Century" w:cstheme="minorHAnsi"/>
                <w:sz w:val="24"/>
                <w:szCs w:val="24"/>
              </w:rPr>
              <w:t>Sample</w:t>
            </w:r>
            <w:r>
              <w:rPr>
                <w:rFonts w:ascii="Century" w:hAnsi="Century" w:cstheme="minorHAnsi"/>
                <w:sz w:val="24"/>
                <w:szCs w:val="24"/>
              </w:rPr>
              <w:t xml:space="preserve"> Agreement</w:t>
            </w:r>
            <w:r w:rsidR="0074229F">
              <w:rPr>
                <w:rFonts w:ascii="Century" w:hAnsi="Century" w:cstheme="minorHAnsi"/>
                <w:sz w:val="24"/>
                <w:szCs w:val="24"/>
              </w:rPr>
              <w:t>, Upload to Canvas</w:t>
            </w:r>
          </w:p>
        </w:tc>
        <w:tc>
          <w:tcPr>
            <w:tcW w:w="2341" w:type="dxa"/>
            <w:shd w:val="clear" w:color="auto" w:fill="auto"/>
          </w:tcPr>
          <w:p w14:paraId="53AD49E2" w14:textId="459E7060" w:rsidR="00BD5C20" w:rsidRDefault="0060132A" w:rsidP="005B5B1E">
            <w:pPr>
              <w:ind w:right="-90"/>
              <w:rPr>
                <w:rFonts w:ascii="Century" w:hAnsi="Century" w:cstheme="minorHAnsi"/>
                <w:sz w:val="24"/>
                <w:szCs w:val="24"/>
              </w:rPr>
            </w:pPr>
            <w:r>
              <w:rPr>
                <w:rFonts w:ascii="Century" w:hAnsi="Century" w:cstheme="minorHAnsi"/>
                <w:sz w:val="24"/>
                <w:szCs w:val="24"/>
              </w:rPr>
              <w:t>Go Over Contract Concepts</w:t>
            </w:r>
            <w:r w:rsidR="00BD5C20">
              <w:rPr>
                <w:rFonts w:ascii="Century" w:hAnsi="Century" w:cstheme="minorHAnsi"/>
                <w:sz w:val="24"/>
                <w:szCs w:val="24"/>
              </w:rPr>
              <w:t xml:space="preserve">, </w:t>
            </w:r>
            <w:r w:rsidR="00BD5C20" w:rsidRPr="009A65C9">
              <w:rPr>
                <w:rFonts w:ascii="Century" w:hAnsi="Century" w:cstheme="minorHAnsi"/>
                <w:b/>
                <w:sz w:val="24"/>
                <w:szCs w:val="24"/>
              </w:rPr>
              <w:t>Appendix of Contract Concepts, Summary Chart</w:t>
            </w:r>
            <w:r w:rsidR="00BD5C20" w:rsidRPr="006958A2">
              <w:rPr>
                <w:rFonts w:ascii="Century" w:hAnsi="Century" w:cstheme="minorHAnsi"/>
                <w:sz w:val="24"/>
                <w:szCs w:val="24"/>
              </w:rPr>
              <w:t xml:space="preserve"> </w:t>
            </w:r>
          </w:p>
          <w:p w14:paraId="7EE86602" w14:textId="77777777" w:rsidR="00BD5C20" w:rsidRPr="006958A2" w:rsidRDefault="00BD5C20" w:rsidP="00E9738C">
            <w:pPr>
              <w:ind w:right="-90"/>
              <w:rPr>
                <w:rFonts w:ascii="Century" w:hAnsi="Century" w:cstheme="minorHAnsi"/>
                <w:sz w:val="24"/>
                <w:szCs w:val="24"/>
              </w:rPr>
            </w:pPr>
          </w:p>
        </w:tc>
      </w:tr>
      <w:tr w:rsidR="00AA4C86" w:rsidRPr="00BF5824" w14:paraId="4346AF81" w14:textId="77777777" w:rsidTr="00B94450">
        <w:tc>
          <w:tcPr>
            <w:tcW w:w="1080" w:type="dxa"/>
            <w:shd w:val="clear" w:color="auto" w:fill="auto"/>
          </w:tcPr>
          <w:p w14:paraId="264C4155" w14:textId="04A1E6FB" w:rsidR="00BD5C20" w:rsidRPr="00BF5824" w:rsidRDefault="00E70C27" w:rsidP="00E70C27">
            <w:pPr>
              <w:ind w:right="-90"/>
              <w:jc w:val="center"/>
              <w:rPr>
                <w:rFonts w:ascii="Century" w:hAnsi="Century" w:cstheme="minorHAnsi"/>
                <w:sz w:val="24"/>
                <w:szCs w:val="24"/>
              </w:rPr>
            </w:pPr>
            <w:r>
              <w:rPr>
                <w:rFonts w:ascii="Century" w:hAnsi="Century" w:cstheme="minorHAnsi"/>
                <w:sz w:val="24"/>
                <w:szCs w:val="24"/>
              </w:rPr>
              <w:t>24</w:t>
            </w:r>
          </w:p>
        </w:tc>
        <w:tc>
          <w:tcPr>
            <w:tcW w:w="3261" w:type="dxa"/>
            <w:shd w:val="clear" w:color="auto" w:fill="auto"/>
          </w:tcPr>
          <w:p w14:paraId="1959D983" w14:textId="0FBE0087" w:rsidR="00BD5C20" w:rsidRDefault="00BD5C20" w:rsidP="00467D47">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 </w:t>
            </w:r>
            <w:r w:rsidR="0060132A">
              <w:rPr>
                <w:rFonts w:ascii="Century" w:hAnsi="Century" w:cstheme="minorHAnsi"/>
                <w:sz w:val="24"/>
                <w:szCs w:val="24"/>
              </w:rPr>
              <w:t>5, Contract Parts</w:t>
            </w:r>
          </w:p>
          <w:p w14:paraId="567310BA" w14:textId="10DD6AE0" w:rsidR="00BD5C20" w:rsidRPr="00BF5824" w:rsidRDefault="00BD5C20" w:rsidP="00467D47">
            <w:pPr>
              <w:ind w:right="-90"/>
              <w:rPr>
                <w:rFonts w:ascii="Century" w:hAnsi="Century" w:cstheme="minorHAnsi"/>
                <w:sz w:val="24"/>
                <w:szCs w:val="24"/>
              </w:rPr>
            </w:pPr>
            <w:r>
              <w:rPr>
                <w:rFonts w:ascii="Century" w:hAnsi="Century" w:cstheme="minorHAnsi"/>
                <w:sz w:val="24"/>
                <w:szCs w:val="24"/>
              </w:rPr>
              <w:t xml:space="preserve">  </w:t>
            </w:r>
          </w:p>
        </w:tc>
        <w:tc>
          <w:tcPr>
            <w:tcW w:w="2668" w:type="dxa"/>
            <w:shd w:val="clear" w:color="auto" w:fill="auto"/>
          </w:tcPr>
          <w:p w14:paraId="03731C32" w14:textId="77777777" w:rsidR="00BD5C20" w:rsidRDefault="00BD5C20" w:rsidP="00AA4C86">
            <w:pPr>
              <w:ind w:right="-90"/>
              <w:rPr>
                <w:rFonts w:ascii="Century" w:hAnsi="Century" w:cstheme="minorHAnsi"/>
                <w:sz w:val="24"/>
                <w:szCs w:val="24"/>
              </w:rPr>
            </w:pPr>
            <w:r>
              <w:rPr>
                <w:rFonts w:ascii="Century" w:hAnsi="Century" w:cstheme="minorHAnsi"/>
                <w:sz w:val="24"/>
                <w:szCs w:val="24"/>
              </w:rPr>
              <w:t xml:space="preserve">Organize </w:t>
            </w:r>
            <w:r w:rsidR="00AA4C86">
              <w:rPr>
                <w:rFonts w:ascii="Century" w:hAnsi="Century" w:cstheme="minorHAnsi"/>
                <w:sz w:val="24"/>
                <w:szCs w:val="24"/>
              </w:rPr>
              <w:t xml:space="preserve">Contract </w:t>
            </w:r>
            <w:r>
              <w:rPr>
                <w:rFonts w:ascii="Century" w:hAnsi="Century" w:cstheme="minorHAnsi"/>
                <w:sz w:val="24"/>
                <w:szCs w:val="24"/>
              </w:rPr>
              <w:t xml:space="preserve">Provisions </w:t>
            </w:r>
            <w:r w:rsidR="00AA4C86">
              <w:rPr>
                <w:rFonts w:ascii="Century" w:hAnsi="Century" w:cstheme="minorHAnsi"/>
                <w:sz w:val="24"/>
                <w:szCs w:val="24"/>
              </w:rPr>
              <w:t>for Sample Agreement</w:t>
            </w:r>
            <w:r w:rsidR="00AA733F">
              <w:rPr>
                <w:rFonts w:ascii="Century" w:hAnsi="Century" w:cstheme="minorHAnsi"/>
                <w:sz w:val="24"/>
                <w:szCs w:val="24"/>
              </w:rPr>
              <w:t>, Upload to Canvas</w:t>
            </w:r>
          </w:p>
          <w:p w14:paraId="175587EA" w14:textId="02C6B9F8" w:rsidR="0060132A" w:rsidRPr="00BF5824" w:rsidRDefault="0060132A" w:rsidP="00AA4C86">
            <w:pPr>
              <w:ind w:right="-90"/>
              <w:rPr>
                <w:rFonts w:ascii="Century" w:hAnsi="Century" w:cstheme="minorHAnsi"/>
                <w:sz w:val="24"/>
                <w:szCs w:val="24"/>
              </w:rPr>
            </w:pPr>
          </w:p>
        </w:tc>
        <w:tc>
          <w:tcPr>
            <w:tcW w:w="2341" w:type="dxa"/>
            <w:shd w:val="clear" w:color="auto" w:fill="auto"/>
          </w:tcPr>
          <w:p w14:paraId="474BD567" w14:textId="2779B720" w:rsidR="00BD5C20" w:rsidRPr="006958A2" w:rsidRDefault="0060132A" w:rsidP="0060132A">
            <w:pPr>
              <w:rPr>
                <w:rFonts w:ascii="Century" w:hAnsi="Century" w:cstheme="minorHAnsi"/>
                <w:sz w:val="24"/>
                <w:szCs w:val="24"/>
              </w:rPr>
            </w:pPr>
            <w:r>
              <w:rPr>
                <w:rFonts w:ascii="Century" w:hAnsi="Century" w:cstheme="minorHAnsi"/>
                <w:sz w:val="24"/>
                <w:szCs w:val="24"/>
              </w:rPr>
              <w:t>Go Over Contract Parts</w:t>
            </w:r>
          </w:p>
        </w:tc>
      </w:tr>
      <w:tr w:rsidR="00AA4C86" w:rsidRPr="00BF5824" w14:paraId="0685CE52" w14:textId="77777777" w:rsidTr="00BA6CBA">
        <w:trPr>
          <w:trHeight w:val="152"/>
        </w:trPr>
        <w:tc>
          <w:tcPr>
            <w:tcW w:w="1080" w:type="dxa"/>
            <w:shd w:val="clear" w:color="auto" w:fill="auto"/>
          </w:tcPr>
          <w:p w14:paraId="7C766426" w14:textId="6C68D1A5" w:rsidR="00BA6CBA" w:rsidRPr="00BF5824" w:rsidRDefault="00BA6CBA" w:rsidP="00295030">
            <w:pPr>
              <w:ind w:right="-90"/>
              <w:jc w:val="center"/>
              <w:rPr>
                <w:rFonts w:ascii="Century" w:hAnsi="Century" w:cstheme="minorHAnsi"/>
                <w:sz w:val="24"/>
                <w:szCs w:val="24"/>
              </w:rPr>
            </w:pPr>
            <w:r>
              <w:rPr>
                <w:rFonts w:ascii="Century" w:hAnsi="Century" w:cstheme="minorHAnsi"/>
                <w:sz w:val="24"/>
                <w:szCs w:val="24"/>
              </w:rPr>
              <w:t>29</w:t>
            </w:r>
          </w:p>
        </w:tc>
        <w:tc>
          <w:tcPr>
            <w:tcW w:w="3261" w:type="dxa"/>
            <w:shd w:val="clear" w:color="auto" w:fill="auto"/>
          </w:tcPr>
          <w:p w14:paraId="64ECF3B9" w14:textId="641BB1F7" w:rsidR="00BA6CBA" w:rsidRPr="00BF5824" w:rsidRDefault="00BA6CBA" w:rsidP="00F150AB">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sidR="00147D16">
              <w:rPr>
                <w:rFonts w:ascii="Century" w:hAnsi="Century" w:cstheme="minorHAnsi"/>
                <w:sz w:val="24"/>
                <w:szCs w:val="24"/>
              </w:rPr>
              <w:t>s</w:t>
            </w:r>
            <w:r w:rsidRPr="00BF5824">
              <w:rPr>
                <w:rFonts w:ascii="Century" w:hAnsi="Century" w:cstheme="minorHAnsi"/>
                <w:sz w:val="24"/>
                <w:szCs w:val="24"/>
              </w:rPr>
              <w:t xml:space="preserve"> </w:t>
            </w:r>
            <w:r>
              <w:rPr>
                <w:rFonts w:ascii="Century" w:hAnsi="Century" w:cstheme="minorHAnsi"/>
                <w:sz w:val="24"/>
                <w:szCs w:val="24"/>
              </w:rPr>
              <w:t xml:space="preserve">6 &amp; 7, Beginning Sections, Definitions  </w:t>
            </w:r>
          </w:p>
        </w:tc>
        <w:tc>
          <w:tcPr>
            <w:tcW w:w="2668" w:type="dxa"/>
            <w:shd w:val="clear" w:color="auto" w:fill="auto"/>
          </w:tcPr>
          <w:p w14:paraId="7BC1B0FD" w14:textId="4BDB9D0B" w:rsidR="00BA6CBA" w:rsidRPr="00BF5824" w:rsidRDefault="00BA6CBA" w:rsidP="00F65D07">
            <w:pPr>
              <w:ind w:right="-90"/>
              <w:rPr>
                <w:rFonts w:ascii="Century" w:hAnsi="Century" w:cstheme="minorHAnsi"/>
                <w:sz w:val="24"/>
                <w:szCs w:val="24"/>
              </w:rPr>
            </w:pPr>
            <w:r>
              <w:rPr>
                <w:rFonts w:ascii="Century" w:hAnsi="Century" w:cstheme="minorHAnsi"/>
                <w:sz w:val="24"/>
                <w:szCs w:val="24"/>
              </w:rPr>
              <w:t xml:space="preserve">Draft Title, Preamble, Recitals, Words of Agreement, </w:t>
            </w:r>
            <w:r w:rsidR="00AA4C86">
              <w:rPr>
                <w:rFonts w:ascii="Century" w:hAnsi="Century" w:cstheme="minorHAnsi"/>
                <w:sz w:val="24"/>
                <w:szCs w:val="24"/>
              </w:rPr>
              <w:t xml:space="preserve">Definitions, </w:t>
            </w:r>
            <w:r>
              <w:rPr>
                <w:rFonts w:ascii="Century" w:hAnsi="Century" w:cstheme="minorHAnsi"/>
                <w:sz w:val="24"/>
                <w:szCs w:val="24"/>
              </w:rPr>
              <w:t xml:space="preserve">Upload to Canvas  </w:t>
            </w:r>
          </w:p>
        </w:tc>
        <w:tc>
          <w:tcPr>
            <w:tcW w:w="2341" w:type="dxa"/>
            <w:shd w:val="clear" w:color="auto" w:fill="auto"/>
          </w:tcPr>
          <w:p w14:paraId="6AE2AEB7" w14:textId="77777777" w:rsidR="00BA6CBA" w:rsidRDefault="00AA4C86" w:rsidP="00AA4C86">
            <w:pPr>
              <w:rPr>
                <w:rFonts w:ascii="Century" w:hAnsi="Century" w:cstheme="minorHAnsi"/>
                <w:b/>
                <w:sz w:val="24"/>
                <w:szCs w:val="24"/>
              </w:rPr>
            </w:pPr>
            <w:r>
              <w:rPr>
                <w:rFonts w:ascii="Century" w:hAnsi="Century" w:cstheme="minorHAnsi"/>
                <w:sz w:val="24"/>
                <w:szCs w:val="24"/>
              </w:rPr>
              <w:t>Go Over Beginning Sections,</w:t>
            </w:r>
            <w:r w:rsidR="00BA6CBA">
              <w:rPr>
                <w:rFonts w:ascii="Century" w:hAnsi="Century" w:cstheme="minorHAnsi"/>
                <w:sz w:val="24"/>
                <w:szCs w:val="24"/>
              </w:rPr>
              <w:t xml:space="preserve"> </w:t>
            </w:r>
            <w:r w:rsidR="00BA6CBA" w:rsidRPr="009A65C9">
              <w:rPr>
                <w:rFonts w:ascii="Century" w:hAnsi="Century" w:cstheme="minorHAnsi"/>
                <w:b/>
                <w:sz w:val="24"/>
                <w:szCs w:val="24"/>
              </w:rPr>
              <w:t>Guidelines for Recitals</w:t>
            </w:r>
            <w:r w:rsidRPr="00AA4C86">
              <w:rPr>
                <w:rFonts w:ascii="Century" w:hAnsi="Century" w:cstheme="minorHAnsi"/>
                <w:b/>
                <w:sz w:val="24"/>
                <w:szCs w:val="24"/>
              </w:rPr>
              <w:t xml:space="preserve">, Definitions </w:t>
            </w:r>
          </w:p>
          <w:p w14:paraId="50AFE234" w14:textId="715527BF" w:rsidR="00AA4C86" w:rsidRPr="00BF5824" w:rsidRDefault="00AA4C86" w:rsidP="00AA4C86">
            <w:pPr>
              <w:rPr>
                <w:rFonts w:ascii="Century" w:hAnsi="Century" w:cstheme="minorHAnsi"/>
                <w:sz w:val="24"/>
                <w:szCs w:val="24"/>
              </w:rPr>
            </w:pPr>
          </w:p>
        </w:tc>
      </w:tr>
    </w:tbl>
    <w:p w14:paraId="05112BC0" w14:textId="77777777" w:rsidR="00247CC0" w:rsidRDefault="00247CC0">
      <w:r>
        <w:br w:type="page"/>
      </w:r>
    </w:p>
    <w:tbl>
      <w:tblPr>
        <w:tblStyle w:val="TableGrid"/>
        <w:tblW w:w="0" w:type="auto"/>
        <w:tblLook w:val="04A0" w:firstRow="1" w:lastRow="0" w:firstColumn="1" w:lastColumn="0" w:noHBand="0" w:noVBand="1"/>
      </w:tblPr>
      <w:tblGrid>
        <w:gridCol w:w="1080"/>
        <w:gridCol w:w="3261"/>
        <w:gridCol w:w="2668"/>
        <w:gridCol w:w="2341"/>
      </w:tblGrid>
      <w:tr w:rsidR="00AA4C86" w:rsidRPr="00BF5824" w14:paraId="2D7CCA4E" w14:textId="77777777" w:rsidTr="00BA6CBA">
        <w:trPr>
          <w:trHeight w:val="215"/>
        </w:trPr>
        <w:tc>
          <w:tcPr>
            <w:tcW w:w="1080" w:type="dxa"/>
            <w:shd w:val="clear" w:color="auto" w:fill="auto"/>
          </w:tcPr>
          <w:p w14:paraId="2F290470" w14:textId="388C9A88" w:rsidR="00BA6CBA" w:rsidRDefault="00BA6CBA" w:rsidP="00295030">
            <w:pPr>
              <w:ind w:right="-90"/>
              <w:jc w:val="center"/>
              <w:rPr>
                <w:rFonts w:ascii="Century" w:hAnsi="Century" w:cstheme="minorHAnsi"/>
                <w:sz w:val="24"/>
                <w:szCs w:val="24"/>
              </w:rPr>
            </w:pPr>
            <w:r>
              <w:rPr>
                <w:rFonts w:ascii="Century" w:hAnsi="Century" w:cstheme="minorHAnsi"/>
                <w:sz w:val="24"/>
                <w:szCs w:val="24"/>
              </w:rPr>
              <w:lastRenderedPageBreak/>
              <w:t>31</w:t>
            </w:r>
          </w:p>
        </w:tc>
        <w:tc>
          <w:tcPr>
            <w:tcW w:w="3261" w:type="dxa"/>
            <w:shd w:val="clear" w:color="auto" w:fill="auto"/>
          </w:tcPr>
          <w:p w14:paraId="539C12DB" w14:textId="15872AA6" w:rsidR="00BA6CBA" w:rsidRPr="00BF5824" w:rsidRDefault="00BA6CBA" w:rsidP="00F150AB">
            <w:pPr>
              <w:ind w:right="-90"/>
              <w:rPr>
                <w:rFonts w:ascii="Century" w:hAnsi="Century" w:cstheme="minorHAnsi"/>
                <w:sz w:val="24"/>
                <w:szCs w:val="24"/>
              </w:rPr>
            </w:pPr>
            <w:r w:rsidRPr="00B300A8">
              <w:rPr>
                <w:rFonts w:ascii="Century" w:hAnsi="Century" w:cstheme="minorHAnsi"/>
                <w:sz w:val="24"/>
                <w:szCs w:val="24"/>
              </w:rPr>
              <w:t xml:space="preserve">Read </w:t>
            </w:r>
            <w:r w:rsidRPr="00B300A8">
              <w:rPr>
                <w:rFonts w:ascii="Century" w:hAnsi="Century" w:cstheme="minorHAnsi"/>
                <w:sz w:val="24"/>
                <w:szCs w:val="24"/>
                <w:u w:val="single"/>
              </w:rPr>
              <w:t>Drafting Contracts</w:t>
            </w:r>
            <w:r w:rsidRPr="00B300A8">
              <w:rPr>
                <w:rFonts w:ascii="Century" w:hAnsi="Century" w:cstheme="minorHAnsi"/>
                <w:sz w:val="24"/>
                <w:szCs w:val="24"/>
              </w:rPr>
              <w:t>, Chapter</w:t>
            </w:r>
            <w:r w:rsidR="00147D16">
              <w:rPr>
                <w:rFonts w:ascii="Century" w:hAnsi="Century" w:cstheme="minorHAnsi"/>
                <w:sz w:val="24"/>
                <w:szCs w:val="24"/>
              </w:rPr>
              <w:t>s</w:t>
            </w:r>
            <w:r w:rsidRPr="00B300A8">
              <w:rPr>
                <w:rFonts w:ascii="Century" w:hAnsi="Century" w:cstheme="minorHAnsi"/>
                <w:sz w:val="24"/>
                <w:szCs w:val="24"/>
              </w:rPr>
              <w:t xml:space="preserve"> 8 </w:t>
            </w:r>
            <w:r>
              <w:rPr>
                <w:rFonts w:ascii="Century" w:hAnsi="Century" w:cstheme="minorHAnsi"/>
                <w:sz w:val="24"/>
                <w:szCs w:val="24"/>
              </w:rPr>
              <w:t>&amp; 9</w:t>
            </w:r>
            <w:r w:rsidR="0060132A">
              <w:rPr>
                <w:rFonts w:ascii="Century" w:hAnsi="Century" w:cstheme="minorHAnsi"/>
                <w:sz w:val="24"/>
                <w:szCs w:val="24"/>
              </w:rPr>
              <w:t xml:space="preserve">, Action Sections, Reps and Warranties </w:t>
            </w:r>
          </w:p>
        </w:tc>
        <w:tc>
          <w:tcPr>
            <w:tcW w:w="2668" w:type="dxa"/>
            <w:shd w:val="clear" w:color="auto" w:fill="auto"/>
          </w:tcPr>
          <w:p w14:paraId="7913C77D" w14:textId="2B8C2EC2" w:rsidR="00BA6CBA" w:rsidRPr="00B300A8" w:rsidRDefault="00BA6CBA" w:rsidP="006D7A18">
            <w:pPr>
              <w:ind w:right="-90"/>
              <w:rPr>
                <w:rFonts w:ascii="Century" w:hAnsi="Century" w:cstheme="minorHAnsi"/>
                <w:sz w:val="24"/>
                <w:szCs w:val="24"/>
              </w:rPr>
            </w:pPr>
            <w:r w:rsidRPr="00B300A8">
              <w:rPr>
                <w:rFonts w:ascii="Century" w:hAnsi="Century" w:cstheme="minorHAnsi"/>
                <w:sz w:val="24"/>
                <w:szCs w:val="24"/>
              </w:rPr>
              <w:t xml:space="preserve">Draft </w:t>
            </w:r>
            <w:r w:rsidR="00AA4C86">
              <w:rPr>
                <w:rFonts w:ascii="Century" w:hAnsi="Century" w:cstheme="minorHAnsi"/>
                <w:sz w:val="24"/>
                <w:szCs w:val="24"/>
              </w:rPr>
              <w:t xml:space="preserve">Subject Matter Performance Provision, Payment </w:t>
            </w:r>
            <w:r w:rsidR="0060132A">
              <w:rPr>
                <w:rFonts w:ascii="Century" w:hAnsi="Century" w:cstheme="minorHAnsi"/>
                <w:sz w:val="24"/>
                <w:szCs w:val="24"/>
              </w:rPr>
              <w:t>P</w:t>
            </w:r>
            <w:r w:rsidR="00AA4C86">
              <w:rPr>
                <w:rFonts w:ascii="Century" w:hAnsi="Century" w:cstheme="minorHAnsi"/>
                <w:sz w:val="24"/>
                <w:szCs w:val="24"/>
              </w:rPr>
              <w:t xml:space="preserve">rovisions, </w:t>
            </w:r>
            <w:r>
              <w:rPr>
                <w:rFonts w:ascii="Century" w:hAnsi="Century" w:cstheme="minorHAnsi"/>
                <w:sz w:val="24"/>
                <w:szCs w:val="24"/>
              </w:rPr>
              <w:t>Reps. &amp; Warranties, Upload to Canvas</w:t>
            </w:r>
            <w:r w:rsidRPr="00B300A8">
              <w:rPr>
                <w:rFonts w:ascii="Century" w:hAnsi="Century" w:cstheme="minorHAnsi"/>
                <w:sz w:val="24"/>
                <w:szCs w:val="24"/>
              </w:rPr>
              <w:t xml:space="preserve"> </w:t>
            </w:r>
          </w:p>
          <w:p w14:paraId="258C310E" w14:textId="77777777" w:rsidR="00BA6CBA" w:rsidRDefault="00BA6CBA" w:rsidP="00BD5C20">
            <w:pPr>
              <w:ind w:right="-90"/>
              <w:rPr>
                <w:rFonts w:ascii="Century" w:hAnsi="Century" w:cstheme="minorHAnsi"/>
                <w:sz w:val="24"/>
                <w:szCs w:val="24"/>
              </w:rPr>
            </w:pPr>
          </w:p>
        </w:tc>
        <w:tc>
          <w:tcPr>
            <w:tcW w:w="2341" w:type="dxa"/>
            <w:shd w:val="clear" w:color="auto" w:fill="auto"/>
          </w:tcPr>
          <w:p w14:paraId="7A3913C1" w14:textId="53C2E90E" w:rsidR="00BA6CBA" w:rsidRDefault="00AA4C86" w:rsidP="00AA4C86">
            <w:pPr>
              <w:rPr>
                <w:rFonts w:ascii="Century" w:hAnsi="Century" w:cstheme="minorHAnsi"/>
                <w:b/>
                <w:sz w:val="24"/>
                <w:szCs w:val="24"/>
              </w:rPr>
            </w:pPr>
            <w:r>
              <w:rPr>
                <w:rFonts w:ascii="Century" w:hAnsi="Century" w:cstheme="minorHAnsi"/>
                <w:bCs/>
                <w:sz w:val="24"/>
                <w:szCs w:val="24"/>
              </w:rPr>
              <w:t xml:space="preserve">Go Over Action Sections, </w:t>
            </w:r>
            <w:r w:rsidR="00BA6CBA">
              <w:rPr>
                <w:rFonts w:ascii="Century" w:hAnsi="Century" w:cstheme="minorHAnsi"/>
                <w:bCs/>
                <w:sz w:val="24"/>
                <w:szCs w:val="24"/>
              </w:rPr>
              <w:t>Rep</w:t>
            </w:r>
            <w:r w:rsidR="0060132A">
              <w:rPr>
                <w:rFonts w:ascii="Century" w:hAnsi="Century" w:cstheme="minorHAnsi"/>
                <w:bCs/>
                <w:sz w:val="24"/>
                <w:szCs w:val="24"/>
              </w:rPr>
              <w:t>s</w:t>
            </w:r>
            <w:r w:rsidR="00BA6CBA">
              <w:rPr>
                <w:rFonts w:ascii="Century" w:hAnsi="Century" w:cstheme="minorHAnsi"/>
                <w:bCs/>
                <w:sz w:val="24"/>
                <w:szCs w:val="24"/>
              </w:rPr>
              <w:t xml:space="preserve"> and Warranties</w:t>
            </w:r>
            <w:r>
              <w:rPr>
                <w:rFonts w:ascii="Century" w:hAnsi="Century" w:cstheme="minorHAnsi"/>
                <w:bCs/>
                <w:sz w:val="24"/>
                <w:szCs w:val="24"/>
              </w:rPr>
              <w:t xml:space="preserve">, </w:t>
            </w:r>
            <w:r w:rsidRPr="00B300A8">
              <w:rPr>
                <w:rFonts w:ascii="Century" w:hAnsi="Century" w:cstheme="minorHAnsi"/>
                <w:b/>
                <w:sz w:val="24"/>
                <w:szCs w:val="24"/>
              </w:rPr>
              <w:t>Guidelines for Payment Provisions</w:t>
            </w:r>
          </w:p>
          <w:p w14:paraId="0E42A33B" w14:textId="13E95A47" w:rsidR="00AA4C86" w:rsidRDefault="00AA4C86" w:rsidP="00AA4C86">
            <w:pPr>
              <w:rPr>
                <w:rFonts w:ascii="Century" w:hAnsi="Century" w:cstheme="minorHAnsi"/>
                <w:sz w:val="24"/>
                <w:szCs w:val="24"/>
              </w:rPr>
            </w:pPr>
          </w:p>
        </w:tc>
      </w:tr>
      <w:tr w:rsidR="00AA4C86" w:rsidRPr="00BF5824" w14:paraId="590ECB66" w14:textId="77777777" w:rsidTr="00B94450">
        <w:tc>
          <w:tcPr>
            <w:tcW w:w="1080" w:type="dxa"/>
            <w:shd w:val="clear" w:color="auto" w:fill="auto"/>
          </w:tcPr>
          <w:p w14:paraId="262C65DB" w14:textId="6CEE84C5" w:rsidR="00BA6CBA" w:rsidRDefault="00BA6CBA" w:rsidP="00736324">
            <w:pPr>
              <w:ind w:right="-90"/>
              <w:jc w:val="center"/>
              <w:rPr>
                <w:rFonts w:ascii="Century" w:hAnsi="Century" w:cstheme="minorHAnsi"/>
                <w:sz w:val="24"/>
                <w:szCs w:val="24"/>
              </w:rPr>
            </w:pPr>
            <w:r>
              <w:rPr>
                <w:rFonts w:ascii="Century" w:hAnsi="Century" w:cstheme="minorHAnsi"/>
                <w:sz w:val="24"/>
                <w:szCs w:val="24"/>
              </w:rPr>
              <w:t>2.5</w:t>
            </w:r>
          </w:p>
        </w:tc>
        <w:tc>
          <w:tcPr>
            <w:tcW w:w="3261" w:type="dxa"/>
            <w:shd w:val="clear" w:color="auto" w:fill="auto"/>
          </w:tcPr>
          <w:p w14:paraId="57BB7967" w14:textId="77777777" w:rsidR="0060132A" w:rsidRDefault="00BA6CBA" w:rsidP="00736324">
            <w:pPr>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sidRPr="00BF5824">
              <w:rPr>
                <w:rFonts w:ascii="Century" w:hAnsi="Century" w:cstheme="minorHAnsi"/>
                <w:sz w:val="24"/>
                <w:szCs w:val="24"/>
              </w:rPr>
              <w:t xml:space="preserve"> </w:t>
            </w:r>
            <w:r>
              <w:rPr>
                <w:rFonts w:ascii="Century" w:hAnsi="Century" w:cstheme="minorHAnsi"/>
                <w:sz w:val="24"/>
                <w:szCs w:val="24"/>
              </w:rPr>
              <w:t>10 &amp; 13</w:t>
            </w:r>
            <w:r w:rsidR="0060132A">
              <w:rPr>
                <w:rFonts w:ascii="Century" w:hAnsi="Century" w:cstheme="minorHAnsi"/>
                <w:sz w:val="24"/>
                <w:szCs w:val="24"/>
              </w:rPr>
              <w:t>, Covenants and Rights, Will and Shall</w:t>
            </w:r>
          </w:p>
          <w:p w14:paraId="104C5728" w14:textId="103EE3F2" w:rsidR="00BA6CBA" w:rsidRPr="00B300A8" w:rsidRDefault="00BA6CBA" w:rsidP="00736324">
            <w:pPr>
              <w:rPr>
                <w:rFonts w:ascii="Century" w:hAnsi="Century" w:cstheme="minorHAnsi"/>
                <w:sz w:val="24"/>
                <w:szCs w:val="24"/>
              </w:rPr>
            </w:pPr>
            <w:r>
              <w:rPr>
                <w:rFonts w:ascii="Century" w:hAnsi="Century" w:cstheme="minorHAnsi"/>
                <w:sz w:val="24"/>
                <w:szCs w:val="24"/>
              </w:rPr>
              <w:t xml:space="preserve"> </w:t>
            </w:r>
          </w:p>
        </w:tc>
        <w:tc>
          <w:tcPr>
            <w:tcW w:w="2668" w:type="dxa"/>
            <w:shd w:val="clear" w:color="auto" w:fill="auto"/>
          </w:tcPr>
          <w:p w14:paraId="12DB3571" w14:textId="7CC1770A" w:rsidR="00BA6CBA" w:rsidRDefault="00BA6CBA" w:rsidP="006D7A18">
            <w:pPr>
              <w:ind w:right="-90"/>
              <w:rPr>
                <w:rFonts w:ascii="Century" w:hAnsi="Century" w:cstheme="minorHAnsi"/>
                <w:sz w:val="24"/>
                <w:szCs w:val="24"/>
              </w:rPr>
            </w:pPr>
            <w:r>
              <w:rPr>
                <w:rFonts w:ascii="Century" w:hAnsi="Century" w:cstheme="minorHAnsi"/>
                <w:sz w:val="24"/>
                <w:szCs w:val="24"/>
              </w:rPr>
              <w:t xml:space="preserve">Draft </w:t>
            </w:r>
            <w:r w:rsidR="00AA4C86">
              <w:rPr>
                <w:rFonts w:ascii="Century" w:hAnsi="Century" w:cstheme="minorHAnsi"/>
                <w:sz w:val="24"/>
                <w:szCs w:val="24"/>
              </w:rPr>
              <w:t>Covenants,</w:t>
            </w:r>
            <w:r w:rsidR="0060132A">
              <w:rPr>
                <w:rFonts w:ascii="Century" w:hAnsi="Century" w:cstheme="minorHAnsi"/>
                <w:sz w:val="24"/>
                <w:szCs w:val="24"/>
              </w:rPr>
              <w:t xml:space="preserve"> Rights, </w:t>
            </w:r>
            <w:r>
              <w:rPr>
                <w:rFonts w:ascii="Century" w:hAnsi="Century" w:cstheme="minorHAnsi"/>
                <w:sz w:val="24"/>
                <w:szCs w:val="24"/>
              </w:rPr>
              <w:t xml:space="preserve">Upload to Canvas </w:t>
            </w:r>
          </w:p>
          <w:p w14:paraId="5BB84FC7" w14:textId="35A4C335" w:rsidR="00BA6CBA" w:rsidRPr="00B300A8" w:rsidRDefault="00BA6CBA" w:rsidP="00736324">
            <w:pPr>
              <w:ind w:right="-90"/>
              <w:rPr>
                <w:rFonts w:ascii="Century" w:hAnsi="Century" w:cstheme="minorHAnsi"/>
                <w:sz w:val="24"/>
                <w:szCs w:val="24"/>
              </w:rPr>
            </w:pPr>
          </w:p>
        </w:tc>
        <w:tc>
          <w:tcPr>
            <w:tcW w:w="2341" w:type="dxa"/>
            <w:shd w:val="clear" w:color="auto" w:fill="auto"/>
          </w:tcPr>
          <w:p w14:paraId="04A0AE63" w14:textId="77777777" w:rsidR="0060132A" w:rsidRDefault="00AA4C86" w:rsidP="0060132A">
            <w:pPr>
              <w:rPr>
                <w:rFonts w:ascii="Century" w:hAnsi="Century" w:cstheme="minorHAnsi"/>
                <w:sz w:val="24"/>
                <w:szCs w:val="24"/>
              </w:rPr>
            </w:pPr>
            <w:r>
              <w:rPr>
                <w:rFonts w:ascii="Century" w:hAnsi="Century" w:cstheme="minorHAnsi"/>
                <w:sz w:val="24"/>
                <w:szCs w:val="24"/>
              </w:rPr>
              <w:t xml:space="preserve">Go Over Covenants, </w:t>
            </w:r>
            <w:r w:rsidR="0060132A">
              <w:rPr>
                <w:rFonts w:ascii="Century" w:hAnsi="Century" w:cstheme="minorHAnsi"/>
                <w:sz w:val="24"/>
                <w:szCs w:val="24"/>
              </w:rPr>
              <w:t xml:space="preserve">Rights, </w:t>
            </w:r>
            <w:r>
              <w:rPr>
                <w:rFonts w:ascii="Century" w:hAnsi="Century" w:cstheme="minorHAnsi"/>
                <w:sz w:val="24"/>
                <w:szCs w:val="24"/>
              </w:rPr>
              <w:t xml:space="preserve">Will and </w:t>
            </w:r>
            <w:proofErr w:type="gramStart"/>
            <w:r>
              <w:rPr>
                <w:rFonts w:ascii="Century" w:hAnsi="Century" w:cstheme="minorHAnsi"/>
                <w:sz w:val="24"/>
                <w:szCs w:val="24"/>
              </w:rPr>
              <w:t>Shall</w:t>
            </w:r>
            <w:r w:rsidR="0060132A">
              <w:rPr>
                <w:rFonts w:ascii="Century" w:hAnsi="Century" w:cstheme="minorHAnsi"/>
                <w:sz w:val="24"/>
                <w:szCs w:val="24"/>
              </w:rPr>
              <w:t xml:space="preserve">, </w:t>
            </w:r>
            <w:r w:rsidR="00BA6CBA">
              <w:rPr>
                <w:rFonts w:ascii="Century" w:hAnsi="Century" w:cstheme="minorHAnsi"/>
                <w:sz w:val="24"/>
                <w:szCs w:val="24"/>
              </w:rPr>
              <w:t xml:space="preserve"> </w:t>
            </w:r>
            <w:r w:rsidR="0060132A" w:rsidRPr="0028683C">
              <w:rPr>
                <w:rFonts w:ascii="Century" w:hAnsi="Century" w:cstheme="minorHAnsi"/>
                <w:b/>
                <w:sz w:val="24"/>
                <w:szCs w:val="24"/>
              </w:rPr>
              <w:t>Drafting</w:t>
            </w:r>
            <w:proofErr w:type="gramEnd"/>
            <w:r w:rsidR="0060132A" w:rsidRPr="0028683C">
              <w:rPr>
                <w:rFonts w:ascii="Century" w:hAnsi="Century" w:cstheme="minorHAnsi"/>
                <w:b/>
                <w:sz w:val="24"/>
                <w:szCs w:val="24"/>
              </w:rPr>
              <w:t xml:space="preserve"> Guidelines</w:t>
            </w:r>
            <w:r w:rsidR="0060132A" w:rsidRPr="00BF5824">
              <w:rPr>
                <w:rFonts w:ascii="Century" w:hAnsi="Century" w:cstheme="minorHAnsi"/>
                <w:sz w:val="24"/>
                <w:szCs w:val="24"/>
              </w:rPr>
              <w:t xml:space="preserve"> </w:t>
            </w:r>
          </w:p>
          <w:p w14:paraId="48D9729D" w14:textId="6966D7A9" w:rsidR="00AA4C86" w:rsidRPr="00B300A8" w:rsidRDefault="00AA4C86" w:rsidP="00AA4C86">
            <w:pPr>
              <w:rPr>
                <w:rFonts w:ascii="Century" w:hAnsi="Century" w:cstheme="minorHAnsi"/>
                <w:sz w:val="24"/>
                <w:szCs w:val="24"/>
              </w:rPr>
            </w:pPr>
          </w:p>
        </w:tc>
      </w:tr>
      <w:tr w:rsidR="00AA4C86" w:rsidRPr="00BF5824" w14:paraId="760A5D2F" w14:textId="77777777" w:rsidTr="00B94450">
        <w:tc>
          <w:tcPr>
            <w:tcW w:w="1080" w:type="dxa"/>
            <w:shd w:val="clear" w:color="auto" w:fill="auto"/>
          </w:tcPr>
          <w:p w14:paraId="0A86F9AC" w14:textId="4E2D50FD" w:rsidR="00BA6CBA" w:rsidRDefault="00BA6CBA" w:rsidP="00736324">
            <w:pPr>
              <w:ind w:right="-90"/>
              <w:jc w:val="center"/>
              <w:rPr>
                <w:rFonts w:ascii="Century" w:hAnsi="Century" w:cstheme="minorHAnsi"/>
                <w:sz w:val="24"/>
                <w:szCs w:val="24"/>
              </w:rPr>
            </w:pPr>
            <w:r>
              <w:rPr>
                <w:rFonts w:ascii="Century" w:hAnsi="Century" w:cstheme="minorHAnsi"/>
                <w:sz w:val="24"/>
                <w:szCs w:val="24"/>
              </w:rPr>
              <w:t>7</w:t>
            </w:r>
          </w:p>
        </w:tc>
        <w:tc>
          <w:tcPr>
            <w:tcW w:w="3261" w:type="dxa"/>
            <w:shd w:val="clear" w:color="auto" w:fill="auto"/>
          </w:tcPr>
          <w:p w14:paraId="0A092566" w14:textId="7FCBA1FA" w:rsidR="00BA6CBA" w:rsidRDefault="00BA6CBA" w:rsidP="006D7A18">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sidRPr="00BF5824">
              <w:rPr>
                <w:rFonts w:ascii="Century" w:hAnsi="Century" w:cstheme="minorHAnsi"/>
                <w:sz w:val="24"/>
                <w:szCs w:val="24"/>
              </w:rPr>
              <w:t xml:space="preserve"> </w:t>
            </w:r>
            <w:r>
              <w:rPr>
                <w:rFonts w:ascii="Century" w:hAnsi="Century" w:cstheme="minorHAnsi"/>
                <w:sz w:val="24"/>
                <w:szCs w:val="24"/>
              </w:rPr>
              <w:t>11 &amp; 12</w:t>
            </w:r>
            <w:r w:rsidR="00AA4C86">
              <w:rPr>
                <w:rFonts w:ascii="Century" w:hAnsi="Century" w:cstheme="minorHAnsi"/>
                <w:sz w:val="24"/>
                <w:szCs w:val="24"/>
              </w:rPr>
              <w:t>, Conditions, Discretionary Authority, Declarations</w:t>
            </w:r>
          </w:p>
          <w:p w14:paraId="7724F76D" w14:textId="46BB2866" w:rsidR="00BA6CBA" w:rsidRPr="00A0686D" w:rsidRDefault="00BA6CBA" w:rsidP="00736324">
            <w:pPr>
              <w:rPr>
                <w:rFonts w:ascii="Century" w:hAnsi="Century" w:cstheme="minorHAnsi"/>
                <w:sz w:val="24"/>
                <w:szCs w:val="24"/>
              </w:rPr>
            </w:pPr>
          </w:p>
        </w:tc>
        <w:tc>
          <w:tcPr>
            <w:tcW w:w="2668" w:type="dxa"/>
            <w:shd w:val="clear" w:color="auto" w:fill="auto"/>
          </w:tcPr>
          <w:p w14:paraId="1BEC7C5E" w14:textId="4094E908" w:rsidR="00BA6CBA" w:rsidRDefault="00BA6CBA" w:rsidP="006D7A18">
            <w:pPr>
              <w:ind w:right="-90"/>
              <w:rPr>
                <w:rFonts w:ascii="Century" w:hAnsi="Century" w:cstheme="minorHAnsi"/>
                <w:sz w:val="24"/>
                <w:szCs w:val="24"/>
              </w:rPr>
            </w:pPr>
            <w:r>
              <w:rPr>
                <w:rFonts w:ascii="Century" w:hAnsi="Century" w:cstheme="minorHAnsi"/>
                <w:sz w:val="24"/>
                <w:szCs w:val="24"/>
              </w:rPr>
              <w:t xml:space="preserve">Draft </w:t>
            </w:r>
            <w:r w:rsidR="00AA4C86">
              <w:rPr>
                <w:rFonts w:ascii="Century" w:hAnsi="Century" w:cstheme="minorHAnsi"/>
                <w:sz w:val="24"/>
                <w:szCs w:val="24"/>
              </w:rPr>
              <w:t>Conditions</w:t>
            </w:r>
            <w:r>
              <w:rPr>
                <w:rFonts w:ascii="Century" w:hAnsi="Century" w:cstheme="minorHAnsi"/>
                <w:sz w:val="24"/>
                <w:szCs w:val="24"/>
              </w:rPr>
              <w:t xml:space="preserve"> and Discretionary Authority </w:t>
            </w:r>
            <w:r w:rsidR="00AA4C86">
              <w:rPr>
                <w:rFonts w:ascii="Century" w:hAnsi="Century" w:cstheme="minorHAnsi"/>
                <w:sz w:val="24"/>
                <w:szCs w:val="24"/>
              </w:rPr>
              <w:t>and Declarations</w:t>
            </w:r>
            <w:r>
              <w:rPr>
                <w:rFonts w:ascii="Century" w:hAnsi="Century" w:cstheme="minorHAnsi"/>
                <w:sz w:val="24"/>
                <w:szCs w:val="24"/>
              </w:rPr>
              <w:t>, Upload to Canvas</w:t>
            </w:r>
            <w:r w:rsidRPr="00A426B2">
              <w:rPr>
                <w:rFonts w:ascii="Century" w:hAnsi="Century" w:cstheme="minorHAnsi"/>
                <w:sz w:val="24"/>
                <w:szCs w:val="24"/>
              </w:rPr>
              <w:t xml:space="preserve"> </w:t>
            </w:r>
          </w:p>
          <w:p w14:paraId="6034F66C" w14:textId="6A556621" w:rsidR="00BA6CBA" w:rsidRDefault="00BA6CBA" w:rsidP="00736324">
            <w:pPr>
              <w:ind w:right="-90"/>
              <w:rPr>
                <w:rFonts w:ascii="Century" w:hAnsi="Century" w:cstheme="minorHAnsi"/>
                <w:sz w:val="24"/>
                <w:szCs w:val="24"/>
              </w:rPr>
            </w:pPr>
          </w:p>
        </w:tc>
        <w:tc>
          <w:tcPr>
            <w:tcW w:w="2341" w:type="dxa"/>
            <w:shd w:val="clear" w:color="auto" w:fill="auto"/>
          </w:tcPr>
          <w:p w14:paraId="6ADE87BD" w14:textId="234EB088" w:rsidR="00BA6CBA" w:rsidRDefault="00AA4C86" w:rsidP="0060132A">
            <w:pPr>
              <w:rPr>
                <w:rFonts w:ascii="Century" w:hAnsi="Century" w:cstheme="minorHAnsi"/>
                <w:sz w:val="24"/>
                <w:szCs w:val="24"/>
              </w:rPr>
            </w:pPr>
            <w:r>
              <w:rPr>
                <w:rFonts w:ascii="Century" w:hAnsi="Century" w:cstheme="minorHAnsi"/>
                <w:sz w:val="24"/>
                <w:szCs w:val="24"/>
              </w:rPr>
              <w:t>Go Over Conditions and Discretionary Authority</w:t>
            </w:r>
            <w:r w:rsidR="00BA6CBA">
              <w:rPr>
                <w:rFonts w:ascii="Century" w:hAnsi="Century" w:cstheme="minorHAnsi"/>
                <w:sz w:val="24"/>
                <w:szCs w:val="24"/>
              </w:rPr>
              <w:t xml:space="preserve"> </w:t>
            </w:r>
          </w:p>
        </w:tc>
      </w:tr>
      <w:tr w:rsidR="00AA4C86" w:rsidRPr="00B300A8" w14:paraId="65DBD7F2" w14:textId="77777777" w:rsidTr="00B94450">
        <w:tc>
          <w:tcPr>
            <w:tcW w:w="1080" w:type="dxa"/>
            <w:shd w:val="clear" w:color="auto" w:fill="auto"/>
          </w:tcPr>
          <w:p w14:paraId="209335FB" w14:textId="5DA4FE7C" w:rsidR="00BA6CBA" w:rsidRPr="00B300A8" w:rsidRDefault="00BA6CBA" w:rsidP="00736324">
            <w:pPr>
              <w:ind w:right="-90"/>
              <w:jc w:val="center"/>
              <w:rPr>
                <w:rFonts w:ascii="Century" w:hAnsi="Century" w:cstheme="minorHAnsi"/>
                <w:sz w:val="24"/>
                <w:szCs w:val="24"/>
              </w:rPr>
            </w:pPr>
            <w:r>
              <w:rPr>
                <w:rFonts w:ascii="Century" w:hAnsi="Century" w:cstheme="minorHAnsi"/>
                <w:sz w:val="24"/>
                <w:szCs w:val="24"/>
              </w:rPr>
              <w:t>12</w:t>
            </w:r>
          </w:p>
        </w:tc>
        <w:tc>
          <w:tcPr>
            <w:tcW w:w="3261" w:type="dxa"/>
            <w:shd w:val="clear" w:color="auto" w:fill="auto"/>
          </w:tcPr>
          <w:p w14:paraId="3ED360D6" w14:textId="7D7BD494" w:rsidR="00BA6CBA" w:rsidRDefault="00BA6CBA" w:rsidP="006D7A18">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w:t>
            </w:r>
            <w:r w:rsidR="00147D16">
              <w:rPr>
                <w:rFonts w:ascii="Century" w:hAnsi="Century" w:cstheme="minorHAnsi"/>
                <w:sz w:val="24"/>
                <w:szCs w:val="24"/>
              </w:rPr>
              <w:t>s</w:t>
            </w:r>
            <w:r>
              <w:rPr>
                <w:rFonts w:ascii="Century" w:hAnsi="Century" w:cstheme="minorHAnsi"/>
                <w:sz w:val="24"/>
                <w:szCs w:val="24"/>
              </w:rPr>
              <w:t xml:space="preserve"> 14 &amp; 15</w:t>
            </w:r>
            <w:r w:rsidR="0060132A">
              <w:rPr>
                <w:rFonts w:ascii="Century" w:hAnsi="Century" w:cstheme="minorHAnsi"/>
                <w:sz w:val="24"/>
                <w:szCs w:val="24"/>
              </w:rPr>
              <w:t>, Endgame Provisions, Contract Concepts</w:t>
            </w:r>
            <w:r w:rsidRPr="00BF5824">
              <w:rPr>
                <w:rFonts w:ascii="Century" w:hAnsi="Century" w:cstheme="minorHAnsi"/>
                <w:sz w:val="24"/>
                <w:szCs w:val="24"/>
              </w:rPr>
              <w:t xml:space="preserve"> </w:t>
            </w:r>
          </w:p>
          <w:p w14:paraId="4A8AA0F2" w14:textId="48D8C819" w:rsidR="00BA6CBA" w:rsidRPr="00B300A8" w:rsidRDefault="00BA6CBA" w:rsidP="00736324">
            <w:pPr>
              <w:ind w:right="-90"/>
              <w:rPr>
                <w:rFonts w:ascii="Century" w:hAnsi="Century" w:cstheme="minorHAnsi"/>
                <w:sz w:val="24"/>
                <w:szCs w:val="24"/>
              </w:rPr>
            </w:pPr>
          </w:p>
        </w:tc>
        <w:tc>
          <w:tcPr>
            <w:tcW w:w="2668" w:type="dxa"/>
            <w:shd w:val="clear" w:color="auto" w:fill="auto"/>
          </w:tcPr>
          <w:p w14:paraId="4E36BA1F" w14:textId="685E2099" w:rsidR="00BA6CBA" w:rsidRDefault="00BA6CBA" w:rsidP="006D7A18">
            <w:pPr>
              <w:ind w:right="-90"/>
              <w:rPr>
                <w:rFonts w:ascii="Century" w:hAnsi="Century" w:cstheme="minorHAnsi"/>
                <w:sz w:val="24"/>
                <w:szCs w:val="24"/>
              </w:rPr>
            </w:pPr>
            <w:r>
              <w:rPr>
                <w:rFonts w:ascii="Century" w:hAnsi="Century" w:cstheme="minorHAnsi"/>
                <w:sz w:val="24"/>
                <w:szCs w:val="24"/>
              </w:rPr>
              <w:t>Draft Endgame Provisions, Termination, Upload to Canvas</w:t>
            </w:r>
          </w:p>
          <w:p w14:paraId="434D37AF" w14:textId="34362510" w:rsidR="00BA6CBA" w:rsidRPr="00B300A8" w:rsidRDefault="00BA6CBA" w:rsidP="00736324">
            <w:pPr>
              <w:ind w:right="-90"/>
              <w:rPr>
                <w:rFonts w:ascii="Century" w:hAnsi="Century" w:cstheme="minorHAnsi"/>
                <w:sz w:val="24"/>
                <w:szCs w:val="24"/>
              </w:rPr>
            </w:pPr>
          </w:p>
        </w:tc>
        <w:tc>
          <w:tcPr>
            <w:tcW w:w="2341" w:type="dxa"/>
            <w:shd w:val="clear" w:color="auto" w:fill="auto"/>
          </w:tcPr>
          <w:p w14:paraId="248F22F0" w14:textId="1D6F74B1" w:rsidR="00BA6CBA" w:rsidRDefault="0060132A" w:rsidP="006D7A18">
            <w:pPr>
              <w:rPr>
                <w:rFonts w:ascii="Century" w:hAnsi="Century" w:cstheme="minorHAnsi"/>
                <w:sz w:val="24"/>
                <w:szCs w:val="24"/>
              </w:rPr>
            </w:pPr>
            <w:r>
              <w:rPr>
                <w:rFonts w:ascii="Century" w:hAnsi="Century" w:cstheme="minorHAnsi"/>
                <w:sz w:val="24"/>
                <w:szCs w:val="24"/>
              </w:rPr>
              <w:t>Go Over Endgame Provisions, Termination</w:t>
            </w:r>
          </w:p>
          <w:p w14:paraId="27C90544" w14:textId="14C79CD8" w:rsidR="00BA6CBA" w:rsidRPr="00B300A8" w:rsidRDefault="00BA6CBA" w:rsidP="009552AD">
            <w:pPr>
              <w:rPr>
                <w:rFonts w:ascii="Century" w:hAnsi="Century" w:cstheme="minorHAnsi"/>
                <w:sz w:val="24"/>
                <w:szCs w:val="24"/>
              </w:rPr>
            </w:pPr>
          </w:p>
        </w:tc>
      </w:tr>
      <w:tr w:rsidR="00AA4C86" w:rsidRPr="00BF5824" w14:paraId="028EABA1" w14:textId="77777777" w:rsidTr="00B94450">
        <w:tc>
          <w:tcPr>
            <w:tcW w:w="1080" w:type="dxa"/>
            <w:shd w:val="clear" w:color="auto" w:fill="auto"/>
          </w:tcPr>
          <w:p w14:paraId="5947AF0E" w14:textId="79C285D4" w:rsidR="00BA6CBA" w:rsidRDefault="00BA6CBA" w:rsidP="00736324">
            <w:pPr>
              <w:ind w:right="-90"/>
              <w:jc w:val="center"/>
              <w:rPr>
                <w:rFonts w:ascii="Century" w:hAnsi="Century" w:cstheme="minorHAnsi"/>
                <w:sz w:val="24"/>
                <w:szCs w:val="24"/>
              </w:rPr>
            </w:pPr>
            <w:r>
              <w:rPr>
                <w:rFonts w:ascii="Century" w:hAnsi="Century" w:cstheme="minorHAnsi"/>
                <w:sz w:val="24"/>
                <w:szCs w:val="24"/>
              </w:rPr>
              <w:t>14</w:t>
            </w:r>
          </w:p>
          <w:p w14:paraId="5C8E72DA" w14:textId="006E953E" w:rsidR="00BA6CBA" w:rsidRPr="00BF5824" w:rsidRDefault="00BA6CBA" w:rsidP="00736324">
            <w:pPr>
              <w:ind w:right="-90"/>
              <w:jc w:val="center"/>
              <w:rPr>
                <w:rFonts w:ascii="Century" w:hAnsi="Century" w:cstheme="minorHAnsi"/>
                <w:sz w:val="24"/>
                <w:szCs w:val="24"/>
              </w:rPr>
            </w:pPr>
          </w:p>
        </w:tc>
        <w:tc>
          <w:tcPr>
            <w:tcW w:w="3261" w:type="dxa"/>
            <w:shd w:val="clear" w:color="auto" w:fill="auto"/>
          </w:tcPr>
          <w:p w14:paraId="223C0557" w14:textId="651BE2EB" w:rsidR="00BA6CBA" w:rsidRDefault="00BA6CBA" w:rsidP="006D7A18">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Pr>
                <w:rFonts w:ascii="Century" w:hAnsi="Century" w:cstheme="minorHAnsi"/>
                <w:sz w:val="24"/>
                <w:szCs w:val="24"/>
              </w:rPr>
              <w:t xml:space="preserve"> 16 &amp; 17</w:t>
            </w:r>
            <w:r w:rsidR="0060132A">
              <w:rPr>
                <w:rFonts w:ascii="Century" w:hAnsi="Century" w:cstheme="minorHAnsi"/>
                <w:sz w:val="24"/>
                <w:szCs w:val="24"/>
              </w:rPr>
              <w:t>, General Provisions, Signatures</w:t>
            </w:r>
          </w:p>
          <w:p w14:paraId="5FD90B6E" w14:textId="5A9B692E" w:rsidR="00BA6CBA" w:rsidRPr="00A0686D" w:rsidRDefault="00BA6CBA" w:rsidP="00736324">
            <w:pPr>
              <w:ind w:right="-90"/>
              <w:rPr>
                <w:rFonts w:ascii="Century" w:hAnsi="Century" w:cstheme="minorHAnsi"/>
                <w:sz w:val="24"/>
                <w:szCs w:val="24"/>
              </w:rPr>
            </w:pPr>
          </w:p>
        </w:tc>
        <w:tc>
          <w:tcPr>
            <w:tcW w:w="2668" w:type="dxa"/>
            <w:shd w:val="clear" w:color="auto" w:fill="auto"/>
          </w:tcPr>
          <w:p w14:paraId="73A59E43" w14:textId="3828A002" w:rsidR="00BA6CBA" w:rsidRDefault="00BA6CBA" w:rsidP="006D7A18">
            <w:pPr>
              <w:rPr>
                <w:rFonts w:ascii="Century" w:hAnsi="Century" w:cstheme="minorHAnsi"/>
                <w:sz w:val="24"/>
                <w:szCs w:val="24"/>
              </w:rPr>
            </w:pPr>
            <w:r>
              <w:rPr>
                <w:rFonts w:ascii="Century" w:hAnsi="Century" w:cstheme="minorHAnsi"/>
                <w:sz w:val="24"/>
                <w:szCs w:val="24"/>
              </w:rPr>
              <w:t xml:space="preserve">Draft General Provisions, </w:t>
            </w:r>
            <w:r w:rsidR="0060132A">
              <w:rPr>
                <w:rFonts w:ascii="Century" w:hAnsi="Century" w:cstheme="minorHAnsi"/>
                <w:sz w:val="24"/>
                <w:szCs w:val="24"/>
              </w:rPr>
              <w:t xml:space="preserve">Testimonium, </w:t>
            </w:r>
            <w:r>
              <w:rPr>
                <w:rFonts w:ascii="Century" w:hAnsi="Century" w:cstheme="minorHAnsi"/>
                <w:sz w:val="24"/>
                <w:szCs w:val="24"/>
              </w:rPr>
              <w:t>Signatures, Upload to Canvas</w:t>
            </w:r>
          </w:p>
          <w:p w14:paraId="24986CEE" w14:textId="1F64FDF0" w:rsidR="00BA6CBA" w:rsidRDefault="00BA6CBA" w:rsidP="00736324">
            <w:pPr>
              <w:ind w:right="-90"/>
              <w:rPr>
                <w:rFonts w:ascii="Century" w:hAnsi="Century" w:cstheme="minorHAnsi"/>
                <w:sz w:val="24"/>
                <w:szCs w:val="24"/>
              </w:rPr>
            </w:pPr>
          </w:p>
        </w:tc>
        <w:tc>
          <w:tcPr>
            <w:tcW w:w="2341" w:type="dxa"/>
            <w:shd w:val="clear" w:color="auto" w:fill="auto"/>
          </w:tcPr>
          <w:p w14:paraId="0697A481" w14:textId="66F0DC73" w:rsidR="00BA6CBA" w:rsidRDefault="0060132A" w:rsidP="00736324">
            <w:pPr>
              <w:rPr>
                <w:rFonts w:ascii="Century" w:hAnsi="Century" w:cstheme="minorHAnsi"/>
                <w:sz w:val="24"/>
                <w:szCs w:val="24"/>
              </w:rPr>
            </w:pPr>
            <w:r>
              <w:rPr>
                <w:rFonts w:ascii="Century" w:hAnsi="Century" w:cstheme="minorHAnsi"/>
                <w:sz w:val="24"/>
                <w:szCs w:val="24"/>
              </w:rPr>
              <w:t xml:space="preserve">Go Over </w:t>
            </w:r>
            <w:r w:rsidR="00BA6CBA">
              <w:rPr>
                <w:rFonts w:ascii="Century" w:hAnsi="Century" w:cstheme="minorHAnsi"/>
                <w:sz w:val="24"/>
                <w:szCs w:val="24"/>
              </w:rPr>
              <w:t>General Provisions, Testimonium, Signature Lines</w:t>
            </w:r>
          </w:p>
        </w:tc>
      </w:tr>
      <w:tr w:rsidR="00AA4C86" w:rsidRPr="00BF5824" w14:paraId="5D96200F" w14:textId="77777777" w:rsidTr="00B94450">
        <w:tc>
          <w:tcPr>
            <w:tcW w:w="1080" w:type="dxa"/>
            <w:shd w:val="clear" w:color="auto" w:fill="auto"/>
          </w:tcPr>
          <w:p w14:paraId="085CC5C1" w14:textId="116665F5" w:rsidR="00BA6CBA" w:rsidRPr="00BF5824" w:rsidRDefault="00BA6CBA" w:rsidP="00736324">
            <w:pPr>
              <w:ind w:right="-90"/>
              <w:jc w:val="center"/>
              <w:rPr>
                <w:rFonts w:ascii="Century" w:hAnsi="Century" w:cstheme="minorHAnsi"/>
                <w:sz w:val="24"/>
                <w:szCs w:val="24"/>
              </w:rPr>
            </w:pPr>
            <w:r>
              <w:rPr>
                <w:rFonts w:ascii="Century" w:hAnsi="Century" w:cstheme="minorHAnsi"/>
                <w:sz w:val="24"/>
                <w:szCs w:val="24"/>
              </w:rPr>
              <w:t>19</w:t>
            </w:r>
          </w:p>
        </w:tc>
        <w:tc>
          <w:tcPr>
            <w:tcW w:w="3261" w:type="dxa"/>
            <w:shd w:val="clear" w:color="auto" w:fill="auto"/>
          </w:tcPr>
          <w:p w14:paraId="6A1B2E30" w14:textId="1319B972" w:rsidR="00A6582E" w:rsidRPr="00E51908" w:rsidRDefault="00BD4573" w:rsidP="00E51908">
            <w:pPr>
              <w:ind w:right="-90"/>
              <w:rPr>
                <w:rFonts w:ascii="Century" w:hAnsi="Century" w:cstheme="minorHAnsi"/>
                <w:sz w:val="24"/>
                <w:szCs w:val="24"/>
              </w:rPr>
            </w:pPr>
            <w:r>
              <w:rPr>
                <w:rFonts w:ascii="Century" w:hAnsi="Century" w:cstheme="minorHAnsi"/>
                <w:sz w:val="24"/>
                <w:szCs w:val="24"/>
              </w:rPr>
              <w:t>Review Chapters 1 - 17</w:t>
            </w:r>
          </w:p>
        </w:tc>
        <w:tc>
          <w:tcPr>
            <w:tcW w:w="2668" w:type="dxa"/>
            <w:shd w:val="clear" w:color="auto" w:fill="auto"/>
          </w:tcPr>
          <w:p w14:paraId="2FC7E6AB" w14:textId="6E5AB49D" w:rsidR="00BA6CBA" w:rsidRDefault="00BA6CBA" w:rsidP="00736324">
            <w:pPr>
              <w:ind w:right="-90"/>
              <w:rPr>
                <w:rFonts w:ascii="Century" w:hAnsi="Century" w:cstheme="minorHAnsi"/>
                <w:sz w:val="24"/>
                <w:szCs w:val="24"/>
              </w:rPr>
            </w:pPr>
          </w:p>
        </w:tc>
        <w:tc>
          <w:tcPr>
            <w:tcW w:w="2341" w:type="dxa"/>
            <w:shd w:val="clear" w:color="auto" w:fill="auto"/>
          </w:tcPr>
          <w:p w14:paraId="3E62DAC6" w14:textId="77777777" w:rsidR="00BA6CBA" w:rsidRPr="00BD4573" w:rsidRDefault="00BD4573" w:rsidP="00E51908">
            <w:pPr>
              <w:rPr>
                <w:rFonts w:ascii="Century" w:hAnsi="Century" w:cstheme="minorHAnsi"/>
                <w:b/>
                <w:sz w:val="24"/>
                <w:szCs w:val="24"/>
              </w:rPr>
            </w:pPr>
            <w:r w:rsidRPr="00BD4573">
              <w:rPr>
                <w:rFonts w:ascii="Century" w:hAnsi="Century" w:cstheme="minorHAnsi"/>
                <w:b/>
                <w:sz w:val="24"/>
                <w:szCs w:val="24"/>
              </w:rPr>
              <w:t>In Class Drafting Quiz</w:t>
            </w:r>
          </w:p>
          <w:p w14:paraId="22E8F1EF" w14:textId="7720BF96" w:rsidR="00BD4573" w:rsidRDefault="00BD4573" w:rsidP="00E51908">
            <w:pPr>
              <w:rPr>
                <w:rFonts w:ascii="Century" w:hAnsi="Century" w:cstheme="minorHAnsi"/>
                <w:sz w:val="24"/>
                <w:szCs w:val="24"/>
              </w:rPr>
            </w:pPr>
          </w:p>
        </w:tc>
      </w:tr>
      <w:tr w:rsidR="00BD4573" w:rsidRPr="00BF5824" w14:paraId="7E19FA44" w14:textId="77777777" w:rsidTr="00B94450">
        <w:tc>
          <w:tcPr>
            <w:tcW w:w="1080" w:type="dxa"/>
            <w:shd w:val="clear" w:color="auto" w:fill="auto"/>
          </w:tcPr>
          <w:p w14:paraId="7BE64155" w14:textId="716FAC60" w:rsidR="00BD4573" w:rsidRDefault="00BD4573" w:rsidP="00C02B7C">
            <w:pPr>
              <w:ind w:right="-90"/>
              <w:jc w:val="center"/>
              <w:rPr>
                <w:rFonts w:ascii="Century" w:hAnsi="Century" w:cstheme="minorHAnsi"/>
                <w:sz w:val="24"/>
                <w:szCs w:val="24"/>
              </w:rPr>
            </w:pPr>
            <w:r>
              <w:rPr>
                <w:rFonts w:ascii="Century" w:hAnsi="Century" w:cstheme="minorHAnsi"/>
                <w:sz w:val="24"/>
                <w:szCs w:val="24"/>
              </w:rPr>
              <w:t>21</w:t>
            </w:r>
          </w:p>
        </w:tc>
        <w:tc>
          <w:tcPr>
            <w:tcW w:w="3261" w:type="dxa"/>
            <w:shd w:val="clear" w:color="auto" w:fill="auto"/>
          </w:tcPr>
          <w:p w14:paraId="2987ECB2" w14:textId="77777777" w:rsidR="00BD4573" w:rsidRDefault="00BD4573" w:rsidP="00445B9E">
            <w:pPr>
              <w:ind w:right="-90"/>
              <w:rPr>
                <w:rFonts w:ascii="Century" w:hAnsi="Century"/>
                <w:bCs/>
                <w:sz w:val="24"/>
                <w:szCs w:val="24"/>
              </w:rPr>
            </w:pPr>
            <w:r w:rsidRPr="00736324">
              <w:rPr>
                <w:rFonts w:ascii="Century" w:hAnsi="Century"/>
                <w:b/>
                <w:bCs/>
                <w:sz w:val="24"/>
                <w:szCs w:val="24"/>
              </w:rPr>
              <w:t xml:space="preserve">Applying Case Rules to a </w:t>
            </w:r>
            <w:r>
              <w:rPr>
                <w:rFonts w:ascii="Century" w:hAnsi="Century"/>
                <w:b/>
                <w:bCs/>
                <w:sz w:val="24"/>
                <w:szCs w:val="24"/>
              </w:rPr>
              <w:t>Contract Provision,</w:t>
            </w:r>
            <w:r>
              <w:rPr>
                <w:rFonts w:ascii="Century" w:hAnsi="Century"/>
                <w:bCs/>
                <w:sz w:val="24"/>
                <w:szCs w:val="24"/>
              </w:rPr>
              <w:t xml:space="preserve"> Read Cases</w:t>
            </w:r>
          </w:p>
          <w:p w14:paraId="4B655BA8" w14:textId="0B055146" w:rsidR="00BD4573" w:rsidRPr="00A0686D" w:rsidRDefault="00BD4573" w:rsidP="00736324">
            <w:pPr>
              <w:ind w:right="-90"/>
              <w:rPr>
                <w:rFonts w:ascii="Century" w:hAnsi="Century" w:cstheme="minorHAnsi"/>
                <w:sz w:val="24"/>
                <w:szCs w:val="24"/>
              </w:rPr>
            </w:pPr>
          </w:p>
        </w:tc>
        <w:tc>
          <w:tcPr>
            <w:tcW w:w="2668" w:type="dxa"/>
            <w:shd w:val="clear" w:color="auto" w:fill="auto"/>
          </w:tcPr>
          <w:p w14:paraId="5E903A42" w14:textId="77777777" w:rsidR="00BD4573" w:rsidRDefault="00BD4573" w:rsidP="00445B9E">
            <w:pPr>
              <w:rPr>
                <w:rFonts w:ascii="Century" w:hAnsi="Century"/>
                <w:sz w:val="24"/>
                <w:szCs w:val="24"/>
              </w:rPr>
            </w:pPr>
            <w:r>
              <w:rPr>
                <w:rFonts w:ascii="Century" w:hAnsi="Century"/>
                <w:sz w:val="24"/>
                <w:szCs w:val="24"/>
              </w:rPr>
              <w:t xml:space="preserve">Draft Release, </w:t>
            </w:r>
            <w:r w:rsidRPr="00736324">
              <w:rPr>
                <w:rFonts w:ascii="Century" w:hAnsi="Century"/>
                <w:sz w:val="24"/>
                <w:szCs w:val="24"/>
              </w:rPr>
              <w:t>Upload to CANVAS</w:t>
            </w:r>
          </w:p>
          <w:p w14:paraId="0A7A0697" w14:textId="1B2A32AF" w:rsidR="00BD4573" w:rsidRPr="00A426B2" w:rsidRDefault="00BD4573" w:rsidP="00736324">
            <w:pPr>
              <w:ind w:right="-90"/>
              <w:rPr>
                <w:rFonts w:ascii="Century" w:hAnsi="Century" w:cstheme="minorHAnsi"/>
                <w:sz w:val="24"/>
                <w:szCs w:val="24"/>
              </w:rPr>
            </w:pPr>
          </w:p>
        </w:tc>
        <w:tc>
          <w:tcPr>
            <w:tcW w:w="2341" w:type="dxa"/>
            <w:shd w:val="clear" w:color="auto" w:fill="auto"/>
          </w:tcPr>
          <w:p w14:paraId="065B7812" w14:textId="5E17EEC2" w:rsidR="00BD4573" w:rsidRDefault="00BD4573" w:rsidP="00736324">
            <w:pPr>
              <w:rPr>
                <w:rFonts w:ascii="Century" w:hAnsi="Century" w:cstheme="minorHAnsi"/>
                <w:sz w:val="24"/>
                <w:szCs w:val="24"/>
              </w:rPr>
            </w:pPr>
            <w:r>
              <w:rPr>
                <w:rFonts w:ascii="Century" w:hAnsi="Century"/>
                <w:sz w:val="24"/>
                <w:szCs w:val="24"/>
              </w:rPr>
              <w:t>Discuss Cases and Release</w:t>
            </w:r>
          </w:p>
        </w:tc>
      </w:tr>
      <w:tr w:rsidR="00BD4573" w:rsidRPr="00BF5824" w14:paraId="7FDFCCDB" w14:textId="77777777" w:rsidTr="00B94450">
        <w:tc>
          <w:tcPr>
            <w:tcW w:w="1080" w:type="dxa"/>
            <w:shd w:val="clear" w:color="auto" w:fill="auto"/>
          </w:tcPr>
          <w:p w14:paraId="38B5FD63" w14:textId="62E4B606" w:rsidR="00BD4573" w:rsidRDefault="00BD4573" w:rsidP="00736324">
            <w:pPr>
              <w:ind w:right="-90"/>
              <w:jc w:val="center"/>
              <w:rPr>
                <w:rFonts w:ascii="Century" w:hAnsi="Century" w:cstheme="minorHAnsi"/>
                <w:sz w:val="24"/>
                <w:szCs w:val="24"/>
              </w:rPr>
            </w:pPr>
            <w:r>
              <w:rPr>
                <w:rFonts w:ascii="Century" w:hAnsi="Century" w:cstheme="minorHAnsi"/>
                <w:sz w:val="24"/>
                <w:szCs w:val="24"/>
              </w:rPr>
              <w:t>26</w:t>
            </w:r>
          </w:p>
        </w:tc>
        <w:tc>
          <w:tcPr>
            <w:tcW w:w="3261" w:type="dxa"/>
            <w:shd w:val="clear" w:color="auto" w:fill="auto"/>
          </w:tcPr>
          <w:p w14:paraId="572F812F" w14:textId="77777777" w:rsidR="00BD4573" w:rsidRDefault="00BD4573" w:rsidP="00445B9E">
            <w:pPr>
              <w:tabs>
                <w:tab w:val="right" w:pos="3135"/>
              </w:tabs>
              <w:ind w:right="-90"/>
              <w:rPr>
                <w:rFonts w:ascii="Century" w:hAnsi="Century" w:cstheme="minorHAnsi"/>
                <w:b/>
                <w:sz w:val="24"/>
                <w:szCs w:val="24"/>
              </w:rPr>
            </w:pPr>
            <w:r w:rsidRPr="00C46EDF">
              <w:rPr>
                <w:rFonts w:ascii="Century" w:hAnsi="Century" w:cstheme="minorHAnsi"/>
                <w:b/>
                <w:sz w:val="24"/>
                <w:szCs w:val="24"/>
              </w:rPr>
              <w:t>Getting up to Speed</w:t>
            </w:r>
            <w:r>
              <w:rPr>
                <w:rFonts w:ascii="Century" w:hAnsi="Century" w:cstheme="minorHAnsi"/>
                <w:b/>
                <w:sz w:val="24"/>
                <w:szCs w:val="24"/>
              </w:rPr>
              <w:t xml:space="preserve"> </w:t>
            </w:r>
            <w:r>
              <w:rPr>
                <w:rFonts w:ascii="Century" w:hAnsi="Century" w:cstheme="minorHAnsi"/>
                <w:b/>
                <w:sz w:val="24"/>
                <w:szCs w:val="24"/>
              </w:rPr>
              <w:tab/>
            </w:r>
          </w:p>
          <w:p w14:paraId="547BD9D0" w14:textId="77777777" w:rsidR="00BD4573" w:rsidRDefault="00BD4573" w:rsidP="00445B9E">
            <w:pPr>
              <w:ind w:right="-90"/>
              <w:rPr>
                <w:rFonts w:ascii="Century" w:hAnsi="Century" w:cstheme="minorHAnsi"/>
                <w:b/>
                <w:sz w:val="24"/>
                <w:szCs w:val="24"/>
              </w:rPr>
            </w:pPr>
          </w:p>
          <w:p w14:paraId="2E5FF66D" w14:textId="77777777" w:rsidR="00BD4573" w:rsidRDefault="00BD4573" w:rsidP="00445B9E">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(BLF Textbook c. 1)</w:t>
            </w:r>
          </w:p>
          <w:p w14:paraId="38C68EEA" w14:textId="1CD66646" w:rsidR="00BD4573" w:rsidRPr="00A0686D" w:rsidRDefault="00BD4573" w:rsidP="00736324">
            <w:pPr>
              <w:ind w:right="-90"/>
              <w:rPr>
                <w:rFonts w:ascii="Century" w:hAnsi="Century" w:cstheme="minorHAnsi"/>
                <w:sz w:val="24"/>
                <w:szCs w:val="24"/>
              </w:rPr>
            </w:pPr>
          </w:p>
        </w:tc>
        <w:tc>
          <w:tcPr>
            <w:tcW w:w="2668" w:type="dxa"/>
            <w:shd w:val="clear" w:color="auto" w:fill="auto"/>
          </w:tcPr>
          <w:p w14:paraId="34657994" w14:textId="77E2E798" w:rsidR="00BD4573" w:rsidRPr="00A426B2" w:rsidRDefault="00BD4573" w:rsidP="00736324">
            <w:pPr>
              <w:ind w:right="-90"/>
              <w:rPr>
                <w:rFonts w:ascii="Century" w:hAnsi="Century" w:cstheme="minorHAnsi"/>
                <w:sz w:val="24"/>
                <w:szCs w:val="24"/>
              </w:rPr>
            </w:pPr>
          </w:p>
        </w:tc>
        <w:tc>
          <w:tcPr>
            <w:tcW w:w="2341" w:type="dxa"/>
            <w:shd w:val="clear" w:color="auto" w:fill="auto"/>
          </w:tcPr>
          <w:p w14:paraId="327D82B9" w14:textId="77777777" w:rsidR="00BD4573" w:rsidRPr="00BF5824" w:rsidRDefault="00BD4573" w:rsidP="00445B9E">
            <w:pPr>
              <w:ind w:right="-90"/>
              <w:rPr>
                <w:rFonts w:ascii="Century" w:hAnsi="Century" w:cstheme="minorHAnsi"/>
                <w:sz w:val="24"/>
                <w:szCs w:val="24"/>
              </w:rPr>
            </w:pPr>
            <w:r w:rsidRPr="00BF5824">
              <w:rPr>
                <w:rFonts w:ascii="Century" w:hAnsi="Century" w:cstheme="minorHAnsi"/>
                <w:sz w:val="24"/>
                <w:szCs w:val="24"/>
              </w:rPr>
              <w:t>Discuss Preparation for Contract Drafting</w:t>
            </w:r>
            <w:r>
              <w:rPr>
                <w:rFonts w:ascii="Century" w:hAnsi="Century" w:cstheme="minorHAnsi"/>
                <w:sz w:val="24"/>
                <w:szCs w:val="24"/>
              </w:rPr>
              <w:t>,</w:t>
            </w:r>
            <w:r w:rsidRPr="00BF5824">
              <w:rPr>
                <w:rFonts w:ascii="Century" w:hAnsi="Century" w:cstheme="minorHAnsi"/>
                <w:sz w:val="24"/>
                <w:szCs w:val="24"/>
              </w:rPr>
              <w:t xml:space="preserve"> Watch Video</w:t>
            </w:r>
          </w:p>
          <w:p w14:paraId="33F6030D" w14:textId="6D9E88B6" w:rsidR="00BD4573" w:rsidRDefault="00BD4573" w:rsidP="00A7355C">
            <w:pPr>
              <w:rPr>
                <w:rFonts w:ascii="Century" w:hAnsi="Century" w:cstheme="minorHAnsi"/>
                <w:sz w:val="24"/>
                <w:szCs w:val="24"/>
              </w:rPr>
            </w:pPr>
          </w:p>
        </w:tc>
      </w:tr>
    </w:tbl>
    <w:p w14:paraId="57D311D9" w14:textId="77777777" w:rsidR="00247CC0" w:rsidRDefault="00247CC0">
      <w:r>
        <w:br w:type="page"/>
      </w:r>
    </w:p>
    <w:tbl>
      <w:tblPr>
        <w:tblStyle w:val="TableGrid"/>
        <w:tblW w:w="0" w:type="auto"/>
        <w:tblLook w:val="04A0" w:firstRow="1" w:lastRow="0" w:firstColumn="1" w:lastColumn="0" w:noHBand="0" w:noVBand="1"/>
      </w:tblPr>
      <w:tblGrid>
        <w:gridCol w:w="1080"/>
        <w:gridCol w:w="3261"/>
        <w:gridCol w:w="2668"/>
        <w:gridCol w:w="2341"/>
      </w:tblGrid>
      <w:tr w:rsidR="00BD4573" w:rsidRPr="00BF5824" w14:paraId="2EFDC792" w14:textId="77777777" w:rsidTr="00B94450">
        <w:tc>
          <w:tcPr>
            <w:tcW w:w="1080" w:type="dxa"/>
            <w:shd w:val="clear" w:color="auto" w:fill="auto"/>
          </w:tcPr>
          <w:p w14:paraId="5F697039" w14:textId="5E395086" w:rsidR="00BD4573" w:rsidRDefault="00BD4573" w:rsidP="00AA733F">
            <w:pPr>
              <w:ind w:right="-90"/>
              <w:jc w:val="center"/>
              <w:rPr>
                <w:rFonts w:ascii="Century" w:hAnsi="Century" w:cstheme="minorHAnsi"/>
                <w:sz w:val="24"/>
                <w:szCs w:val="24"/>
              </w:rPr>
            </w:pPr>
            <w:r>
              <w:rPr>
                <w:rFonts w:ascii="Century" w:hAnsi="Century" w:cstheme="minorHAnsi"/>
                <w:sz w:val="24"/>
                <w:szCs w:val="24"/>
              </w:rPr>
              <w:lastRenderedPageBreak/>
              <w:t>28</w:t>
            </w:r>
          </w:p>
        </w:tc>
        <w:tc>
          <w:tcPr>
            <w:tcW w:w="3261" w:type="dxa"/>
            <w:shd w:val="clear" w:color="auto" w:fill="auto"/>
          </w:tcPr>
          <w:p w14:paraId="5A433ED0" w14:textId="77777777" w:rsidR="00BD4573" w:rsidRDefault="00BD4573" w:rsidP="00445B9E">
            <w:pPr>
              <w:ind w:right="-90"/>
              <w:rPr>
                <w:rFonts w:ascii="Century" w:hAnsi="Century" w:cstheme="minorHAnsi"/>
                <w:b/>
                <w:sz w:val="24"/>
                <w:szCs w:val="24"/>
              </w:rPr>
            </w:pPr>
            <w:r w:rsidRPr="00BF5824">
              <w:rPr>
                <w:rFonts w:ascii="Century" w:hAnsi="Century" w:cstheme="minorHAnsi"/>
                <w:b/>
                <w:sz w:val="24"/>
                <w:szCs w:val="24"/>
              </w:rPr>
              <w:t>Conducting a Client Intake</w:t>
            </w:r>
            <w:r>
              <w:rPr>
                <w:rFonts w:ascii="Century" w:hAnsi="Century" w:cstheme="minorHAnsi"/>
                <w:b/>
                <w:sz w:val="24"/>
                <w:szCs w:val="24"/>
              </w:rPr>
              <w:t xml:space="preserve"> </w:t>
            </w:r>
          </w:p>
          <w:p w14:paraId="60CDA566" w14:textId="77777777" w:rsidR="00BD4573" w:rsidRDefault="00BD4573" w:rsidP="00445B9E">
            <w:pPr>
              <w:ind w:right="-90"/>
              <w:rPr>
                <w:rFonts w:ascii="Century" w:hAnsi="Century" w:cstheme="minorHAnsi"/>
                <w:sz w:val="24"/>
                <w:szCs w:val="24"/>
              </w:rPr>
            </w:pPr>
          </w:p>
          <w:p w14:paraId="6B031C69" w14:textId="08BF9A61" w:rsidR="00BD4573" w:rsidRPr="00A0686D" w:rsidRDefault="00BD4573" w:rsidP="003F0021">
            <w:pPr>
              <w:ind w:right="-90"/>
              <w:rPr>
                <w:rFonts w:ascii="Century" w:hAnsi="Century" w:cstheme="minorHAnsi"/>
                <w:sz w:val="24"/>
                <w:szCs w:val="24"/>
              </w:rPr>
            </w:pPr>
          </w:p>
        </w:tc>
        <w:tc>
          <w:tcPr>
            <w:tcW w:w="2668" w:type="dxa"/>
            <w:shd w:val="clear" w:color="auto" w:fill="auto"/>
          </w:tcPr>
          <w:p w14:paraId="4C4F3337" w14:textId="77777777" w:rsidR="00BD4573" w:rsidRPr="00BF5824" w:rsidRDefault="00BD4573" w:rsidP="00445B9E">
            <w:pPr>
              <w:ind w:right="-90"/>
              <w:rPr>
                <w:rFonts w:ascii="Century" w:hAnsi="Century" w:cstheme="minorHAnsi"/>
                <w:sz w:val="24"/>
                <w:szCs w:val="24"/>
              </w:rPr>
            </w:pPr>
            <w:r w:rsidRPr="00BF5824">
              <w:rPr>
                <w:rFonts w:ascii="Century" w:hAnsi="Century" w:cstheme="minorHAnsi"/>
                <w:sz w:val="24"/>
                <w:szCs w:val="24"/>
              </w:rPr>
              <w:t>Draft Outline of Questions for Client Intake, Upload to CANVAS</w:t>
            </w:r>
          </w:p>
          <w:p w14:paraId="7165E2F3" w14:textId="77777777" w:rsidR="00BD4573" w:rsidRDefault="00BD4573" w:rsidP="00AA733F">
            <w:pPr>
              <w:rPr>
                <w:rFonts w:ascii="Century" w:hAnsi="Century" w:cstheme="minorHAnsi"/>
                <w:sz w:val="24"/>
                <w:szCs w:val="24"/>
              </w:rPr>
            </w:pPr>
          </w:p>
        </w:tc>
        <w:tc>
          <w:tcPr>
            <w:tcW w:w="2341" w:type="dxa"/>
            <w:shd w:val="clear" w:color="auto" w:fill="auto"/>
          </w:tcPr>
          <w:p w14:paraId="6CC07963" w14:textId="156C93CF" w:rsidR="00BD4573" w:rsidRDefault="00BD4573" w:rsidP="002F3DD8">
            <w:pPr>
              <w:rPr>
                <w:rFonts w:ascii="Century" w:hAnsi="Century" w:cstheme="minorHAnsi"/>
                <w:sz w:val="24"/>
                <w:szCs w:val="24"/>
              </w:rPr>
            </w:pPr>
            <w:r w:rsidRPr="00BF5824">
              <w:rPr>
                <w:rFonts w:ascii="Century" w:hAnsi="Century" w:cstheme="minorHAnsi"/>
                <w:sz w:val="24"/>
                <w:szCs w:val="24"/>
              </w:rPr>
              <w:t xml:space="preserve">Simulated Client Intake for First Practice Contract </w:t>
            </w:r>
          </w:p>
        </w:tc>
      </w:tr>
      <w:tr w:rsidR="00BD4573" w:rsidRPr="00BF5824" w14:paraId="5DEE7F85" w14:textId="77777777" w:rsidTr="00B94450">
        <w:tc>
          <w:tcPr>
            <w:tcW w:w="1080" w:type="dxa"/>
            <w:shd w:val="clear" w:color="auto" w:fill="auto"/>
          </w:tcPr>
          <w:p w14:paraId="3532EBAD" w14:textId="6612F301" w:rsidR="00BD4573" w:rsidRDefault="00BD4573" w:rsidP="0021134A">
            <w:pPr>
              <w:ind w:right="-90"/>
              <w:jc w:val="center"/>
              <w:rPr>
                <w:rFonts w:ascii="Century" w:hAnsi="Century" w:cstheme="minorHAnsi"/>
                <w:sz w:val="24"/>
                <w:szCs w:val="24"/>
              </w:rPr>
            </w:pPr>
            <w:r>
              <w:rPr>
                <w:rFonts w:ascii="Century" w:hAnsi="Century" w:cstheme="minorHAnsi"/>
                <w:sz w:val="24"/>
                <w:szCs w:val="24"/>
              </w:rPr>
              <w:t>3.4</w:t>
            </w:r>
          </w:p>
        </w:tc>
        <w:tc>
          <w:tcPr>
            <w:tcW w:w="3261" w:type="dxa"/>
            <w:shd w:val="clear" w:color="auto" w:fill="auto"/>
          </w:tcPr>
          <w:p w14:paraId="4640CD28" w14:textId="77777777" w:rsidR="00BD4573" w:rsidRDefault="00BD4573" w:rsidP="00445B9E">
            <w:pPr>
              <w:ind w:right="-90"/>
              <w:rPr>
                <w:rFonts w:ascii="Century" w:hAnsi="Century" w:cstheme="minorHAnsi"/>
                <w:sz w:val="24"/>
                <w:szCs w:val="24"/>
              </w:rPr>
            </w:pPr>
            <w:r w:rsidRPr="00BF5824">
              <w:rPr>
                <w:rFonts w:ascii="Century" w:hAnsi="Century" w:cstheme="minorHAnsi"/>
                <w:b/>
                <w:sz w:val="24"/>
                <w:szCs w:val="24"/>
              </w:rPr>
              <w:t>Drafting a Contract from Scratch</w:t>
            </w:r>
            <w:r>
              <w:rPr>
                <w:rFonts w:ascii="Century" w:hAnsi="Century" w:cstheme="minorHAnsi"/>
                <w:b/>
                <w:sz w:val="24"/>
                <w:szCs w:val="24"/>
              </w:rPr>
              <w:t xml:space="preserve">, </w:t>
            </w: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s 18.2, 19.2 &amp; 19.5, Legalese, Subsections, Headings </w:t>
            </w:r>
          </w:p>
          <w:p w14:paraId="7D880AEF" w14:textId="65EE2A6B" w:rsidR="00BD4573" w:rsidRPr="00A0686D" w:rsidRDefault="00BD4573" w:rsidP="00493F61">
            <w:pPr>
              <w:ind w:right="-90"/>
              <w:rPr>
                <w:rFonts w:ascii="Century" w:hAnsi="Century" w:cstheme="minorHAnsi"/>
                <w:sz w:val="24"/>
                <w:szCs w:val="24"/>
              </w:rPr>
            </w:pPr>
          </w:p>
        </w:tc>
        <w:tc>
          <w:tcPr>
            <w:tcW w:w="2668" w:type="dxa"/>
            <w:shd w:val="clear" w:color="auto" w:fill="auto"/>
          </w:tcPr>
          <w:p w14:paraId="3F0B4322" w14:textId="77777777" w:rsidR="00BD4573" w:rsidRPr="00BF5824" w:rsidRDefault="00BD4573" w:rsidP="00445B9E">
            <w:pPr>
              <w:rPr>
                <w:rFonts w:ascii="Century" w:hAnsi="Century" w:cstheme="minorHAnsi"/>
                <w:sz w:val="24"/>
                <w:szCs w:val="24"/>
              </w:rPr>
            </w:pPr>
            <w:r w:rsidRPr="00BF5824">
              <w:rPr>
                <w:rFonts w:ascii="Century" w:hAnsi="Century" w:cstheme="minorHAnsi"/>
                <w:sz w:val="24"/>
                <w:szCs w:val="24"/>
              </w:rPr>
              <w:t xml:space="preserve">Begin Drafting </w:t>
            </w:r>
            <w:r>
              <w:rPr>
                <w:rFonts w:ascii="Century" w:hAnsi="Century" w:cstheme="minorHAnsi"/>
                <w:sz w:val="24"/>
                <w:szCs w:val="24"/>
              </w:rPr>
              <w:t xml:space="preserve">Title, Exordium, Recitals, Words of </w:t>
            </w:r>
            <w:proofErr w:type="spellStart"/>
            <w:r>
              <w:rPr>
                <w:rFonts w:ascii="Century" w:hAnsi="Century" w:cstheme="minorHAnsi"/>
                <w:sz w:val="24"/>
                <w:szCs w:val="24"/>
              </w:rPr>
              <w:t>Agr</w:t>
            </w:r>
            <w:proofErr w:type="spellEnd"/>
            <w:r>
              <w:rPr>
                <w:rFonts w:ascii="Century" w:hAnsi="Century" w:cstheme="minorHAnsi"/>
                <w:sz w:val="24"/>
                <w:szCs w:val="24"/>
              </w:rPr>
              <w:t xml:space="preserve">., Definitions, Subj. Mat. Perf, </w:t>
            </w:r>
            <w:r w:rsidRPr="00BF5824">
              <w:rPr>
                <w:rFonts w:ascii="Century" w:hAnsi="Century" w:cstheme="minorHAnsi"/>
                <w:sz w:val="24"/>
                <w:szCs w:val="24"/>
              </w:rPr>
              <w:t>Upload to CANVAS</w:t>
            </w:r>
          </w:p>
          <w:p w14:paraId="671870C7" w14:textId="77777777" w:rsidR="00BD4573" w:rsidRDefault="00BD4573" w:rsidP="00493F61">
            <w:pPr>
              <w:rPr>
                <w:rFonts w:ascii="Century" w:hAnsi="Century" w:cstheme="minorHAnsi"/>
                <w:sz w:val="24"/>
                <w:szCs w:val="24"/>
              </w:rPr>
            </w:pPr>
          </w:p>
        </w:tc>
        <w:tc>
          <w:tcPr>
            <w:tcW w:w="2341" w:type="dxa"/>
            <w:shd w:val="clear" w:color="auto" w:fill="auto"/>
          </w:tcPr>
          <w:p w14:paraId="2FAB692C" w14:textId="2E1B53C2" w:rsidR="00BD4573" w:rsidRDefault="00BD4573" w:rsidP="00493F61">
            <w:pPr>
              <w:rPr>
                <w:rFonts w:ascii="Century" w:hAnsi="Century" w:cstheme="minorHAnsi"/>
                <w:sz w:val="24"/>
                <w:szCs w:val="24"/>
              </w:rPr>
            </w:pPr>
            <w:r w:rsidRPr="00BF5824">
              <w:rPr>
                <w:rFonts w:ascii="Century" w:hAnsi="Century" w:cstheme="minorHAnsi"/>
                <w:sz w:val="24"/>
                <w:szCs w:val="24"/>
              </w:rPr>
              <w:t xml:space="preserve">Go Over </w:t>
            </w:r>
            <w:r>
              <w:rPr>
                <w:rFonts w:ascii="Century" w:hAnsi="Century" w:cstheme="minorHAnsi"/>
                <w:sz w:val="24"/>
                <w:szCs w:val="24"/>
              </w:rPr>
              <w:t xml:space="preserve">Title, Exordium, Recitals, Words of </w:t>
            </w:r>
            <w:proofErr w:type="spellStart"/>
            <w:r>
              <w:rPr>
                <w:rFonts w:ascii="Century" w:hAnsi="Century" w:cstheme="minorHAnsi"/>
                <w:sz w:val="24"/>
                <w:szCs w:val="24"/>
              </w:rPr>
              <w:t>Agr</w:t>
            </w:r>
            <w:proofErr w:type="spellEnd"/>
            <w:r>
              <w:rPr>
                <w:rFonts w:ascii="Century" w:hAnsi="Century" w:cstheme="minorHAnsi"/>
                <w:sz w:val="24"/>
                <w:szCs w:val="24"/>
              </w:rPr>
              <w:t>., Definitions, Subj. Mat. Perf., Salary</w:t>
            </w:r>
          </w:p>
        </w:tc>
      </w:tr>
      <w:tr w:rsidR="00BD4573" w:rsidRPr="00BF5824" w14:paraId="3976D9DA" w14:textId="77777777" w:rsidTr="00B94450">
        <w:tc>
          <w:tcPr>
            <w:tcW w:w="1080" w:type="dxa"/>
            <w:shd w:val="clear" w:color="auto" w:fill="auto"/>
          </w:tcPr>
          <w:p w14:paraId="2C2F4271" w14:textId="1458F5B1" w:rsidR="00BD4573" w:rsidRDefault="00BD4573" w:rsidP="00493F61">
            <w:pPr>
              <w:ind w:right="-90"/>
              <w:jc w:val="center"/>
              <w:rPr>
                <w:rFonts w:ascii="Century" w:hAnsi="Century" w:cstheme="minorHAnsi"/>
                <w:sz w:val="24"/>
                <w:szCs w:val="24"/>
              </w:rPr>
            </w:pPr>
            <w:r>
              <w:rPr>
                <w:rFonts w:ascii="Century" w:hAnsi="Century" w:cstheme="minorHAnsi"/>
                <w:sz w:val="24"/>
                <w:szCs w:val="24"/>
              </w:rPr>
              <w:t>6</w:t>
            </w:r>
          </w:p>
        </w:tc>
        <w:tc>
          <w:tcPr>
            <w:tcW w:w="3261" w:type="dxa"/>
            <w:shd w:val="clear" w:color="auto" w:fill="auto"/>
          </w:tcPr>
          <w:p w14:paraId="6968FC3C" w14:textId="77777777" w:rsidR="00BD4573" w:rsidRDefault="00BD4573" w:rsidP="00445B9E">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s 21.6.1, 21.6.2, Dates, Time</w:t>
            </w:r>
          </w:p>
          <w:p w14:paraId="2C14C2D1" w14:textId="6F2491F4" w:rsidR="00BD4573" w:rsidRPr="00A0686D" w:rsidRDefault="00BD4573" w:rsidP="00493F61">
            <w:pPr>
              <w:ind w:right="-90"/>
              <w:rPr>
                <w:rFonts w:ascii="Century" w:hAnsi="Century" w:cstheme="minorHAnsi"/>
                <w:sz w:val="24"/>
                <w:szCs w:val="24"/>
              </w:rPr>
            </w:pPr>
          </w:p>
        </w:tc>
        <w:tc>
          <w:tcPr>
            <w:tcW w:w="2668" w:type="dxa"/>
            <w:shd w:val="clear" w:color="auto" w:fill="auto"/>
          </w:tcPr>
          <w:p w14:paraId="7BA183ED" w14:textId="77777777" w:rsidR="00BD4573" w:rsidRPr="00BF5824" w:rsidRDefault="00BD4573" w:rsidP="00445B9E">
            <w:pPr>
              <w:rPr>
                <w:rFonts w:ascii="Century" w:hAnsi="Century" w:cstheme="minorHAnsi"/>
                <w:sz w:val="24"/>
                <w:szCs w:val="24"/>
              </w:rPr>
            </w:pPr>
            <w:r w:rsidRPr="00BF5824">
              <w:rPr>
                <w:rFonts w:ascii="Century" w:hAnsi="Century" w:cstheme="minorHAnsi"/>
                <w:sz w:val="24"/>
                <w:szCs w:val="24"/>
              </w:rPr>
              <w:t xml:space="preserve">Continue </w:t>
            </w:r>
            <w:r>
              <w:rPr>
                <w:rFonts w:ascii="Century" w:hAnsi="Century" w:cstheme="minorHAnsi"/>
                <w:sz w:val="24"/>
                <w:szCs w:val="24"/>
              </w:rPr>
              <w:t>d</w:t>
            </w:r>
            <w:r w:rsidRPr="00BF5824">
              <w:rPr>
                <w:rFonts w:ascii="Century" w:hAnsi="Century" w:cstheme="minorHAnsi"/>
                <w:sz w:val="24"/>
                <w:szCs w:val="24"/>
              </w:rPr>
              <w:t>rafting</w:t>
            </w:r>
            <w:r>
              <w:rPr>
                <w:rFonts w:ascii="Century" w:hAnsi="Century" w:cstheme="minorHAnsi"/>
                <w:sz w:val="24"/>
                <w:szCs w:val="24"/>
              </w:rPr>
              <w:t xml:space="preserve"> Term, Renewal, Making of Videos, Payment for Services, </w:t>
            </w:r>
            <w:r w:rsidRPr="00BF5824">
              <w:rPr>
                <w:rFonts w:ascii="Century" w:hAnsi="Century" w:cstheme="minorHAnsi"/>
                <w:sz w:val="24"/>
                <w:szCs w:val="24"/>
              </w:rPr>
              <w:t>Upload to CANVAS</w:t>
            </w:r>
          </w:p>
          <w:p w14:paraId="338296A1" w14:textId="77777777" w:rsidR="00BD4573" w:rsidRDefault="00BD4573" w:rsidP="00493F61">
            <w:pPr>
              <w:rPr>
                <w:rFonts w:ascii="Century" w:hAnsi="Century" w:cstheme="minorHAnsi"/>
                <w:sz w:val="24"/>
                <w:szCs w:val="24"/>
              </w:rPr>
            </w:pPr>
          </w:p>
        </w:tc>
        <w:tc>
          <w:tcPr>
            <w:tcW w:w="2341" w:type="dxa"/>
            <w:shd w:val="clear" w:color="auto" w:fill="auto"/>
          </w:tcPr>
          <w:p w14:paraId="7E4F1E25" w14:textId="77777777" w:rsidR="00BD4573" w:rsidRDefault="00BD4573" w:rsidP="00445B9E">
            <w:pPr>
              <w:rPr>
                <w:rFonts w:ascii="Century" w:hAnsi="Century" w:cstheme="minorHAnsi"/>
                <w:sz w:val="24"/>
                <w:szCs w:val="24"/>
              </w:rPr>
            </w:pPr>
            <w:r w:rsidRPr="00BF5824">
              <w:rPr>
                <w:rFonts w:ascii="Century" w:hAnsi="Century" w:cstheme="minorHAnsi"/>
                <w:sz w:val="24"/>
                <w:szCs w:val="24"/>
              </w:rPr>
              <w:t xml:space="preserve">Go Over </w:t>
            </w:r>
            <w:r>
              <w:rPr>
                <w:rFonts w:ascii="Century" w:hAnsi="Century" w:cstheme="minorHAnsi"/>
                <w:sz w:val="24"/>
                <w:szCs w:val="24"/>
              </w:rPr>
              <w:t>Term, Renewal, Benefits, Expenses, Billable Hours, Duty of Car, Timekeeping, Admin Work</w:t>
            </w:r>
          </w:p>
          <w:p w14:paraId="33D97C00" w14:textId="1EE1F5E2" w:rsidR="00BD4573" w:rsidRDefault="00BD4573" w:rsidP="00493F61">
            <w:pPr>
              <w:rPr>
                <w:rFonts w:ascii="Century" w:hAnsi="Century" w:cstheme="minorHAnsi"/>
                <w:sz w:val="24"/>
                <w:szCs w:val="24"/>
              </w:rPr>
            </w:pPr>
          </w:p>
        </w:tc>
      </w:tr>
      <w:tr w:rsidR="00BD4573" w:rsidRPr="00BF5824" w14:paraId="7B07D47A" w14:textId="77777777" w:rsidTr="00B94450">
        <w:tc>
          <w:tcPr>
            <w:tcW w:w="1080" w:type="dxa"/>
            <w:shd w:val="clear" w:color="auto" w:fill="auto"/>
          </w:tcPr>
          <w:p w14:paraId="7070D004" w14:textId="66E05768" w:rsidR="00BD4573" w:rsidRDefault="00BD4573" w:rsidP="00C02B7C">
            <w:pPr>
              <w:ind w:right="-90"/>
              <w:jc w:val="center"/>
              <w:rPr>
                <w:rFonts w:ascii="Century" w:hAnsi="Century" w:cstheme="minorHAnsi"/>
                <w:sz w:val="24"/>
                <w:szCs w:val="24"/>
              </w:rPr>
            </w:pPr>
            <w:r>
              <w:rPr>
                <w:rFonts w:ascii="Century" w:hAnsi="Century" w:cstheme="minorHAnsi"/>
                <w:sz w:val="24"/>
                <w:szCs w:val="24"/>
              </w:rPr>
              <w:t>18</w:t>
            </w:r>
          </w:p>
        </w:tc>
        <w:tc>
          <w:tcPr>
            <w:tcW w:w="3261" w:type="dxa"/>
            <w:shd w:val="clear" w:color="auto" w:fill="auto"/>
          </w:tcPr>
          <w:p w14:paraId="3C4465CE" w14:textId="77777777" w:rsidR="00BD4573" w:rsidRDefault="00BD4573" w:rsidP="00445B9E">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s 22.2, </w:t>
            </w:r>
            <w:proofErr w:type="gramStart"/>
            <w:r>
              <w:rPr>
                <w:rFonts w:ascii="Century" w:hAnsi="Century" w:cstheme="minorHAnsi"/>
                <w:sz w:val="24"/>
                <w:szCs w:val="24"/>
              </w:rPr>
              <w:t>23.1  Numbers</w:t>
            </w:r>
            <w:proofErr w:type="gramEnd"/>
            <w:r>
              <w:rPr>
                <w:rFonts w:ascii="Century" w:hAnsi="Century" w:cstheme="minorHAnsi"/>
                <w:sz w:val="24"/>
                <w:szCs w:val="24"/>
              </w:rPr>
              <w:t>, Gender</w:t>
            </w:r>
          </w:p>
          <w:p w14:paraId="32E91188" w14:textId="690025DD" w:rsidR="00BD4573" w:rsidRPr="00A0686D" w:rsidRDefault="00BD4573" w:rsidP="00493F61">
            <w:pPr>
              <w:ind w:right="-90"/>
              <w:rPr>
                <w:rFonts w:ascii="Century" w:hAnsi="Century" w:cstheme="minorHAnsi"/>
                <w:sz w:val="24"/>
                <w:szCs w:val="24"/>
              </w:rPr>
            </w:pPr>
          </w:p>
        </w:tc>
        <w:tc>
          <w:tcPr>
            <w:tcW w:w="2668" w:type="dxa"/>
            <w:shd w:val="clear" w:color="auto" w:fill="auto"/>
          </w:tcPr>
          <w:p w14:paraId="27026D20" w14:textId="77777777" w:rsidR="00BD4573" w:rsidRPr="00BF5824" w:rsidRDefault="00BD4573" w:rsidP="00445B9E">
            <w:pPr>
              <w:rPr>
                <w:rFonts w:ascii="Century" w:hAnsi="Century" w:cstheme="minorHAnsi"/>
                <w:sz w:val="24"/>
                <w:szCs w:val="24"/>
              </w:rPr>
            </w:pPr>
            <w:r>
              <w:rPr>
                <w:rFonts w:ascii="Century" w:hAnsi="Century" w:cstheme="minorHAnsi"/>
                <w:sz w:val="24"/>
                <w:szCs w:val="24"/>
              </w:rPr>
              <w:t>Continue Drafting Content and Use, Reps and Warranties, Conduct, Confidentiality,</w:t>
            </w:r>
            <w:r w:rsidRPr="00BF5824">
              <w:rPr>
                <w:rFonts w:ascii="Century" w:hAnsi="Century" w:cstheme="minorHAnsi"/>
                <w:sz w:val="24"/>
                <w:szCs w:val="24"/>
              </w:rPr>
              <w:t xml:space="preserve"> Upload to CANVAS</w:t>
            </w:r>
          </w:p>
          <w:p w14:paraId="32524D6C" w14:textId="77777777" w:rsidR="00BD4573" w:rsidRDefault="00BD4573" w:rsidP="00493F61">
            <w:pPr>
              <w:rPr>
                <w:rFonts w:ascii="Century" w:hAnsi="Century" w:cstheme="minorHAnsi"/>
                <w:sz w:val="24"/>
                <w:szCs w:val="24"/>
              </w:rPr>
            </w:pPr>
          </w:p>
        </w:tc>
        <w:tc>
          <w:tcPr>
            <w:tcW w:w="2341" w:type="dxa"/>
            <w:shd w:val="clear" w:color="auto" w:fill="auto"/>
          </w:tcPr>
          <w:p w14:paraId="23211D93" w14:textId="77777777" w:rsidR="00BD4573" w:rsidRDefault="00BD4573" w:rsidP="00445B9E">
            <w:pPr>
              <w:ind w:right="-90"/>
              <w:rPr>
                <w:rFonts w:ascii="Century" w:hAnsi="Century" w:cstheme="minorHAnsi"/>
                <w:sz w:val="24"/>
                <w:szCs w:val="24"/>
              </w:rPr>
            </w:pPr>
            <w:r w:rsidRPr="00BF5824">
              <w:rPr>
                <w:rFonts w:ascii="Century" w:hAnsi="Century" w:cstheme="minorHAnsi"/>
                <w:sz w:val="24"/>
                <w:szCs w:val="24"/>
              </w:rPr>
              <w:t xml:space="preserve">Go Over </w:t>
            </w:r>
            <w:r>
              <w:rPr>
                <w:rFonts w:ascii="Century" w:hAnsi="Century" w:cstheme="minorHAnsi"/>
                <w:sz w:val="24"/>
                <w:szCs w:val="24"/>
              </w:rPr>
              <w:t>Vacation, Pro Bono, Inappropriate Conduct, Outside Work, Indemnity Evaluation</w:t>
            </w:r>
          </w:p>
          <w:p w14:paraId="1A70F8DC" w14:textId="2301171E" w:rsidR="00BD4573" w:rsidRDefault="00BD4573" w:rsidP="00493F61">
            <w:pPr>
              <w:rPr>
                <w:rFonts w:ascii="Century" w:hAnsi="Century" w:cstheme="minorHAnsi"/>
                <w:sz w:val="24"/>
                <w:szCs w:val="24"/>
              </w:rPr>
            </w:pPr>
          </w:p>
        </w:tc>
      </w:tr>
      <w:tr w:rsidR="00BD4573" w:rsidRPr="00BF5824" w14:paraId="45448ADA" w14:textId="77777777" w:rsidTr="00B94450">
        <w:tc>
          <w:tcPr>
            <w:tcW w:w="1080" w:type="dxa"/>
            <w:shd w:val="clear" w:color="auto" w:fill="auto"/>
          </w:tcPr>
          <w:p w14:paraId="44BAD5B3" w14:textId="76C495BA" w:rsidR="00BD4573" w:rsidRDefault="00BD4573" w:rsidP="00493F61">
            <w:pPr>
              <w:ind w:right="-90"/>
              <w:jc w:val="center"/>
              <w:rPr>
                <w:rFonts w:ascii="Century" w:hAnsi="Century" w:cstheme="minorHAnsi"/>
                <w:sz w:val="24"/>
                <w:szCs w:val="24"/>
              </w:rPr>
            </w:pPr>
            <w:r>
              <w:rPr>
                <w:rFonts w:ascii="Century" w:hAnsi="Century" w:cstheme="minorHAnsi"/>
                <w:sz w:val="24"/>
                <w:szCs w:val="24"/>
              </w:rPr>
              <w:t>25</w:t>
            </w:r>
          </w:p>
        </w:tc>
        <w:tc>
          <w:tcPr>
            <w:tcW w:w="3261" w:type="dxa"/>
            <w:shd w:val="clear" w:color="auto" w:fill="auto"/>
          </w:tcPr>
          <w:p w14:paraId="487845AD" w14:textId="77777777" w:rsidR="00BD4573" w:rsidRDefault="00BD4573" w:rsidP="00445B9E">
            <w:pPr>
              <w:rPr>
                <w:rFonts w:ascii="Century" w:hAnsi="Century" w:cstheme="minorHAnsi"/>
                <w:sz w:val="24"/>
                <w:szCs w:val="24"/>
              </w:rPr>
            </w:pPr>
            <w:r w:rsidRPr="00BF5824">
              <w:rPr>
                <w:rFonts w:ascii="Century" w:hAnsi="Century" w:cstheme="minorHAnsi"/>
                <w:b/>
                <w:sz w:val="24"/>
                <w:szCs w:val="24"/>
              </w:rPr>
              <w:t>Brainstorming</w:t>
            </w:r>
            <w:r w:rsidRPr="00BF5824">
              <w:rPr>
                <w:rFonts w:ascii="Century" w:hAnsi="Century" w:cstheme="minorHAnsi"/>
                <w:sz w:val="24"/>
                <w:szCs w:val="24"/>
              </w:rPr>
              <w:t xml:space="preserve"> </w:t>
            </w:r>
          </w:p>
          <w:p w14:paraId="4915DD4E" w14:textId="77777777" w:rsidR="00BD4573" w:rsidRDefault="00BD4573" w:rsidP="00445B9E">
            <w:pPr>
              <w:rPr>
                <w:rFonts w:ascii="Century" w:hAnsi="Century" w:cstheme="minorHAnsi"/>
                <w:sz w:val="24"/>
                <w:szCs w:val="24"/>
              </w:rPr>
            </w:pPr>
          </w:p>
          <w:p w14:paraId="66D7E2E8" w14:textId="77777777" w:rsidR="00BD4573" w:rsidRDefault="00BD4573" w:rsidP="00445B9E">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(BLF Textbook c. 7)</w:t>
            </w:r>
          </w:p>
          <w:p w14:paraId="0328DBDD" w14:textId="77777777" w:rsidR="00BD4573" w:rsidRPr="007F3180" w:rsidRDefault="00BD4573" w:rsidP="00445B9E">
            <w:pPr>
              <w:ind w:right="-90"/>
              <w:rPr>
                <w:rFonts w:ascii="Century" w:hAnsi="Century" w:cstheme="minorHAnsi"/>
                <w:sz w:val="24"/>
                <w:szCs w:val="24"/>
              </w:rPr>
            </w:pPr>
          </w:p>
          <w:p w14:paraId="4EA50B9E" w14:textId="436FCB5A" w:rsidR="00BD4573" w:rsidRPr="00A0686D" w:rsidRDefault="00BD4573" w:rsidP="00493F61">
            <w:pPr>
              <w:ind w:right="-90"/>
              <w:rPr>
                <w:rFonts w:ascii="Century" w:hAnsi="Century" w:cstheme="minorHAnsi"/>
                <w:sz w:val="24"/>
                <w:szCs w:val="24"/>
              </w:rPr>
            </w:pPr>
          </w:p>
        </w:tc>
        <w:tc>
          <w:tcPr>
            <w:tcW w:w="2668" w:type="dxa"/>
            <w:shd w:val="clear" w:color="auto" w:fill="auto"/>
          </w:tcPr>
          <w:p w14:paraId="5187713F" w14:textId="77777777" w:rsidR="00BD4573" w:rsidRDefault="00BD4573" w:rsidP="00445B9E">
            <w:pPr>
              <w:rPr>
                <w:rFonts w:ascii="Century" w:hAnsi="Century"/>
                <w:sz w:val="24"/>
                <w:szCs w:val="24"/>
              </w:rPr>
            </w:pPr>
            <w:r>
              <w:rPr>
                <w:rFonts w:ascii="Century" w:hAnsi="Century"/>
                <w:sz w:val="24"/>
                <w:szCs w:val="24"/>
              </w:rPr>
              <w:t xml:space="preserve">Finish Drafting Termination, General Provisions, Signature Lines, </w:t>
            </w:r>
            <w:r w:rsidRPr="00736324">
              <w:rPr>
                <w:rFonts w:ascii="Century" w:hAnsi="Century"/>
                <w:sz w:val="24"/>
                <w:szCs w:val="24"/>
              </w:rPr>
              <w:t>Upload to CANVAS</w:t>
            </w:r>
          </w:p>
          <w:p w14:paraId="54104E10" w14:textId="77777777" w:rsidR="00BD4573" w:rsidRDefault="00BD4573" w:rsidP="00445B9E">
            <w:pPr>
              <w:rPr>
                <w:rFonts w:ascii="Century" w:hAnsi="Century" w:cstheme="minorHAnsi"/>
                <w:sz w:val="24"/>
                <w:szCs w:val="24"/>
              </w:rPr>
            </w:pPr>
          </w:p>
          <w:p w14:paraId="2CBB9334" w14:textId="23FAFA9F" w:rsidR="00BD4573" w:rsidRDefault="00BD4573" w:rsidP="00493F61">
            <w:pPr>
              <w:rPr>
                <w:rFonts w:ascii="Century" w:hAnsi="Century" w:cstheme="minorHAnsi"/>
                <w:sz w:val="24"/>
                <w:szCs w:val="24"/>
              </w:rPr>
            </w:pPr>
          </w:p>
        </w:tc>
        <w:tc>
          <w:tcPr>
            <w:tcW w:w="2341" w:type="dxa"/>
            <w:shd w:val="clear" w:color="auto" w:fill="auto"/>
          </w:tcPr>
          <w:p w14:paraId="108F93EE" w14:textId="77777777" w:rsidR="00BD4573" w:rsidRDefault="00BD4573" w:rsidP="00445B9E">
            <w:pPr>
              <w:ind w:right="-90"/>
              <w:rPr>
                <w:rFonts w:ascii="Century" w:hAnsi="Century" w:cstheme="minorHAnsi"/>
                <w:sz w:val="24"/>
                <w:szCs w:val="24"/>
              </w:rPr>
            </w:pPr>
            <w:r w:rsidRPr="00BF5824">
              <w:rPr>
                <w:rFonts w:ascii="Century" w:hAnsi="Century" w:cstheme="minorHAnsi"/>
                <w:sz w:val="24"/>
                <w:szCs w:val="24"/>
              </w:rPr>
              <w:t>Discuss Adding Value to Contract</w:t>
            </w:r>
            <w:r>
              <w:rPr>
                <w:rFonts w:ascii="Century" w:hAnsi="Century" w:cstheme="minorHAnsi"/>
                <w:sz w:val="24"/>
                <w:szCs w:val="24"/>
              </w:rPr>
              <w:t>, Go Over</w:t>
            </w:r>
            <w:r w:rsidRPr="00BF5824">
              <w:rPr>
                <w:rFonts w:ascii="Century" w:hAnsi="Century" w:cstheme="minorHAnsi"/>
                <w:sz w:val="24"/>
                <w:szCs w:val="24"/>
              </w:rPr>
              <w:t xml:space="preserve"> </w:t>
            </w:r>
            <w:r>
              <w:rPr>
                <w:rFonts w:ascii="Century" w:hAnsi="Century"/>
                <w:sz w:val="24"/>
                <w:szCs w:val="24"/>
              </w:rPr>
              <w:t>Termination, Solicitation, Confidentiality, General Provisions, Signature Lines</w:t>
            </w:r>
          </w:p>
          <w:p w14:paraId="330AED76" w14:textId="7BE0B109" w:rsidR="00BD4573" w:rsidRDefault="00BD4573" w:rsidP="00493F61">
            <w:pPr>
              <w:rPr>
                <w:rFonts w:ascii="Century" w:hAnsi="Century" w:cstheme="minorHAnsi"/>
                <w:sz w:val="24"/>
                <w:szCs w:val="24"/>
              </w:rPr>
            </w:pPr>
          </w:p>
        </w:tc>
      </w:tr>
      <w:tr w:rsidR="00BD4573" w:rsidRPr="00BF5824" w14:paraId="00DC1A25" w14:textId="77777777" w:rsidTr="00B94450">
        <w:tc>
          <w:tcPr>
            <w:tcW w:w="1080" w:type="dxa"/>
            <w:shd w:val="clear" w:color="auto" w:fill="auto"/>
          </w:tcPr>
          <w:p w14:paraId="5BE64914" w14:textId="50025073" w:rsidR="00BD4573" w:rsidRPr="00BF5824" w:rsidRDefault="00BD4573" w:rsidP="00493F61">
            <w:pPr>
              <w:ind w:right="-90"/>
              <w:jc w:val="center"/>
              <w:rPr>
                <w:rFonts w:ascii="Century" w:hAnsi="Century" w:cstheme="minorHAnsi"/>
                <w:sz w:val="24"/>
                <w:szCs w:val="24"/>
              </w:rPr>
            </w:pPr>
            <w:r>
              <w:rPr>
                <w:rFonts w:ascii="Century" w:hAnsi="Century" w:cstheme="minorHAnsi"/>
                <w:sz w:val="24"/>
                <w:szCs w:val="24"/>
              </w:rPr>
              <w:t>27</w:t>
            </w:r>
          </w:p>
        </w:tc>
        <w:tc>
          <w:tcPr>
            <w:tcW w:w="3261" w:type="dxa"/>
            <w:shd w:val="clear" w:color="auto" w:fill="auto"/>
          </w:tcPr>
          <w:p w14:paraId="6F2ADC50" w14:textId="77777777" w:rsidR="00BD4573" w:rsidRPr="009A6CF2" w:rsidRDefault="00BD4573" w:rsidP="00445B9E">
            <w:pPr>
              <w:rPr>
                <w:rFonts w:ascii="Century" w:hAnsi="Century" w:cstheme="minorHAnsi"/>
                <w:bCs/>
                <w:sz w:val="24"/>
                <w:szCs w:val="24"/>
              </w:rPr>
            </w:pPr>
            <w:r w:rsidRPr="009A6CF2">
              <w:rPr>
                <w:rFonts w:ascii="Century" w:hAnsi="Century" w:cstheme="minorHAnsi"/>
                <w:b/>
                <w:bCs/>
                <w:sz w:val="24"/>
                <w:szCs w:val="24"/>
              </w:rPr>
              <w:t>Drafting with Precedent Documents</w:t>
            </w:r>
          </w:p>
          <w:p w14:paraId="5A52D482" w14:textId="77777777" w:rsidR="00BD4573" w:rsidRDefault="00BD4573" w:rsidP="00445B9E">
            <w:pPr>
              <w:rPr>
                <w:rFonts w:ascii="Century" w:hAnsi="Century" w:cstheme="minorHAnsi"/>
                <w:sz w:val="24"/>
                <w:szCs w:val="24"/>
              </w:rPr>
            </w:pPr>
          </w:p>
          <w:p w14:paraId="36AF6B33" w14:textId="77777777" w:rsidR="00BD4573" w:rsidRDefault="00BD4573" w:rsidP="00445B9E">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(BLF Textbook c. 8)</w:t>
            </w:r>
          </w:p>
          <w:p w14:paraId="5917E3AC" w14:textId="77777777" w:rsidR="00BD4573" w:rsidRPr="00BF5824" w:rsidRDefault="00BD4573" w:rsidP="00042345">
            <w:pPr>
              <w:ind w:right="-90"/>
              <w:rPr>
                <w:rFonts w:ascii="Century" w:hAnsi="Century" w:cstheme="minorHAnsi"/>
                <w:sz w:val="24"/>
                <w:szCs w:val="24"/>
              </w:rPr>
            </w:pPr>
          </w:p>
        </w:tc>
        <w:tc>
          <w:tcPr>
            <w:tcW w:w="2668" w:type="dxa"/>
            <w:shd w:val="clear" w:color="auto" w:fill="auto"/>
          </w:tcPr>
          <w:p w14:paraId="04863599" w14:textId="245C22D3" w:rsidR="00BD4573" w:rsidRPr="00BF5824" w:rsidRDefault="000D0F21" w:rsidP="00493F61">
            <w:pPr>
              <w:ind w:right="-90"/>
              <w:rPr>
                <w:rFonts w:ascii="Century" w:hAnsi="Century" w:cstheme="minorHAnsi"/>
                <w:sz w:val="24"/>
                <w:szCs w:val="24"/>
              </w:rPr>
            </w:pPr>
            <w:r>
              <w:rPr>
                <w:rFonts w:ascii="Century" w:hAnsi="Century" w:cstheme="minorHAnsi"/>
                <w:sz w:val="24"/>
                <w:szCs w:val="24"/>
              </w:rPr>
              <w:t>List online sources for sample contracts, Upload to CANVAS</w:t>
            </w:r>
          </w:p>
        </w:tc>
        <w:tc>
          <w:tcPr>
            <w:tcW w:w="2341" w:type="dxa"/>
            <w:shd w:val="clear" w:color="auto" w:fill="auto"/>
          </w:tcPr>
          <w:p w14:paraId="02B0538E" w14:textId="77777777" w:rsidR="00BD4573" w:rsidRDefault="00BD4573" w:rsidP="00445B9E">
            <w:pPr>
              <w:rPr>
                <w:rFonts w:ascii="Century" w:hAnsi="Century" w:cstheme="minorHAnsi"/>
                <w:b/>
                <w:sz w:val="24"/>
                <w:szCs w:val="24"/>
              </w:rPr>
            </w:pPr>
            <w:r w:rsidRPr="009A6CF2">
              <w:rPr>
                <w:rFonts w:ascii="Century" w:hAnsi="Century" w:cstheme="minorHAnsi"/>
                <w:sz w:val="24"/>
                <w:szCs w:val="24"/>
              </w:rPr>
              <w:t>Go Over Drafting with Precedent Documents</w:t>
            </w:r>
            <w:r>
              <w:rPr>
                <w:rFonts w:ascii="Century" w:hAnsi="Century" w:cstheme="minorHAnsi"/>
                <w:sz w:val="24"/>
                <w:szCs w:val="24"/>
              </w:rPr>
              <w:t>, In Class Revisions to Practice Contract</w:t>
            </w:r>
          </w:p>
          <w:p w14:paraId="6F613FDE" w14:textId="6FDD2200" w:rsidR="00BD4573" w:rsidRPr="00BF5824" w:rsidRDefault="00BD4573" w:rsidP="00493F61">
            <w:pPr>
              <w:rPr>
                <w:rFonts w:ascii="Century" w:hAnsi="Century" w:cstheme="minorHAnsi"/>
                <w:sz w:val="24"/>
                <w:szCs w:val="24"/>
              </w:rPr>
            </w:pPr>
          </w:p>
        </w:tc>
      </w:tr>
    </w:tbl>
    <w:p w14:paraId="31984C18" w14:textId="77777777" w:rsidR="00247CC0" w:rsidRDefault="00247CC0">
      <w:r>
        <w:br w:type="page"/>
      </w:r>
    </w:p>
    <w:tbl>
      <w:tblPr>
        <w:tblStyle w:val="TableGrid"/>
        <w:tblW w:w="0" w:type="auto"/>
        <w:tblLook w:val="04A0" w:firstRow="1" w:lastRow="0" w:firstColumn="1" w:lastColumn="0" w:noHBand="0" w:noVBand="1"/>
      </w:tblPr>
      <w:tblGrid>
        <w:gridCol w:w="1080"/>
        <w:gridCol w:w="3261"/>
        <w:gridCol w:w="2668"/>
        <w:gridCol w:w="2341"/>
      </w:tblGrid>
      <w:tr w:rsidR="00BD4573" w:rsidRPr="00BF5824" w14:paraId="462E669A" w14:textId="77777777" w:rsidTr="00B94450">
        <w:tc>
          <w:tcPr>
            <w:tcW w:w="1080" w:type="dxa"/>
            <w:shd w:val="clear" w:color="auto" w:fill="auto"/>
          </w:tcPr>
          <w:p w14:paraId="16E39F89" w14:textId="5760A49F" w:rsidR="00BD4573" w:rsidRPr="00BF5824" w:rsidRDefault="00BD4573" w:rsidP="00A6582E">
            <w:pPr>
              <w:tabs>
                <w:tab w:val="left" w:pos="240"/>
                <w:tab w:val="center" w:pos="477"/>
              </w:tabs>
              <w:ind w:right="-90"/>
              <w:rPr>
                <w:rFonts w:ascii="Century" w:hAnsi="Century" w:cstheme="minorHAnsi"/>
                <w:sz w:val="24"/>
                <w:szCs w:val="24"/>
              </w:rPr>
            </w:pPr>
            <w:r>
              <w:rPr>
                <w:rFonts w:ascii="Century" w:hAnsi="Century" w:cstheme="minorHAnsi"/>
                <w:sz w:val="24"/>
                <w:szCs w:val="24"/>
              </w:rPr>
              <w:lastRenderedPageBreak/>
              <w:tab/>
            </w:r>
            <w:r>
              <w:rPr>
                <w:rFonts w:ascii="Century" w:hAnsi="Century" w:cstheme="minorHAnsi"/>
                <w:sz w:val="24"/>
                <w:szCs w:val="24"/>
              </w:rPr>
              <w:tab/>
              <w:t>4.1</w:t>
            </w:r>
          </w:p>
        </w:tc>
        <w:tc>
          <w:tcPr>
            <w:tcW w:w="3261" w:type="dxa"/>
            <w:shd w:val="clear" w:color="auto" w:fill="auto"/>
          </w:tcPr>
          <w:p w14:paraId="0344FF02" w14:textId="77777777" w:rsidR="00BD4573" w:rsidRPr="009A6CF2" w:rsidRDefault="00BD4573" w:rsidP="00445B9E">
            <w:pPr>
              <w:rPr>
                <w:rFonts w:ascii="Century" w:hAnsi="Century" w:cstheme="minorHAnsi"/>
                <w:bCs/>
                <w:sz w:val="24"/>
                <w:szCs w:val="24"/>
              </w:rPr>
            </w:pPr>
            <w:r>
              <w:rPr>
                <w:rFonts w:ascii="Century" w:hAnsi="Century" w:cstheme="minorHAnsi"/>
                <w:b/>
                <w:bCs/>
                <w:sz w:val="24"/>
                <w:szCs w:val="24"/>
              </w:rPr>
              <w:t>Tailoring Documents for a Deal</w:t>
            </w:r>
          </w:p>
          <w:p w14:paraId="08F7AAB3" w14:textId="77777777" w:rsidR="00BD4573" w:rsidRDefault="00BD4573" w:rsidP="00445B9E">
            <w:pPr>
              <w:rPr>
                <w:rFonts w:ascii="Century" w:hAnsi="Century" w:cstheme="minorHAnsi"/>
                <w:sz w:val="24"/>
                <w:szCs w:val="24"/>
              </w:rPr>
            </w:pPr>
          </w:p>
          <w:p w14:paraId="205C46A2" w14:textId="77777777" w:rsidR="00BD4573" w:rsidRDefault="00BD4573" w:rsidP="00445B9E">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(BLF Textbook c. 9)</w:t>
            </w:r>
          </w:p>
          <w:p w14:paraId="0EBD0942" w14:textId="767F9C53" w:rsidR="00BD4573" w:rsidRPr="00BF5824" w:rsidRDefault="00BD4573" w:rsidP="00493F61">
            <w:pPr>
              <w:ind w:right="-90"/>
              <w:rPr>
                <w:rFonts w:ascii="Century" w:hAnsi="Century" w:cstheme="minorHAnsi"/>
                <w:sz w:val="24"/>
                <w:szCs w:val="24"/>
              </w:rPr>
            </w:pPr>
          </w:p>
        </w:tc>
        <w:tc>
          <w:tcPr>
            <w:tcW w:w="2668" w:type="dxa"/>
            <w:shd w:val="clear" w:color="auto" w:fill="auto"/>
          </w:tcPr>
          <w:p w14:paraId="24BD0C1A" w14:textId="0F0E88C4" w:rsidR="00BD4573" w:rsidRPr="00BF5824" w:rsidRDefault="00BD4573" w:rsidP="00493F61">
            <w:pPr>
              <w:ind w:right="-90"/>
              <w:rPr>
                <w:rFonts w:ascii="Century" w:hAnsi="Century" w:cstheme="minorHAnsi"/>
                <w:sz w:val="24"/>
                <w:szCs w:val="24"/>
              </w:rPr>
            </w:pPr>
            <w:r>
              <w:rPr>
                <w:rFonts w:ascii="Century" w:hAnsi="Century" w:cstheme="minorHAnsi"/>
                <w:sz w:val="24"/>
                <w:szCs w:val="24"/>
              </w:rPr>
              <w:t>Tailor Loan Agreement for Deals, Upload to Canvas</w:t>
            </w:r>
          </w:p>
        </w:tc>
        <w:tc>
          <w:tcPr>
            <w:tcW w:w="2341" w:type="dxa"/>
            <w:shd w:val="clear" w:color="auto" w:fill="auto"/>
          </w:tcPr>
          <w:p w14:paraId="3BA17C37" w14:textId="77777777" w:rsidR="00BD4573" w:rsidRDefault="00BD4573" w:rsidP="00445B9E">
            <w:pPr>
              <w:rPr>
                <w:rFonts w:ascii="Century" w:hAnsi="Century" w:cstheme="minorHAnsi"/>
                <w:b/>
                <w:sz w:val="24"/>
                <w:szCs w:val="24"/>
              </w:rPr>
            </w:pPr>
            <w:r w:rsidRPr="009A6CF2">
              <w:rPr>
                <w:rFonts w:ascii="Century" w:hAnsi="Century" w:cstheme="minorHAnsi"/>
                <w:sz w:val="24"/>
                <w:szCs w:val="24"/>
              </w:rPr>
              <w:t>Go Over Drafting with Precedent Documents</w:t>
            </w:r>
            <w:r>
              <w:rPr>
                <w:rFonts w:ascii="Century" w:hAnsi="Century" w:cstheme="minorHAnsi"/>
                <w:sz w:val="24"/>
                <w:szCs w:val="24"/>
              </w:rPr>
              <w:t>, In Class Revisions to Practice Contract</w:t>
            </w:r>
          </w:p>
          <w:p w14:paraId="0385FC58" w14:textId="116E4500" w:rsidR="00BD4573" w:rsidRPr="00BF5824" w:rsidRDefault="00BD4573" w:rsidP="00493F61">
            <w:pPr>
              <w:rPr>
                <w:rFonts w:ascii="Century" w:hAnsi="Century" w:cstheme="minorHAnsi"/>
                <w:sz w:val="24"/>
                <w:szCs w:val="24"/>
              </w:rPr>
            </w:pPr>
          </w:p>
        </w:tc>
      </w:tr>
      <w:tr w:rsidR="00BD4573" w:rsidRPr="00BF5824" w14:paraId="588AA233" w14:textId="77777777" w:rsidTr="00B94450">
        <w:tc>
          <w:tcPr>
            <w:tcW w:w="1080" w:type="dxa"/>
            <w:shd w:val="clear" w:color="auto" w:fill="auto"/>
          </w:tcPr>
          <w:p w14:paraId="7D230958" w14:textId="601AA36A" w:rsidR="00BD4573" w:rsidRPr="00BF5824" w:rsidRDefault="00BD4573" w:rsidP="00BA6CBA">
            <w:pPr>
              <w:tabs>
                <w:tab w:val="left" w:pos="285"/>
                <w:tab w:val="center" w:pos="432"/>
              </w:tabs>
              <w:jc w:val="center"/>
              <w:rPr>
                <w:rFonts w:ascii="Century" w:hAnsi="Century" w:cstheme="minorHAnsi"/>
                <w:sz w:val="24"/>
                <w:szCs w:val="24"/>
              </w:rPr>
            </w:pPr>
            <w:r w:rsidRPr="00BF5824">
              <w:rPr>
                <w:rFonts w:ascii="Century" w:hAnsi="Century"/>
                <w:sz w:val="24"/>
                <w:szCs w:val="24"/>
              </w:rPr>
              <w:br w:type="page"/>
            </w:r>
            <w:r>
              <w:rPr>
                <w:rFonts w:ascii="Century" w:hAnsi="Century"/>
                <w:sz w:val="24"/>
                <w:szCs w:val="24"/>
              </w:rPr>
              <w:t>3</w:t>
            </w:r>
          </w:p>
        </w:tc>
        <w:tc>
          <w:tcPr>
            <w:tcW w:w="3261" w:type="dxa"/>
            <w:shd w:val="clear" w:color="auto" w:fill="auto"/>
          </w:tcPr>
          <w:p w14:paraId="65D36DC0" w14:textId="77777777" w:rsidR="00BD4573" w:rsidRDefault="00BD4573" w:rsidP="00445B9E">
            <w:pPr>
              <w:ind w:right="-90"/>
              <w:rPr>
                <w:rFonts w:ascii="Century" w:hAnsi="Century" w:cstheme="minorHAnsi"/>
                <w:b/>
                <w:bCs/>
                <w:sz w:val="24"/>
                <w:szCs w:val="24"/>
              </w:rPr>
            </w:pPr>
            <w:r w:rsidRPr="009A6CF2">
              <w:rPr>
                <w:rFonts w:ascii="Century" w:hAnsi="Century" w:cstheme="minorHAnsi"/>
                <w:b/>
                <w:bCs/>
                <w:sz w:val="24"/>
                <w:szCs w:val="24"/>
              </w:rPr>
              <w:t>Revis</w:t>
            </w:r>
            <w:r>
              <w:rPr>
                <w:rFonts w:ascii="Century" w:hAnsi="Century" w:cstheme="minorHAnsi"/>
                <w:b/>
                <w:bCs/>
                <w:sz w:val="24"/>
                <w:szCs w:val="24"/>
              </w:rPr>
              <w:t>ing the Other Side’s Documents</w:t>
            </w:r>
          </w:p>
          <w:p w14:paraId="7B263D62" w14:textId="77777777" w:rsidR="00BD4573" w:rsidRDefault="00BD4573" w:rsidP="00445B9E">
            <w:pPr>
              <w:ind w:right="-90"/>
              <w:rPr>
                <w:rFonts w:ascii="Century" w:hAnsi="Century" w:cstheme="minorHAnsi"/>
                <w:sz w:val="24"/>
                <w:szCs w:val="24"/>
              </w:rPr>
            </w:pPr>
          </w:p>
          <w:p w14:paraId="050DC241" w14:textId="77777777" w:rsidR="00BD4573" w:rsidRDefault="00BD4573" w:rsidP="00445B9E">
            <w:pPr>
              <w:ind w:right="-90"/>
              <w:rPr>
                <w:rFonts w:ascii="Century" w:hAnsi="Century" w:cstheme="minorHAnsi"/>
                <w:sz w:val="24"/>
                <w:szCs w:val="24"/>
              </w:rPr>
            </w:pPr>
            <w:r w:rsidRPr="007F3180">
              <w:rPr>
                <w:rFonts w:ascii="Century" w:hAnsi="Century" w:cstheme="minorHAnsi"/>
                <w:sz w:val="24"/>
                <w:szCs w:val="24"/>
              </w:rPr>
              <w:t>Readi</w:t>
            </w:r>
            <w:r>
              <w:rPr>
                <w:rFonts w:ascii="Century" w:hAnsi="Century" w:cstheme="minorHAnsi"/>
                <w:sz w:val="24"/>
                <w:szCs w:val="24"/>
              </w:rPr>
              <w:t>ng Materials Available in Canvas (BLF Textbook c. 10)</w:t>
            </w:r>
          </w:p>
          <w:p w14:paraId="29EF80FA" w14:textId="77777777" w:rsidR="00BD4573" w:rsidRPr="00BF5824" w:rsidRDefault="00BD4573" w:rsidP="00051363">
            <w:pPr>
              <w:ind w:right="-90" w:firstLine="720"/>
              <w:rPr>
                <w:rFonts w:ascii="Century" w:hAnsi="Century" w:cstheme="minorHAnsi"/>
                <w:b/>
                <w:sz w:val="24"/>
                <w:szCs w:val="24"/>
              </w:rPr>
            </w:pPr>
          </w:p>
        </w:tc>
        <w:tc>
          <w:tcPr>
            <w:tcW w:w="2668" w:type="dxa"/>
            <w:shd w:val="clear" w:color="auto" w:fill="auto"/>
          </w:tcPr>
          <w:p w14:paraId="30D06C7A" w14:textId="7BE1EF6E" w:rsidR="00BD4573" w:rsidRPr="00BF5824" w:rsidRDefault="00BD4573" w:rsidP="00493F61">
            <w:pPr>
              <w:rPr>
                <w:rFonts w:ascii="Century" w:hAnsi="Century" w:cstheme="minorHAnsi"/>
                <w:sz w:val="24"/>
                <w:szCs w:val="24"/>
              </w:rPr>
            </w:pPr>
            <w:r>
              <w:rPr>
                <w:rFonts w:ascii="Century" w:hAnsi="Century" w:cstheme="minorHAnsi"/>
                <w:sz w:val="24"/>
                <w:szCs w:val="24"/>
              </w:rPr>
              <w:t>Revise Financial Reporting Requirements, Upload to Canvas</w:t>
            </w:r>
          </w:p>
        </w:tc>
        <w:tc>
          <w:tcPr>
            <w:tcW w:w="2341" w:type="dxa"/>
            <w:shd w:val="clear" w:color="auto" w:fill="auto"/>
          </w:tcPr>
          <w:p w14:paraId="25AB5B87" w14:textId="77777777" w:rsidR="00BD4573" w:rsidRDefault="00BD4573" w:rsidP="00445B9E">
            <w:pPr>
              <w:rPr>
                <w:rFonts w:ascii="Century" w:hAnsi="Century" w:cstheme="minorHAnsi"/>
                <w:sz w:val="24"/>
                <w:szCs w:val="24"/>
              </w:rPr>
            </w:pPr>
            <w:r w:rsidRPr="009A6CF2">
              <w:rPr>
                <w:rFonts w:ascii="Century" w:hAnsi="Century" w:cstheme="minorHAnsi"/>
                <w:sz w:val="24"/>
                <w:szCs w:val="24"/>
              </w:rPr>
              <w:t>Go Over Revising the Other Side’s Documents</w:t>
            </w:r>
            <w:r>
              <w:rPr>
                <w:rFonts w:ascii="Century" w:hAnsi="Century" w:cstheme="minorHAnsi"/>
                <w:sz w:val="24"/>
                <w:szCs w:val="24"/>
              </w:rPr>
              <w:t>, In Class Revisions to Practice Contract</w:t>
            </w:r>
          </w:p>
          <w:p w14:paraId="39E31A97" w14:textId="77777777" w:rsidR="00BD4573" w:rsidRDefault="00BD4573" w:rsidP="00445B9E">
            <w:pPr>
              <w:ind w:right="-90"/>
              <w:rPr>
                <w:rFonts w:ascii="Century" w:hAnsi="Century" w:cstheme="minorHAnsi"/>
                <w:b/>
                <w:bCs/>
                <w:sz w:val="24"/>
                <w:szCs w:val="24"/>
              </w:rPr>
            </w:pPr>
          </w:p>
          <w:p w14:paraId="46DE485B" w14:textId="569F5594" w:rsidR="00BD4573" w:rsidRPr="00BF5824" w:rsidRDefault="00BD4573" w:rsidP="00493F61">
            <w:pPr>
              <w:rPr>
                <w:rFonts w:ascii="Century" w:hAnsi="Century" w:cstheme="minorHAnsi"/>
                <w:sz w:val="24"/>
                <w:szCs w:val="24"/>
              </w:rPr>
            </w:pPr>
          </w:p>
        </w:tc>
      </w:tr>
      <w:tr w:rsidR="00BD4573" w:rsidRPr="00BF5824" w14:paraId="20FE5D1E" w14:textId="77777777" w:rsidTr="00295030">
        <w:tc>
          <w:tcPr>
            <w:tcW w:w="1080" w:type="dxa"/>
            <w:shd w:val="clear" w:color="auto" w:fill="auto"/>
          </w:tcPr>
          <w:p w14:paraId="597D61E2" w14:textId="78FBF48B" w:rsidR="00BD4573" w:rsidRPr="00BF5824" w:rsidRDefault="00BD4573" w:rsidP="00BA6CBA">
            <w:pPr>
              <w:tabs>
                <w:tab w:val="left" w:pos="225"/>
                <w:tab w:val="center" w:pos="432"/>
              </w:tabs>
              <w:jc w:val="center"/>
              <w:rPr>
                <w:rFonts w:ascii="Century" w:hAnsi="Century" w:cstheme="minorHAnsi"/>
                <w:sz w:val="24"/>
                <w:szCs w:val="24"/>
              </w:rPr>
            </w:pPr>
            <w:r>
              <w:rPr>
                <w:rFonts w:ascii="Century" w:hAnsi="Century" w:cstheme="minorHAnsi"/>
                <w:sz w:val="24"/>
                <w:szCs w:val="24"/>
              </w:rPr>
              <w:t>8</w:t>
            </w:r>
          </w:p>
        </w:tc>
        <w:tc>
          <w:tcPr>
            <w:tcW w:w="3261" w:type="dxa"/>
            <w:shd w:val="clear" w:color="auto" w:fill="auto"/>
          </w:tcPr>
          <w:p w14:paraId="587FF6CF" w14:textId="77777777" w:rsidR="00BD4573" w:rsidRDefault="00BD4573" w:rsidP="00445B9E">
            <w:pPr>
              <w:ind w:right="-90"/>
              <w:rPr>
                <w:rFonts w:ascii="Century" w:hAnsi="Century" w:cstheme="minorHAnsi"/>
                <w:b/>
                <w:sz w:val="24"/>
                <w:szCs w:val="24"/>
              </w:rPr>
            </w:pPr>
            <w:r w:rsidRPr="004532DC">
              <w:rPr>
                <w:rFonts w:ascii="Century" w:hAnsi="Century" w:cstheme="minorHAnsi"/>
                <w:b/>
                <w:bCs/>
                <w:sz w:val="24"/>
                <w:szCs w:val="24"/>
              </w:rPr>
              <w:t>Feedback</w:t>
            </w:r>
          </w:p>
          <w:p w14:paraId="7E9D6625" w14:textId="382AE6EB" w:rsidR="00BD4573" w:rsidRPr="00051363" w:rsidRDefault="00BD4573" w:rsidP="00051363">
            <w:pPr>
              <w:rPr>
                <w:rFonts w:ascii="Century" w:hAnsi="Century" w:cstheme="minorHAnsi"/>
                <w:sz w:val="24"/>
                <w:szCs w:val="24"/>
              </w:rPr>
            </w:pPr>
          </w:p>
        </w:tc>
        <w:tc>
          <w:tcPr>
            <w:tcW w:w="2668" w:type="dxa"/>
            <w:shd w:val="clear" w:color="auto" w:fill="auto"/>
          </w:tcPr>
          <w:p w14:paraId="72C21D4D" w14:textId="5AB05F49" w:rsidR="00BD4573" w:rsidRPr="00BF5824" w:rsidRDefault="00BD4573" w:rsidP="00493F61">
            <w:pPr>
              <w:rPr>
                <w:rFonts w:ascii="Century" w:hAnsi="Century" w:cstheme="minorHAnsi"/>
                <w:sz w:val="24"/>
                <w:szCs w:val="24"/>
              </w:rPr>
            </w:pPr>
          </w:p>
        </w:tc>
        <w:tc>
          <w:tcPr>
            <w:tcW w:w="2341" w:type="dxa"/>
            <w:shd w:val="clear" w:color="auto" w:fill="auto"/>
          </w:tcPr>
          <w:p w14:paraId="402C48E1" w14:textId="47E5C03F" w:rsidR="00BD4573" w:rsidRDefault="00BD4573" w:rsidP="00445B9E">
            <w:pPr>
              <w:rPr>
                <w:rFonts w:ascii="Century" w:hAnsi="Century" w:cstheme="minorHAnsi"/>
                <w:sz w:val="24"/>
                <w:szCs w:val="24"/>
              </w:rPr>
            </w:pPr>
            <w:r w:rsidRPr="00BF5824">
              <w:rPr>
                <w:rFonts w:ascii="Century" w:hAnsi="Century" w:cstheme="minorHAnsi"/>
                <w:sz w:val="24"/>
                <w:szCs w:val="24"/>
              </w:rPr>
              <w:t>Feedback Conferences</w:t>
            </w:r>
          </w:p>
          <w:p w14:paraId="1BEAFD26" w14:textId="1505B9E3" w:rsidR="00BD4573" w:rsidRPr="00BF5824" w:rsidRDefault="00BD4573" w:rsidP="00493F61">
            <w:pPr>
              <w:rPr>
                <w:rFonts w:ascii="Century" w:hAnsi="Century" w:cstheme="minorHAnsi"/>
                <w:sz w:val="24"/>
                <w:szCs w:val="24"/>
              </w:rPr>
            </w:pPr>
          </w:p>
        </w:tc>
      </w:tr>
      <w:tr w:rsidR="00BD4573" w:rsidRPr="00BF5824" w14:paraId="06E87BAE" w14:textId="77777777" w:rsidTr="00477DD2">
        <w:trPr>
          <w:trHeight w:val="1178"/>
        </w:trPr>
        <w:tc>
          <w:tcPr>
            <w:tcW w:w="1080" w:type="dxa"/>
            <w:shd w:val="clear" w:color="auto" w:fill="auto"/>
          </w:tcPr>
          <w:p w14:paraId="59471838" w14:textId="67BCB522" w:rsidR="00BD4573" w:rsidRPr="00BF5824" w:rsidRDefault="00BD4573" w:rsidP="00493F61">
            <w:pPr>
              <w:jc w:val="center"/>
              <w:rPr>
                <w:rFonts w:ascii="Century" w:hAnsi="Century" w:cstheme="minorHAnsi"/>
                <w:sz w:val="24"/>
                <w:szCs w:val="24"/>
              </w:rPr>
            </w:pPr>
            <w:r>
              <w:rPr>
                <w:rFonts w:ascii="Century" w:hAnsi="Century"/>
                <w:sz w:val="24"/>
                <w:szCs w:val="24"/>
              </w:rPr>
              <w:t>10</w:t>
            </w:r>
          </w:p>
        </w:tc>
        <w:tc>
          <w:tcPr>
            <w:tcW w:w="3261" w:type="dxa"/>
            <w:shd w:val="clear" w:color="auto" w:fill="auto"/>
          </w:tcPr>
          <w:p w14:paraId="1AAB0B28" w14:textId="7DF4A5DE" w:rsidR="00BD4573" w:rsidRPr="00BF5824" w:rsidRDefault="00BD4573" w:rsidP="00042345">
            <w:pPr>
              <w:ind w:right="-90"/>
              <w:rPr>
                <w:rFonts w:ascii="Century" w:hAnsi="Century" w:cstheme="minorHAnsi"/>
                <w:sz w:val="24"/>
                <w:szCs w:val="24"/>
              </w:rPr>
            </w:pPr>
            <w:r w:rsidRPr="004532DC">
              <w:rPr>
                <w:rFonts w:ascii="Century" w:hAnsi="Century" w:cstheme="minorHAnsi"/>
                <w:b/>
                <w:bCs/>
                <w:sz w:val="24"/>
                <w:szCs w:val="24"/>
              </w:rPr>
              <w:t>Feedback</w:t>
            </w:r>
          </w:p>
        </w:tc>
        <w:tc>
          <w:tcPr>
            <w:tcW w:w="2668" w:type="dxa"/>
            <w:shd w:val="clear" w:color="auto" w:fill="auto"/>
          </w:tcPr>
          <w:p w14:paraId="264F0D23" w14:textId="00E080CF" w:rsidR="00BD4573" w:rsidRPr="00BF5824" w:rsidRDefault="00BD4573" w:rsidP="00493F61">
            <w:pPr>
              <w:rPr>
                <w:rFonts w:ascii="Century" w:hAnsi="Century" w:cstheme="minorHAnsi"/>
                <w:bCs/>
                <w:sz w:val="24"/>
                <w:szCs w:val="24"/>
              </w:rPr>
            </w:pPr>
          </w:p>
        </w:tc>
        <w:tc>
          <w:tcPr>
            <w:tcW w:w="2341" w:type="dxa"/>
            <w:shd w:val="clear" w:color="auto" w:fill="auto"/>
          </w:tcPr>
          <w:p w14:paraId="2D8C3674" w14:textId="540D1357" w:rsidR="00BD4573" w:rsidRDefault="00BD4573" w:rsidP="00445B9E">
            <w:pPr>
              <w:rPr>
                <w:rFonts w:ascii="Century" w:hAnsi="Century" w:cstheme="minorHAnsi"/>
                <w:sz w:val="24"/>
                <w:szCs w:val="24"/>
              </w:rPr>
            </w:pPr>
            <w:r w:rsidRPr="00BF5824">
              <w:rPr>
                <w:rFonts w:ascii="Century" w:hAnsi="Century" w:cstheme="minorHAnsi"/>
                <w:sz w:val="24"/>
                <w:szCs w:val="24"/>
              </w:rPr>
              <w:t>Feedback Conferences</w:t>
            </w:r>
            <w:r w:rsidR="000D0F21">
              <w:rPr>
                <w:rFonts w:ascii="Century" w:hAnsi="Century" w:cstheme="minorHAnsi"/>
                <w:sz w:val="24"/>
                <w:szCs w:val="24"/>
              </w:rPr>
              <w:t>,</w:t>
            </w:r>
          </w:p>
          <w:p w14:paraId="0448054D" w14:textId="4E1A9040" w:rsidR="00BD4573" w:rsidRPr="00BF5824" w:rsidRDefault="00BD4573" w:rsidP="00BD4573">
            <w:pPr>
              <w:ind w:right="-90"/>
              <w:rPr>
                <w:rFonts w:ascii="Century" w:hAnsi="Century" w:cstheme="minorHAnsi"/>
                <w:sz w:val="24"/>
                <w:szCs w:val="24"/>
              </w:rPr>
            </w:pPr>
            <w:r>
              <w:rPr>
                <w:rFonts w:ascii="Century" w:hAnsi="Century" w:cstheme="minorHAnsi"/>
                <w:b/>
                <w:bCs/>
                <w:sz w:val="24"/>
                <w:szCs w:val="24"/>
              </w:rPr>
              <w:t>Final</w:t>
            </w:r>
            <w:r w:rsidRPr="00493F61">
              <w:rPr>
                <w:rFonts w:ascii="Century" w:hAnsi="Century" w:cstheme="minorHAnsi"/>
                <w:b/>
                <w:bCs/>
                <w:sz w:val="24"/>
                <w:szCs w:val="24"/>
              </w:rPr>
              <w:t xml:space="preserve"> Project Assigned</w:t>
            </w:r>
          </w:p>
          <w:p w14:paraId="43149016" w14:textId="0DF8123E" w:rsidR="00BD4573" w:rsidRPr="00BF5824" w:rsidRDefault="00BD4573" w:rsidP="00493F61">
            <w:pPr>
              <w:rPr>
                <w:rFonts w:ascii="Century" w:hAnsi="Century" w:cstheme="minorHAnsi"/>
                <w:sz w:val="24"/>
                <w:szCs w:val="24"/>
              </w:rPr>
            </w:pPr>
          </w:p>
        </w:tc>
      </w:tr>
      <w:tr w:rsidR="00BD4573" w:rsidRPr="00BF5824" w14:paraId="0DA542E2" w14:textId="77777777" w:rsidTr="00295030">
        <w:tc>
          <w:tcPr>
            <w:tcW w:w="1080" w:type="dxa"/>
            <w:shd w:val="clear" w:color="auto" w:fill="auto"/>
          </w:tcPr>
          <w:p w14:paraId="1FDD73F7" w14:textId="38523938" w:rsidR="00BD4573" w:rsidRDefault="00BD4573" w:rsidP="00082A7A">
            <w:pPr>
              <w:jc w:val="center"/>
              <w:rPr>
                <w:rFonts w:ascii="Century" w:hAnsi="Century" w:cstheme="minorHAnsi"/>
                <w:sz w:val="24"/>
                <w:szCs w:val="24"/>
              </w:rPr>
            </w:pPr>
            <w:r>
              <w:rPr>
                <w:rFonts w:ascii="Century" w:hAnsi="Century" w:cstheme="minorHAnsi"/>
                <w:sz w:val="24"/>
                <w:szCs w:val="24"/>
              </w:rPr>
              <w:t>15</w:t>
            </w:r>
          </w:p>
        </w:tc>
        <w:tc>
          <w:tcPr>
            <w:tcW w:w="3261" w:type="dxa"/>
            <w:shd w:val="clear" w:color="auto" w:fill="auto"/>
          </w:tcPr>
          <w:p w14:paraId="7711BCE8" w14:textId="77777777" w:rsidR="00BD4573" w:rsidRDefault="00BD4573" w:rsidP="00445B9E">
            <w:pPr>
              <w:ind w:right="-90"/>
              <w:rPr>
                <w:rFonts w:ascii="Century" w:hAnsi="Century" w:cstheme="minorHAnsi"/>
                <w:b/>
                <w:sz w:val="24"/>
                <w:szCs w:val="24"/>
              </w:rPr>
            </w:pPr>
            <w:r>
              <w:rPr>
                <w:rFonts w:ascii="Century" w:hAnsi="Century" w:cstheme="minorHAnsi"/>
                <w:b/>
                <w:sz w:val="24"/>
                <w:szCs w:val="24"/>
              </w:rPr>
              <w:t>Negotiating Contract Provisions, Ethics</w:t>
            </w:r>
          </w:p>
          <w:p w14:paraId="7E88F608" w14:textId="77777777" w:rsidR="00BD4573" w:rsidRDefault="00BD4573" w:rsidP="00445B9E">
            <w:pPr>
              <w:tabs>
                <w:tab w:val="left" w:pos="750"/>
              </w:tabs>
              <w:ind w:right="-90"/>
              <w:rPr>
                <w:rFonts w:ascii="Century" w:hAnsi="Century" w:cstheme="minorHAnsi"/>
                <w:sz w:val="24"/>
                <w:szCs w:val="24"/>
              </w:rPr>
            </w:pPr>
            <w:r>
              <w:rPr>
                <w:rFonts w:ascii="Century" w:hAnsi="Century" w:cstheme="minorHAnsi"/>
                <w:b/>
                <w:sz w:val="24"/>
                <w:szCs w:val="24"/>
              </w:rPr>
              <w:t xml:space="preserve"> </w:t>
            </w:r>
            <w:r>
              <w:rPr>
                <w:rFonts w:ascii="Century" w:hAnsi="Century" w:cstheme="minorHAnsi"/>
                <w:b/>
                <w:sz w:val="24"/>
                <w:szCs w:val="24"/>
              </w:rPr>
              <w:tab/>
            </w:r>
          </w:p>
          <w:p w14:paraId="6753845E" w14:textId="77777777" w:rsidR="00BD4573" w:rsidRPr="007F3180" w:rsidRDefault="00BD4573" w:rsidP="00445B9E">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(BLF Textbook c. 11, 12)</w:t>
            </w:r>
          </w:p>
          <w:p w14:paraId="30956094" w14:textId="019C4E2E" w:rsidR="00BD4573" w:rsidRPr="00BF5824" w:rsidRDefault="00BD4573" w:rsidP="00082A7A">
            <w:pPr>
              <w:ind w:right="-90"/>
              <w:rPr>
                <w:rFonts w:ascii="Century" w:hAnsi="Century" w:cstheme="minorHAnsi"/>
                <w:sz w:val="24"/>
                <w:szCs w:val="24"/>
              </w:rPr>
            </w:pPr>
          </w:p>
        </w:tc>
        <w:tc>
          <w:tcPr>
            <w:tcW w:w="2668" w:type="dxa"/>
            <w:shd w:val="clear" w:color="auto" w:fill="auto"/>
          </w:tcPr>
          <w:p w14:paraId="6DA6D35F" w14:textId="58C08618" w:rsidR="00BD4573" w:rsidRPr="00BF5824" w:rsidRDefault="00BD4573" w:rsidP="00082A7A">
            <w:pPr>
              <w:rPr>
                <w:rFonts w:ascii="Century" w:hAnsi="Century" w:cstheme="minorHAnsi"/>
                <w:sz w:val="24"/>
                <w:szCs w:val="24"/>
              </w:rPr>
            </w:pPr>
          </w:p>
        </w:tc>
        <w:tc>
          <w:tcPr>
            <w:tcW w:w="2341" w:type="dxa"/>
            <w:shd w:val="clear" w:color="auto" w:fill="auto"/>
          </w:tcPr>
          <w:p w14:paraId="0A0A06E8" w14:textId="77777777" w:rsidR="00BD4573" w:rsidRDefault="00BD4573" w:rsidP="00445B9E">
            <w:pPr>
              <w:rPr>
                <w:rFonts w:ascii="Century" w:hAnsi="Century" w:cstheme="minorHAnsi"/>
                <w:sz w:val="24"/>
                <w:szCs w:val="24"/>
              </w:rPr>
            </w:pPr>
            <w:r>
              <w:rPr>
                <w:rFonts w:ascii="Century" w:hAnsi="Century" w:cstheme="minorHAnsi"/>
                <w:sz w:val="24"/>
                <w:szCs w:val="24"/>
              </w:rPr>
              <w:t>In Class Negotiations</w:t>
            </w:r>
          </w:p>
          <w:p w14:paraId="3DB7B651" w14:textId="77777777" w:rsidR="00BD4573" w:rsidRDefault="00BD4573" w:rsidP="00445B9E">
            <w:pPr>
              <w:rPr>
                <w:rFonts w:ascii="Century" w:hAnsi="Century" w:cstheme="minorHAnsi"/>
                <w:sz w:val="24"/>
                <w:szCs w:val="24"/>
              </w:rPr>
            </w:pPr>
          </w:p>
          <w:p w14:paraId="2C3F2618" w14:textId="5B45097A" w:rsidR="00BD4573" w:rsidRPr="00BF5824" w:rsidRDefault="00BD4573" w:rsidP="00BD4573">
            <w:pPr>
              <w:ind w:right="-90"/>
              <w:rPr>
                <w:rFonts w:ascii="Century" w:hAnsi="Century" w:cstheme="minorHAnsi"/>
                <w:sz w:val="24"/>
                <w:szCs w:val="24"/>
              </w:rPr>
            </w:pPr>
          </w:p>
        </w:tc>
      </w:tr>
      <w:tr w:rsidR="00A423F2" w:rsidRPr="00BF5824" w14:paraId="51296D2A" w14:textId="77777777" w:rsidTr="00295030">
        <w:tc>
          <w:tcPr>
            <w:tcW w:w="1080" w:type="dxa"/>
            <w:shd w:val="clear" w:color="auto" w:fill="auto"/>
          </w:tcPr>
          <w:p w14:paraId="5FA323CB" w14:textId="713AC007" w:rsidR="00A423F2" w:rsidRDefault="00A423F2" w:rsidP="00082A7A">
            <w:pPr>
              <w:jc w:val="center"/>
              <w:rPr>
                <w:rFonts w:ascii="Century" w:hAnsi="Century"/>
                <w:sz w:val="24"/>
                <w:szCs w:val="24"/>
              </w:rPr>
            </w:pPr>
            <w:r>
              <w:rPr>
                <w:rFonts w:ascii="Century" w:hAnsi="Century"/>
                <w:sz w:val="24"/>
                <w:szCs w:val="24"/>
              </w:rPr>
              <w:t>17</w:t>
            </w:r>
          </w:p>
        </w:tc>
        <w:tc>
          <w:tcPr>
            <w:tcW w:w="3261" w:type="dxa"/>
            <w:shd w:val="clear" w:color="auto" w:fill="auto"/>
          </w:tcPr>
          <w:p w14:paraId="58432D26" w14:textId="109A01EB" w:rsidR="00A423F2" w:rsidRDefault="00BD4573" w:rsidP="00A423F2">
            <w:pPr>
              <w:ind w:right="-90"/>
              <w:rPr>
                <w:rFonts w:ascii="Century" w:hAnsi="Century" w:cstheme="minorHAnsi"/>
                <w:sz w:val="24"/>
                <w:szCs w:val="24"/>
              </w:rPr>
            </w:pPr>
            <w:r>
              <w:rPr>
                <w:rFonts w:ascii="Century" w:hAnsi="Century" w:cstheme="minorHAnsi"/>
                <w:b/>
                <w:sz w:val="24"/>
                <w:szCs w:val="24"/>
              </w:rPr>
              <w:t xml:space="preserve">Closing a Transaction, </w:t>
            </w:r>
            <w:r w:rsidR="00A423F2">
              <w:rPr>
                <w:rFonts w:ascii="Century" w:hAnsi="Century" w:cstheme="minorHAnsi"/>
                <w:b/>
                <w:sz w:val="24"/>
                <w:szCs w:val="24"/>
              </w:rPr>
              <w:t>Computer Assisted Drafting</w:t>
            </w:r>
          </w:p>
          <w:p w14:paraId="2427F55B" w14:textId="77777777" w:rsidR="00A423F2" w:rsidRDefault="00A423F2" w:rsidP="00A423F2">
            <w:pPr>
              <w:ind w:right="-90" w:firstLine="720"/>
              <w:rPr>
                <w:rFonts w:ascii="Century" w:hAnsi="Century" w:cstheme="minorHAnsi"/>
                <w:sz w:val="24"/>
                <w:szCs w:val="24"/>
              </w:rPr>
            </w:pPr>
          </w:p>
          <w:p w14:paraId="2BFC62C6" w14:textId="29141D3B" w:rsidR="00A423F2" w:rsidRDefault="00A423F2" w:rsidP="00A423F2">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(BLF Textbook c. </w:t>
            </w:r>
            <w:r w:rsidR="00BD4573">
              <w:rPr>
                <w:rFonts w:ascii="Century" w:hAnsi="Century" w:cstheme="minorHAnsi"/>
                <w:sz w:val="24"/>
                <w:szCs w:val="24"/>
              </w:rPr>
              <w:t xml:space="preserve">13, </w:t>
            </w:r>
            <w:r>
              <w:rPr>
                <w:rFonts w:ascii="Century" w:hAnsi="Century" w:cstheme="minorHAnsi"/>
                <w:sz w:val="24"/>
                <w:szCs w:val="24"/>
              </w:rPr>
              <w:t>14)</w:t>
            </w:r>
          </w:p>
          <w:p w14:paraId="10A0FD90" w14:textId="63A3683E" w:rsidR="00A423F2" w:rsidRPr="00BF5824" w:rsidRDefault="00A423F2" w:rsidP="00A423F2">
            <w:pPr>
              <w:ind w:right="-90"/>
              <w:rPr>
                <w:rFonts w:ascii="Century" w:hAnsi="Century" w:cstheme="minorHAnsi"/>
                <w:sz w:val="24"/>
                <w:szCs w:val="24"/>
              </w:rPr>
            </w:pPr>
          </w:p>
        </w:tc>
        <w:tc>
          <w:tcPr>
            <w:tcW w:w="2668" w:type="dxa"/>
            <w:shd w:val="clear" w:color="auto" w:fill="auto"/>
          </w:tcPr>
          <w:p w14:paraId="0B2C367D" w14:textId="2E2473DB" w:rsidR="00A423F2" w:rsidRPr="00BF5824" w:rsidRDefault="00A423F2" w:rsidP="00082A7A">
            <w:pPr>
              <w:rPr>
                <w:rFonts w:ascii="Century" w:hAnsi="Century" w:cstheme="minorHAnsi"/>
                <w:sz w:val="24"/>
                <w:szCs w:val="24"/>
              </w:rPr>
            </w:pPr>
          </w:p>
        </w:tc>
        <w:tc>
          <w:tcPr>
            <w:tcW w:w="2341" w:type="dxa"/>
            <w:shd w:val="clear" w:color="auto" w:fill="auto"/>
          </w:tcPr>
          <w:p w14:paraId="42EC7BCB" w14:textId="34BD5F46" w:rsidR="00A423F2" w:rsidRDefault="00A423F2" w:rsidP="00A423F2">
            <w:pPr>
              <w:rPr>
                <w:rFonts w:ascii="Century" w:hAnsi="Century" w:cstheme="minorHAnsi"/>
                <w:sz w:val="24"/>
                <w:szCs w:val="24"/>
              </w:rPr>
            </w:pPr>
            <w:r>
              <w:rPr>
                <w:rFonts w:ascii="Century" w:hAnsi="Century" w:cstheme="minorHAnsi"/>
                <w:sz w:val="24"/>
                <w:szCs w:val="24"/>
              </w:rPr>
              <w:t xml:space="preserve">Discuss </w:t>
            </w:r>
            <w:r w:rsidR="00BD4573">
              <w:rPr>
                <w:rFonts w:ascii="Century" w:hAnsi="Century" w:cstheme="minorHAnsi"/>
                <w:sz w:val="24"/>
                <w:szCs w:val="24"/>
              </w:rPr>
              <w:t xml:space="preserve">Closing Process, Chat </w:t>
            </w:r>
            <w:proofErr w:type="spellStart"/>
            <w:r w:rsidR="00BD4573">
              <w:rPr>
                <w:rFonts w:ascii="Century" w:hAnsi="Century" w:cstheme="minorHAnsi"/>
                <w:sz w:val="24"/>
                <w:szCs w:val="24"/>
              </w:rPr>
              <w:t>GPT</w:t>
            </w:r>
            <w:proofErr w:type="spellEnd"/>
            <w:r w:rsidR="00BD4573">
              <w:rPr>
                <w:rFonts w:ascii="Century" w:hAnsi="Century" w:cstheme="minorHAnsi"/>
                <w:sz w:val="24"/>
                <w:szCs w:val="24"/>
              </w:rPr>
              <w:t xml:space="preserve">, </w:t>
            </w:r>
            <w:r>
              <w:rPr>
                <w:rFonts w:ascii="Century" w:hAnsi="Century" w:cstheme="minorHAnsi"/>
                <w:sz w:val="24"/>
                <w:szCs w:val="24"/>
              </w:rPr>
              <w:t xml:space="preserve">Document Assembly, Smart Contracts and Contract Design,  </w:t>
            </w:r>
          </w:p>
          <w:p w14:paraId="3A32FD3A" w14:textId="6CE52760" w:rsidR="00A423F2" w:rsidRPr="00493F61" w:rsidRDefault="00A423F2" w:rsidP="00A423F2">
            <w:pPr>
              <w:ind w:right="-90"/>
              <w:rPr>
                <w:rFonts w:ascii="Century" w:hAnsi="Century" w:cstheme="minorHAnsi"/>
                <w:b/>
                <w:bCs/>
                <w:sz w:val="24"/>
                <w:szCs w:val="24"/>
              </w:rPr>
            </w:pPr>
          </w:p>
        </w:tc>
      </w:tr>
      <w:tr w:rsidR="00A423F2" w:rsidRPr="00BF5824" w14:paraId="0316943C" w14:textId="77777777" w:rsidTr="00295030">
        <w:tc>
          <w:tcPr>
            <w:tcW w:w="1080" w:type="dxa"/>
            <w:shd w:val="clear" w:color="auto" w:fill="auto"/>
          </w:tcPr>
          <w:p w14:paraId="286C501C" w14:textId="682685FB" w:rsidR="00A423F2" w:rsidRDefault="00A423F2" w:rsidP="00082A7A">
            <w:pPr>
              <w:jc w:val="center"/>
              <w:rPr>
                <w:rFonts w:ascii="Century" w:hAnsi="Century"/>
                <w:sz w:val="24"/>
                <w:szCs w:val="24"/>
              </w:rPr>
            </w:pPr>
            <w:r>
              <w:rPr>
                <w:rFonts w:ascii="Century" w:hAnsi="Century"/>
                <w:sz w:val="24"/>
                <w:szCs w:val="24"/>
              </w:rPr>
              <w:t>22</w:t>
            </w:r>
          </w:p>
        </w:tc>
        <w:tc>
          <w:tcPr>
            <w:tcW w:w="3261" w:type="dxa"/>
            <w:shd w:val="clear" w:color="auto" w:fill="auto"/>
          </w:tcPr>
          <w:p w14:paraId="2EA6F97B" w14:textId="77777777" w:rsidR="00A423F2" w:rsidRDefault="00A423F2" w:rsidP="00A423F2">
            <w:pPr>
              <w:rPr>
                <w:rFonts w:ascii="Century" w:hAnsi="Century" w:cstheme="minorHAnsi"/>
                <w:b/>
                <w:sz w:val="24"/>
                <w:szCs w:val="24"/>
              </w:rPr>
            </w:pPr>
            <w:r w:rsidRPr="009A6CF2">
              <w:rPr>
                <w:rFonts w:ascii="Century" w:hAnsi="Century" w:cstheme="minorHAnsi"/>
                <w:b/>
                <w:sz w:val="24"/>
                <w:szCs w:val="24"/>
              </w:rPr>
              <w:t>Drafting a Contract Amendment</w:t>
            </w:r>
          </w:p>
          <w:p w14:paraId="56BDA3D2" w14:textId="77777777" w:rsidR="00A423F2" w:rsidRDefault="00A423F2" w:rsidP="00A423F2">
            <w:pPr>
              <w:rPr>
                <w:rFonts w:ascii="Century" w:hAnsi="Century" w:cstheme="minorHAnsi"/>
                <w:b/>
                <w:bCs/>
                <w:sz w:val="24"/>
                <w:szCs w:val="24"/>
              </w:rPr>
            </w:pPr>
          </w:p>
          <w:p w14:paraId="44429BB6" w14:textId="77777777" w:rsidR="00A423F2" w:rsidRDefault="00A423F2" w:rsidP="00A423F2">
            <w:pPr>
              <w:ind w:right="-90"/>
              <w:rPr>
                <w:rFonts w:ascii="Century" w:hAnsi="Century" w:cstheme="minorHAnsi"/>
                <w:sz w:val="24"/>
                <w:szCs w:val="24"/>
              </w:rPr>
            </w:pPr>
            <w:r w:rsidRPr="00A85689">
              <w:rPr>
                <w:rFonts w:ascii="Century" w:hAnsi="Century" w:cstheme="minorHAnsi"/>
                <w:bCs/>
                <w:sz w:val="24"/>
                <w:szCs w:val="24"/>
              </w:rPr>
              <w:t>Reading Materials Available in Canvas</w:t>
            </w:r>
            <w:r>
              <w:rPr>
                <w:rFonts w:ascii="Century" w:hAnsi="Century" w:cstheme="minorHAnsi"/>
                <w:bCs/>
                <w:sz w:val="24"/>
                <w:szCs w:val="24"/>
              </w:rPr>
              <w:t xml:space="preserve"> </w:t>
            </w:r>
            <w:r>
              <w:rPr>
                <w:rFonts w:ascii="Century" w:hAnsi="Century" w:cstheme="minorHAnsi"/>
                <w:sz w:val="24"/>
                <w:szCs w:val="24"/>
              </w:rPr>
              <w:t>(BLF Textbook c. 15)</w:t>
            </w:r>
          </w:p>
          <w:p w14:paraId="5E4A0023" w14:textId="77777777" w:rsidR="00A423F2" w:rsidRPr="009A6CF2" w:rsidRDefault="00A423F2" w:rsidP="009930E0">
            <w:pPr>
              <w:rPr>
                <w:rFonts w:ascii="Century" w:hAnsi="Century" w:cstheme="minorHAnsi"/>
                <w:b/>
                <w:sz w:val="24"/>
                <w:szCs w:val="24"/>
              </w:rPr>
            </w:pPr>
          </w:p>
        </w:tc>
        <w:tc>
          <w:tcPr>
            <w:tcW w:w="2668" w:type="dxa"/>
            <w:shd w:val="clear" w:color="auto" w:fill="auto"/>
          </w:tcPr>
          <w:p w14:paraId="57F420DF" w14:textId="77777777" w:rsidR="00A423F2" w:rsidRPr="00BF5824" w:rsidRDefault="00A423F2" w:rsidP="00082A7A">
            <w:pPr>
              <w:rPr>
                <w:rFonts w:ascii="Century" w:hAnsi="Century" w:cstheme="minorHAnsi"/>
                <w:sz w:val="24"/>
                <w:szCs w:val="24"/>
              </w:rPr>
            </w:pPr>
          </w:p>
        </w:tc>
        <w:tc>
          <w:tcPr>
            <w:tcW w:w="2341" w:type="dxa"/>
            <w:shd w:val="clear" w:color="auto" w:fill="auto"/>
          </w:tcPr>
          <w:p w14:paraId="70956523" w14:textId="14ABE45F" w:rsidR="00A423F2" w:rsidRPr="00A423F2" w:rsidRDefault="00A423F2" w:rsidP="009930E0">
            <w:pPr>
              <w:ind w:right="-90"/>
              <w:rPr>
                <w:rFonts w:ascii="Century" w:hAnsi="Century" w:cstheme="minorHAnsi"/>
                <w:bCs/>
                <w:sz w:val="24"/>
                <w:szCs w:val="24"/>
              </w:rPr>
            </w:pPr>
            <w:r w:rsidRPr="00A423F2">
              <w:rPr>
                <w:rFonts w:ascii="Century" w:hAnsi="Century" w:cstheme="minorHAnsi"/>
                <w:bCs/>
                <w:sz w:val="24"/>
                <w:szCs w:val="24"/>
              </w:rPr>
              <w:t>Go Over Contract Amendment</w:t>
            </w:r>
            <w:r w:rsidR="000D0F21">
              <w:rPr>
                <w:rFonts w:ascii="Century" w:hAnsi="Century" w:cstheme="minorHAnsi"/>
                <w:bCs/>
                <w:sz w:val="24"/>
                <w:szCs w:val="24"/>
              </w:rPr>
              <w:t>,</w:t>
            </w:r>
          </w:p>
          <w:p w14:paraId="4B9DE2E7" w14:textId="5480B514" w:rsidR="00A423F2" w:rsidRDefault="00A423F2" w:rsidP="009930E0">
            <w:pPr>
              <w:ind w:right="-90"/>
              <w:rPr>
                <w:rFonts w:ascii="Century" w:hAnsi="Century" w:cstheme="minorHAnsi"/>
                <w:b/>
                <w:bCs/>
                <w:sz w:val="24"/>
                <w:szCs w:val="24"/>
              </w:rPr>
            </w:pPr>
            <w:r>
              <w:rPr>
                <w:rFonts w:ascii="Century" w:hAnsi="Century" w:cstheme="minorHAnsi"/>
                <w:b/>
                <w:bCs/>
                <w:sz w:val="24"/>
                <w:szCs w:val="24"/>
              </w:rPr>
              <w:t>Final Project Due</w:t>
            </w:r>
          </w:p>
        </w:tc>
      </w:tr>
    </w:tbl>
    <w:p w14:paraId="7DC3CAC6" w14:textId="4990D6CF" w:rsidR="005758FE" w:rsidRDefault="005758FE" w:rsidP="000D0F21"/>
    <w:sectPr w:rsidR="005758F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2D42" w14:textId="77777777" w:rsidR="00B16C1C" w:rsidRDefault="00B16C1C" w:rsidP="00B76CF2">
      <w:pPr>
        <w:spacing w:after="0" w:line="240" w:lineRule="auto"/>
      </w:pPr>
      <w:r>
        <w:separator/>
      </w:r>
    </w:p>
  </w:endnote>
  <w:endnote w:type="continuationSeparator" w:id="0">
    <w:p w14:paraId="1210D712" w14:textId="77777777" w:rsidR="00B16C1C" w:rsidRDefault="00B16C1C"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48376"/>
      <w:docPartObj>
        <w:docPartGallery w:val="Page Numbers (Bottom of Page)"/>
        <w:docPartUnique/>
      </w:docPartObj>
    </w:sdtPr>
    <w:sdtEndPr>
      <w:rPr>
        <w:noProof/>
      </w:rPr>
    </w:sdtEndPr>
    <w:sdtContent>
      <w:p w14:paraId="38C3E981" w14:textId="77777777" w:rsidR="00B76CF2" w:rsidRDefault="00B76CF2">
        <w:pPr>
          <w:pStyle w:val="Footer"/>
          <w:jc w:val="center"/>
        </w:pPr>
        <w:r>
          <w:fldChar w:fldCharType="begin"/>
        </w:r>
        <w:r>
          <w:instrText xml:space="preserve"> PAGE   \* MERGEFORMAT </w:instrText>
        </w:r>
        <w:r>
          <w:fldChar w:fldCharType="separate"/>
        </w:r>
        <w:r w:rsidR="000D0F21">
          <w:rPr>
            <w:noProof/>
          </w:rPr>
          <w:t>4</w:t>
        </w:r>
        <w:r>
          <w:rPr>
            <w:noProof/>
          </w:rPr>
          <w:fldChar w:fldCharType="end"/>
        </w:r>
      </w:p>
    </w:sdtContent>
  </w:sdt>
  <w:p w14:paraId="4EE1CB4F" w14:textId="77777777" w:rsidR="00B76CF2" w:rsidRDefault="00B7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1336" w14:textId="77777777" w:rsidR="00B16C1C" w:rsidRDefault="00B16C1C" w:rsidP="00B76CF2">
      <w:pPr>
        <w:spacing w:after="0" w:line="240" w:lineRule="auto"/>
      </w:pPr>
      <w:r>
        <w:separator/>
      </w:r>
    </w:p>
  </w:footnote>
  <w:footnote w:type="continuationSeparator" w:id="0">
    <w:p w14:paraId="37231CC8" w14:textId="77777777" w:rsidR="00B16C1C" w:rsidRDefault="00B16C1C" w:rsidP="00B7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BC61" w14:textId="4ED0F0C2" w:rsidR="00B773B3" w:rsidRDefault="00B77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F1411"/>
    <w:multiLevelType w:val="hybridMultilevel"/>
    <w:tmpl w:val="DFAC6DC0"/>
    <w:lvl w:ilvl="0" w:tplc="323A547E">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57AFE"/>
    <w:multiLevelType w:val="hybridMultilevel"/>
    <w:tmpl w:val="5934A288"/>
    <w:lvl w:ilvl="0" w:tplc="0BCAC35A">
      <w:start w:val="1"/>
      <w:numFmt w:val="upp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308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6225990">
    <w:abstractNumId w:val="4"/>
  </w:num>
  <w:num w:numId="3" w16cid:durableId="1716470742">
    <w:abstractNumId w:val="1"/>
  </w:num>
  <w:num w:numId="4" w16cid:durableId="600575690">
    <w:abstractNumId w:val="0"/>
  </w:num>
  <w:num w:numId="5" w16cid:durableId="283318536">
    <w:abstractNumId w:val="8"/>
  </w:num>
  <w:num w:numId="6" w16cid:durableId="496501657">
    <w:abstractNumId w:val="3"/>
  </w:num>
  <w:num w:numId="7" w16cid:durableId="1906144996">
    <w:abstractNumId w:val="12"/>
  </w:num>
  <w:num w:numId="8" w16cid:durableId="2017607798">
    <w:abstractNumId w:val="11"/>
  </w:num>
  <w:num w:numId="9" w16cid:durableId="197814834">
    <w:abstractNumId w:val="7"/>
  </w:num>
  <w:num w:numId="10" w16cid:durableId="344329280">
    <w:abstractNumId w:val="9"/>
  </w:num>
  <w:num w:numId="11" w16cid:durableId="894775888">
    <w:abstractNumId w:val="10"/>
  </w:num>
  <w:num w:numId="12" w16cid:durableId="892812177">
    <w:abstractNumId w:val="2"/>
  </w:num>
  <w:num w:numId="13" w16cid:durableId="1599438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82"/>
    <w:rsid w:val="00000852"/>
    <w:rsid w:val="00002097"/>
    <w:rsid w:val="000079BC"/>
    <w:rsid w:val="000102E5"/>
    <w:rsid w:val="000122C6"/>
    <w:rsid w:val="00013DD6"/>
    <w:rsid w:val="0001501A"/>
    <w:rsid w:val="000152CE"/>
    <w:rsid w:val="0001792C"/>
    <w:rsid w:val="00022E27"/>
    <w:rsid w:val="00026C9B"/>
    <w:rsid w:val="00034DA8"/>
    <w:rsid w:val="00034E50"/>
    <w:rsid w:val="000360F5"/>
    <w:rsid w:val="000420B5"/>
    <w:rsid w:val="00042345"/>
    <w:rsid w:val="000456F3"/>
    <w:rsid w:val="00045FB2"/>
    <w:rsid w:val="0004686F"/>
    <w:rsid w:val="00046941"/>
    <w:rsid w:val="000510D9"/>
    <w:rsid w:val="00051363"/>
    <w:rsid w:val="0005187C"/>
    <w:rsid w:val="00054E76"/>
    <w:rsid w:val="000605D3"/>
    <w:rsid w:val="00066588"/>
    <w:rsid w:val="0007036D"/>
    <w:rsid w:val="00076787"/>
    <w:rsid w:val="00081AC2"/>
    <w:rsid w:val="00082A7A"/>
    <w:rsid w:val="00083AC4"/>
    <w:rsid w:val="00085AE2"/>
    <w:rsid w:val="00087D5B"/>
    <w:rsid w:val="000924FE"/>
    <w:rsid w:val="0009678A"/>
    <w:rsid w:val="00097081"/>
    <w:rsid w:val="00097A9C"/>
    <w:rsid w:val="000A008B"/>
    <w:rsid w:val="000A00EB"/>
    <w:rsid w:val="000A068B"/>
    <w:rsid w:val="000A0E74"/>
    <w:rsid w:val="000A18E8"/>
    <w:rsid w:val="000B1CFC"/>
    <w:rsid w:val="000B5DF8"/>
    <w:rsid w:val="000C4A49"/>
    <w:rsid w:val="000C6D50"/>
    <w:rsid w:val="000D0F21"/>
    <w:rsid w:val="000D1650"/>
    <w:rsid w:val="000D18EA"/>
    <w:rsid w:val="000D2B63"/>
    <w:rsid w:val="000D2BEC"/>
    <w:rsid w:val="000D3680"/>
    <w:rsid w:val="000D6546"/>
    <w:rsid w:val="000E19D0"/>
    <w:rsid w:val="000E348B"/>
    <w:rsid w:val="000E5A96"/>
    <w:rsid w:val="000F60B8"/>
    <w:rsid w:val="001009F2"/>
    <w:rsid w:val="00107D0C"/>
    <w:rsid w:val="001123EA"/>
    <w:rsid w:val="001125CF"/>
    <w:rsid w:val="001154B7"/>
    <w:rsid w:val="00123D8E"/>
    <w:rsid w:val="00124FBD"/>
    <w:rsid w:val="00126C3C"/>
    <w:rsid w:val="00135277"/>
    <w:rsid w:val="001361EF"/>
    <w:rsid w:val="0014611B"/>
    <w:rsid w:val="0014658E"/>
    <w:rsid w:val="00146DE9"/>
    <w:rsid w:val="00147D16"/>
    <w:rsid w:val="00147FB0"/>
    <w:rsid w:val="001505EB"/>
    <w:rsid w:val="00151BAD"/>
    <w:rsid w:val="001527D1"/>
    <w:rsid w:val="00153A1A"/>
    <w:rsid w:val="001546CD"/>
    <w:rsid w:val="0015497F"/>
    <w:rsid w:val="00155889"/>
    <w:rsid w:val="00155950"/>
    <w:rsid w:val="00156C1B"/>
    <w:rsid w:val="00162C0F"/>
    <w:rsid w:val="00163E8A"/>
    <w:rsid w:val="001647D0"/>
    <w:rsid w:val="001732F2"/>
    <w:rsid w:val="00176BC0"/>
    <w:rsid w:val="001828C4"/>
    <w:rsid w:val="00185EAD"/>
    <w:rsid w:val="001863DB"/>
    <w:rsid w:val="00187009"/>
    <w:rsid w:val="00193D86"/>
    <w:rsid w:val="00193E9A"/>
    <w:rsid w:val="0019565E"/>
    <w:rsid w:val="001A02D1"/>
    <w:rsid w:val="001A69AC"/>
    <w:rsid w:val="001B0063"/>
    <w:rsid w:val="001B08E0"/>
    <w:rsid w:val="001B0958"/>
    <w:rsid w:val="001B0969"/>
    <w:rsid w:val="001B26CD"/>
    <w:rsid w:val="001B419A"/>
    <w:rsid w:val="001B4AF2"/>
    <w:rsid w:val="001C3390"/>
    <w:rsid w:val="001C4E1E"/>
    <w:rsid w:val="001E17DC"/>
    <w:rsid w:val="001F0604"/>
    <w:rsid w:val="001F516F"/>
    <w:rsid w:val="001F5914"/>
    <w:rsid w:val="001F670D"/>
    <w:rsid w:val="002017A0"/>
    <w:rsid w:val="002034E5"/>
    <w:rsid w:val="00203B04"/>
    <w:rsid w:val="00204AA3"/>
    <w:rsid w:val="0020554D"/>
    <w:rsid w:val="002076A6"/>
    <w:rsid w:val="0021051C"/>
    <w:rsid w:val="002112C1"/>
    <w:rsid w:val="0021134A"/>
    <w:rsid w:val="00211374"/>
    <w:rsid w:val="0021195A"/>
    <w:rsid w:val="002155B1"/>
    <w:rsid w:val="002167E1"/>
    <w:rsid w:val="00220484"/>
    <w:rsid w:val="00225215"/>
    <w:rsid w:val="002256FC"/>
    <w:rsid w:val="002268EA"/>
    <w:rsid w:val="00232073"/>
    <w:rsid w:val="0023249D"/>
    <w:rsid w:val="002336D9"/>
    <w:rsid w:val="00233C0A"/>
    <w:rsid w:val="00233F7C"/>
    <w:rsid w:val="002358A1"/>
    <w:rsid w:val="00237783"/>
    <w:rsid w:val="00237B90"/>
    <w:rsid w:val="002434C3"/>
    <w:rsid w:val="00243E76"/>
    <w:rsid w:val="002468FD"/>
    <w:rsid w:val="00247C95"/>
    <w:rsid w:val="00247CC0"/>
    <w:rsid w:val="00254360"/>
    <w:rsid w:val="00255D42"/>
    <w:rsid w:val="00257E1E"/>
    <w:rsid w:val="00261AEB"/>
    <w:rsid w:val="00263B44"/>
    <w:rsid w:val="00264162"/>
    <w:rsid w:val="00266CEC"/>
    <w:rsid w:val="002674DB"/>
    <w:rsid w:val="002761B2"/>
    <w:rsid w:val="00276ED8"/>
    <w:rsid w:val="00277828"/>
    <w:rsid w:val="00277D83"/>
    <w:rsid w:val="002834A7"/>
    <w:rsid w:val="00285B45"/>
    <w:rsid w:val="0028683C"/>
    <w:rsid w:val="00291072"/>
    <w:rsid w:val="002931AD"/>
    <w:rsid w:val="00294162"/>
    <w:rsid w:val="00295030"/>
    <w:rsid w:val="00295C62"/>
    <w:rsid w:val="00295D4E"/>
    <w:rsid w:val="00296B0D"/>
    <w:rsid w:val="002A0992"/>
    <w:rsid w:val="002A1BC7"/>
    <w:rsid w:val="002A2D46"/>
    <w:rsid w:val="002A4E75"/>
    <w:rsid w:val="002A5D62"/>
    <w:rsid w:val="002A61A5"/>
    <w:rsid w:val="002B1F5D"/>
    <w:rsid w:val="002B428C"/>
    <w:rsid w:val="002C44E1"/>
    <w:rsid w:val="002D396E"/>
    <w:rsid w:val="002E0116"/>
    <w:rsid w:val="002E0E10"/>
    <w:rsid w:val="002E46FA"/>
    <w:rsid w:val="002E61E0"/>
    <w:rsid w:val="002E729A"/>
    <w:rsid w:val="002F1987"/>
    <w:rsid w:val="002F3DD8"/>
    <w:rsid w:val="00300535"/>
    <w:rsid w:val="00300E50"/>
    <w:rsid w:val="00303B83"/>
    <w:rsid w:val="003106AA"/>
    <w:rsid w:val="00315FF3"/>
    <w:rsid w:val="00316F93"/>
    <w:rsid w:val="00320789"/>
    <w:rsid w:val="00321E92"/>
    <w:rsid w:val="00324989"/>
    <w:rsid w:val="003270B7"/>
    <w:rsid w:val="003271FA"/>
    <w:rsid w:val="00331BD8"/>
    <w:rsid w:val="00332BE6"/>
    <w:rsid w:val="00334725"/>
    <w:rsid w:val="00335954"/>
    <w:rsid w:val="0034058E"/>
    <w:rsid w:val="003447A6"/>
    <w:rsid w:val="0034635E"/>
    <w:rsid w:val="0035071B"/>
    <w:rsid w:val="00353595"/>
    <w:rsid w:val="00354AEC"/>
    <w:rsid w:val="00355AFD"/>
    <w:rsid w:val="0035706D"/>
    <w:rsid w:val="00362196"/>
    <w:rsid w:val="003625B0"/>
    <w:rsid w:val="00370DA7"/>
    <w:rsid w:val="003721D3"/>
    <w:rsid w:val="003829E9"/>
    <w:rsid w:val="00384F98"/>
    <w:rsid w:val="00390F4B"/>
    <w:rsid w:val="00391D32"/>
    <w:rsid w:val="003961EF"/>
    <w:rsid w:val="003A3D98"/>
    <w:rsid w:val="003A4A00"/>
    <w:rsid w:val="003A5416"/>
    <w:rsid w:val="003A601F"/>
    <w:rsid w:val="003B1615"/>
    <w:rsid w:val="003B30E9"/>
    <w:rsid w:val="003B60EE"/>
    <w:rsid w:val="003B7FD5"/>
    <w:rsid w:val="003C36D6"/>
    <w:rsid w:val="003C5D7A"/>
    <w:rsid w:val="003D0FEF"/>
    <w:rsid w:val="003D5493"/>
    <w:rsid w:val="003D7E5E"/>
    <w:rsid w:val="003E2264"/>
    <w:rsid w:val="003E2B20"/>
    <w:rsid w:val="003E2D8E"/>
    <w:rsid w:val="003E2F31"/>
    <w:rsid w:val="003E7ED2"/>
    <w:rsid w:val="003E7F4F"/>
    <w:rsid w:val="003F0021"/>
    <w:rsid w:val="003F1EDC"/>
    <w:rsid w:val="003F5EC3"/>
    <w:rsid w:val="003F6C16"/>
    <w:rsid w:val="003F799D"/>
    <w:rsid w:val="003F7D10"/>
    <w:rsid w:val="0040431E"/>
    <w:rsid w:val="00405289"/>
    <w:rsid w:val="004068B6"/>
    <w:rsid w:val="0040739E"/>
    <w:rsid w:val="0040751F"/>
    <w:rsid w:val="00407A31"/>
    <w:rsid w:val="00407D2A"/>
    <w:rsid w:val="00411BC4"/>
    <w:rsid w:val="00411E26"/>
    <w:rsid w:val="0041268F"/>
    <w:rsid w:val="00412F08"/>
    <w:rsid w:val="00412FD4"/>
    <w:rsid w:val="004171B8"/>
    <w:rsid w:val="0042053B"/>
    <w:rsid w:val="004352C0"/>
    <w:rsid w:val="00435971"/>
    <w:rsid w:val="00436195"/>
    <w:rsid w:val="00436579"/>
    <w:rsid w:val="004376CE"/>
    <w:rsid w:val="0044279E"/>
    <w:rsid w:val="00443205"/>
    <w:rsid w:val="00443971"/>
    <w:rsid w:val="00444FBC"/>
    <w:rsid w:val="0044587F"/>
    <w:rsid w:val="004463C8"/>
    <w:rsid w:val="00446753"/>
    <w:rsid w:val="004510D0"/>
    <w:rsid w:val="004532DC"/>
    <w:rsid w:val="00453B57"/>
    <w:rsid w:val="004543B1"/>
    <w:rsid w:val="004553C0"/>
    <w:rsid w:val="004562AB"/>
    <w:rsid w:val="00460DE8"/>
    <w:rsid w:val="004611E1"/>
    <w:rsid w:val="00463348"/>
    <w:rsid w:val="00463514"/>
    <w:rsid w:val="00464890"/>
    <w:rsid w:val="00467D47"/>
    <w:rsid w:val="00467EF6"/>
    <w:rsid w:val="0047024E"/>
    <w:rsid w:val="00470E4B"/>
    <w:rsid w:val="00473FC0"/>
    <w:rsid w:val="00477DD2"/>
    <w:rsid w:val="0048108C"/>
    <w:rsid w:val="00486232"/>
    <w:rsid w:val="00487C25"/>
    <w:rsid w:val="0049374B"/>
    <w:rsid w:val="00493F61"/>
    <w:rsid w:val="0049489B"/>
    <w:rsid w:val="00496546"/>
    <w:rsid w:val="004A0A1B"/>
    <w:rsid w:val="004A3E91"/>
    <w:rsid w:val="004A5F0C"/>
    <w:rsid w:val="004A7A09"/>
    <w:rsid w:val="004A7E39"/>
    <w:rsid w:val="004B630F"/>
    <w:rsid w:val="004B6B5E"/>
    <w:rsid w:val="004B790C"/>
    <w:rsid w:val="004C287E"/>
    <w:rsid w:val="004C5310"/>
    <w:rsid w:val="004C78E5"/>
    <w:rsid w:val="004D00DA"/>
    <w:rsid w:val="004D19AD"/>
    <w:rsid w:val="004D19BD"/>
    <w:rsid w:val="004D36BC"/>
    <w:rsid w:val="004D7228"/>
    <w:rsid w:val="004E2FF8"/>
    <w:rsid w:val="004F17AB"/>
    <w:rsid w:val="004F1838"/>
    <w:rsid w:val="004F3188"/>
    <w:rsid w:val="004F3D37"/>
    <w:rsid w:val="004F44B8"/>
    <w:rsid w:val="004F56C4"/>
    <w:rsid w:val="004F6AD1"/>
    <w:rsid w:val="004F6F0C"/>
    <w:rsid w:val="0050076D"/>
    <w:rsid w:val="00502437"/>
    <w:rsid w:val="00505195"/>
    <w:rsid w:val="00506720"/>
    <w:rsid w:val="00507368"/>
    <w:rsid w:val="0051286E"/>
    <w:rsid w:val="00513215"/>
    <w:rsid w:val="0051476D"/>
    <w:rsid w:val="00515A6A"/>
    <w:rsid w:val="00517301"/>
    <w:rsid w:val="00517458"/>
    <w:rsid w:val="00523245"/>
    <w:rsid w:val="00524878"/>
    <w:rsid w:val="00526787"/>
    <w:rsid w:val="00527856"/>
    <w:rsid w:val="00527C3C"/>
    <w:rsid w:val="00531CC4"/>
    <w:rsid w:val="00534A11"/>
    <w:rsid w:val="005353EF"/>
    <w:rsid w:val="005355B4"/>
    <w:rsid w:val="005359E5"/>
    <w:rsid w:val="00535D46"/>
    <w:rsid w:val="00537B9C"/>
    <w:rsid w:val="00537DED"/>
    <w:rsid w:val="005449E7"/>
    <w:rsid w:val="005466BC"/>
    <w:rsid w:val="0055045B"/>
    <w:rsid w:val="005509AA"/>
    <w:rsid w:val="00551A84"/>
    <w:rsid w:val="00555400"/>
    <w:rsid w:val="00555BF7"/>
    <w:rsid w:val="00557FF4"/>
    <w:rsid w:val="00560054"/>
    <w:rsid w:val="00560ABF"/>
    <w:rsid w:val="00561D35"/>
    <w:rsid w:val="00561FF9"/>
    <w:rsid w:val="00566E0B"/>
    <w:rsid w:val="005750D1"/>
    <w:rsid w:val="00575206"/>
    <w:rsid w:val="005758FE"/>
    <w:rsid w:val="00580826"/>
    <w:rsid w:val="005818CC"/>
    <w:rsid w:val="00587C2D"/>
    <w:rsid w:val="00591E53"/>
    <w:rsid w:val="00592315"/>
    <w:rsid w:val="00595F57"/>
    <w:rsid w:val="00596016"/>
    <w:rsid w:val="00597C88"/>
    <w:rsid w:val="005A0A51"/>
    <w:rsid w:val="005A67CE"/>
    <w:rsid w:val="005A6E86"/>
    <w:rsid w:val="005A7059"/>
    <w:rsid w:val="005A7B71"/>
    <w:rsid w:val="005B2349"/>
    <w:rsid w:val="005B2E09"/>
    <w:rsid w:val="005B3A20"/>
    <w:rsid w:val="005B3B32"/>
    <w:rsid w:val="005B3E9A"/>
    <w:rsid w:val="005C0045"/>
    <w:rsid w:val="005C34B6"/>
    <w:rsid w:val="005C4A15"/>
    <w:rsid w:val="005C575A"/>
    <w:rsid w:val="005C595D"/>
    <w:rsid w:val="005C7029"/>
    <w:rsid w:val="005D0037"/>
    <w:rsid w:val="005D0CB7"/>
    <w:rsid w:val="005D2828"/>
    <w:rsid w:val="005E07D4"/>
    <w:rsid w:val="005E186B"/>
    <w:rsid w:val="005F11DC"/>
    <w:rsid w:val="005F283E"/>
    <w:rsid w:val="005F29D6"/>
    <w:rsid w:val="005F622F"/>
    <w:rsid w:val="0060132A"/>
    <w:rsid w:val="0060676E"/>
    <w:rsid w:val="00607427"/>
    <w:rsid w:val="00607B27"/>
    <w:rsid w:val="006141A2"/>
    <w:rsid w:val="00614915"/>
    <w:rsid w:val="00615AE8"/>
    <w:rsid w:val="00615D63"/>
    <w:rsid w:val="00615EA1"/>
    <w:rsid w:val="00617F5E"/>
    <w:rsid w:val="0062060D"/>
    <w:rsid w:val="00623A88"/>
    <w:rsid w:val="006263B1"/>
    <w:rsid w:val="006265DF"/>
    <w:rsid w:val="00626FB1"/>
    <w:rsid w:val="00631345"/>
    <w:rsid w:val="006314AC"/>
    <w:rsid w:val="0063277A"/>
    <w:rsid w:val="0063315A"/>
    <w:rsid w:val="00633AEF"/>
    <w:rsid w:val="00634A45"/>
    <w:rsid w:val="0063644D"/>
    <w:rsid w:val="00641C2A"/>
    <w:rsid w:val="0064251F"/>
    <w:rsid w:val="00644350"/>
    <w:rsid w:val="0064738D"/>
    <w:rsid w:val="006478F5"/>
    <w:rsid w:val="00650FB5"/>
    <w:rsid w:val="0065380D"/>
    <w:rsid w:val="006552C5"/>
    <w:rsid w:val="006557EE"/>
    <w:rsid w:val="006564B7"/>
    <w:rsid w:val="0066086B"/>
    <w:rsid w:val="00661E03"/>
    <w:rsid w:val="006638C8"/>
    <w:rsid w:val="0066559F"/>
    <w:rsid w:val="0067173B"/>
    <w:rsid w:val="00671747"/>
    <w:rsid w:val="0067193F"/>
    <w:rsid w:val="006719C2"/>
    <w:rsid w:val="00671D2F"/>
    <w:rsid w:val="00672440"/>
    <w:rsid w:val="00672605"/>
    <w:rsid w:val="006745D5"/>
    <w:rsid w:val="00677E1A"/>
    <w:rsid w:val="006809E4"/>
    <w:rsid w:val="00690E5F"/>
    <w:rsid w:val="00691F3C"/>
    <w:rsid w:val="006941B2"/>
    <w:rsid w:val="00694BAB"/>
    <w:rsid w:val="006958A2"/>
    <w:rsid w:val="00697759"/>
    <w:rsid w:val="006A1F22"/>
    <w:rsid w:val="006A24F9"/>
    <w:rsid w:val="006A349E"/>
    <w:rsid w:val="006B0885"/>
    <w:rsid w:val="006B3976"/>
    <w:rsid w:val="006C385E"/>
    <w:rsid w:val="006C3CD4"/>
    <w:rsid w:val="006C3EC3"/>
    <w:rsid w:val="006C709E"/>
    <w:rsid w:val="006C760C"/>
    <w:rsid w:val="006C7DE8"/>
    <w:rsid w:val="006D0E44"/>
    <w:rsid w:val="006D1321"/>
    <w:rsid w:val="006D71A2"/>
    <w:rsid w:val="006E3A80"/>
    <w:rsid w:val="006E4319"/>
    <w:rsid w:val="006E709F"/>
    <w:rsid w:val="006E7431"/>
    <w:rsid w:val="006F1889"/>
    <w:rsid w:val="006F282B"/>
    <w:rsid w:val="00701CFA"/>
    <w:rsid w:val="007078C4"/>
    <w:rsid w:val="00710C8D"/>
    <w:rsid w:val="00712341"/>
    <w:rsid w:val="00714CBC"/>
    <w:rsid w:val="00715EC3"/>
    <w:rsid w:val="00716988"/>
    <w:rsid w:val="00717C52"/>
    <w:rsid w:val="00721EF4"/>
    <w:rsid w:val="00723F85"/>
    <w:rsid w:val="007250D2"/>
    <w:rsid w:val="00725EA2"/>
    <w:rsid w:val="00730B0C"/>
    <w:rsid w:val="00732009"/>
    <w:rsid w:val="0073202F"/>
    <w:rsid w:val="00733048"/>
    <w:rsid w:val="0073600F"/>
    <w:rsid w:val="00736324"/>
    <w:rsid w:val="007368BF"/>
    <w:rsid w:val="00736EBA"/>
    <w:rsid w:val="00737BBD"/>
    <w:rsid w:val="0074229F"/>
    <w:rsid w:val="00743598"/>
    <w:rsid w:val="007501AD"/>
    <w:rsid w:val="00753E9A"/>
    <w:rsid w:val="00755FA5"/>
    <w:rsid w:val="007562D7"/>
    <w:rsid w:val="00756894"/>
    <w:rsid w:val="00761B14"/>
    <w:rsid w:val="007622B9"/>
    <w:rsid w:val="0076328F"/>
    <w:rsid w:val="00765C43"/>
    <w:rsid w:val="0076696C"/>
    <w:rsid w:val="00773647"/>
    <w:rsid w:val="00774FF4"/>
    <w:rsid w:val="00777C0F"/>
    <w:rsid w:val="007804F5"/>
    <w:rsid w:val="00781744"/>
    <w:rsid w:val="007828D5"/>
    <w:rsid w:val="007838B7"/>
    <w:rsid w:val="00786021"/>
    <w:rsid w:val="007865A7"/>
    <w:rsid w:val="00795824"/>
    <w:rsid w:val="007966BD"/>
    <w:rsid w:val="00796DB7"/>
    <w:rsid w:val="00797C0A"/>
    <w:rsid w:val="00797D43"/>
    <w:rsid w:val="007A1773"/>
    <w:rsid w:val="007A327D"/>
    <w:rsid w:val="007A3358"/>
    <w:rsid w:val="007A3BBB"/>
    <w:rsid w:val="007A6A0E"/>
    <w:rsid w:val="007B545F"/>
    <w:rsid w:val="007B7713"/>
    <w:rsid w:val="007C154E"/>
    <w:rsid w:val="007C310A"/>
    <w:rsid w:val="007C5B48"/>
    <w:rsid w:val="007D281E"/>
    <w:rsid w:val="007D49CF"/>
    <w:rsid w:val="007D68F6"/>
    <w:rsid w:val="007D6AE1"/>
    <w:rsid w:val="007E2BB2"/>
    <w:rsid w:val="007E437C"/>
    <w:rsid w:val="007E464B"/>
    <w:rsid w:val="007E5053"/>
    <w:rsid w:val="007E66CD"/>
    <w:rsid w:val="007F1076"/>
    <w:rsid w:val="007F3180"/>
    <w:rsid w:val="007F3C5C"/>
    <w:rsid w:val="007F6B70"/>
    <w:rsid w:val="00801157"/>
    <w:rsid w:val="0080543E"/>
    <w:rsid w:val="00811F26"/>
    <w:rsid w:val="008135A3"/>
    <w:rsid w:val="00814D56"/>
    <w:rsid w:val="008157A4"/>
    <w:rsid w:val="0082162F"/>
    <w:rsid w:val="00823B8F"/>
    <w:rsid w:val="00825714"/>
    <w:rsid w:val="008258D5"/>
    <w:rsid w:val="008269E3"/>
    <w:rsid w:val="008277BF"/>
    <w:rsid w:val="008331B3"/>
    <w:rsid w:val="008338C4"/>
    <w:rsid w:val="00835295"/>
    <w:rsid w:val="00840491"/>
    <w:rsid w:val="00840C90"/>
    <w:rsid w:val="00844028"/>
    <w:rsid w:val="008458E0"/>
    <w:rsid w:val="00850AAE"/>
    <w:rsid w:val="00851B05"/>
    <w:rsid w:val="00853CEE"/>
    <w:rsid w:val="00854830"/>
    <w:rsid w:val="00862277"/>
    <w:rsid w:val="00862935"/>
    <w:rsid w:val="0086343C"/>
    <w:rsid w:val="00865437"/>
    <w:rsid w:val="00866352"/>
    <w:rsid w:val="00867BC3"/>
    <w:rsid w:val="00874325"/>
    <w:rsid w:val="008802AD"/>
    <w:rsid w:val="008876BC"/>
    <w:rsid w:val="0089070B"/>
    <w:rsid w:val="0089758A"/>
    <w:rsid w:val="008A3545"/>
    <w:rsid w:val="008A4252"/>
    <w:rsid w:val="008A766D"/>
    <w:rsid w:val="008B0505"/>
    <w:rsid w:val="008B2A07"/>
    <w:rsid w:val="008B4A38"/>
    <w:rsid w:val="008B5558"/>
    <w:rsid w:val="008B6CED"/>
    <w:rsid w:val="008C12FD"/>
    <w:rsid w:val="008C22CE"/>
    <w:rsid w:val="008C7646"/>
    <w:rsid w:val="008C7F6B"/>
    <w:rsid w:val="008D0668"/>
    <w:rsid w:val="008D07B2"/>
    <w:rsid w:val="008D182D"/>
    <w:rsid w:val="008D208F"/>
    <w:rsid w:val="008D31F1"/>
    <w:rsid w:val="008E0FC7"/>
    <w:rsid w:val="008E2241"/>
    <w:rsid w:val="008F4334"/>
    <w:rsid w:val="008F43E3"/>
    <w:rsid w:val="00900A65"/>
    <w:rsid w:val="00901734"/>
    <w:rsid w:val="00901883"/>
    <w:rsid w:val="009018B6"/>
    <w:rsid w:val="009025AB"/>
    <w:rsid w:val="00903209"/>
    <w:rsid w:val="00903E37"/>
    <w:rsid w:val="00905510"/>
    <w:rsid w:val="0090695E"/>
    <w:rsid w:val="009079DE"/>
    <w:rsid w:val="009115BC"/>
    <w:rsid w:val="00914DD5"/>
    <w:rsid w:val="00915AA0"/>
    <w:rsid w:val="00917168"/>
    <w:rsid w:val="009203DA"/>
    <w:rsid w:val="009221DD"/>
    <w:rsid w:val="009225FF"/>
    <w:rsid w:val="00922CC5"/>
    <w:rsid w:val="00923217"/>
    <w:rsid w:val="0092781D"/>
    <w:rsid w:val="009316C8"/>
    <w:rsid w:val="00940C95"/>
    <w:rsid w:val="00944F6D"/>
    <w:rsid w:val="00946DA4"/>
    <w:rsid w:val="009552AD"/>
    <w:rsid w:val="009562F9"/>
    <w:rsid w:val="0096131D"/>
    <w:rsid w:val="00962DD7"/>
    <w:rsid w:val="0096476A"/>
    <w:rsid w:val="009650E0"/>
    <w:rsid w:val="009670F1"/>
    <w:rsid w:val="00971B2A"/>
    <w:rsid w:val="00971E58"/>
    <w:rsid w:val="0097548C"/>
    <w:rsid w:val="0097709C"/>
    <w:rsid w:val="009809EF"/>
    <w:rsid w:val="009833FD"/>
    <w:rsid w:val="00985ABC"/>
    <w:rsid w:val="00992D1D"/>
    <w:rsid w:val="00993071"/>
    <w:rsid w:val="00994C1C"/>
    <w:rsid w:val="00996B51"/>
    <w:rsid w:val="00997D09"/>
    <w:rsid w:val="009A04CB"/>
    <w:rsid w:val="009A5454"/>
    <w:rsid w:val="009A5A06"/>
    <w:rsid w:val="009A65C9"/>
    <w:rsid w:val="009A6CF2"/>
    <w:rsid w:val="009A74E4"/>
    <w:rsid w:val="009B24A4"/>
    <w:rsid w:val="009B2D92"/>
    <w:rsid w:val="009B5172"/>
    <w:rsid w:val="009B5BE9"/>
    <w:rsid w:val="009B6123"/>
    <w:rsid w:val="009B7611"/>
    <w:rsid w:val="009C081D"/>
    <w:rsid w:val="009C659B"/>
    <w:rsid w:val="009C67F3"/>
    <w:rsid w:val="009D38AE"/>
    <w:rsid w:val="009D3DB9"/>
    <w:rsid w:val="009D5F34"/>
    <w:rsid w:val="009E2222"/>
    <w:rsid w:val="009E5785"/>
    <w:rsid w:val="009E66D7"/>
    <w:rsid w:val="009F0A29"/>
    <w:rsid w:val="009F1A17"/>
    <w:rsid w:val="009F47A5"/>
    <w:rsid w:val="009F570B"/>
    <w:rsid w:val="009F59A0"/>
    <w:rsid w:val="00A02834"/>
    <w:rsid w:val="00A02FA8"/>
    <w:rsid w:val="00A036DD"/>
    <w:rsid w:val="00A03B28"/>
    <w:rsid w:val="00A03EA5"/>
    <w:rsid w:val="00A0686D"/>
    <w:rsid w:val="00A10D27"/>
    <w:rsid w:val="00A14E99"/>
    <w:rsid w:val="00A211D9"/>
    <w:rsid w:val="00A2184D"/>
    <w:rsid w:val="00A21CE1"/>
    <w:rsid w:val="00A270A2"/>
    <w:rsid w:val="00A27642"/>
    <w:rsid w:val="00A32819"/>
    <w:rsid w:val="00A329D6"/>
    <w:rsid w:val="00A3389E"/>
    <w:rsid w:val="00A34B61"/>
    <w:rsid w:val="00A35298"/>
    <w:rsid w:val="00A41811"/>
    <w:rsid w:val="00A423F2"/>
    <w:rsid w:val="00A426B2"/>
    <w:rsid w:val="00A426C3"/>
    <w:rsid w:val="00A427DD"/>
    <w:rsid w:val="00A430AD"/>
    <w:rsid w:val="00A4713A"/>
    <w:rsid w:val="00A47E7D"/>
    <w:rsid w:val="00A52504"/>
    <w:rsid w:val="00A5412C"/>
    <w:rsid w:val="00A5566F"/>
    <w:rsid w:val="00A57E19"/>
    <w:rsid w:val="00A60879"/>
    <w:rsid w:val="00A60E86"/>
    <w:rsid w:val="00A65034"/>
    <w:rsid w:val="00A65375"/>
    <w:rsid w:val="00A654FF"/>
    <w:rsid w:val="00A6582E"/>
    <w:rsid w:val="00A7355C"/>
    <w:rsid w:val="00A77467"/>
    <w:rsid w:val="00A85689"/>
    <w:rsid w:val="00A9022D"/>
    <w:rsid w:val="00A91111"/>
    <w:rsid w:val="00A938CE"/>
    <w:rsid w:val="00AA37A2"/>
    <w:rsid w:val="00AA3AF2"/>
    <w:rsid w:val="00AA4BBB"/>
    <w:rsid w:val="00AA4C86"/>
    <w:rsid w:val="00AA516B"/>
    <w:rsid w:val="00AA733F"/>
    <w:rsid w:val="00AB001E"/>
    <w:rsid w:val="00AB5273"/>
    <w:rsid w:val="00AB6F14"/>
    <w:rsid w:val="00AB76BC"/>
    <w:rsid w:val="00AC13EE"/>
    <w:rsid w:val="00AC7CB6"/>
    <w:rsid w:val="00AD7719"/>
    <w:rsid w:val="00AE245B"/>
    <w:rsid w:val="00AE3EBA"/>
    <w:rsid w:val="00AE4305"/>
    <w:rsid w:val="00AF24B1"/>
    <w:rsid w:val="00AF299D"/>
    <w:rsid w:val="00AF4F58"/>
    <w:rsid w:val="00AF6597"/>
    <w:rsid w:val="00AF6C0A"/>
    <w:rsid w:val="00AF76A5"/>
    <w:rsid w:val="00B0296F"/>
    <w:rsid w:val="00B0322F"/>
    <w:rsid w:val="00B11386"/>
    <w:rsid w:val="00B12648"/>
    <w:rsid w:val="00B153AC"/>
    <w:rsid w:val="00B16C1C"/>
    <w:rsid w:val="00B22626"/>
    <w:rsid w:val="00B269DA"/>
    <w:rsid w:val="00B300A8"/>
    <w:rsid w:val="00B3233E"/>
    <w:rsid w:val="00B34374"/>
    <w:rsid w:val="00B34BC0"/>
    <w:rsid w:val="00B4009E"/>
    <w:rsid w:val="00B40673"/>
    <w:rsid w:val="00B4205C"/>
    <w:rsid w:val="00B42205"/>
    <w:rsid w:val="00B47AF9"/>
    <w:rsid w:val="00B50A3A"/>
    <w:rsid w:val="00B5112E"/>
    <w:rsid w:val="00B5144E"/>
    <w:rsid w:val="00B52746"/>
    <w:rsid w:val="00B546DE"/>
    <w:rsid w:val="00B57992"/>
    <w:rsid w:val="00B65A59"/>
    <w:rsid w:val="00B65C90"/>
    <w:rsid w:val="00B67D31"/>
    <w:rsid w:val="00B72DA8"/>
    <w:rsid w:val="00B74F68"/>
    <w:rsid w:val="00B75D4E"/>
    <w:rsid w:val="00B76CF2"/>
    <w:rsid w:val="00B76F7E"/>
    <w:rsid w:val="00B773B3"/>
    <w:rsid w:val="00B81786"/>
    <w:rsid w:val="00B81844"/>
    <w:rsid w:val="00B850EA"/>
    <w:rsid w:val="00B85282"/>
    <w:rsid w:val="00B877C7"/>
    <w:rsid w:val="00B90011"/>
    <w:rsid w:val="00B901A7"/>
    <w:rsid w:val="00B94450"/>
    <w:rsid w:val="00B958A3"/>
    <w:rsid w:val="00BA0010"/>
    <w:rsid w:val="00BA178C"/>
    <w:rsid w:val="00BA2F20"/>
    <w:rsid w:val="00BA50F4"/>
    <w:rsid w:val="00BA56B2"/>
    <w:rsid w:val="00BA57D1"/>
    <w:rsid w:val="00BA67CA"/>
    <w:rsid w:val="00BA6AEE"/>
    <w:rsid w:val="00BA6CBA"/>
    <w:rsid w:val="00BA7820"/>
    <w:rsid w:val="00BB4583"/>
    <w:rsid w:val="00BB679D"/>
    <w:rsid w:val="00BC12D1"/>
    <w:rsid w:val="00BC53EF"/>
    <w:rsid w:val="00BC60E1"/>
    <w:rsid w:val="00BD02FC"/>
    <w:rsid w:val="00BD0817"/>
    <w:rsid w:val="00BD10F4"/>
    <w:rsid w:val="00BD1A24"/>
    <w:rsid w:val="00BD4573"/>
    <w:rsid w:val="00BD47A6"/>
    <w:rsid w:val="00BD5C20"/>
    <w:rsid w:val="00BD7214"/>
    <w:rsid w:val="00BE1B10"/>
    <w:rsid w:val="00BE2EF9"/>
    <w:rsid w:val="00BE6BC7"/>
    <w:rsid w:val="00BF544E"/>
    <w:rsid w:val="00BF5824"/>
    <w:rsid w:val="00BF6F23"/>
    <w:rsid w:val="00C01A04"/>
    <w:rsid w:val="00C02B7C"/>
    <w:rsid w:val="00C04BBC"/>
    <w:rsid w:val="00C10455"/>
    <w:rsid w:val="00C106AA"/>
    <w:rsid w:val="00C130B7"/>
    <w:rsid w:val="00C133B9"/>
    <w:rsid w:val="00C13C6D"/>
    <w:rsid w:val="00C169AE"/>
    <w:rsid w:val="00C16CF7"/>
    <w:rsid w:val="00C22CCA"/>
    <w:rsid w:val="00C2564A"/>
    <w:rsid w:val="00C306A9"/>
    <w:rsid w:val="00C30911"/>
    <w:rsid w:val="00C35F02"/>
    <w:rsid w:val="00C37384"/>
    <w:rsid w:val="00C4015A"/>
    <w:rsid w:val="00C40DCF"/>
    <w:rsid w:val="00C41EF9"/>
    <w:rsid w:val="00C428F9"/>
    <w:rsid w:val="00C438CC"/>
    <w:rsid w:val="00C47CE3"/>
    <w:rsid w:val="00C513B6"/>
    <w:rsid w:val="00C53EC5"/>
    <w:rsid w:val="00C55BD5"/>
    <w:rsid w:val="00C55EBD"/>
    <w:rsid w:val="00C560A8"/>
    <w:rsid w:val="00C56CFD"/>
    <w:rsid w:val="00C61168"/>
    <w:rsid w:val="00C61389"/>
    <w:rsid w:val="00C62111"/>
    <w:rsid w:val="00C635BF"/>
    <w:rsid w:val="00C66B86"/>
    <w:rsid w:val="00C67686"/>
    <w:rsid w:val="00C71545"/>
    <w:rsid w:val="00C741A7"/>
    <w:rsid w:val="00C7435D"/>
    <w:rsid w:val="00C84E6C"/>
    <w:rsid w:val="00C8550F"/>
    <w:rsid w:val="00C85569"/>
    <w:rsid w:val="00C86D2B"/>
    <w:rsid w:val="00C93202"/>
    <w:rsid w:val="00C93F96"/>
    <w:rsid w:val="00C946EE"/>
    <w:rsid w:val="00C97776"/>
    <w:rsid w:val="00C97BE0"/>
    <w:rsid w:val="00CA1724"/>
    <w:rsid w:val="00CB20D1"/>
    <w:rsid w:val="00CB4E2E"/>
    <w:rsid w:val="00CC1F00"/>
    <w:rsid w:val="00CC5EDE"/>
    <w:rsid w:val="00CC6535"/>
    <w:rsid w:val="00CC6B0A"/>
    <w:rsid w:val="00CD2D00"/>
    <w:rsid w:val="00CD30E2"/>
    <w:rsid w:val="00CD3F49"/>
    <w:rsid w:val="00CD6423"/>
    <w:rsid w:val="00CD667A"/>
    <w:rsid w:val="00CE0FDC"/>
    <w:rsid w:val="00CF0166"/>
    <w:rsid w:val="00CF08CD"/>
    <w:rsid w:val="00CF3FDA"/>
    <w:rsid w:val="00CF42AE"/>
    <w:rsid w:val="00CF6665"/>
    <w:rsid w:val="00CF71A4"/>
    <w:rsid w:val="00D00B9C"/>
    <w:rsid w:val="00D058B9"/>
    <w:rsid w:val="00D06050"/>
    <w:rsid w:val="00D06076"/>
    <w:rsid w:val="00D064A4"/>
    <w:rsid w:val="00D0678D"/>
    <w:rsid w:val="00D06A6C"/>
    <w:rsid w:val="00D0780F"/>
    <w:rsid w:val="00D11AB0"/>
    <w:rsid w:val="00D11B6A"/>
    <w:rsid w:val="00D147DA"/>
    <w:rsid w:val="00D158D2"/>
    <w:rsid w:val="00D16268"/>
    <w:rsid w:val="00D20911"/>
    <w:rsid w:val="00D2771B"/>
    <w:rsid w:val="00D35555"/>
    <w:rsid w:val="00D35801"/>
    <w:rsid w:val="00D36DA6"/>
    <w:rsid w:val="00D412A2"/>
    <w:rsid w:val="00D41617"/>
    <w:rsid w:val="00D43EE2"/>
    <w:rsid w:val="00D45A22"/>
    <w:rsid w:val="00D46945"/>
    <w:rsid w:val="00D46C4B"/>
    <w:rsid w:val="00D5252A"/>
    <w:rsid w:val="00D52D3B"/>
    <w:rsid w:val="00D60A62"/>
    <w:rsid w:val="00D61773"/>
    <w:rsid w:val="00D62D56"/>
    <w:rsid w:val="00D63F00"/>
    <w:rsid w:val="00D6566E"/>
    <w:rsid w:val="00D67E35"/>
    <w:rsid w:val="00D7145B"/>
    <w:rsid w:val="00D71B0C"/>
    <w:rsid w:val="00D75306"/>
    <w:rsid w:val="00D75FE4"/>
    <w:rsid w:val="00D84113"/>
    <w:rsid w:val="00D86A7D"/>
    <w:rsid w:val="00D91D50"/>
    <w:rsid w:val="00D9329E"/>
    <w:rsid w:val="00D93E6D"/>
    <w:rsid w:val="00DA37EB"/>
    <w:rsid w:val="00DA4007"/>
    <w:rsid w:val="00DA688E"/>
    <w:rsid w:val="00DB06D3"/>
    <w:rsid w:val="00DB2B81"/>
    <w:rsid w:val="00DB38EA"/>
    <w:rsid w:val="00DB7C46"/>
    <w:rsid w:val="00DC09F7"/>
    <w:rsid w:val="00DC2A16"/>
    <w:rsid w:val="00DC494D"/>
    <w:rsid w:val="00DD09E5"/>
    <w:rsid w:val="00DE0AE3"/>
    <w:rsid w:val="00DE1B8D"/>
    <w:rsid w:val="00DE2D3A"/>
    <w:rsid w:val="00DE37DC"/>
    <w:rsid w:val="00DE55FC"/>
    <w:rsid w:val="00DE7ABA"/>
    <w:rsid w:val="00DE7F8C"/>
    <w:rsid w:val="00DF0993"/>
    <w:rsid w:val="00DF199A"/>
    <w:rsid w:val="00DF1D43"/>
    <w:rsid w:val="00DF3F16"/>
    <w:rsid w:val="00DF4272"/>
    <w:rsid w:val="00DF48B5"/>
    <w:rsid w:val="00DF4B07"/>
    <w:rsid w:val="00DF7497"/>
    <w:rsid w:val="00E02746"/>
    <w:rsid w:val="00E03885"/>
    <w:rsid w:val="00E062E5"/>
    <w:rsid w:val="00E15063"/>
    <w:rsid w:val="00E165F4"/>
    <w:rsid w:val="00E17E37"/>
    <w:rsid w:val="00E21508"/>
    <w:rsid w:val="00E23E97"/>
    <w:rsid w:val="00E304B0"/>
    <w:rsid w:val="00E30791"/>
    <w:rsid w:val="00E328BD"/>
    <w:rsid w:val="00E34643"/>
    <w:rsid w:val="00E34780"/>
    <w:rsid w:val="00E3501B"/>
    <w:rsid w:val="00E35E65"/>
    <w:rsid w:val="00E378E5"/>
    <w:rsid w:val="00E43EF5"/>
    <w:rsid w:val="00E46237"/>
    <w:rsid w:val="00E4680E"/>
    <w:rsid w:val="00E47EA7"/>
    <w:rsid w:val="00E50D47"/>
    <w:rsid w:val="00E51908"/>
    <w:rsid w:val="00E53F19"/>
    <w:rsid w:val="00E550D5"/>
    <w:rsid w:val="00E57106"/>
    <w:rsid w:val="00E639AB"/>
    <w:rsid w:val="00E64E6F"/>
    <w:rsid w:val="00E668AF"/>
    <w:rsid w:val="00E70C27"/>
    <w:rsid w:val="00E70C73"/>
    <w:rsid w:val="00E71E5E"/>
    <w:rsid w:val="00E7267E"/>
    <w:rsid w:val="00E77E38"/>
    <w:rsid w:val="00E80F2C"/>
    <w:rsid w:val="00E825EC"/>
    <w:rsid w:val="00E82C5E"/>
    <w:rsid w:val="00E830C3"/>
    <w:rsid w:val="00E84ECA"/>
    <w:rsid w:val="00E8541A"/>
    <w:rsid w:val="00E85A2A"/>
    <w:rsid w:val="00E87F89"/>
    <w:rsid w:val="00E91875"/>
    <w:rsid w:val="00E9205E"/>
    <w:rsid w:val="00E930DE"/>
    <w:rsid w:val="00E94379"/>
    <w:rsid w:val="00E96006"/>
    <w:rsid w:val="00E9738C"/>
    <w:rsid w:val="00E97569"/>
    <w:rsid w:val="00EA45DD"/>
    <w:rsid w:val="00EA609B"/>
    <w:rsid w:val="00EA677B"/>
    <w:rsid w:val="00EA7BD1"/>
    <w:rsid w:val="00EB16A9"/>
    <w:rsid w:val="00EB357C"/>
    <w:rsid w:val="00EB745E"/>
    <w:rsid w:val="00EC1979"/>
    <w:rsid w:val="00EC6421"/>
    <w:rsid w:val="00EC788A"/>
    <w:rsid w:val="00ED3725"/>
    <w:rsid w:val="00ED693B"/>
    <w:rsid w:val="00EE0483"/>
    <w:rsid w:val="00EE0E85"/>
    <w:rsid w:val="00EE42DF"/>
    <w:rsid w:val="00EE565A"/>
    <w:rsid w:val="00EE5BDE"/>
    <w:rsid w:val="00EF309D"/>
    <w:rsid w:val="00EF4C7F"/>
    <w:rsid w:val="00EF6530"/>
    <w:rsid w:val="00F0062F"/>
    <w:rsid w:val="00F00C9A"/>
    <w:rsid w:val="00F030D9"/>
    <w:rsid w:val="00F041DD"/>
    <w:rsid w:val="00F04F60"/>
    <w:rsid w:val="00F07017"/>
    <w:rsid w:val="00F075BD"/>
    <w:rsid w:val="00F075E0"/>
    <w:rsid w:val="00F078E3"/>
    <w:rsid w:val="00F10180"/>
    <w:rsid w:val="00F14365"/>
    <w:rsid w:val="00F15057"/>
    <w:rsid w:val="00F150AB"/>
    <w:rsid w:val="00F16247"/>
    <w:rsid w:val="00F16E4C"/>
    <w:rsid w:val="00F21F7C"/>
    <w:rsid w:val="00F22C23"/>
    <w:rsid w:val="00F236C2"/>
    <w:rsid w:val="00F2436D"/>
    <w:rsid w:val="00F30CE2"/>
    <w:rsid w:val="00F31155"/>
    <w:rsid w:val="00F35DE6"/>
    <w:rsid w:val="00F360A8"/>
    <w:rsid w:val="00F40331"/>
    <w:rsid w:val="00F42AC5"/>
    <w:rsid w:val="00F454F4"/>
    <w:rsid w:val="00F459D9"/>
    <w:rsid w:val="00F47B08"/>
    <w:rsid w:val="00F47D37"/>
    <w:rsid w:val="00F5105E"/>
    <w:rsid w:val="00F53621"/>
    <w:rsid w:val="00F57ABB"/>
    <w:rsid w:val="00F60AD0"/>
    <w:rsid w:val="00F65D07"/>
    <w:rsid w:val="00F65FA1"/>
    <w:rsid w:val="00F667DD"/>
    <w:rsid w:val="00F708C6"/>
    <w:rsid w:val="00F70D7E"/>
    <w:rsid w:val="00F7333B"/>
    <w:rsid w:val="00F74BDF"/>
    <w:rsid w:val="00F75E4A"/>
    <w:rsid w:val="00F762DC"/>
    <w:rsid w:val="00F77DE0"/>
    <w:rsid w:val="00F77FC1"/>
    <w:rsid w:val="00F80695"/>
    <w:rsid w:val="00F83F82"/>
    <w:rsid w:val="00F84E4E"/>
    <w:rsid w:val="00F86080"/>
    <w:rsid w:val="00F90876"/>
    <w:rsid w:val="00F945B8"/>
    <w:rsid w:val="00F9480D"/>
    <w:rsid w:val="00FA0A15"/>
    <w:rsid w:val="00FA1BD9"/>
    <w:rsid w:val="00FA67B9"/>
    <w:rsid w:val="00FB072C"/>
    <w:rsid w:val="00FB2783"/>
    <w:rsid w:val="00FB3542"/>
    <w:rsid w:val="00FB5F18"/>
    <w:rsid w:val="00FC07DB"/>
    <w:rsid w:val="00FC3C56"/>
    <w:rsid w:val="00FD00A0"/>
    <w:rsid w:val="00FD1054"/>
    <w:rsid w:val="00FD1ADD"/>
    <w:rsid w:val="00FD386E"/>
    <w:rsid w:val="00FD5401"/>
    <w:rsid w:val="00FD6177"/>
    <w:rsid w:val="00FD6C9A"/>
    <w:rsid w:val="00FD77B5"/>
    <w:rsid w:val="00FE4466"/>
    <w:rsid w:val="00FF10C3"/>
    <w:rsid w:val="00FF5327"/>
    <w:rsid w:val="00FF6748"/>
    <w:rsid w:val="00FF75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15753"/>
  <w15:docId w15:val="{E130B22C-812C-4CA3-9EE7-22DFCDD0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EB"/>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 w:type="paragraph" w:styleId="FootnoteText">
    <w:name w:val="footnote text"/>
    <w:basedOn w:val="Normal"/>
    <w:link w:val="FootnoteTextChar"/>
    <w:uiPriority w:val="99"/>
    <w:semiHidden/>
    <w:unhideWhenUsed/>
    <w:rsid w:val="00E7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67E"/>
    <w:rPr>
      <w:sz w:val="20"/>
      <w:szCs w:val="20"/>
    </w:rPr>
  </w:style>
  <w:style w:type="character" w:styleId="FootnoteReference">
    <w:name w:val="footnote reference"/>
    <w:basedOn w:val="DefaultParagraphFont"/>
    <w:uiPriority w:val="99"/>
    <w:semiHidden/>
    <w:unhideWhenUsed/>
    <w:rsid w:val="00E7267E"/>
    <w:rPr>
      <w:vertAlign w:val="superscript"/>
    </w:rPr>
  </w:style>
  <w:style w:type="character" w:customStyle="1" w:styleId="UnresolvedMention1">
    <w:name w:val="Unresolved Mention1"/>
    <w:basedOn w:val="DefaultParagraphFont"/>
    <w:uiPriority w:val="99"/>
    <w:semiHidden/>
    <w:unhideWhenUsed/>
    <w:rsid w:val="00E97569"/>
    <w:rPr>
      <w:color w:val="605E5C"/>
      <w:shd w:val="clear" w:color="auto" w:fill="E1DFDD"/>
    </w:rPr>
  </w:style>
  <w:style w:type="table" w:customStyle="1" w:styleId="TableGrid1">
    <w:name w:val="Table Grid1"/>
    <w:basedOn w:val="TableNormal"/>
    <w:next w:val="TableGrid"/>
    <w:uiPriority w:val="59"/>
    <w:rsid w:val="009A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876897381">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atorevals.aa.ufl.edu/public-resul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fl.instructure.com/courses/427635/files/74674656?wrap=1"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7B3E-CCC3-4EFB-B716-D396C63E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1551</Words>
  <Characters>8845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McIlhenny, Ruth M.</cp:lastModifiedBy>
  <cp:revision>2</cp:revision>
  <cp:lastPrinted>2021-08-09T12:27:00Z</cp:lastPrinted>
  <dcterms:created xsi:type="dcterms:W3CDTF">2024-01-02T15:15:00Z</dcterms:created>
  <dcterms:modified xsi:type="dcterms:W3CDTF">2024-01-02T15:15:00Z</dcterms:modified>
</cp:coreProperties>
</file>