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FAE1" w14:textId="25260841" w:rsidR="001125CF" w:rsidRPr="001125CF" w:rsidRDefault="00E34780"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color w:val="000000" w:themeColor="text1"/>
          <w:sz w:val="36"/>
          <w:szCs w:val="36"/>
        </w:rPr>
        <w:t xml:space="preserve">Legal </w:t>
      </w:r>
      <w:r w:rsidR="00F661DB">
        <w:rPr>
          <w:rFonts w:ascii="Century" w:hAnsi="Century" w:cstheme="minorHAnsi"/>
          <w:color w:val="000000" w:themeColor="text1"/>
          <w:sz w:val="36"/>
          <w:szCs w:val="36"/>
        </w:rPr>
        <w:t>Writing</w:t>
      </w:r>
    </w:p>
    <w:p w14:paraId="1EA4BC58" w14:textId="6D7E1562" w:rsidR="001125CF"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sidRPr="001125CF">
        <w:rPr>
          <w:rFonts w:ascii="Century" w:hAnsi="Century" w:cstheme="minorHAnsi"/>
          <w:b w:val="0"/>
          <w:color w:val="000000" w:themeColor="text1"/>
          <w:sz w:val="36"/>
          <w:szCs w:val="36"/>
        </w:rPr>
        <w:t>University of Florida Levin College of Law</w:t>
      </w:r>
    </w:p>
    <w:p w14:paraId="534F9ECA" w14:textId="77777777" w:rsidR="00B94450" w:rsidRDefault="00B94450"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b w:val="0"/>
          <w:color w:val="000000" w:themeColor="text1"/>
          <w:sz w:val="36"/>
          <w:szCs w:val="36"/>
        </w:rPr>
      </w:pPr>
      <w:r>
        <w:rPr>
          <w:rFonts w:ascii="Century" w:hAnsi="Century" w:cstheme="minorHAnsi"/>
          <w:b w:val="0"/>
          <w:color w:val="000000" w:themeColor="text1"/>
          <w:sz w:val="36"/>
          <w:szCs w:val="36"/>
        </w:rPr>
        <w:t>Spring</w:t>
      </w:r>
      <w:r w:rsidR="001125CF" w:rsidRPr="001125CF">
        <w:rPr>
          <w:rFonts w:ascii="Century" w:hAnsi="Century" w:cstheme="minorHAnsi"/>
          <w:b w:val="0"/>
          <w:color w:val="000000" w:themeColor="text1"/>
          <w:sz w:val="36"/>
          <w:szCs w:val="36"/>
        </w:rPr>
        <w:t xml:space="preserve"> Semester</w:t>
      </w:r>
      <w:r w:rsidR="00DF48B5" w:rsidRPr="001125CF">
        <w:rPr>
          <w:rFonts w:ascii="Century" w:hAnsi="Century" w:cstheme="minorHAnsi"/>
          <w:b w:val="0"/>
          <w:color w:val="000000" w:themeColor="text1"/>
          <w:sz w:val="36"/>
          <w:szCs w:val="36"/>
        </w:rPr>
        <w:t xml:space="preserve"> </w:t>
      </w:r>
      <w:r w:rsidR="00840C90" w:rsidRPr="001125CF">
        <w:rPr>
          <w:rFonts w:ascii="Century" w:hAnsi="Century" w:cstheme="minorHAnsi"/>
          <w:b w:val="0"/>
          <w:color w:val="000000" w:themeColor="text1"/>
          <w:sz w:val="36"/>
          <w:szCs w:val="36"/>
        </w:rPr>
        <w:t>Syllabus</w:t>
      </w:r>
      <w:r w:rsidR="00F86080">
        <w:rPr>
          <w:rFonts w:ascii="Century" w:hAnsi="Century" w:cstheme="minorHAnsi"/>
          <w:b w:val="0"/>
          <w:color w:val="000000" w:themeColor="text1"/>
          <w:sz w:val="36"/>
          <w:szCs w:val="36"/>
        </w:rPr>
        <w:t>,</w:t>
      </w:r>
      <w:r w:rsidR="001125CF" w:rsidRPr="001125CF">
        <w:rPr>
          <w:rFonts w:ascii="Century" w:hAnsi="Century" w:cstheme="minorHAnsi"/>
          <w:b w:val="0"/>
          <w:color w:val="000000" w:themeColor="text1"/>
          <w:sz w:val="36"/>
          <w:szCs w:val="36"/>
        </w:rPr>
        <w:t xml:space="preserve"> </w:t>
      </w:r>
      <w:r>
        <w:rPr>
          <w:rFonts w:ascii="Century" w:hAnsi="Century" w:cstheme="minorHAnsi"/>
          <w:b w:val="0"/>
          <w:color w:val="000000" w:themeColor="text1"/>
          <w:sz w:val="36"/>
          <w:szCs w:val="36"/>
        </w:rPr>
        <w:t>2024</w:t>
      </w:r>
    </w:p>
    <w:p w14:paraId="154CFE0F" w14:textId="3A647D31" w:rsidR="00C85569" w:rsidRPr="001125CF" w:rsidRDefault="001125CF" w:rsidP="00B773B3">
      <w:pPr>
        <w:pStyle w:val="Heading1"/>
        <w:pBdr>
          <w:top w:val="single" w:sz="4" w:space="1" w:color="auto"/>
          <w:left w:val="single" w:sz="4" w:space="4" w:color="auto"/>
          <w:bottom w:val="single" w:sz="4" w:space="1" w:color="auto"/>
          <w:right w:val="single" w:sz="4" w:space="4" w:color="auto"/>
        </w:pBdr>
        <w:spacing w:before="0" w:line="240" w:lineRule="auto"/>
        <w:rPr>
          <w:rFonts w:ascii="Century" w:hAnsi="Century" w:cstheme="minorHAnsi"/>
          <w:color w:val="000000" w:themeColor="text1"/>
          <w:sz w:val="36"/>
          <w:szCs w:val="36"/>
        </w:rPr>
      </w:pPr>
      <w:r w:rsidRPr="001125CF">
        <w:rPr>
          <w:rFonts w:ascii="Century" w:hAnsi="Century" w:cstheme="minorHAnsi"/>
          <w:b w:val="0"/>
          <w:color w:val="000000" w:themeColor="text1"/>
          <w:sz w:val="36"/>
          <w:szCs w:val="36"/>
        </w:rPr>
        <w:t xml:space="preserve">Law </w:t>
      </w:r>
      <w:r w:rsidR="00F661DB">
        <w:rPr>
          <w:rFonts w:ascii="Century" w:hAnsi="Century" w:cstheme="minorHAnsi"/>
          <w:b w:val="0"/>
          <w:color w:val="000000" w:themeColor="text1"/>
          <w:sz w:val="36"/>
          <w:szCs w:val="36"/>
        </w:rPr>
        <w:t>5793</w:t>
      </w:r>
      <w:r w:rsidRPr="001125CF">
        <w:rPr>
          <w:rFonts w:ascii="Century" w:hAnsi="Century" w:cstheme="minorHAnsi"/>
          <w:b w:val="0"/>
          <w:color w:val="000000" w:themeColor="text1"/>
          <w:sz w:val="36"/>
          <w:szCs w:val="36"/>
        </w:rPr>
        <w:t xml:space="preserve"> </w:t>
      </w:r>
      <w:r w:rsidR="00F661DB">
        <w:rPr>
          <w:rFonts w:ascii="Century" w:hAnsi="Century" w:cstheme="minorHAnsi"/>
          <w:b w:val="0"/>
          <w:color w:val="000000" w:themeColor="text1"/>
          <w:sz w:val="36"/>
          <w:szCs w:val="36"/>
        </w:rPr>
        <w:t>27567</w:t>
      </w:r>
      <w:r w:rsidRPr="001125CF">
        <w:rPr>
          <w:rFonts w:ascii="Century" w:hAnsi="Century" w:cstheme="minorHAnsi"/>
          <w:b w:val="0"/>
          <w:color w:val="000000" w:themeColor="text1"/>
          <w:sz w:val="36"/>
          <w:szCs w:val="36"/>
        </w:rPr>
        <w:t>, 2 Credits</w:t>
      </w:r>
    </w:p>
    <w:p w14:paraId="45BB4909" w14:textId="77777777" w:rsidR="005355B4" w:rsidRPr="005355B4" w:rsidRDefault="005355B4" w:rsidP="00560ABF">
      <w:pPr>
        <w:spacing w:after="0" w:line="240" w:lineRule="auto"/>
        <w:jc w:val="center"/>
        <w:rPr>
          <w:rFonts w:ascii="Century" w:hAnsi="Century"/>
        </w:rPr>
      </w:pPr>
    </w:p>
    <w:p w14:paraId="3F4A0385" w14:textId="77777777" w:rsidR="00163E8A" w:rsidRPr="00801157" w:rsidRDefault="00163E8A" w:rsidP="00B773B3">
      <w:pPr>
        <w:spacing w:after="0" w:line="240" w:lineRule="auto"/>
        <w:rPr>
          <w:rFonts w:ascii="Century" w:hAnsi="Century"/>
        </w:rPr>
      </w:pPr>
    </w:p>
    <w:p w14:paraId="1575E54D" w14:textId="76545C36" w:rsidR="00C85569" w:rsidRPr="00801157" w:rsidRDefault="001125CF" w:rsidP="00B773B3">
      <w:pPr>
        <w:spacing w:after="0" w:line="240" w:lineRule="auto"/>
        <w:rPr>
          <w:rFonts w:ascii="Century" w:eastAsia="Calibri" w:hAnsi="Century" w:cstheme="minorHAnsi"/>
          <w:color w:val="000000" w:themeColor="text1"/>
          <w:sz w:val="28"/>
          <w:szCs w:val="28"/>
        </w:rPr>
      </w:pPr>
      <w:r>
        <w:rPr>
          <w:rStyle w:val="Heading3Char"/>
          <w:rFonts w:ascii="Century" w:hAnsi="Century" w:cstheme="minorHAnsi"/>
          <w:color w:val="000000" w:themeColor="text1"/>
          <w:sz w:val="28"/>
          <w:szCs w:val="28"/>
        </w:rPr>
        <w:t>Professor</w:t>
      </w:r>
      <w:r w:rsidR="00C85569" w:rsidRPr="00801157">
        <w:rPr>
          <w:rStyle w:val="Heading3Char"/>
          <w:rFonts w:ascii="Century" w:hAnsi="Century" w:cstheme="minorHAnsi"/>
          <w:color w:val="000000" w:themeColor="text1"/>
          <w:sz w:val="28"/>
          <w:szCs w:val="28"/>
        </w:rPr>
        <w:t>:</w:t>
      </w:r>
      <w:r w:rsidR="00D46945">
        <w:rPr>
          <w:rStyle w:val="Heading3Char"/>
          <w:rFonts w:ascii="Century" w:hAnsi="Century" w:cstheme="minorHAnsi"/>
          <w:color w:val="000000" w:themeColor="text1"/>
          <w:sz w:val="28"/>
          <w:szCs w:val="28"/>
        </w:rPr>
        <w:t xml:space="preserve"> </w:t>
      </w:r>
      <w:r w:rsidR="00C85569"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321A4BFE" w:rsidR="00C85569" w:rsidRDefault="00C85569" w:rsidP="00B773B3">
      <w:pPr>
        <w:spacing w:after="0" w:line="240" w:lineRule="auto"/>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 xml:space="preserve">352 </w:t>
      </w:r>
      <w:r w:rsidR="001125CF">
        <w:rPr>
          <w:rFonts w:ascii="Century" w:eastAsia="Calibri" w:hAnsi="Century" w:cstheme="minorHAnsi"/>
          <w:color w:val="000000" w:themeColor="text1"/>
          <w:sz w:val="28"/>
          <w:szCs w:val="28"/>
        </w:rPr>
        <w:t>575 5568</w:t>
      </w:r>
    </w:p>
    <w:p w14:paraId="35E211A9" w14:textId="7E7F2EB3" w:rsidR="001125CF" w:rsidRPr="00801157" w:rsidRDefault="001125CF" w:rsidP="00B773B3">
      <w:pPr>
        <w:spacing w:after="0" w:line="240" w:lineRule="auto"/>
        <w:rPr>
          <w:rFonts w:ascii="Century" w:eastAsia="Calibri" w:hAnsi="Century" w:cstheme="minorHAnsi"/>
          <w:color w:val="000000" w:themeColor="text1"/>
          <w:sz w:val="28"/>
          <w:szCs w:val="28"/>
        </w:rPr>
      </w:pPr>
      <w:r>
        <w:rPr>
          <w:rFonts w:ascii="Century" w:eastAsia="Calibri" w:hAnsi="Century" w:cstheme="minorHAnsi"/>
          <w:color w:val="000000" w:themeColor="text1"/>
          <w:sz w:val="28"/>
          <w:szCs w:val="28"/>
        </w:rPr>
        <w:t>Fernandez@ufl.edu</w:t>
      </w:r>
    </w:p>
    <w:p w14:paraId="343B8802" w14:textId="77777777" w:rsidR="00C85569" w:rsidRPr="00334725" w:rsidRDefault="00C85569" w:rsidP="00B773B3">
      <w:pPr>
        <w:spacing w:after="0" w:line="240" w:lineRule="auto"/>
        <w:rPr>
          <w:rStyle w:val="ItemDescription"/>
          <w:rFonts w:ascii="Century" w:hAnsi="Century" w:cstheme="minorHAnsi"/>
          <w:i w:val="0"/>
          <w:color w:val="000000" w:themeColor="text1"/>
          <w:sz w:val="28"/>
          <w:szCs w:val="28"/>
        </w:rPr>
      </w:pPr>
    </w:p>
    <w:p w14:paraId="539E82FF" w14:textId="74AD9610" w:rsidR="005C7029" w:rsidRDefault="005C7029" w:rsidP="00B773B3">
      <w:pPr>
        <w:spacing w:after="0" w:line="240" w:lineRule="auto"/>
        <w:ind w:left="2160" w:hanging="2160"/>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159851B4" w:rsidR="005C7029" w:rsidRDefault="00245DC8" w:rsidP="00B773B3">
      <w:pPr>
        <w:spacing w:after="0" w:line="240" w:lineRule="auto"/>
        <w:ind w:left="2160" w:hanging="2160"/>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12</w:t>
      </w:r>
      <w:r w:rsidR="005C7029">
        <w:rPr>
          <w:rStyle w:val="ItemDescription"/>
          <w:rFonts w:ascii="Century" w:eastAsia="Times New Roman" w:hAnsi="Century" w:cstheme="minorHAnsi"/>
          <w:i w:val="0"/>
          <w:color w:val="000000" w:themeColor="text1"/>
          <w:sz w:val="28"/>
          <w:szCs w:val="28"/>
        </w:rPr>
        <w:t xml:space="preserve">:00 to </w:t>
      </w:r>
      <w:r>
        <w:rPr>
          <w:rStyle w:val="ItemDescription"/>
          <w:rFonts w:ascii="Century" w:eastAsia="Times New Roman" w:hAnsi="Century" w:cstheme="minorHAnsi"/>
          <w:i w:val="0"/>
          <w:color w:val="000000" w:themeColor="text1"/>
          <w:sz w:val="28"/>
          <w:szCs w:val="28"/>
        </w:rPr>
        <w:t>1</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w:t>
      </w:r>
      <w:r w:rsidR="00BF5824">
        <w:rPr>
          <w:rStyle w:val="ItemDescription"/>
          <w:rFonts w:ascii="Century" w:eastAsia="Times New Roman" w:hAnsi="Century" w:cstheme="minorHAnsi"/>
          <w:i w:val="0"/>
          <w:color w:val="000000" w:themeColor="text1"/>
          <w:sz w:val="28"/>
          <w:szCs w:val="28"/>
        </w:rPr>
        <w:t>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B773B3">
      <w:pPr>
        <w:spacing w:after="0" w:line="240" w:lineRule="auto"/>
        <w:ind w:left="2160" w:hanging="2160"/>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685DF27B" w14:textId="77777777" w:rsidR="001125CF" w:rsidRDefault="001125CF" w:rsidP="00B773B3">
      <w:pPr>
        <w:spacing w:after="0" w:line="240" w:lineRule="auto"/>
        <w:ind w:left="2160" w:hanging="2160"/>
        <w:rPr>
          <w:rStyle w:val="ItemDescription"/>
          <w:rFonts w:ascii="Century" w:hAnsi="Century" w:cstheme="minorHAnsi"/>
          <w:i w:val="0"/>
          <w:color w:val="000000" w:themeColor="text1"/>
          <w:sz w:val="28"/>
          <w:szCs w:val="28"/>
        </w:rPr>
      </w:pPr>
    </w:p>
    <w:p w14:paraId="5D00F48B" w14:textId="3DEE8A86" w:rsidR="00F86080" w:rsidRDefault="001125CF" w:rsidP="00B773B3">
      <w:pPr>
        <w:pStyle w:val="Heading4"/>
        <w:spacing w:before="0" w:line="240" w:lineRule="auto"/>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F661DB">
        <w:rPr>
          <w:rStyle w:val="ItemDescription"/>
          <w:rFonts w:ascii="Century" w:eastAsia="Times New Roman" w:hAnsi="Century" w:cstheme="minorHAnsi"/>
          <w:color w:val="000000" w:themeColor="text1"/>
          <w:sz w:val="28"/>
          <w:szCs w:val="28"/>
        </w:rPr>
        <w:t>10</w:t>
      </w:r>
      <w:r w:rsidR="00B94450">
        <w:rPr>
          <w:rStyle w:val="ItemDescription"/>
          <w:rFonts w:ascii="Century" w:eastAsia="Times New Roman" w:hAnsi="Century" w:cstheme="minorHAnsi"/>
          <w:color w:val="000000" w:themeColor="text1"/>
          <w:sz w:val="28"/>
          <w:szCs w:val="28"/>
        </w:rPr>
        <w:t>:</w:t>
      </w:r>
      <w:r w:rsidR="00F661DB">
        <w:rPr>
          <w:rStyle w:val="ItemDescription"/>
          <w:rFonts w:ascii="Century" w:eastAsia="Times New Roman" w:hAnsi="Century" w:cstheme="minorHAnsi"/>
          <w:color w:val="000000" w:themeColor="text1"/>
          <w:sz w:val="28"/>
          <w:szCs w:val="28"/>
        </w:rPr>
        <w:t>30</w:t>
      </w:r>
      <w:r w:rsidR="00B94450">
        <w:rPr>
          <w:rStyle w:val="ItemDescription"/>
          <w:rFonts w:ascii="Century" w:eastAsia="Times New Roman" w:hAnsi="Century" w:cstheme="minorHAnsi"/>
          <w:color w:val="000000" w:themeColor="text1"/>
          <w:sz w:val="28"/>
          <w:szCs w:val="28"/>
        </w:rPr>
        <w:t xml:space="preserve"> to </w:t>
      </w:r>
      <w:r w:rsidR="00F661DB">
        <w:rPr>
          <w:rStyle w:val="ItemDescription"/>
          <w:rFonts w:ascii="Century" w:eastAsia="Times New Roman" w:hAnsi="Century" w:cstheme="minorHAnsi"/>
          <w:color w:val="000000" w:themeColor="text1"/>
          <w:sz w:val="28"/>
          <w:szCs w:val="28"/>
        </w:rPr>
        <w:t>11</w:t>
      </w:r>
      <w:r w:rsidR="00B94450">
        <w:rPr>
          <w:rStyle w:val="ItemDescription"/>
          <w:rFonts w:ascii="Century" w:eastAsia="Times New Roman" w:hAnsi="Century" w:cstheme="minorHAnsi"/>
          <w:color w:val="000000" w:themeColor="text1"/>
          <w:sz w:val="28"/>
          <w:szCs w:val="28"/>
        </w:rPr>
        <w:t>:</w:t>
      </w:r>
      <w:r w:rsidR="00F661DB">
        <w:rPr>
          <w:rStyle w:val="ItemDescription"/>
          <w:rFonts w:ascii="Century" w:eastAsia="Times New Roman" w:hAnsi="Century" w:cstheme="minorHAnsi"/>
          <w:color w:val="000000" w:themeColor="text1"/>
          <w:sz w:val="28"/>
          <w:szCs w:val="28"/>
        </w:rPr>
        <w:t>55</w:t>
      </w:r>
      <w:r w:rsidR="00B94450">
        <w:rPr>
          <w:rStyle w:val="ItemDescription"/>
          <w:rFonts w:ascii="Century" w:eastAsia="Times New Roman" w:hAnsi="Century" w:cstheme="minorHAnsi"/>
          <w:color w:val="000000" w:themeColor="text1"/>
          <w:sz w:val="28"/>
          <w:szCs w:val="28"/>
        </w:rPr>
        <w:t xml:space="preserve"> </w:t>
      </w:r>
      <w:r w:rsidR="00F661DB">
        <w:rPr>
          <w:rStyle w:val="ItemDescription"/>
          <w:rFonts w:ascii="Century" w:eastAsia="Times New Roman" w:hAnsi="Century" w:cstheme="minorHAnsi"/>
          <w:color w:val="000000" w:themeColor="text1"/>
          <w:sz w:val="28"/>
          <w:szCs w:val="28"/>
        </w:rPr>
        <w:t>a</w:t>
      </w:r>
      <w:r w:rsidR="00B94450">
        <w:rPr>
          <w:rStyle w:val="ItemDescription"/>
          <w:rFonts w:ascii="Century" w:eastAsia="Times New Roman" w:hAnsi="Century" w:cstheme="minorHAnsi"/>
          <w:color w:val="000000" w:themeColor="text1"/>
          <w:sz w:val="28"/>
          <w:szCs w:val="28"/>
        </w:rPr>
        <w:t>.m.</w:t>
      </w:r>
    </w:p>
    <w:p w14:paraId="59DAB0F7" w14:textId="77777777" w:rsidR="00B773B3" w:rsidRDefault="00B773B3" w:rsidP="00B773B3">
      <w:pPr>
        <w:pStyle w:val="Heading4"/>
        <w:spacing w:before="0" w:line="240" w:lineRule="auto"/>
        <w:rPr>
          <w:rStyle w:val="ItemDescription"/>
          <w:rFonts w:ascii="Century" w:eastAsia="Times New Roman" w:hAnsi="Century" w:cstheme="minorHAnsi"/>
          <w:color w:val="000000" w:themeColor="text1"/>
          <w:sz w:val="28"/>
          <w:szCs w:val="28"/>
        </w:rPr>
      </w:pPr>
    </w:p>
    <w:p w14:paraId="7907C8E7" w14:textId="713942E8" w:rsidR="001125CF" w:rsidRDefault="00F661DB" w:rsidP="00B773B3">
      <w:pPr>
        <w:pStyle w:val="Heading4"/>
        <w:spacing w:before="0" w:line="240" w:lineRule="auto"/>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HH 355C</w:t>
      </w:r>
    </w:p>
    <w:p w14:paraId="772C495F" w14:textId="77777777" w:rsidR="001125CF" w:rsidRDefault="001125CF" w:rsidP="005C7029">
      <w:pPr>
        <w:spacing w:after="0" w:line="240" w:lineRule="auto"/>
        <w:ind w:left="2160" w:hanging="2160"/>
        <w:jc w:val="center"/>
        <w:rPr>
          <w:rStyle w:val="ItemDescription"/>
          <w:rFonts w:ascii="Century" w:hAnsi="Century" w:cstheme="minorHAnsi"/>
          <w:i w:val="0"/>
          <w:color w:val="000000" w:themeColor="text1"/>
          <w:sz w:val="28"/>
          <w:szCs w:val="28"/>
        </w:rPr>
      </w:pPr>
    </w:p>
    <w:p w14:paraId="16FE7DCF" w14:textId="6055B1C0" w:rsidR="001125CF" w:rsidRPr="001125CF" w:rsidRDefault="001125CF" w:rsidP="001125CF">
      <w:pPr>
        <w:pStyle w:val="Heading2"/>
        <w:rPr>
          <w:rFonts w:ascii="Century" w:hAnsi="Century" w:cs="Times New Roman"/>
          <w:b/>
          <w:color w:val="000000" w:themeColor="text1"/>
          <w:sz w:val="24"/>
          <w:szCs w:val="24"/>
        </w:rPr>
      </w:pPr>
      <w:r w:rsidRPr="001125CF">
        <w:rPr>
          <w:rFonts w:ascii="Century" w:hAnsi="Century" w:cs="Times New Roman"/>
          <w:b/>
          <w:color w:val="000000" w:themeColor="text1"/>
          <w:sz w:val="24"/>
          <w:szCs w:val="24"/>
        </w:rPr>
        <w:t xml:space="preserve">I. </w:t>
      </w:r>
      <w:r w:rsidRPr="001125CF">
        <w:rPr>
          <w:rFonts w:ascii="Century" w:hAnsi="Century" w:cs="Times New Roman"/>
          <w:b/>
          <w:color w:val="000000" w:themeColor="text1"/>
          <w:sz w:val="24"/>
          <w:szCs w:val="24"/>
        </w:rPr>
        <w:tab/>
        <w:t xml:space="preserve">Course Objectives and Student Learning Outcomes. </w:t>
      </w:r>
    </w:p>
    <w:p w14:paraId="3C2D1D41" w14:textId="77777777" w:rsidR="001125CF" w:rsidRPr="009F0A29" w:rsidRDefault="001125CF" w:rsidP="001125CF">
      <w:pPr>
        <w:pStyle w:val="Heading2"/>
        <w:rPr>
          <w:rFonts w:ascii="Century" w:hAnsi="Century" w:cs="Times New Roman"/>
          <w:sz w:val="24"/>
          <w:szCs w:val="24"/>
        </w:rPr>
      </w:pPr>
    </w:p>
    <w:p w14:paraId="504A68F2" w14:textId="77777777" w:rsidR="004041BC" w:rsidRPr="004041BC" w:rsidRDefault="004041BC" w:rsidP="004041BC">
      <w:pPr>
        <w:spacing w:after="0" w:line="240" w:lineRule="auto"/>
        <w:ind w:left="720"/>
        <w:rPr>
          <w:rFonts w:ascii="Century" w:hAnsi="Century"/>
          <w:sz w:val="24"/>
          <w:szCs w:val="24"/>
        </w:rPr>
      </w:pPr>
      <w:r w:rsidRPr="004041BC">
        <w:rPr>
          <w:rFonts w:ascii="Century" w:hAnsi="Century"/>
          <w:sz w:val="24"/>
          <w:szCs w:val="24"/>
        </w:rPr>
        <w:t>The primary objective of this course is for you to learn how to construct a thorough legal argument and express it effectively and persuasively in writing.  An additional objective is for you to learn how to perform effectively in presenting oral argument in support of your legal position.</w:t>
      </w:r>
    </w:p>
    <w:p w14:paraId="51A8DF9C" w14:textId="77777777" w:rsidR="004041BC" w:rsidRPr="004041BC" w:rsidRDefault="004041BC" w:rsidP="004041BC">
      <w:pPr>
        <w:spacing w:after="0" w:line="240" w:lineRule="auto"/>
        <w:ind w:left="720"/>
        <w:rPr>
          <w:rFonts w:ascii="Century" w:hAnsi="Century"/>
          <w:sz w:val="24"/>
          <w:szCs w:val="24"/>
        </w:rPr>
      </w:pPr>
      <w:r w:rsidRPr="004041BC">
        <w:rPr>
          <w:rFonts w:ascii="Century" w:hAnsi="Century"/>
          <w:sz w:val="24"/>
          <w:szCs w:val="24"/>
        </w:rPr>
        <w:t xml:space="preserve"> </w:t>
      </w:r>
    </w:p>
    <w:p w14:paraId="323E336D" w14:textId="77777777" w:rsidR="00C47224" w:rsidRPr="00C47224" w:rsidRDefault="00C47224" w:rsidP="00C47224">
      <w:pPr>
        <w:ind w:firstLine="720"/>
        <w:rPr>
          <w:rFonts w:ascii="Century" w:hAnsi="Century"/>
        </w:rPr>
      </w:pPr>
      <w:r w:rsidRPr="00C47224">
        <w:rPr>
          <w:rFonts w:ascii="Century" w:hAnsi="Century"/>
        </w:rPr>
        <w:t>Upon completion of this course, you should be able to:</w:t>
      </w:r>
    </w:p>
    <w:p w14:paraId="1747995E"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Find and use the fundamental sources of U.S. legal research, including constitutions and statutes, cases and digests, secondary sources, administrative law, and legislative history.</w:t>
      </w:r>
    </w:p>
    <w:p w14:paraId="39AAFD3C" w14:textId="37200AD8"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Develop research strategies for using sources for maximum speed and accuracy.  Continue practicing how to research, analyze, and write about legal issues under time constraints.</w:t>
      </w:r>
    </w:p>
    <w:p w14:paraId="6FC1BD1D"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Demonstrate increasing levels of citation literacy: the ability both to read legal citations and to write them with appropriate placement and style.</w:t>
      </w:r>
    </w:p>
    <w:p w14:paraId="7680E4F6"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Apply a lawyer’s ethical and professional standards in the context of written and oral advocacy.</w:t>
      </w:r>
    </w:p>
    <w:p w14:paraId="49DCB311"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Frame a legal issue to persuade a court to rule in your favor.</w:t>
      </w:r>
    </w:p>
    <w:p w14:paraId="32CE7D33"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lastRenderedPageBreak/>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36A5E831"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Demonstrate an ability to effectively communicate that legal analysis in a polished, readable, and appropriately concise written product, including motion memos and appellate briefs.</w:t>
      </w:r>
    </w:p>
    <w:p w14:paraId="15C97167"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Demonstrate a fundamental understanding of the trial process, including the filing of trial motions.</w:t>
      </w:r>
    </w:p>
    <w:p w14:paraId="6C102879"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Demonstrate an understanding of the basic appellate process and fundamental appellate concepts, including the decision to appeal.</w:t>
      </w:r>
    </w:p>
    <w:p w14:paraId="42EDA2AB"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Edit and proofread persuasive legal documents.</w:t>
      </w:r>
    </w:p>
    <w:p w14:paraId="31864593"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Present legal arguments, and answer questions effectively, in meetings or simulated hearings.</w:t>
      </w:r>
    </w:p>
    <w:p w14:paraId="0727EEE0" w14:textId="77777777" w:rsidR="00C47224" w:rsidRPr="00C47224" w:rsidRDefault="00C47224" w:rsidP="00C47224">
      <w:pPr>
        <w:pStyle w:val="ListParagraph"/>
        <w:numPr>
          <w:ilvl w:val="0"/>
          <w:numId w:val="18"/>
        </w:numPr>
        <w:rPr>
          <w:rFonts w:ascii="Century" w:hAnsi="Century" w:cstheme="minorBidi"/>
        </w:rPr>
      </w:pPr>
      <w:r w:rsidRPr="00C47224">
        <w:rPr>
          <w:rFonts w:ascii="Century" w:hAnsi="Century" w:cstheme="minorBidi"/>
        </w:rPr>
        <w:t xml:space="preserve">Prepare and effectively present an oral argument in support of your legal position in simulated appellate oral argument. </w:t>
      </w:r>
    </w:p>
    <w:p w14:paraId="7453B926" w14:textId="77777777" w:rsidR="004041BC" w:rsidRPr="004041BC" w:rsidRDefault="004041BC" w:rsidP="004041BC">
      <w:pPr>
        <w:pStyle w:val="ListParagraph"/>
        <w:ind w:left="1800"/>
        <w:rPr>
          <w:rFonts w:ascii="Century" w:hAnsi="Century"/>
        </w:rPr>
      </w:pPr>
    </w:p>
    <w:p w14:paraId="037E3763" w14:textId="6E39FCAD" w:rsidR="00C85569" w:rsidRPr="000E07EE" w:rsidRDefault="005B2349" w:rsidP="000E07EE">
      <w:pPr>
        <w:pStyle w:val="ListParagraph"/>
        <w:numPr>
          <w:ilvl w:val="0"/>
          <w:numId w:val="17"/>
        </w:numPr>
        <w:tabs>
          <w:tab w:val="left" w:pos="-1440"/>
        </w:tabs>
        <w:spacing w:line="245" w:lineRule="auto"/>
        <w:ind w:left="720"/>
        <w:rPr>
          <w:rFonts w:ascii="Century" w:hAnsi="Century" w:cs="Times New Roman"/>
          <w:color w:val="000000"/>
        </w:rPr>
      </w:pPr>
      <w:r w:rsidRPr="000E07EE">
        <w:rPr>
          <w:rFonts w:ascii="Century" w:hAnsi="Century" w:cs="Times New Roman"/>
          <w:b/>
          <w:bCs/>
          <w:color w:val="000000"/>
        </w:rPr>
        <w:t>Required Reading</w:t>
      </w:r>
      <w:r w:rsidR="00C85569" w:rsidRPr="000E07EE">
        <w:rPr>
          <w:rFonts w:ascii="Century" w:hAnsi="Century" w:cs="Times New Roman"/>
          <w:b/>
          <w:bCs/>
          <w:color w:val="000000"/>
        </w:rPr>
        <w:t xml:space="preserve"> Materials</w:t>
      </w:r>
    </w:p>
    <w:p w14:paraId="1C1F7801" w14:textId="4099FDA1" w:rsidR="00C85569" w:rsidRPr="000E07EE" w:rsidRDefault="00C85569" w:rsidP="00C85569">
      <w:pPr>
        <w:pStyle w:val="ListParagraph"/>
        <w:tabs>
          <w:tab w:val="left" w:pos="-1440"/>
        </w:tabs>
        <w:spacing w:line="245" w:lineRule="auto"/>
        <w:ind w:left="1080"/>
        <w:rPr>
          <w:rFonts w:ascii="Century" w:hAnsi="Century" w:cs="Times New Roman"/>
          <w:color w:val="000000"/>
        </w:rPr>
      </w:pPr>
    </w:p>
    <w:p w14:paraId="4A6E50D1" w14:textId="69DDC5CF" w:rsidR="000E07EE" w:rsidRPr="000E07EE" w:rsidRDefault="000E07EE" w:rsidP="000E07EE">
      <w:pPr>
        <w:spacing w:before="200"/>
        <w:ind w:left="720"/>
        <w:jc w:val="both"/>
        <w:rPr>
          <w:rFonts w:ascii="Century" w:eastAsia="Times New Roman" w:hAnsi="Century" w:cs="Times New Roman"/>
          <w:iCs/>
          <w:sz w:val="24"/>
          <w:szCs w:val="20"/>
        </w:rPr>
      </w:pPr>
      <w:r w:rsidRPr="000E07EE">
        <w:rPr>
          <w:rFonts w:ascii="Century" w:eastAsia="Times New Roman" w:hAnsi="Century" w:cs="Times New Roman"/>
          <w:i/>
          <w:iCs/>
          <w:sz w:val="24"/>
          <w:szCs w:val="20"/>
        </w:rPr>
        <w:t>An Advocate Persuades Second Edition</w:t>
      </w:r>
      <w:r>
        <w:rPr>
          <w:rFonts w:ascii="Century" w:eastAsia="Times New Roman" w:hAnsi="Century" w:cs="Times New Roman"/>
          <w:i/>
          <w:iCs/>
          <w:sz w:val="24"/>
          <w:szCs w:val="20"/>
        </w:rPr>
        <w:t xml:space="preserve"> </w:t>
      </w:r>
      <w:r w:rsidRPr="000E07EE">
        <w:rPr>
          <w:rFonts w:ascii="Century" w:eastAsia="Times New Roman" w:hAnsi="Century" w:cs="Times New Roman"/>
          <w:iCs/>
          <w:sz w:val="24"/>
          <w:szCs w:val="20"/>
        </w:rPr>
        <w:t>by Joan Rocklin, Robert Rocklin, Christine Coughlin, Sandy Patrick</w:t>
      </w:r>
    </w:p>
    <w:p w14:paraId="20CD99C2" w14:textId="051F304E" w:rsidR="000E07EE" w:rsidRPr="000E07EE" w:rsidRDefault="000E07EE" w:rsidP="000E07EE">
      <w:pPr>
        <w:spacing w:before="200"/>
        <w:ind w:left="720"/>
        <w:jc w:val="both"/>
        <w:rPr>
          <w:rFonts w:ascii="Century" w:eastAsia="Times New Roman" w:hAnsi="Century" w:cs="Calibri"/>
          <w:b/>
          <w:caps/>
          <w:color w:val="243F60"/>
          <w:sz w:val="24"/>
          <w:szCs w:val="20"/>
        </w:rPr>
      </w:pPr>
      <w:r w:rsidRPr="000E07EE">
        <w:rPr>
          <w:rFonts w:ascii="Century" w:eastAsia="Times New Roman" w:hAnsi="Century" w:cs="Calibri"/>
          <w:bCs/>
          <w:color w:val="000000"/>
          <w:sz w:val="24"/>
          <w:szCs w:val="24"/>
        </w:rPr>
        <w:t>The Bluebook:</w:t>
      </w:r>
      <w:r w:rsidRPr="000E07EE">
        <w:rPr>
          <w:rFonts w:ascii="Century" w:eastAsia="Times New Roman" w:hAnsi="Century" w:cs="Calibri"/>
          <w:bCs/>
          <w:i/>
          <w:color w:val="000000"/>
          <w:sz w:val="24"/>
          <w:szCs w:val="24"/>
        </w:rPr>
        <w:t xml:space="preserve"> A Uniform System of Citation</w:t>
      </w:r>
      <w:r w:rsidRPr="000E07EE">
        <w:rPr>
          <w:rFonts w:ascii="Century" w:eastAsia="Times New Roman" w:hAnsi="Century" w:cs="Calibri"/>
          <w:bCs/>
          <w:color w:val="000000"/>
          <w:sz w:val="24"/>
          <w:szCs w:val="24"/>
        </w:rPr>
        <w:t xml:space="preserve"> (21</w:t>
      </w:r>
      <w:r w:rsidRPr="000E07EE">
        <w:rPr>
          <w:rFonts w:ascii="Century" w:eastAsia="Times New Roman" w:hAnsi="Century" w:cs="Calibri"/>
          <w:bCs/>
          <w:color w:val="000000"/>
          <w:sz w:val="24"/>
          <w:szCs w:val="24"/>
          <w:vertAlign w:val="superscript"/>
        </w:rPr>
        <w:t>st</w:t>
      </w:r>
      <w:r w:rsidRPr="000E07EE">
        <w:rPr>
          <w:rFonts w:ascii="Century" w:eastAsia="Times New Roman" w:hAnsi="Century" w:cs="Calibri"/>
          <w:bCs/>
          <w:color w:val="000000"/>
          <w:sz w:val="24"/>
          <w:szCs w:val="24"/>
        </w:rPr>
        <w:t xml:space="preserve"> ed.) </w:t>
      </w:r>
    </w:p>
    <w:p w14:paraId="0A906D3D" w14:textId="5655551F" w:rsidR="000E07EE" w:rsidRPr="000E07EE" w:rsidRDefault="000E07EE" w:rsidP="000E07EE">
      <w:pPr>
        <w:spacing w:before="200"/>
        <w:ind w:left="720"/>
        <w:jc w:val="both"/>
        <w:rPr>
          <w:rFonts w:ascii="Century" w:eastAsia="Times New Roman" w:hAnsi="Century" w:cs="Times New Roman"/>
          <w:sz w:val="24"/>
          <w:szCs w:val="20"/>
        </w:rPr>
      </w:pPr>
      <w:r>
        <w:rPr>
          <w:rFonts w:ascii="Century" w:eastAsia="Times New Roman" w:hAnsi="Century" w:cs="Times New Roman"/>
          <w:noProof/>
          <w:sz w:val="24"/>
          <w:szCs w:val="20"/>
        </w:rPr>
        <w:drawing>
          <wp:inline distT="0" distB="0" distL="0" distR="0" wp14:anchorId="22AF590F" wp14:editId="300C6337">
            <wp:extent cx="1593533" cy="2276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770" cy="2281099"/>
                    </a:xfrm>
                    <a:prstGeom prst="rect">
                      <a:avLst/>
                    </a:prstGeom>
                  </pic:spPr>
                </pic:pic>
              </a:graphicData>
            </a:graphic>
          </wp:inline>
        </w:drawing>
      </w:r>
      <w:r w:rsidRPr="000E07EE">
        <w:rPr>
          <w:rFonts w:ascii="Century" w:eastAsia="Times New Roman" w:hAnsi="Century" w:cs="Times New Roman"/>
          <w:sz w:val="24"/>
          <w:szCs w:val="20"/>
        </w:rPr>
        <w:t xml:space="preserve">         </w:t>
      </w:r>
      <w:r w:rsidRPr="000E07EE">
        <w:rPr>
          <w:rFonts w:ascii="Century" w:eastAsia="Times New Roman" w:hAnsi="Century" w:cs="Times New Roman"/>
          <w:noProof/>
          <w:sz w:val="24"/>
          <w:szCs w:val="20"/>
        </w:rPr>
        <w:drawing>
          <wp:inline distT="0" distB="0" distL="0" distR="0" wp14:anchorId="5DE613D7" wp14:editId="573D484D">
            <wp:extent cx="1552575" cy="2289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680" cy="2298665"/>
                    </a:xfrm>
                    <a:prstGeom prst="rect">
                      <a:avLst/>
                    </a:prstGeom>
                  </pic:spPr>
                </pic:pic>
              </a:graphicData>
            </a:graphic>
          </wp:inline>
        </w:drawing>
      </w:r>
    </w:p>
    <w:p w14:paraId="160E4950" w14:textId="77777777" w:rsidR="00712341" w:rsidRPr="000E07EE" w:rsidRDefault="00712341" w:rsidP="000E07EE">
      <w:pPr>
        <w:widowControl w:val="0"/>
        <w:tabs>
          <w:tab w:val="left" w:pos="-1440"/>
        </w:tabs>
        <w:autoSpaceDE w:val="0"/>
        <w:autoSpaceDN w:val="0"/>
        <w:adjustRightInd w:val="0"/>
        <w:spacing w:after="0" w:line="245" w:lineRule="auto"/>
        <w:ind w:left="720"/>
        <w:rPr>
          <w:rFonts w:ascii="Century" w:hAnsi="Century" w:cs="Times New Roman"/>
          <w:color w:val="000000"/>
          <w:sz w:val="24"/>
          <w:szCs w:val="24"/>
        </w:rPr>
      </w:pPr>
    </w:p>
    <w:p w14:paraId="4CE2C53D" w14:textId="2CF65D75" w:rsidR="00721EF4" w:rsidRPr="005B2349" w:rsidRDefault="005B2349" w:rsidP="005B2349">
      <w:pPr>
        <w:ind w:left="720"/>
        <w:rPr>
          <w:rFonts w:ascii="Century" w:hAnsi="Century" w:cs="Times New Roman"/>
          <w:bCs/>
          <w:color w:val="000000"/>
          <w:sz w:val="24"/>
          <w:szCs w:val="24"/>
        </w:rPr>
      </w:pPr>
      <w:r w:rsidRPr="000E07EE">
        <w:rPr>
          <w:rFonts w:ascii="Century" w:hAnsi="Century" w:cs="Times New Roman"/>
          <w:bCs/>
          <w:color w:val="000000"/>
          <w:sz w:val="24"/>
          <w:szCs w:val="24"/>
        </w:rPr>
        <w:t>Please be sure to register for the Canvas course</w:t>
      </w:r>
      <w:r w:rsidRPr="005B2349">
        <w:rPr>
          <w:rFonts w:ascii="Century" w:hAnsi="Century" w:cs="Times New Roman"/>
          <w:bCs/>
          <w:color w:val="000000"/>
          <w:sz w:val="24"/>
          <w:szCs w:val="24"/>
        </w:rPr>
        <w:t xml:space="preserve"> and have any required materials with you in print or easily accessible electronic form in class. You are responsible for checking your Canvas page and the e-mail connected to the page on a regular basis for any class announcements or adjustments.</w:t>
      </w:r>
    </w:p>
    <w:p w14:paraId="3CDD0A26" w14:textId="0D900FB4" w:rsidR="00C85569" w:rsidRPr="005B2349" w:rsidRDefault="005B2349" w:rsidP="000E07EE">
      <w:pPr>
        <w:pStyle w:val="ListParagraph"/>
        <w:numPr>
          <w:ilvl w:val="0"/>
          <w:numId w:val="17"/>
        </w:numPr>
        <w:tabs>
          <w:tab w:val="left" w:pos="-1440"/>
        </w:tabs>
        <w:ind w:left="720"/>
        <w:rPr>
          <w:rFonts w:ascii="Century" w:hAnsi="Century" w:cs="Times New Roman"/>
          <w:color w:val="000000"/>
        </w:rPr>
      </w:pPr>
      <w:r>
        <w:rPr>
          <w:rFonts w:ascii="Century" w:hAnsi="Century" w:cs="Times New Roman"/>
          <w:b/>
          <w:bCs/>
          <w:color w:val="000000"/>
        </w:rPr>
        <w:lastRenderedPageBreak/>
        <w:t>Course Expectations and Grading Evaluation</w:t>
      </w:r>
    </w:p>
    <w:p w14:paraId="06DB23AF" w14:textId="77777777" w:rsidR="00C85569" w:rsidRPr="00C560A8" w:rsidRDefault="00C85569" w:rsidP="000E07EE">
      <w:pPr>
        <w:spacing w:after="0" w:line="240" w:lineRule="auto"/>
        <w:ind w:firstLine="720"/>
        <w:rPr>
          <w:rFonts w:ascii="Century" w:hAnsi="Century" w:cs="Times New Roman"/>
          <w:color w:val="000000"/>
          <w:sz w:val="24"/>
          <w:szCs w:val="24"/>
        </w:rPr>
      </w:pPr>
    </w:p>
    <w:p w14:paraId="1FF495D1" w14:textId="2F52CA0B" w:rsidR="00C85569"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xml:space="preserve">.  The Legal </w:t>
      </w:r>
      <w:r w:rsidR="004041BC">
        <w:rPr>
          <w:rFonts w:ascii="Century" w:hAnsi="Century" w:cs="Times New Roman"/>
          <w:color w:val="000000"/>
        </w:rPr>
        <w:t>Writing</w:t>
      </w:r>
      <w:r w:rsidRPr="00BD10F4">
        <w:rPr>
          <w:rFonts w:ascii="Century" w:hAnsi="Century" w:cs="Times New Roman"/>
          <w:color w:val="000000"/>
        </w:rPr>
        <w:t xml:space="preserve"> course requires the completion outside of class of many short and medium-length </w:t>
      </w:r>
      <w:r w:rsidR="004041BC">
        <w:rPr>
          <w:rFonts w:ascii="Century" w:hAnsi="Century" w:cs="Times New Roman"/>
          <w:color w:val="000000"/>
        </w:rPr>
        <w:t>writing</w:t>
      </w:r>
      <w:r w:rsidRPr="00BD10F4">
        <w:rPr>
          <w:rFonts w:ascii="Century" w:hAnsi="Century" w:cs="Times New Roman"/>
          <w:color w:val="000000"/>
        </w:rPr>
        <w:t xml:space="preserve"> assignments</w:t>
      </w:r>
      <w:r w:rsidR="004041BC">
        <w:rPr>
          <w:rFonts w:ascii="Century" w:hAnsi="Century" w:cs="Times New Roman"/>
          <w:color w:val="000000"/>
        </w:rPr>
        <w:t>, as well as</w:t>
      </w:r>
      <w:r w:rsidRPr="00BD10F4">
        <w:rPr>
          <w:rFonts w:ascii="Century" w:hAnsi="Century" w:cs="Times New Roman"/>
          <w:color w:val="000000"/>
        </w:rPr>
        <w:t xml:space="preserve">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6D906E69" w14:textId="77777777" w:rsidR="008A4F2D" w:rsidRDefault="008A4F2D" w:rsidP="008A4F2D">
      <w:pPr>
        <w:pStyle w:val="ListParagraph"/>
        <w:tabs>
          <w:tab w:val="left" w:pos="-1440"/>
        </w:tabs>
        <w:ind w:left="1440"/>
        <w:rPr>
          <w:rFonts w:ascii="Century" w:hAnsi="Century" w:cs="Times New Roman"/>
          <w:color w:val="000000"/>
        </w:rPr>
      </w:pPr>
    </w:p>
    <w:p w14:paraId="749D933D" w14:textId="00895CD9" w:rsidR="008A4F2D" w:rsidRPr="008A4F2D" w:rsidRDefault="008A4F2D" w:rsidP="008A4F2D">
      <w:pPr>
        <w:pStyle w:val="ListParagraph"/>
        <w:tabs>
          <w:tab w:val="left" w:pos="-1440"/>
        </w:tabs>
        <w:ind w:left="1440"/>
        <w:rPr>
          <w:rFonts w:ascii="Century" w:hAnsi="Century" w:cs="Times New Roman"/>
          <w:color w:val="000000"/>
        </w:rPr>
      </w:pPr>
      <w:r>
        <w:rPr>
          <w:rFonts w:ascii="Century" w:hAnsi="Century" w:cs="Times New Roman"/>
          <w:color w:val="000000"/>
        </w:rPr>
        <w:t>S</w:t>
      </w:r>
      <w:r w:rsidRPr="008A4F2D">
        <w:rPr>
          <w:rFonts w:ascii="Century" w:hAnsi="Century" w:cs="Times New Roman"/>
          <w:color w:val="000000"/>
        </w:rPr>
        <w:t>tudents will be divided into groups for some activities including oral arguments. Each group will have an assigned TA who will assi</w:t>
      </w:r>
      <w:r>
        <w:rPr>
          <w:rFonts w:ascii="Century" w:hAnsi="Century" w:cs="Times New Roman"/>
          <w:color w:val="000000"/>
        </w:rPr>
        <w:t>s</w:t>
      </w:r>
      <w:r w:rsidRPr="008A4F2D">
        <w:rPr>
          <w:rFonts w:ascii="Century" w:hAnsi="Century" w:cs="Times New Roman"/>
          <w:color w:val="000000"/>
        </w:rPr>
        <w:t xml:space="preserve">t students with in-class exercises and out-of-class assignments. </w:t>
      </w:r>
      <w:proofErr w:type="gramStart"/>
      <w:r w:rsidRPr="008A4F2D">
        <w:rPr>
          <w:rFonts w:ascii="Century" w:hAnsi="Century" w:cs="Times New Roman"/>
          <w:color w:val="000000"/>
        </w:rPr>
        <w:t>T</w:t>
      </w:r>
      <w:r>
        <w:rPr>
          <w:rFonts w:ascii="Century" w:hAnsi="Century" w:cs="Times New Roman"/>
          <w:color w:val="000000"/>
        </w:rPr>
        <w:t>A’s</w:t>
      </w:r>
      <w:proofErr w:type="gramEnd"/>
      <w:r w:rsidRPr="008A4F2D">
        <w:rPr>
          <w:rFonts w:ascii="Century" w:hAnsi="Century" w:cs="Times New Roman"/>
          <w:color w:val="000000"/>
        </w:rPr>
        <w:t xml:space="preserve"> are 2Ls who did particularly well in their first-year legal writing courses. They are a tremendous resource to </w:t>
      </w:r>
      <w:proofErr w:type="gramStart"/>
      <w:r w:rsidRPr="008A4F2D">
        <w:rPr>
          <w:rFonts w:ascii="Century" w:hAnsi="Century" w:cs="Times New Roman"/>
          <w:color w:val="000000"/>
        </w:rPr>
        <w:t>you</w:t>
      </w:r>
      <w:proofErr w:type="gramEnd"/>
      <w:r w:rsidRPr="008A4F2D">
        <w:rPr>
          <w:rFonts w:ascii="Century" w:hAnsi="Century" w:cs="Times New Roman"/>
          <w:color w:val="000000"/>
        </w:rPr>
        <w:t xml:space="preserve"> and I encourage you to speak with your assigned TA regularly. The class TAs will be:</w:t>
      </w:r>
    </w:p>
    <w:p w14:paraId="5C267B67" w14:textId="77777777" w:rsidR="008A4F2D" w:rsidRPr="008A4F2D" w:rsidRDefault="008A4F2D" w:rsidP="008A4F2D">
      <w:pPr>
        <w:pStyle w:val="ListParagraph"/>
        <w:tabs>
          <w:tab w:val="left" w:pos="-1440"/>
        </w:tabs>
        <w:ind w:left="1440"/>
        <w:rPr>
          <w:rFonts w:ascii="Century" w:hAnsi="Century" w:cs="Times New Roman"/>
          <w:color w:val="000000"/>
        </w:rPr>
      </w:pPr>
    </w:p>
    <w:tbl>
      <w:tblPr>
        <w:tblStyle w:val="TableGrid"/>
        <w:tblW w:w="8683" w:type="dxa"/>
        <w:tblInd w:w="738" w:type="dxa"/>
        <w:tblLayout w:type="fixed"/>
        <w:tblLook w:val="04A0" w:firstRow="1" w:lastRow="0" w:firstColumn="1" w:lastColumn="0" w:noHBand="0" w:noVBand="1"/>
      </w:tblPr>
      <w:tblGrid>
        <w:gridCol w:w="2160"/>
        <w:gridCol w:w="2520"/>
        <w:gridCol w:w="2192"/>
        <w:gridCol w:w="1811"/>
      </w:tblGrid>
      <w:tr w:rsidR="00D979EA" w:rsidRPr="00AB1105" w14:paraId="01417980" w14:textId="77777777" w:rsidTr="00D979EA">
        <w:tc>
          <w:tcPr>
            <w:tcW w:w="2160" w:type="dxa"/>
          </w:tcPr>
          <w:p w14:paraId="723DE967" w14:textId="77777777" w:rsidR="00933DCE" w:rsidRPr="00D979EA" w:rsidRDefault="00933DCE" w:rsidP="00933DCE">
            <w:pPr>
              <w:rPr>
                <w:rFonts w:ascii="Century" w:hAnsi="Century"/>
                <w:sz w:val="20"/>
                <w:szCs w:val="20"/>
              </w:rPr>
            </w:pPr>
            <w:r w:rsidRPr="00D979EA">
              <w:rPr>
                <w:rFonts w:ascii="Century" w:hAnsi="Century"/>
                <w:sz w:val="20"/>
                <w:szCs w:val="20"/>
              </w:rPr>
              <w:t>Isaac Miller</w:t>
            </w:r>
          </w:p>
          <w:p w14:paraId="4C3011FF" w14:textId="77777777" w:rsidR="00933DCE" w:rsidRPr="00D979EA" w:rsidRDefault="00933DCE" w:rsidP="00933DCE">
            <w:pPr>
              <w:rPr>
                <w:rFonts w:ascii="Century" w:hAnsi="Century"/>
                <w:sz w:val="20"/>
                <w:szCs w:val="20"/>
              </w:rPr>
            </w:pPr>
            <w:r w:rsidRPr="00D979EA">
              <w:rPr>
                <w:rFonts w:ascii="Century" w:hAnsi="Century"/>
                <w:sz w:val="20"/>
                <w:szCs w:val="20"/>
              </w:rPr>
              <w:t>isaac.miller@ufl.edu</w:t>
            </w:r>
          </w:p>
        </w:tc>
        <w:tc>
          <w:tcPr>
            <w:tcW w:w="2520" w:type="dxa"/>
          </w:tcPr>
          <w:p w14:paraId="6B2F4DF5" w14:textId="77777777" w:rsidR="00933DCE" w:rsidRPr="00D979EA" w:rsidRDefault="00933DCE" w:rsidP="00933DCE">
            <w:pPr>
              <w:rPr>
                <w:rFonts w:ascii="Century" w:hAnsi="Century"/>
                <w:sz w:val="20"/>
                <w:szCs w:val="20"/>
              </w:rPr>
            </w:pPr>
            <w:r w:rsidRPr="00D979EA">
              <w:rPr>
                <w:rFonts w:ascii="Century" w:hAnsi="Century"/>
                <w:sz w:val="20"/>
                <w:szCs w:val="20"/>
              </w:rPr>
              <w:t>Julia Randolph</w:t>
            </w:r>
          </w:p>
          <w:p w14:paraId="10CEA68B" w14:textId="77777777" w:rsidR="00933DCE" w:rsidRPr="00D979EA" w:rsidRDefault="00933DCE" w:rsidP="00933DCE">
            <w:pPr>
              <w:rPr>
                <w:rFonts w:ascii="Century" w:hAnsi="Century"/>
                <w:sz w:val="20"/>
                <w:szCs w:val="20"/>
              </w:rPr>
            </w:pPr>
            <w:r w:rsidRPr="00D979EA">
              <w:rPr>
                <w:rFonts w:ascii="Century" w:hAnsi="Century"/>
                <w:sz w:val="20"/>
                <w:szCs w:val="20"/>
              </w:rPr>
              <w:t>Juilia.randolph@ufl.edu</w:t>
            </w:r>
          </w:p>
          <w:p w14:paraId="62D7E39B" w14:textId="77777777" w:rsidR="00933DCE" w:rsidRPr="00D979EA" w:rsidRDefault="00933DCE" w:rsidP="00933DCE">
            <w:pPr>
              <w:rPr>
                <w:rFonts w:ascii="Century" w:hAnsi="Century"/>
                <w:sz w:val="20"/>
                <w:szCs w:val="20"/>
              </w:rPr>
            </w:pPr>
          </w:p>
        </w:tc>
        <w:tc>
          <w:tcPr>
            <w:tcW w:w="2192" w:type="dxa"/>
          </w:tcPr>
          <w:p w14:paraId="0F43AB98" w14:textId="77777777" w:rsidR="00933DCE" w:rsidRPr="00D979EA" w:rsidRDefault="00933DCE" w:rsidP="00933DCE">
            <w:pPr>
              <w:rPr>
                <w:rFonts w:ascii="Century" w:hAnsi="Century"/>
                <w:sz w:val="20"/>
                <w:szCs w:val="20"/>
              </w:rPr>
            </w:pPr>
            <w:r w:rsidRPr="00D979EA">
              <w:rPr>
                <w:rFonts w:ascii="Century" w:hAnsi="Century"/>
                <w:sz w:val="20"/>
                <w:szCs w:val="20"/>
              </w:rPr>
              <w:t>Austin Dillon</w:t>
            </w:r>
          </w:p>
          <w:p w14:paraId="321AAA7B" w14:textId="77777777" w:rsidR="00933DCE" w:rsidRPr="00D979EA" w:rsidRDefault="00933DCE" w:rsidP="00933DCE">
            <w:pPr>
              <w:rPr>
                <w:rFonts w:ascii="Century" w:hAnsi="Century"/>
                <w:sz w:val="20"/>
                <w:szCs w:val="20"/>
              </w:rPr>
            </w:pPr>
            <w:r w:rsidRPr="00D979EA">
              <w:rPr>
                <w:rFonts w:ascii="Century" w:hAnsi="Century"/>
                <w:sz w:val="20"/>
                <w:szCs w:val="20"/>
              </w:rPr>
              <w:t>austin.dillon@ufl.edu</w:t>
            </w:r>
          </w:p>
        </w:tc>
        <w:tc>
          <w:tcPr>
            <w:tcW w:w="1811" w:type="dxa"/>
          </w:tcPr>
          <w:p w14:paraId="440AF65E" w14:textId="77777777" w:rsidR="00933DCE" w:rsidRPr="00D979EA" w:rsidRDefault="00933DCE" w:rsidP="00933DCE">
            <w:pPr>
              <w:rPr>
                <w:rFonts w:ascii="Century" w:hAnsi="Century"/>
                <w:sz w:val="20"/>
                <w:szCs w:val="20"/>
              </w:rPr>
            </w:pPr>
            <w:r w:rsidRPr="00D979EA">
              <w:rPr>
                <w:rFonts w:ascii="Century" w:hAnsi="Century"/>
                <w:sz w:val="20"/>
                <w:szCs w:val="20"/>
              </w:rPr>
              <w:t>Elliott Trostel</w:t>
            </w:r>
          </w:p>
          <w:p w14:paraId="739A4B23" w14:textId="77777777" w:rsidR="00933DCE" w:rsidRPr="00D979EA" w:rsidRDefault="00933DCE" w:rsidP="00933DCE">
            <w:pPr>
              <w:rPr>
                <w:rFonts w:ascii="Century" w:hAnsi="Century"/>
                <w:sz w:val="20"/>
                <w:szCs w:val="20"/>
              </w:rPr>
            </w:pPr>
            <w:r w:rsidRPr="00D979EA">
              <w:rPr>
                <w:rFonts w:ascii="Century" w:hAnsi="Century"/>
                <w:sz w:val="20"/>
                <w:szCs w:val="20"/>
              </w:rPr>
              <w:t>etrostel@ufl.edu</w:t>
            </w:r>
          </w:p>
        </w:tc>
      </w:tr>
    </w:tbl>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2CA9A5B1" w14:textId="77777777" w:rsidR="005B2349" w:rsidRDefault="005B2349" w:rsidP="005F11DC">
      <w:pPr>
        <w:keepNext/>
        <w:keepLines/>
        <w:ind w:left="720" w:firstLine="720"/>
        <w:rPr>
          <w:rFonts w:ascii="Century" w:hAnsi="Century" w:cs="Times New Roman"/>
          <w:color w:val="000000"/>
        </w:rPr>
      </w:pPr>
      <w:r>
        <w:rPr>
          <w:rFonts w:ascii="Century" w:hAnsi="Century" w:cs="Times New Roman"/>
          <w:color w:val="000000"/>
        </w:rPr>
        <w:t>Students will be evaluated based upon the following:</w:t>
      </w:r>
    </w:p>
    <w:p w14:paraId="6F7D6D38" w14:textId="5B92BEA8" w:rsidR="00777C0F" w:rsidRDefault="00777C0F" w:rsidP="005B2349">
      <w:pPr>
        <w:keepNext/>
        <w:keepLines/>
        <w:spacing w:after="0" w:line="240" w:lineRule="auto"/>
        <w:ind w:left="720" w:firstLine="720"/>
        <w:rPr>
          <w:rFonts w:ascii="Century" w:hAnsi="Century" w:cs="Times New Roman"/>
          <w:color w:val="000000"/>
        </w:rPr>
      </w:pPr>
      <w:r>
        <w:rPr>
          <w:rFonts w:ascii="Century" w:hAnsi="Century" w:cs="Times New Roman"/>
          <w:color w:val="000000"/>
        </w:rPr>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assignments</w:t>
      </w:r>
      <w:r w:rsidR="001E17DC">
        <w:rPr>
          <w:rFonts w:ascii="Century" w:hAnsi="Century" w:cs="Times New Roman"/>
          <w:color w:val="000000"/>
        </w:rPr>
        <w:t>, quizzes</w:t>
      </w:r>
    </w:p>
    <w:p w14:paraId="72148C44" w14:textId="4555EE3C" w:rsidR="005F11DC" w:rsidRDefault="00777C0F" w:rsidP="005B2349">
      <w:pPr>
        <w:keepNext/>
        <w:keepLines/>
        <w:spacing w:after="0" w:line="240" w:lineRule="auto"/>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D91C84">
        <w:rPr>
          <w:rFonts w:ascii="Century" w:hAnsi="Century" w:cs="Times New Roman"/>
          <w:color w:val="000000"/>
        </w:rPr>
        <w:t>1</w:t>
      </w:r>
      <w:r w:rsidR="007E66CD" w:rsidRPr="007E66CD">
        <w:rPr>
          <w:rFonts w:ascii="Century" w:hAnsi="Century" w:cs="Times New Roman"/>
          <w:b/>
          <w:color w:val="000000"/>
        </w:rPr>
        <w:t>0</w:t>
      </w:r>
      <w:r w:rsidR="005F11DC" w:rsidRPr="007E66CD">
        <w:rPr>
          <w:rFonts w:ascii="Century" w:hAnsi="Century" w:cs="Times New Roman"/>
          <w:b/>
          <w:color w:val="000000"/>
        </w:rPr>
        <w:t>% of Grade</w:t>
      </w:r>
    </w:p>
    <w:p w14:paraId="1847D90F" w14:textId="77777777" w:rsidR="005B2349" w:rsidRDefault="005B2349" w:rsidP="005F11DC">
      <w:pPr>
        <w:keepNext/>
        <w:keepLines/>
        <w:ind w:left="1440"/>
        <w:rPr>
          <w:rFonts w:ascii="Century" w:hAnsi="Century" w:cs="Times New Roman"/>
          <w:color w:val="000000"/>
        </w:rPr>
      </w:pPr>
    </w:p>
    <w:p w14:paraId="598F7AA8" w14:textId="67BC11AA" w:rsidR="00D91C84" w:rsidRDefault="00D91C84" w:rsidP="005F11DC">
      <w:pPr>
        <w:keepNext/>
        <w:keepLines/>
        <w:ind w:left="1440"/>
        <w:rPr>
          <w:rFonts w:ascii="Century" w:hAnsi="Century" w:cs="Times New Roman"/>
          <w:color w:val="000000"/>
        </w:rPr>
      </w:pPr>
      <w:proofErr w:type="spellStart"/>
      <w:r>
        <w:rPr>
          <w:rFonts w:ascii="Century" w:hAnsi="Century" w:cs="Times New Roman"/>
          <w:color w:val="000000"/>
        </w:rPr>
        <w:t>SJ</w:t>
      </w:r>
      <w:proofErr w:type="spellEnd"/>
      <w:r>
        <w:rPr>
          <w:rFonts w:ascii="Century" w:hAnsi="Century" w:cs="Times New Roman"/>
          <w:color w:val="000000"/>
        </w:rPr>
        <w:t xml:space="preserve"> Memo</w:t>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Pr="00D91C84">
        <w:rPr>
          <w:rFonts w:ascii="Century" w:hAnsi="Century" w:cs="Times New Roman"/>
          <w:b/>
          <w:color w:val="000000"/>
        </w:rPr>
        <w:t>15% of Grade</w:t>
      </w:r>
    </w:p>
    <w:p w14:paraId="6C1E1819" w14:textId="732C8E23" w:rsidR="00D91C84" w:rsidRPr="00D91C84" w:rsidRDefault="00D91C84" w:rsidP="005F11DC">
      <w:pPr>
        <w:keepNext/>
        <w:keepLines/>
        <w:ind w:left="1440"/>
        <w:rPr>
          <w:rFonts w:ascii="Century" w:hAnsi="Century" w:cs="Times New Roman"/>
          <w:b/>
          <w:color w:val="000000"/>
        </w:rPr>
      </w:pPr>
      <w:r>
        <w:rPr>
          <w:rFonts w:ascii="Century" w:hAnsi="Century" w:cs="Times New Roman"/>
          <w:color w:val="000000"/>
        </w:rPr>
        <w:t>Appellate Brief</w:t>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Pr="00D91C84">
        <w:rPr>
          <w:rFonts w:ascii="Century" w:hAnsi="Century" w:cs="Times New Roman"/>
          <w:b/>
          <w:color w:val="000000"/>
        </w:rPr>
        <w:t>25% of Grade</w:t>
      </w:r>
    </w:p>
    <w:p w14:paraId="1955F648" w14:textId="0D162D99" w:rsidR="005F11DC" w:rsidRDefault="007E66CD" w:rsidP="005F11DC">
      <w:pPr>
        <w:keepNext/>
        <w:keepLines/>
        <w:ind w:left="1440"/>
        <w:rPr>
          <w:rFonts w:ascii="Century" w:hAnsi="Century" w:cs="Times New Roman"/>
          <w:b/>
          <w:color w:val="000000"/>
        </w:rPr>
      </w:pPr>
      <w:r>
        <w:rPr>
          <w:rFonts w:ascii="Century" w:hAnsi="Century" w:cs="Times New Roman"/>
          <w:color w:val="000000"/>
        </w:rPr>
        <w:t>Final</w:t>
      </w:r>
      <w:r w:rsidR="00A9022D">
        <w:rPr>
          <w:rFonts w:ascii="Century" w:hAnsi="Century" w:cs="Times New Roman"/>
          <w:color w:val="000000"/>
        </w:rPr>
        <w:t xml:space="preserve"> Project</w:t>
      </w:r>
      <w:r>
        <w:rPr>
          <w:rFonts w:ascii="Century" w:hAnsi="Century" w:cs="Times New Roman"/>
          <w:color w:val="000000"/>
        </w:rPr>
        <w:tab/>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Pr="007E66CD">
        <w:rPr>
          <w:rFonts w:ascii="Century" w:hAnsi="Century" w:cs="Times New Roman"/>
          <w:b/>
          <w:color w:val="000000"/>
        </w:rPr>
        <w:t>50</w:t>
      </w:r>
      <w:r w:rsidR="005F11DC" w:rsidRPr="007E66CD">
        <w:rPr>
          <w:rFonts w:ascii="Century" w:hAnsi="Century" w:cs="Times New Roman"/>
          <w:b/>
          <w:color w:val="000000"/>
        </w:rPr>
        <w:t>% of Grade</w:t>
      </w:r>
    </w:p>
    <w:p w14:paraId="53F5EBEB" w14:textId="47D66A65" w:rsidR="00C85569" w:rsidRPr="005B2349" w:rsidRDefault="005B2349" w:rsidP="000E07EE">
      <w:pPr>
        <w:pStyle w:val="ListParagraph"/>
        <w:numPr>
          <w:ilvl w:val="0"/>
          <w:numId w:val="17"/>
        </w:numPr>
        <w:tabs>
          <w:tab w:val="left" w:pos="-1440"/>
        </w:tabs>
        <w:spacing w:after="100" w:afterAutospacing="1"/>
        <w:rPr>
          <w:rFonts w:ascii="Century" w:hAnsi="Century" w:cs="Times New Roman"/>
          <w:b/>
          <w:bCs/>
          <w:color w:val="000000"/>
        </w:rPr>
      </w:pPr>
      <w:r>
        <w:rPr>
          <w:rFonts w:ascii="Century" w:hAnsi="Century" w:cs="Times New Roman"/>
          <w:b/>
          <w:bCs/>
          <w:color w:val="000000"/>
        </w:rPr>
        <w:t>Class Attendance Policy</w:t>
      </w:r>
    </w:p>
    <w:p w14:paraId="57840501" w14:textId="0C192D89" w:rsidR="005B2349" w:rsidRPr="005B2349" w:rsidRDefault="005B2349" w:rsidP="005B2349">
      <w:pPr>
        <w:spacing w:before="120"/>
        <w:ind w:left="1440"/>
        <w:rPr>
          <w:rFonts w:ascii="Century" w:hAnsi="Century"/>
          <w:sz w:val="24"/>
          <w:szCs w:val="24"/>
        </w:rPr>
      </w:pPr>
      <w:r w:rsidRPr="005B2349">
        <w:rPr>
          <w:rFonts w:ascii="Century" w:hAnsi="Century"/>
          <w:sz w:val="24"/>
          <w:szCs w:val="24"/>
        </w:rPr>
        <w:t xml:space="preserve">Attendance in class is required by both the ABA and the Law School. Attendance will be taken at each class meeting.  Students are allowed </w:t>
      </w:r>
      <w:r>
        <w:rPr>
          <w:rFonts w:ascii="Century" w:hAnsi="Century"/>
          <w:sz w:val="24"/>
          <w:szCs w:val="24"/>
        </w:rPr>
        <w:t>4</w:t>
      </w:r>
      <w:r w:rsidRPr="005B2349">
        <w:rPr>
          <w:rFonts w:ascii="Century" w:hAnsi="Century"/>
          <w:sz w:val="24"/>
          <w:szCs w:val="24"/>
        </w:rPr>
        <w:t xml:space="preserve"> absences </w:t>
      </w:r>
      <w:proofErr w:type="gramStart"/>
      <w:r w:rsidRPr="005B2349">
        <w:rPr>
          <w:rFonts w:ascii="Century" w:hAnsi="Century"/>
          <w:sz w:val="24"/>
          <w:szCs w:val="24"/>
        </w:rPr>
        <w:t>during the course of</w:t>
      </w:r>
      <w:proofErr w:type="gramEnd"/>
      <w:r w:rsidRPr="005B2349">
        <w:rPr>
          <w:rFonts w:ascii="Century" w:hAnsi="Century"/>
          <w:sz w:val="24"/>
          <w:szCs w:val="24"/>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5B2349">
          <w:rPr>
            <w:rStyle w:val="Hyperlink"/>
            <w:rFonts w:ascii="Century" w:hAnsi="Century"/>
            <w:sz w:val="24"/>
            <w:szCs w:val="24"/>
          </w:rPr>
          <w:t>here</w:t>
        </w:r>
      </w:hyperlink>
      <w:r w:rsidRPr="005B2349">
        <w:rPr>
          <w:rFonts w:ascii="Century" w:hAnsi="Century"/>
          <w:sz w:val="24"/>
          <w:szCs w:val="24"/>
        </w:rPr>
        <w:t>.</w:t>
      </w:r>
    </w:p>
    <w:p w14:paraId="5205817F" w14:textId="403283C5" w:rsidR="009F0A29" w:rsidRPr="005B2349" w:rsidRDefault="005B2349" w:rsidP="000E07EE">
      <w:pPr>
        <w:pStyle w:val="ListParagraph"/>
        <w:numPr>
          <w:ilvl w:val="0"/>
          <w:numId w:val="17"/>
        </w:numPr>
        <w:spacing w:after="160" w:line="259" w:lineRule="auto"/>
        <w:contextualSpacing/>
        <w:rPr>
          <w:rFonts w:ascii="Century" w:hAnsi="Century"/>
          <w:b/>
          <w:u w:val="single"/>
        </w:rPr>
      </w:pPr>
      <w:r w:rsidRPr="005B2349">
        <w:rPr>
          <w:rFonts w:ascii="Century" w:hAnsi="Century"/>
          <w:b/>
          <w:u w:val="single"/>
        </w:rPr>
        <w:lastRenderedPageBreak/>
        <w:t>Other UF College of Law Policies</w:t>
      </w:r>
    </w:p>
    <w:p w14:paraId="3845CC64" w14:textId="77777777" w:rsidR="009F0A29" w:rsidRPr="009F0A29" w:rsidRDefault="009F0A29" w:rsidP="009F0A29">
      <w:pPr>
        <w:pStyle w:val="ListParagraph"/>
        <w:ind w:left="1080"/>
        <w:rPr>
          <w:rFonts w:ascii="Century" w:hAnsi="Century"/>
        </w:rPr>
      </w:pPr>
    </w:p>
    <w:p w14:paraId="3CEACF6F" w14:textId="77777777" w:rsidR="005B2349" w:rsidRPr="005B2349" w:rsidRDefault="005B2349" w:rsidP="005B2349">
      <w:pPr>
        <w:pStyle w:val="ListParagraph"/>
        <w:ind w:left="1440"/>
        <w:rPr>
          <w:rFonts w:ascii="Century" w:hAnsi="Century"/>
        </w:rPr>
      </w:pPr>
      <w:r w:rsidRPr="005B2349">
        <w:rPr>
          <w:rFonts w:ascii="Century" w:hAnsi="Century"/>
        </w:rPr>
        <w:t>UF LEVIN COLLEGE OF LAW STANDARD SYLLABUS POLICIES:</w:t>
      </w:r>
    </w:p>
    <w:p w14:paraId="3898821C" w14:textId="569AAB81" w:rsidR="005B2349" w:rsidRDefault="005B2349" w:rsidP="005B2349">
      <w:pPr>
        <w:pStyle w:val="ListParagraph"/>
        <w:ind w:left="1440"/>
        <w:rPr>
          <w:rFonts w:ascii="Century" w:hAnsi="Century"/>
        </w:rPr>
      </w:pPr>
      <w:r w:rsidRPr="005B2349">
        <w:rPr>
          <w:rFonts w:ascii="Century" w:hAnsi="Century"/>
        </w:rPr>
        <w:t xml:space="preserve">Other information about UF Levin College of Law policies, including compliance with the UF Honor Code, Grading, Accommodations, Class Recordings, and Course Evaluations can be found at this link: </w:t>
      </w:r>
      <w:hyperlink r:id="rId11" w:history="1">
        <w:r w:rsidRPr="00946546">
          <w:rPr>
            <w:rStyle w:val="Hyperlink"/>
            <w:rFonts w:ascii="Century" w:hAnsi="Century"/>
          </w:rPr>
          <w:t>https://ufl.instructure.com/courses/427635/files/74674656?wrap=1</w:t>
        </w:r>
      </w:hyperlink>
      <w:r w:rsidRPr="005B2349">
        <w:rPr>
          <w:rFonts w:ascii="Century" w:hAnsi="Century"/>
        </w:rPr>
        <w:t>.</w:t>
      </w:r>
    </w:p>
    <w:p w14:paraId="4DC4415D" w14:textId="77777777" w:rsidR="005B2349" w:rsidRDefault="005B2349" w:rsidP="005B2349">
      <w:pPr>
        <w:pStyle w:val="ListParagraph"/>
        <w:ind w:left="1440"/>
        <w:rPr>
          <w:rFonts w:ascii="Century" w:hAnsi="Century"/>
        </w:rPr>
      </w:pPr>
    </w:p>
    <w:p w14:paraId="1BDD9610" w14:textId="66D1CB74" w:rsidR="005B2349" w:rsidRPr="005B2349" w:rsidRDefault="005B2349" w:rsidP="000E07EE">
      <w:pPr>
        <w:pStyle w:val="ListParagraph"/>
        <w:numPr>
          <w:ilvl w:val="0"/>
          <w:numId w:val="17"/>
        </w:numPr>
        <w:spacing w:after="160" w:line="259" w:lineRule="auto"/>
        <w:contextualSpacing/>
        <w:rPr>
          <w:rFonts w:ascii="Century" w:hAnsi="Century" w:cstheme="minorHAnsi"/>
          <w:b/>
        </w:rPr>
      </w:pPr>
      <w:r>
        <w:rPr>
          <w:rFonts w:ascii="Century" w:hAnsi="Century"/>
          <w:b/>
          <w:u w:val="single"/>
        </w:rPr>
        <w:t>ABA Out-of-Class Requirements</w:t>
      </w:r>
    </w:p>
    <w:p w14:paraId="134CFDAA" w14:textId="77777777" w:rsidR="005B2349" w:rsidRPr="005B2349" w:rsidRDefault="005B2349" w:rsidP="005B2349">
      <w:pPr>
        <w:pStyle w:val="ListParagraph"/>
        <w:spacing w:after="160" w:line="259" w:lineRule="auto"/>
        <w:ind w:left="1080"/>
        <w:contextualSpacing/>
        <w:rPr>
          <w:rFonts w:ascii="Century" w:hAnsi="Century" w:cstheme="minorHAnsi"/>
          <w:b/>
        </w:rPr>
      </w:pPr>
    </w:p>
    <w:p w14:paraId="04879BF7" w14:textId="6A78C6A8" w:rsidR="009F0A29" w:rsidRPr="005B2349" w:rsidRDefault="005B2349" w:rsidP="005B2349">
      <w:pPr>
        <w:pStyle w:val="ListParagraph"/>
        <w:spacing w:after="160" w:line="259" w:lineRule="auto"/>
        <w:ind w:left="1440"/>
        <w:contextualSpacing/>
        <w:rPr>
          <w:rFonts w:ascii="Century" w:hAnsi="Century" w:cstheme="minorHAnsi"/>
        </w:rPr>
      </w:pPr>
      <w:r w:rsidRPr="005B2349">
        <w:rPr>
          <w:rFonts w:ascii="Century" w:hAnsi="Century"/>
        </w:rPr>
        <w:t>ABA Standard 310 requires that students devote 120 minutes to out-of-class preparation for every “classroom hour” of in-class instruction. Each weekly class is approximately 2 hours in length, requiring at least 4 hours of preparation</w:t>
      </w:r>
      <w:r w:rsidR="009F0A29" w:rsidRPr="005B2349">
        <w:rPr>
          <w:rFonts w:ascii="Century" w:hAnsi="Century"/>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2"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w:t>
      </w:r>
      <w:proofErr w:type="gramStart"/>
      <w:r w:rsidRPr="009F0A29">
        <w:rPr>
          <w:rFonts w:ascii="Century" w:hAnsi="Century"/>
        </w:rPr>
        <w:t>email</w:t>
      </w:r>
      <w:proofErr w:type="gramEnd"/>
      <w:r w:rsidRPr="009F0A29">
        <w:rPr>
          <w:rFonts w:ascii="Century" w:hAnsi="Century"/>
        </w:rPr>
        <w:t xml:space="preserve">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3"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4"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058ED4B9" w14:textId="2C5C083E" w:rsidR="00276ED8" w:rsidRDefault="00276ED8" w:rsidP="000E07EE">
      <w:pPr>
        <w:pStyle w:val="ListParagraph"/>
        <w:numPr>
          <w:ilvl w:val="0"/>
          <w:numId w:val="17"/>
        </w:numPr>
        <w:spacing w:after="160" w:line="259" w:lineRule="auto"/>
        <w:contextualSpacing/>
        <w:rPr>
          <w:rFonts w:ascii="Century" w:hAnsi="Century"/>
          <w:b/>
          <w:u w:val="single"/>
        </w:rPr>
      </w:pPr>
      <w:r w:rsidRPr="00276ED8">
        <w:rPr>
          <w:rFonts w:ascii="Century" w:hAnsi="Century"/>
          <w:b/>
          <w:u w:val="single"/>
        </w:rPr>
        <w:t>C</w:t>
      </w:r>
      <w:r>
        <w:rPr>
          <w:rFonts w:ascii="Century" w:hAnsi="Century"/>
          <w:b/>
          <w:u w:val="single"/>
        </w:rPr>
        <w:t>ourse Schedule of Topics and Assignments</w:t>
      </w:r>
      <w:r w:rsidRPr="00276ED8">
        <w:rPr>
          <w:rFonts w:ascii="Century" w:hAnsi="Century"/>
          <w:b/>
          <w:u w:val="single"/>
        </w:rPr>
        <w:t xml:space="preserve"> </w:t>
      </w:r>
    </w:p>
    <w:p w14:paraId="761EE8E1" w14:textId="77777777" w:rsidR="00276ED8" w:rsidRPr="00276ED8" w:rsidRDefault="00276ED8" w:rsidP="00276ED8">
      <w:pPr>
        <w:pStyle w:val="ListParagraph"/>
        <w:spacing w:after="160" w:line="259" w:lineRule="auto"/>
        <w:ind w:left="1080"/>
        <w:contextualSpacing/>
        <w:rPr>
          <w:rFonts w:ascii="Century" w:hAnsi="Century"/>
          <w:b/>
          <w:u w:val="single"/>
        </w:rPr>
      </w:pPr>
    </w:p>
    <w:tbl>
      <w:tblPr>
        <w:tblStyle w:val="TableGrid"/>
        <w:tblW w:w="9822" w:type="dxa"/>
        <w:tblLook w:val="04A0" w:firstRow="1" w:lastRow="0" w:firstColumn="1" w:lastColumn="0" w:noHBand="0" w:noVBand="1"/>
      </w:tblPr>
      <w:tblGrid>
        <w:gridCol w:w="1080"/>
        <w:gridCol w:w="2898"/>
        <w:gridCol w:w="2970"/>
        <w:gridCol w:w="2874"/>
      </w:tblGrid>
      <w:tr w:rsidR="00BD5C20" w:rsidRPr="00BF5824" w14:paraId="3A2C656F" w14:textId="77777777" w:rsidTr="002D35AA">
        <w:tc>
          <w:tcPr>
            <w:tcW w:w="1080" w:type="dxa"/>
            <w:shd w:val="clear" w:color="auto" w:fill="auto"/>
          </w:tcPr>
          <w:p w14:paraId="588BF701"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D5C20" w:rsidRPr="00BF5824" w:rsidRDefault="00BD5C20" w:rsidP="007F1076">
            <w:pPr>
              <w:ind w:right="-90"/>
              <w:rPr>
                <w:rFonts w:ascii="Century" w:hAnsi="Century" w:cstheme="minorHAnsi"/>
                <w:b/>
                <w:sz w:val="24"/>
                <w:szCs w:val="24"/>
              </w:rPr>
            </w:pPr>
          </w:p>
        </w:tc>
        <w:tc>
          <w:tcPr>
            <w:tcW w:w="2898" w:type="dxa"/>
            <w:shd w:val="clear" w:color="auto" w:fill="auto"/>
          </w:tcPr>
          <w:p w14:paraId="6190DA2A"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970" w:type="dxa"/>
            <w:shd w:val="clear" w:color="auto" w:fill="auto"/>
          </w:tcPr>
          <w:p w14:paraId="0D0E7406"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D5C20" w:rsidRPr="00BF5824" w:rsidRDefault="00BD5C20" w:rsidP="007F1076">
            <w:pPr>
              <w:ind w:right="-90"/>
              <w:rPr>
                <w:rFonts w:ascii="Century" w:hAnsi="Century" w:cstheme="minorHAnsi"/>
                <w:b/>
                <w:sz w:val="24"/>
                <w:szCs w:val="24"/>
              </w:rPr>
            </w:pPr>
          </w:p>
        </w:tc>
        <w:tc>
          <w:tcPr>
            <w:tcW w:w="2874" w:type="dxa"/>
            <w:shd w:val="clear" w:color="auto" w:fill="auto"/>
          </w:tcPr>
          <w:p w14:paraId="6B370E4C"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D5C20" w:rsidRPr="00BF5824" w14:paraId="4B9A608A" w14:textId="77777777" w:rsidTr="002D35AA">
        <w:tc>
          <w:tcPr>
            <w:tcW w:w="1080" w:type="dxa"/>
            <w:shd w:val="clear" w:color="auto" w:fill="auto"/>
          </w:tcPr>
          <w:p w14:paraId="543C157C" w14:textId="0B16B681" w:rsidR="00BD5C20" w:rsidRPr="00BF5824" w:rsidRDefault="00E70C27" w:rsidP="00E70C27">
            <w:pPr>
              <w:ind w:right="-90"/>
              <w:jc w:val="center"/>
              <w:rPr>
                <w:rFonts w:ascii="Century" w:hAnsi="Century" w:cstheme="minorHAnsi"/>
                <w:sz w:val="24"/>
                <w:szCs w:val="24"/>
              </w:rPr>
            </w:pPr>
            <w:r>
              <w:rPr>
                <w:rFonts w:ascii="Century" w:hAnsi="Century" w:cstheme="minorHAnsi"/>
                <w:sz w:val="24"/>
                <w:szCs w:val="24"/>
              </w:rPr>
              <w:t>1.17</w:t>
            </w:r>
          </w:p>
        </w:tc>
        <w:tc>
          <w:tcPr>
            <w:tcW w:w="2898" w:type="dxa"/>
            <w:shd w:val="clear" w:color="auto" w:fill="auto"/>
          </w:tcPr>
          <w:p w14:paraId="4BD74F67" w14:textId="795551A7" w:rsidR="00BD5C20" w:rsidRPr="00BF5824" w:rsidRDefault="00DD6A17" w:rsidP="00DD6A17">
            <w:pPr>
              <w:tabs>
                <w:tab w:val="center" w:pos="1567"/>
              </w:tabs>
              <w:ind w:right="-90"/>
              <w:rPr>
                <w:rFonts w:ascii="Century" w:hAnsi="Century" w:cstheme="minorHAnsi"/>
                <w:sz w:val="24"/>
                <w:szCs w:val="24"/>
              </w:rPr>
            </w:pPr>
            <w:r>
              <w:rPr>
                <w:rFonts w:ascii="Century" w:hAnsi="Century" w:cstheme="minorHAnsi"/>
                <w:sz w:val="24"/>
                <w:szCs w:val="24"/>
              </w:rPr>
              <w:t>Read Chapter 1,2, Persuasion and Ethics,</w:t>
            </w:r>
            <w:r w:rsidR="00AA5F96">
              <w:rPr>
                <w:rFonts w:ascii="Century" w:hAnsi="Century" w:cstheme="minorHAnsi"/>
                <w:sz w:val="24"/>
                <w:szCs w:val="24"/>
              </w:rPr>
              <w:t xml:space="preserve"> Read Memo Prompt</w:t>
            </w:r>
          </w:p>
        </w:tc>
        <w:tc>
          <w:tcPr>
            <w:tcW w:w="2970" w:type="dxa"/>
            <w:shd w:val="clear" w:color="auto" w:fill="auto"/>
          </w:tcPr>
          <w:p w14:paraId="1E0DED59" w14:textId="08D42A15" w:rsidR="00BD5C20" w:rsidRPr="00BF5824" w:rsidRDefault="00BD5C20" w:rsidP="007F1076">
            <w:pPr>
              <w:ind w:right="-90"/>
              <w:rPr>
                <w:rFonts w:ascii="Century" w:hAnsi="Century" w:cstheme="minorHAnsi"/>
                <w:sz w:val="24"/>
                <w:szCs w:val="24"/>
              </w:rPr>
            </w:pPr>
          </w:p>
        </w:tc>
        <w:tc>
          <w:tcPr>
            <w:tcW w:w="2874" w:type="dxa"/>
            <w:shd w:val="clear" w:color="auto" w:fill="auto"/>
          </w:tcPr>
          <w:p w14:paraId="37AF5AC8" w14:textId="77777777" w:rsidR="00BD5C20" w:rsidRDefault="00F71C24" w:rsidP="00DD6A17">
            <w:pPr>
              <w:ind w:right="-90"/>
              <w:rPr>
                <w:rFonts w:ascii="Century" w:hAnsi="Century" w:cstheme="minorHAnsi"/>
                <w:sz w:val="24"/>
                <w:szCs w:val="24"/>
              </w:rPr>
            </w:pPr>
            <w:r>
              <w:rPr>
                <w:rFonts w:ascii="Century" w:hAnsi="Century" w:cstheme="minorHAnsi"/>
                <w:sz w:val="24"/>
                <w:szCs w:val="24"/>
              </w:rPr>
              <w:t>Introduction to drafting for litigation</w:t>
            </w:r>
            <w:r w:rsidR="00DD6A17">
              <w:rPr>
                <w:rFonts w:ascii="Century" w:hAnsi="Century" w:cstheme="minorHAnsi"/>
                <w:sz w:val="24"/>
                <w:szCs w:val="24"/>
              </w:rPr>
              <w:t xml:space="preserve"> and first writing </w:t>
            </w:r>
            <w:proofErr w:type="gramStart"/>
            <w:r w:rsidR="00DD6A17">
              <w:rPr>
                <w:rFonts w:ascii="Century" w:hAnsi="Century" w:cstheme="minorHAnsi"/>
                <w:sz w:val="24"/>
                <w:szCs w:val="24"/>
              </w:rPr>
              <w:t>project</w:t>
            </w:r>
            <w:proofErr w:type="gramEnd"/>
          </w:p>
          <w:p w14:paraId="1D0F3AC4" w14:textId="592A7691" w:rsidR="002D35AA" w:rsidRPr="00F71C24" w:rsidRDefault="002D35AA" w:rsidP="00DD6A17">
            <w:pPr>
              <w:ind w:right="-90"/>
              <w:rPr>
                <w:rFonts w:ascii="Century" w:hAnsi="Century" w:cstheme="minorHAnsi"/>
                <w:sz w:val="24"/>
                <w:szCs w:val="24"/>
              </w:rPr>
            </w:pPr>
          </w:p>
        </w:tc>
      </w:tr>
      <w:tr w:rsidR="00BD5C20" w:rsidRPr="00BF5824" w14:paraId="349E48F2" w14:textId="77777777" w:rsidTr="002D35AA">
        <w:tc>
          <w:tcPr>
            <w:tcW w:w="1080" w:type="dxa"/>
            <w:shd w:val="clear" w:color="auto" w:fill="auto"/>
          </w:tcPr>
          <w:p w14:paraId="58B58B35" w14:textId="04429118" w:rsidR="00BD5C20" w:rsidRPr="00BF5824" w:rsidRDefault="00E70C27" w:rsidP="00295030">
            <w:pPr>
              <w:ind w:right="-90"/>
              <w:jc w:val="center"/>
              <w:rPr>
                <w:rFonts w:ascii="Century" w:hAnsi="Century" w:cstheme="minorHAnsi"/>
                <w:sz w:val="24"/>
                <w:szCs w:val="24"/>
              </w:rPr>
            </w:pPr>
            <w:r>
              <w:rPr>
                <w:rFonts w:ascii="Century" w:hAnsi="Century" w:cstheme="minorHAnsi"/>
                <w:sz w:val="24"/>
                <w:szCs w:val="24"/>
              </w:rPr>
              <w:t>22</w:t>
            </w:r>
          </w:p>
        </w:tc>
        <w:tc>
          <w:tcPr>
            <w:tcW w:w="2898" w:type="dxa"/>
            <w:shd w:val="clear" w:color="auto" w:fill="auto"/>
          </w:tcPr>
          <w:p w14:paraId="5D3A8E62" w14:textId="77777777" w:rsidR="00BD5C20" w:rsidRDefault="00DD6A17" w:rsidP="000B6601">
            <w:pPr>
              <w:ind w:right="-90"/>
              <w:rPr>
                <w:rFonts w:ascii="Century" w:hAnsi="Century" w:cstheme="minorHAnsi"/>
                <w:sz w:val="24"/>
                <w:szCs w:val="24"/>
              </w:rPr>
            </w:pPr>
            <w:r>
              <w:rPr>
                <w:rFonts w:ascii="Century" w:hAnsi="Century" w:cstheme="minorHAnsi"/>
                <w:sz w:val="24"/>
                <w:szCs w:val="24"/>
              </w:rPr>
              <w:t xml:space="preserve">Read Chapter 8, Appendix B, Trial Motions, Research </w:t>
            </w:r>
            <w:r w:rsidR="000B6601">
              <w:rPr>
                <w:rFonts w:ascii="Century" w:hAnsi="Century" w:cstheme="minorHAnsi"/>
                <w:sz w:val="24"/>
                <w:szCs w:val="24"/>
              </w:rPr>
              <w:t>summary judgment</w:t>
            </w:r>
            <w:r>
              <w:rPr>
                <w:rFonts w:ascii="Century" w:hAnsi="Century" w:cstheme="minorHAnsi"/>
                <w:sz w:val="24"/>
                <w:szCs w:val="24"/>
              </w:rPr>
              <w:t xml:space="preserve"> rule and </w:t>
            </w:r>
            <w:proofErr w:type="gramStart"/>
            <w:r>
              <w:rPr>
                <w:rFonts w:ascii="Century" w:hAnsi="Century" w:cstheme="minorHAnsi"/>
                <w:sz w:val="24"/>
                <w:szCs w:val="24"/>
              </w:rPr>
              <w:t>cases</w:t>
            </w:r>
            <w:proofErr w:type="gramEnd"/>
          </w:p>
          <w:p w14:paraId="47AA5FD2" w14:textId="22FB838C" w:rsidR="002D35AA" w:rsidRPr="00BF5824" w:rsidRDefault="002D35AA" w:rsidP="000B6601">
            <w:pPr>
              <w:ind w:right="-90"/>
              <w:rPr>
                <w:rFonts w:ascii="Century" w:hAnsi="Century" w:cstheme="minorHAnsi"/>
                <w:sz w:val="24"/>
                <w:szCs w:val="24"/>
              </w:rPr>
            </w:pPr>
          </w:p>
        </w:tc>
        <w:tc>
          <w:tcPr>
            <w:tcW w:w="2970" w:type="dxa"/>
            <w:shd w:val="clear" w:color="auto" w:fill="auto"/>
          </w:tcPr>
          <w:p w14:paraId="6E2AE6E2" w14:textId="3C9DCB60" w:rsidR="00BD5C20" w:rsidRPr="00BF5824" w:rsidRDefault="00DD6A17" w:rsidP="000B6601">
            <w:pPr>
              <w:ind w:right="-90"/>
              <w:rPr>
                <w:rFonts w:ascii="Century" w:hAnsi="Century" w:cstheme="minorHAnsi"/>
                <w:sz w:val="24"/>
                <w:szCs w:val="24"/>
              </w:rPr>
            </w:pPr>
            <w:r>
              <w:rPr>
                <w:rFonts w:ascii="Century" w:hAnsi="Century" w:cstheme="minorHAnsi"/>
                <w:sz w:val="24"/>
                <w:szCs w:val="24"/>
              </w:rPr>
              <w:t xml:space="preserve">Draft outline of </w:t>
            </w:r>
            <w:r w:rsidR="000B6601">
              <w:rPr>
                <w:rFonts w:ascii="Century" w:hAnsi="Century" w:cstheme="minorHAnsi"/>
                <w:sz w:val="24"/>
                <w:szCs w:val="24"/>
              </w:rPr>
              <w:t>summary judgment standard</w:t>
            </w:r>
          </w:p>
        </w:tc>
        <w:tc>
          <w:tcPr>
            <w:tcW w:w="2874" w:type="dxa"/>
            <w:shd w:val="clear" w:color="auto" w:fill="auto"/>
          </w:tcPr>
          <w:p w14:paraId="76281B65" w14:textId="188482C2" w:rsidR="00BD5C20" w:rsidRPr="00454136" w:rsidRDefault="00DD6A17" w:rsidP="00DD6A17">
            <w:pPr>
              <w:ind w:right="-90"/>
              <w:rPr>
                <w:rFonts w:ascii="Century" w:hAnsi="Century" w:cstheme="minorHAnsi"/>
                <w:sz w:val="24"/>
                <w:szCs w:val="24"/>
              </w:rPr>
            </w:pPr>
            <w:r>
              <w:rPr>
                <w:rFonts w:ascii="Century" w:hAnsi="Century" w:cstheme="minorHAnsi"/>
                <w:sz w:val="24"/>
                <w:szCs w:val="24"/>
              </w:rPr>
              <w:t xml:space="preserve">Go over summary judgment </w:t>
            </w:r>
          </w:p>
        </w:tc>
      </w:tr>
      <w:tr w:rsidR="00DD6A17" w:rsidRPr="00BF5824" w14:paraId="4346AF81" w14:textId="77777777" w:rsidTr="002D35AA">
        <w:tc>
          <w:tcPr>
            <w:tcW w:w="1080" w:type="dxa"/>
            <w:shd w:val="clear" w:color="auto" w:fill="auto"/>
          </w:tcPr>
          <w:p w14:paraId="264C4155" w14:textId="04A1E6FB" w:rsidR="00DD6A17" w:rsidRPr="00BF5824" w:rsidRDefault="00DD6A17" w:rsidP="00E70C27">
            <w:pPr>
              <w:ind w:right="-90"/>
              <w:jc w:val="center"/>
              <w:rPr>
                <w:rFonts w:ascii="Century" w:hAnsi="Century" w:cstheme="minorHAnsi"/>
                <w:sz w:val="24"/>
                <w:szCs w:val="24"/>
              </w:rPr>
            </w:pPr>
            <w:r>
              <w:rPr>
                <w:rFonts w:ascii="Century" w:hAnsi="Century" w:cstheme="minorHAnsi"/>
                <w:sz w:val="24"/>
                <w:szCs w:val="24"/>
              </w:rPr>
              <w:t>24</w:t>
            </w:r>
          </w:p>
        </w:tc>
        <w:tc>
          <w:tcPr>
            <w:tcW w:w="2898" w:type="dxa"/>
            <w:shd w:val="clear" w:color="auto" w:fill="auto"/>
          </w:tcPr>
          <w:p w14:paraId="567310BA" w14:textId="2E269DA1" w:rsidR="00DD6A17" w:rsidRPr="00BF5824" w:rsidRDefault="00DD6A17" w:rsidP="000B6601">
            <w:pPr>
              <w:ind w:right="-90"/>
              <w:rPr>
                <w:rFonts w:ascii="Century" w:hAnsi="Century" w:cstheme="minorHAnsi"/>
                <w:sz w:val="24"/>
                <w:szCs w:val="24"/>
              </w:rPr>
            </w:pPr>
            <w:r>
              <w:rPr>
                <w:rFonts w:ascii="Century" w:hAnsi="Century" w:cstheme="minorHAnsi"/>
                <w:sz w:val="24"/>
                <w:szCs w:val="24"/>
              </w:rPr>
              <w:t xml:space="preserve">Read </w:t>
            </w:r>
            <w:r w:rsidR="000B6601">
              <w:rPr>
                <w:rFonts w:ascii="Century" w:hAnsi="Century" w:cstheme="minorHAnsi"/>
                <w:sz w:val="24"/>
                <w:szCs w:val="24"/>
              </w:rPr>
              <w:t xml:space="preserve">statute and </w:t>
            </w:r>
            <w:r>
              <w:rPr>
                <w:rFonts w:ascii="Century" w:hAnsi="Century" w:cstheme="minorHAnsi"/>
                <w:sz w:val="24"/>
                <w:szCs w:val="24"/>
              </w:rPr>
              <w:t xml:space="preserve">cases </w:t>
            </w:r>
          </w:p>
        </w:tc>
        <w:tc>
          <w:tcPr>
            <w:tcW w:w="2970" w:type="dxa"/>
            <w:shd w:val="clear" w:color="auto" w:fill="auto"/>
          </w:tcPr>
          <w:p w14:paraId="175587EA" w14:textId="68EC9E60" w:rsidR="00DD6A17" w:rsidRPr="00BF5824" w:rsidRDefault="00DD6A17" w:rsidP="000B6601">
            <w:pPr>
              <w:ind w:right="-90"/>
              <w:rPr>
                <w:rFonts w:ascii="Century" w:hAnsi="Century" w:cstheme="minorHAnsi"/>
                <w:sz w:val="24"/>
                <w:szCs w:val="24"/>
              </w:rPr>
            </w:pPr>
            <w:r>
              <w:rPr>
                <w:rFonts w:ascii="Century" w:hAnsi="Century" w:cstheme="minorHAnsi"/>
                <w:sz w:val="24"/>
                <w:szCs w:val="24"/>
              </w:rPr>
              <w:t xml:space="preserve">Draft </w:t>
            </w:r>
            <w:r w:rsidR="000B6601">
              <w:rPr>
                <w:rFonts w:ascii="Century" w:hAnsi="Century" w:cstheme="minorHAnsi"/>
                <w:sz w:val="24"/>
                <w:szCs w:val="24"/>
              </w:rPr>
              <w:t>c</w:t>
            </w:r>
            <w:r>
              <w:rPr>
                <w:rFonts w:ascii="Century" w:hAnsi="Century" w:cstheme="minorHAnsi"/>
                <w:sz w:val="24"/>
                <w:szCs w:val="24"/>
              </w:rPr>
              <w:t xml:space="preserve">ase </w:t>
            </w:r>
            <w:r w:rsidR="000B6601">
              <w:rPr>
                <w:rFonts w:ascii="Century" w:hAnsi="Century" w:cstheme="minorHAnsi"/>
                <w:sz w:val="24"/>
                <w:szCs w:val="24"/>
              </w:rPr>
              <w:t>b</w:t>
            </w:r>
            <w:r>
              <w:rPr>
                <w:rFonts w:ascii="Century" w:hAnsi="Century" w:cstheme="minorHAnsi"/>
                <w:sz w:val="24"/>
                <w:szCs w:val="24"/>
              </w:rPr>
              <w:t>riefs</w:t>
            </w:r>
          </w:p>
        </w:tc>
        <w:tc>
          <w:tcPr>
            <w:tcW w:w="2874" w:type="dxa"/>
            <w:shd w:val="clear" w:color="auto" w:fill="auto"/>
          </w:tcPr>
          <w:p w14:paraId="2A753CBD" w14:textId="77777777" w:rsidR="00DD6A17" w:rsidRDefault="00DD6A17" w:rsidP="000B6601">
            <w:pPr>
              <w:rPr>
                <w:rFonts w:ascii="Century" w:hAnsi="Century" w:cstheme="minorHAnsi"/>
                <w:sz w:val="24"/>
                <w:szCs w:val="24"/>
              </w:rPr>
            </w:pPr>
            <w:r>
              <w:rPr>
                <w:rFonts w:ascii="Century" w:hAnsi="Century" w:cstheme="minorHAnsi"/>
                <w:sz w:val="24"/>
                <w:szCs w:val="24"/>
              </w:rPr>
              <w:t>Review statute and cases for memo</w:t>
            </w:r>
          </w:p>
          <w:p w14:paraId="474BD567" w14:textId="5884C495" w:rsidR="002D35AA" w:rsidRPr="006958A2" w:rsidRDefault="002D35AA" w:rsidP="000B6601">
            <w:pPr>
              <w:rPr>
                <w:rFonts w:ascii="Century" w:hAnsi="Century" w:cstheme="minorHAnsi"/>
                <w:sz w:val="24"/>
                <w:szCs w:val="24"/>
              </w:rPr>
            </w:pPr>
          </w:p>
        </w:tc>
      </w:tr>
      <w:tr w:rsidR="00DD6A17" w:rsidRPr="00BF5824" w14:paraId="0685CE52" w14:textId="77777777" w:rsidTr="002D35AA">
        <w:trPr>
          <w:trHeight w:val="647"/>
        </w:trPr>
        <w:tc>
          <w:tcPr>
            <w:tcW w:w="1080" w:type="dxa"/>
            <w:shd w:val="clear" w:color="auto" w:fill="auto"/>
          </w:tcPr>
          <w:p w14:paraId="7C766426" w14:textId="6647005B" w:rsidR="00DD6A17" w:rsidRPr="00BF5824" w:rsidRDefault="00DD6A17" w:rsidP="00295030">
            <w:pPr>
              <w:ind w:right="-90"/>
              <w:jc w:val="center"/>
              <w:rPr>
                <w:rFonts w:ascii="Century" w:hAnsi="Century" w:cstheme="minorHAnsi"/>
                <w:sz w:val="24"/>
                <w:szCs w:val="24"/>
              </w:rPr>
            </w:pPr>
            <w:r>
              <w:rPr>
                <w:rFonts w:ascii="Century" w:hAnsi="Century" w:cstheme="minorHAnsi"/>
                <w:sz w:val="24"/>
                <w:szCs w:val="24"/>
              </w:rPr>
              <w:lastRenderedPageBreak/>
              <w:t>29</w:t>
            </w:r>
          </w:p>
        </w:tc>
        <w:tc>
          <w:tcPr>
            <w:tcW w:w="2898" w:type="dxa"/>
            <w:shd w:val="clear" w:color="auto" w:fill="auto"/>
          </w:tcPr>
          <w:p w14:paraId="64ECF3B9" w14:textId="5FE0C967" w:rsidR="00DD6A17" w:rsidRPr="00BF5824" w:rsidRDefault="00DD6A17" w:rsidP="00F150AB">
            <w:pPr>
              <w:ind w:right="-90"/>
              <w:rPr>
                <w:rFonts w:ascii="Century" w:hAnsi="Century" w:cstheme="minorHAnsi"/>
                <w:sz w:val="24"/>
                <w:szCs w:val="24"/>
              </w:rPr>
            </w:pPr>
            <w:r>
              <w:rPr>
                <w:rFonts w:ascii="Century" w:hAnsi="Century" w:cstheme="minorHAnsi"/>
                <w:sz w:val="24"/>
                <w:szCs w:val="24"/>
              </w:rPr>
              <w:t>Read Chapter 3, Organizing Arguments</w:t>
            </w:r>
          </w:p>
        </w:tc>
        <w:tc>
          <w:tcPr>
            <w:tcW w:w="2970" w:type="dxa"/>
            <w:shd w:val="clear" w:color="auto" w:fill="auto"/>
          </w:tcPr>
          <w:p w14:paraId="7BC1B0FD" w14:textId="4D9B5CB8" w:rsidR="00DD6A17" w:rsidRPr="00BF5824" w:rsidRDefault="00DD6A17" w:rsidP="00F65D07">
            <w:pPr>
              <w:ind w:right="-90"/>
              <w:rPr>
                <w:rFonts w:ascii="Century" w:hAnsi="Century" w:cstheme="minorHAnsi"/>
                <w:sz w:val="24"/>
                <w:szCs w:val="24"/>
              </w:rPr>
            </w:pPr>
            <w:r>
              <w:rPr>
                <w:rFonts w:ascii="Century" w:hAnsi="Century" w:cstheme="minorHAnsi"/>
                <w:sz w:val="24"/>
                <w:szCs w:val="24"/>
              </w:rPr>
              <w:t>Construct Case Charts</w:t>
            </w:r>
          </w:p>
        </w:tc>
        <w:tc>
          <w:tcPr>
            <w:tcW w:w="2874" w:type="dxa"/>
            <w:shd w:val="clear" w:color="auto" w:fill="auto"/>
          </w:tcPr>
          <w:p w14:paraId="3BDB64D9" w14:textId="77777777" w:rsidR="00DD6A17" w:rsidRDefault="00DD6A17" w:rsidP="0097548C">
            <w:pPr>
              <w:rPr>
                <w:rFonts w:ascii="Century" w:hAnsi="Century" w:cstheme="minorHAnsi"/>
                <w:sz w:val="24"/>
                <w:szCs w:val="24"/>
              </w:rPr>
            </w:pPr>
            <w:r>
              <w:rPr>
                <w:rFonts w:ascii="Century" w:hAnsi="Century" w:cstheme="minorHAnsi"/>
                <w:sz w:val="24"/>
                <w:szCs w:val="24"/>
              </w:rPr>
              <w:t xml:space="preserve">Go over application of cases to fact </w:t>
            </w:r>
            <w:proofErr w:type="gramStart"/>
            <w:r>
              <w:rPr>
                <w:rFonts w:ascii="Century" w:hAnsi="Century" w:cstheme="minorHAnsi"/>
                <w:sz w:val="24"/>
                <w:szCs w:val="24"/>
              </w:rPr>
              <w:t>pattern</w:t>
            </w:r>
            <w:proofErr w:type="gramEnd"/>
          </w:p>
          <w:p w14:paraId="50AFE234" w14:textId="5C40D2B0" w:rsidR="002D35AA" w:rsidRPr="00BF5824" w:rsidRDefault="002D35AA" w:rsidP="0097548C">
            <w:pPr>
              <w:rPr>
                <w:rFonts w:ascii="Century" w:hAnsi="Century" w:cstheme="minorHAnsi"/>
                <w:sz w:val="24"/>
                <w:szCs w:val="24"/>
              </w:rPr>
            </w:pPr>
          </w:p>
        </w:tc>
      </w:tr>
      <w:tr w:rsidR="00DD6A17" w:rsidRPr="00BF5824" w14:paraId="2D7CCA4E" w14:textId="77777777" w:rsidTr="002D35AA">
        <w:tc>
          <w:tcPr>
            <w:tcW w:w="1080" w:type="dxa"/>
            <w:shd w:val="clear" w:color="auto" w:fill="auto"/>
          </w:tcPr>
          <w:p w14:paraId="2F290470" w14:textId="1278C29B" w:rsidR="00DD6A17" w:rsidRPr="002D35AA" w:rsidRDefault="00DD6A17" w:rsidP="00DD6A17">
            <w:pPr>
              <w:tabs>
                <w:tab w:val="left" w:pos="300"/>
                <w:tab w:val="center" w:pos="477"/>
              </w:tabs>
              <w:ind w:right="-90"/>
              <w:rPr>
                <w:rFonts w:ascii="Century" w:hAnsi="Century" w:cstheme="minorHAnsi"/>
                <w:sz w:val="24"/>
                <w:szCs w:val="24"/>
              </w:rPr>
            </w:pPr>
            <w:r w:rsidRPr="002D35AA">
              <w:rPr>
                <w:rFonts w:ascii="Century" w:hAnsi="Century"/>
                <w:sz w:val="24"/>
                <w:szCs w:val="24"/>
              </w:rPr>
              <w:br w:type="page"/>
            </w:r>
            <w:r w:rsidRPr="002D35AA">
              <w:rPr>
                <w:rFonts w:ascii="Century" w:hAnsi="Century"/>
                <w:sz w:val="24"/>
                <w:szCs w:val="24"/>
              </w:rPr>
              <w:br w:type="page"/>
            </w:r>
            <w:r w:rsidRPr="002D35AA">
              <w:rPr>
                <w:rFonts w:ascii="Century" w:hAnsi="Century" w:cstheme="minorHAnsi"/>
                <w:sz w:val="24"/>
                <w:szCs w:val="24"/>
              </w:rPr>
              <w:tab/>
            </w:r>
            <w:r w:rsidRPr="002D35AA">
              <w:rPr>
                <w:rFonts w:ascii="Century" w:hAnsi="Century" w:cstheme="minorHAnsi"/>
                <w:sz w:val="24"/>
                <w:szCs w:val="24"/>
              </w:rPr>
              <w:tab/>
              <w:t>31</w:t>
            </w:r>
          </w:p>
        </w:tc>
        <w:tc>
          <w:tcPr>
            <w:tcW w:w="2898" w:type="dxa"/>
            <w:shd w:val="clear" w:color="auto" w:fill="auto"/>
          </w:tcPr>
          <w:p w14:paraId="539C12DB" w14:textId="172A576B" w:rsidR="00DD6A17" w:rsidRPr="002D35AA" w:rsidRDefault="00DD6A17" w:rsidP="00F150AB">
            <w:pPr>
              <w:ind w:right="-90"/>
              <w:rPr>
                <w:rFonts w:ascii="Century" w:hAnsi="Century" w:cstheme="minorHAnsi"/>
                <w:sz w:val="24"/>
                <w:szCs w:val="24"/>
              </w:rPr>
            </w:pPr>
            <w:r w:rsidRPr="002D35AA">
              <w:rPr>
                <w:rFonts w:ascii="Century" w:hAnsi="Century" w:cstheme="minorHAnsi"/>
                <w:sz w:val="24"/>
                <w:szCs w:val="24"/>
              </w:rPr>
              <w:t>Read Chapter 4, Themes</w:t>
            </w:r>
          </w:p>
        </w:tc>
        <w:tc>
          <w:tcPr>
            <w:tcW w:w="2970" w:type="dxa"/>
            <w:shd w:val="clear" w:color="auto" w:fill="auto"/>
          </w:tcPr>
          <w:p w14:paraId="258C310E" w14:textId="4E68613D" w:rsidR="00DD6A17" w:rsidRDefault="00DD6A17" w:rsidP="00BD5C20">
            <w:pPr>
              <w:ind w:right="-90"/>
              <w:rPr>
                <w:rFonts w:ascii="Century" w:hAnsi="Century" w:cstheme="minorHAnsi"/>
                <w:sz w:val="24"/>
                <w:szCs w:val="24"/>
              </w:rPr>
            </w:pPr>
            <w:r>
              <w:rPr>
                <w:rFonts w:ascii="Century" w:hAnsi="Century" w:cstheme="minorHAnsi"/>
                <w:sz w:val="24"/>
                <w:szCs w:val="24"/>
              </w:rPr>
              <w:t>Draft Caption, Intro, SOF</w:t>
            </w:r>
          </w:p>
        </w:tc>
        <w:tc>
          <w:tcPr>
            <w:tcW w:w="2874" w:type="dxa"/>
            <w:shd w:val="clear" w:color="auto" w:fill="auto"/>
          </w:tcPr>
          <w:p w14:paraId="6AB8A016" w14:textId="77777777" w:rsidR="00DD6A17" w:rsidRDefault="00DD6A17" w:rsidP="0097548C">
            <w:pPr>
              <w:rPr>
                <w:rFonts w:ascii="Century" w:hAnsi="Century" w:cstheme="minorHAnsi"/>
                <w:sz w:val="24"/>
                <w:szCs w:val="24"/>
              </w:rPr>
            </w:pPr>
            <w:r>
              <w:rPr>
                <w:rFonts w:ascii="Century" w:hAnsi="Century" w:cstheme="minorHAnsi"/>
                <w:sz w:val="24"/>
                <w:szCs w:val="24"/>
              </w:rPr>
              <w:t xml:space="preserve">Go over beginning sections of </w:t>
            </w:r>
            <w:proofErr w:type="gramStart"/>
            <w:r>
              <w:rPr>
                <w:rFonts w:ascii="Century" w:hAnsi="Century" w:cstheme="minorHAnsi"/>
                <w:sz w:val="24"/>
                <w:szCs w:val="24"/>
              </w:rPr>
              <w:t>memo</w:t>
            </w:r>
            <w:proofErr w:type="gramEnd"/>
          </w:p>
          <w:p w14:paraId="0E42A33B" w14:textId="156731F0" w:rsidR="002D35AA" w:rsidRPr="002D7885" w:rsidRDefault="002D35AA" w:rsidP="0097548C">
            <w:pPr>
              <w:rPr>
                <w:rFonts w:ascii="Century" w:hAnsi="Century" w:cstheme="minorHAnsi"/>
                <w:i/>
                <w:sz w:val="24"/>
                <w:szCs w:val="24"/>
              </w:rPr>
            </w:pPr>
          </w:p>
        </w:tc>
      </w:tr>
      <w:tr w:rsidR="002D35AA" w:rsidRPr="00BF5824" w14:paraId="2C908BA3" w14:textId="77777777" w:rsidTr="002D35AA">
        <w:tc>
          <w:tcPr>
            <w:tcW w:w="1080" w:type="dxa"/>
            <w:shd w:val="clear" w:color="auto" w:fill="auto"/>
          </w:tcPr>
          <w:p w14:paraId="3FA1A092" w14:textId="4049B891" w:rsidR="002D35AA" w:rsidRPr="002D35AA" w:rsidRDefault="002D35AA" w:rsidP="002D35AA">
            <w:pPr>
              <w:tabs>
                <w:tab w:val="left" w:pos="300"/>
                <w:tab w:val="center" w:pos="477"/>
              </w:tabs>
              <w:ind w:right="-90"/>
              <w:jc w:val="center"/>
              <w:rPr>
                <w:rFonts w:ascii="Century" w:hAnsi="Century"/>
                <w:sz w:val="24"/>
                <w:szCs w:val="24"/>
              </w:rPr>
            </w:pPr>
            <w:r w:rsidRPr="002D35AA">
              <w:rPr>
                <w:rFonts w:ascii="Century" w:hAnsi="Century"/>
                <w:sz w:val="24"/>
                <w:szCs w:val="24"/>
              </w:rPr>
              <w:t>2.2</w:t>
            </w:r>
          </w:p>
        </w:tc>
        <w:tc>
          <w:tcPr>
            <w:tcW w:w="2898" w:type="dxa"/>
            <w:shd w:val="clear" w:color="auto" w:fill="auto"/>
          </w:tcPr>
          <w:p w14:paraId="3699E166" w14:textId="2B8D9063" w:rsidR="002D35AA" w:rsidRPr="00A658D0" w:rsidRDefault="002D35AA" w:rsidP="00F150AB">
            <w:pPr>
              <w:ind w:right="-90"/>
              <w:rPr>
                <w:rFonts w:ascii="Century" w:hAnsi="Century" w:cstheme="minorHAnsi"/>
                <w:i/>
                <w:sz w:val="24"/>
                <w:szCs w:val="24"/>
              </w:rPr>
            </w:pPr>
            <w:r w:rsidRPr="00A658D0">
              <w:rPr>
                <w:rFonts w:ascii="Century" w:hAnsi="Century" w:cstheme="minorHAnsi"/>
                <w:i/>
                <w:sz w:val="24"/>
                <w:szCs w:val="24"/>
              </w:rPr>
              <w:t>Moot Court Event</w:t>
            </w:r>
          </w:p>
        </w:tc>
        <w:tc>
          <w:tcPr>
            <w:tcW w:w="2970" w:type="dxa"/>
            <w:shd w:val="clear" w:color="auto" w:fill="auto"/>
          </w:tcPr>
          <w:p w14:paraId="4868D029" w14:textId="4A413931" w:rsidR="002D35AA" w:rsidRPr="00A658D0" w:rsidRDefault="002D35AA" w:rsidP="00BD5C20">
            <w:pPr>
              <w:ind w:right="-90"/>
              <w:rPr>
                <w:rFonts w:ascii="Century" w:hAnsi="Century" w:cstheme="minorHAnsi"/>
                <w:i/>
                <w:sz w:val="24"/>
                <w:szCs w:val="24"/>
              </w:rPr>
            </w:pPr>
            <w:r w:rsidRPr="00A658D0">
              <w:rPr>
                <w:rFonts w:ascii="Century" w:hAnsi="Century" w:cstheme="minorHAnsi"/>
                <w:i/>
                <w:sz w:val="24"/>
                <w:szCs w:val="24"/>
              </w:rPr>
              <w:t>McGuire Competition</w:t>
            </w:r>
          </w:p>
        </w:tc>
        <w:tc>
          <w:tcPr>
            <w:tcW w:w="2874" w:type="dxa"/>
            <w:shd w:val="clear" w:color="auto" w:fill="auto"/>
          </w:tcPr>
          <w:p w14:paraId="47E2623B" w14:textId="77777777" w:rsidR="002D35AA" w:rsidRPr="00A658D0" w:rsidRDefault="002D35AA" w:rsidP="0097548C">
            <w:pPr>
              <w:rPr>
                <w:rFonts w:ascii="Century" w:hAnsi="Century" w:cstheme="minorHAnsi"/>
                <w:i/>
                <w:sz w:val="24"/>
                <w:szCs w:val="24"/>
              </w:rPr>
            </w:pPr>
            <w:r w:rsidRPr="00A658D0">
              <w:rPr>
                <w:rFonts w:ascii="Century" w:hAnsi="Century" w:cstheme="minorHAnsi"/>
                <w:i/>
                <w:sz w:val="24"/>
                <w:szCs w:val="24"/>
              </w:rPr>
              <w:t>Attend Event</w:t>
            </w:r>
          </w:p>
          <w:p w14:paraId="78068105" w14:textId="4222449F" w:rsidR="002D35AA" w:rsidRPr="00A658D0" w:rsidRDefault="002D35AA" w:rsidP="0097548C">
            <w:pPr>
              <w:rPr>
                <w:rFonts w:ascii="Century" w:hAnsi="Century" w:cstheme="minorHAnsi"/>
                <w:i/>
                <w:sz w:val="24"/>
                <w:szCs w:val="24"/>
              </w:rPr>
            </w:pPr>
          </w:p>
        </w:tc>
      </w:tr>
      <w:tr w:rsidR="00454136" w:rsidRPr="00BF5824" w14:paraId="590ECB66" w14:textId="77777777" w:rsidTr="002D35AA">
        <w:tc>
          <w:tcPr>
            <w:tcW w:w="1080" w:type="dxa"/>
            <w:shd w:val="clear" w:color="auto" w:fill="auto"/>
          </w:tcPr>
          <w:p w14:paraId="262C65DB" w14:textId="6CEE84C5" w:rsidR="00454136" w:rsidRPr="002D35AA" w:rsidRDefault="00454136" w:rsidP="00736324">
            <w:pPr>
              <w:ind w:right="-90"/>
              <w:jc w:val="center"/>
              <w:rPr>
                <w:rFonts w:ascii="Century" w:hAnsi="Century" w:cstheme="minorHAnsi"/>
                <w:sz w:val="24"/>
                <w:szCs w:val="24"/>
              </w:rPr>
            </w:pPr>
            <w:r w:rsidRPr="002D35AA">
              <w:rPr>
                <w:rFonts w:ascii="Century" w:hAnsi="Century" w:cstheme="minorHAnsi"/>
                <w:sz w:val="24"/>
                <w:szCs w:val="24"/>
              </w:rPr>
              <w:t>2.5</w:t>
            </w:r>
          </w:p>
        </w:tc>
        <w:tc>
          <w:tcPr>
            <w:tcW w:w="2898" w:type="dxa"/>
            <w:shd w:val="clear" w:color="auto" w:fill="auto"/>
          </w:tcPr>
          <w:p w14:paraId="104C5728" w14:textId="2204717C" w:rsidR="00454136" w:rsidRPr="002D35AA" w:rsidRDefault="00454136" w:rsidP="00AA5F96">
            <w:pPr>
              <w:rPr>
                <w:rFonts w:ascii="Century" w:hAnsi="Century" w:cstheme="minorHAnsi"/>
                <w:sz w:val="24"/>
                <w:szCs w:val="24"/>
              </w:rPr>
            </w:pPr>
            <w:r w:rsidRPr="002D35AA">
              <w:rPr>
                <w:rFonts w:ascii="Century" w:hAnsi="Century" w:cstheme="minorHAnsi"/>
                <w:sz w:val="24"/>
                <w:szCs w:val="24"/>
              </w:rPr>
              <w:t xml:space="preserve">Read Chapter 5, Drafting Arguments </w:t>
            </w:r>
          </w:p>
        </w:tc>
        <w:tc>
          <w:tcPr>
            <w:tcW w:w="2970" w:type="dxa"/>
            <w:shd w:val="clear" w:color="auto" w:fill="auto"/>
          </w:tcPr>
          <w:p w14:paraId="5BB84FC7" w14:textId="690EA535" w:rsidR="00454136" w:rsidRPr="00B300A8" w:rsidRDefault="00454136" w:rsidP="00AA5F96">
            <w:pPr>
              <w:ind w:right="-90"/>
              <w:rPr>
                <w:rFonts w:ascii="Century" w:hAnsi="Century" w:cstheme="minorHAnsi"/>
                <w:sz w:val="24"/>
                <w:szCs w:val="24"/>
              </w:rPr>
            </w:pPr>
            <w:r>
              <w:rPr>
                <w:rFonts w:ascii="Century" w:hAnsi="Century" w:cstheme="minorHAnsi"/>
                <w:sz w:val="24"/>
                <w:szCs w:val="24"/>
              </w:rPr>
              <w:t>Draft Headings, Discussion, Conclusion, SL</w:t>
            </w:r>
          </w:p>
        </w:tc>
        <w:tc>
          <w:tcPr>
            <w:tcW w:w="2874" w:type="dxa"/>
            <w:shd w:val="clear" w:color="auto" w:fill="auto"/>
          </w:tcPr>
          <w:p w14:paraId="72AE4CBF" w14:textId="77777777" w:rsidR="00454136" w:rsidRPr="00F71C24" w:rsidRDefault="00454136" w:rsidP="002B34C6">
            <w:pPr>
              <w:rPr>
                <w:rFonts w:ascii="Century" w:hAnsi="Century" w:cstheme="minorHAnsi"/>
                <w:sz w:val="24"/>
                <w:szCs w:val="24"/>
              </w:rPr>
            </w:pPr>
            <w:r>
              <w:rPr>
                <w:rFonts w:ascii="Century" w:hAnsi="Century" w:cstheme="minorHAnsi"/>
                <w:sz w:val="24"/>
                <w:szCs w:val="24"/>
              </w:rPr>
              <w:t xml:space="preserve">Go over remaining sections of </w:t>
            </w:r>
            <w:proofErr w:type="gramStart"/>
            <w:r>
              <w:rPr>
                <w:rFonts w:ascii="Century" w:hAnsi="Century" w:cstheme="minorHAnsi"/>
                <w:sz w:val="24"/>
                <w:szCs w:val="24"/>
              </w:rPr>
              <w:t>memo</w:t>
            </w:r>
            <w:proofErr w:type="gramEnd"/>
          </w:p>
          <w:p w14:paraId="593566AC" w14:textId="77777777" w:rsidR="00454136" w:rsidRDefault="00454136" w:rsidP="009552AD">
            <w:pPr>
              <w:rPr>
                <w:rFonts w:ascii="Century" w:hAnsi="Century" w:cstheme="minorHAnsi"/>
                <w:i/>
                <w:sz w:val="24"/>
                <w:szCs w:val="24"/>
              </w:rPr>
            </w:pPr>
          </w:p>
          <w:p w14:paraId="48D9729D" w14:textId="52DF3D09" w:rsidR="002D35AA" w:rsidRPr="00B300A8" w:rsidRDefault="002D35AA" w:rsidP="009552AD">
            <w:pPr>
              <w:rPr>
                <w:rFonts w:ascii="Century" w:hAnsi="Century" w:cstheme="minorHAnsi"/>
                <w:sz w:val="24"/>
                <w:szCs w:val="24"/>
              </w:rPr>
            </w:pPr>
          </w:p>
        </w:tc>
      </w:tr>
      <w:tr w:rsidR="00454136" w:rsidRPr="00BF5824" w14:paraId="760A5D2F" w14:textId="77777777" w:rsidTr="002D35AA">
        <w:tc>
          <w:tcPr>
            <w:tcW w:w="1080" w:type="dxa"/>
            <w:shd w:val="clear" w:color="auto" w:fill="auto"/>
          </w:tcPr>
          <w:p w14:paraId="0A86F9AC" w14:textId="616DEAD5" w:rsidR="00454136" w:rsidRDefault="00454136" w:rsidP="00736324">
            <w:pPr>
              <w:ind w:right="-90"/>
              <w:jc w:val="center"/>
              <w:rPr>
                <w:rFonts w:ascii="Century" w:hAnsi="Century" w:cstheme="minorHAnsi"/>
                <w:sz w:val="24"/>
                <w:szCs w:val="24"/>
              </w:rPr>
            </w:pPr>
            <w:r>
              <w:rPr>
                <w:rFonts w:ascii="Century" w:hAnsi="Century" w:cstheme="minorHAnsi"/>
                <w:sz w:val="24"/>
                <w:szCs w:val="24"/>
              </w:rPr>
              <w:t>7</w:t>
            </w:r>
          </w:p>
        </w:tc>
        <w:tc>
          <w:tcPr>
            <w:tcW w:w="2898" w:type="dxa"/>
            <w:shd w:val="clear" w:color="auto" w:fill="auto"/>
          </w:tcPr>
          <w:p w14:paraId="7724F76D" w14:textId="377648FD" w:rsidR="00454136" w:rsidRPr="00A0686D" w:rsidRDefault="00454136" w:rsidP="00736324">
            <w:pPr>
              <w:rPr>
                <w:rFonts w:ascii="Century" w:hAnsi="Century" w:cstheme="minorHAnsi"/>
                <w:sz w:val="24"/>
                <w:szCs w:val="24"/>
              </w:rPr>
            </w:pPr>
            <w:r>
              <w:rPr>
                <w:rFonts w:ascii="Century" w:hAnsi="Century" w:cstheme="minorHAnsi"/>
                <w:sz w:val="24"/>
                <w:szCs w:val="24"/>
              </w:rPr>
              <w:t>Read Chapter 6,7, Refining and Editing</w:t>
            </w:r>
          </w:p>
        </w:tc>
        <w:tc>
          <w:tcPr>
            <w:tcW w:w="2970" w:type="dxa"/>
            <w:shd w:val="clear" w:color="auto" w:fill="auto"/>
          </w:tcPr>
          <w:p w14:paraId="407D57C3" w14:textId="77777777" w:rsidR="00454136" w:rsidRDefault="00454136" w:rsidP="00736324">
            <w:pPr>
              <w:ind w:right="-90"/>
              <w:rPr>
                <w:rFonts w:ascii="Century" w:hAnsi="Century" w:cstheme="minorHAnsi"/>
                <w:b/>
                <w:sz w:val="24"/>
                <w:szCs w:val="24"/>
              </w:rPr>
            </w:pPr>
            <w:r>
              <w:rPr>
                <w:rFonts w:ascii="Century" w:hAnsi="Century" w:cstheme="minorHAnsi"/>
                <w:sz w:val="24"/>
                <w:szCs w:val="24"/>
              </w:rPr>
              <w:t>Proofread and Cite Check Memo</w:t>
            </w:r>
            <w:r w:rsidR="00E22909">
              <w:rPr>
                <w:rFonts w:ascii="Century" w:hAnsi="Century" w:cstheme="minorHAnsi"/>
                <w:sz w:val="24"/>
                <w:szCs w:val="24"/>
              </w:rPr>
              <w:t xml:space="preserve">, </w:t>
            </w:r>
            <w:r w:rsidR="00E22909" w:rsidRPr="00AA5F96">
              <w:rPr>
                <w:rFonts w:ascii="Century" w:hAnsi="Century" w:cstheme="minorHAnsi"/>
                <w:b/>
                <w:sz w:val="24"/>
                <w:szCs w:val="24"/>
              </w:rPr>
              <w:t>Summary Judgment Memo Due 2/10</w:t>
            </w:r>
          </w:p>
          <w:p w14:paraId="6034F66C" w14:textId="3D179D2B" w:rsidR="00B260C9" w:rsidRPr="00AA5F96" w:rsidRDefault="00B260C9" w:rsidP="00736324">
            <w:pPr>
              <w:ind w:right="-90"/>
              <w:rPr>
                <w:rFonts w:ascii="Century" w:hAnsi="Century" w:cstheme="minorHAnsi"/>
                <w:b/>
                <w:sz w:val="24"/>
                <w:szCs w:val="24"/>
              </w:rPr>
            </w:pPr>
          </w:p>
        </w:tc>
        <w:tc>
          <w:tcPr>
            <w:tcW w:w="2874" w:type="dxa"/>
            <w:shd w:val="clear" w:color="auto" w:fill="auto"/>
          </w:tcPr>
          <w:p w14:paraId="70B0BD9B" w14:textId="77777777" w:rsidR="00454136" w:rsidRDefault="00454136" w:rsidP="00736324">
            <w:pPr>
              <w:rPr>
                <w:rFonts w:ascii="Century" w:hAnsi="Century" w:cstheme="minorHAnsi"/>
                <w:sz w:val="24"/>
                <w:szCs w:val="24"/>
              </w:rPr>
            </w:pPr>
            <w:r>
              <w:rPr>
                <w:rFonts w:ascii="Century" w:hAnsi="Century" w:cstheme="minorHAnsi"/>
                <w:sz w:val="24"/>
                <w:szCs w:val="24"/>
              </w:rPr>
              <w:t>Citation review and proofreading</w:t>
            </w:r>
          </w:p>
          <w:p w14:paraId="6ADE87BD" w14:textId="2F105DA2" w:rsidR="002D35AA" w:rsidRDefault="002D35AA" w:rsidP="00736324">
            <w:pPr>
              <w:rPr>
                <w:rFonts w:ascii="Century" w:hAnsi="Century" w:cstheme="minorHAnsi"/>
                <w:sz w:val="24"/>
                <w:szCs w:val="24"/>
              </w:rPr>
            </w:pPr>
          </w:p>
        </w:tc>
      </w:tr>
      <w:tr w:rsidR="00454136" w:rsidRPr="00B300A8" w14:paraId="65DBD7F2" w14:textId="77777777" w:rsidTr="002D35AA">
        <w:tc>
          <w:tcPr>
            <w:tcW w:w="1080" w:type="dxa"/>
            <w:shd w:val="clear" w:color="auto" w:fill="auto"/>
          </w:tcPr>
          <w:p w14:paraId="209335FB" w14:textId="5DA4FE7C" w:rsidR="00454136" w:rsidRPr="00A658D0" w:rsidRDefault="00454136" w:rsidP="00736324">
            <w:pPr>
              <w:ind w:right="-90"/>
              <w:jc w:val="center"/>
              <w:rPr>
                <w:rFonts w:ascii="Century" w:hAnsi="Century" w:cstheme="minorHAnsi"/>
                <w:sz w:val="24"/>
                <w:szCs w:val="24"/>
              </w:rPr>
            </w:pPr>
            <w:r w:rsidRPr="00A658D0">
              <w:rPr>
                <w:rFonts w:ascii="Century" w:hAnsi="Century" w:cstheme="minorHAnsi"/>
                <w:sz w:val="24"/>
                <w:szCs w:val="24"/>
              </w:rPr>
              <w:t>12</w:t>
            </w:r>
          </w:p>
        </w:tc>
        <w:tc>
          <w:tcPr>
            <w:tcW w:w="2898" w:type="dxa"/>
            <w:shd w:val="clear" w:color="auto" w:fill="auto"/>
          </w:tcPr>
          <w:p w14:paraId="4766DD71" w14:textId="77777777" w:rsidR="00454136" w:rsidRPr="00A658D0" w:rsidRDefault="00454136" w:rsidP="00DD6A17">
            <w:pPr>
              <w:tabs>
                <w:tab w:val="center" w:pos="1567"/>
              </w:tabs>
              <w:ind w:right="-90"/>
              <w:rPr>
                <w:rFonts w:ascii="Century" w:hAnsi="Century" w:cstheme="minorHAnsi"/>
                <w:sz w:val="24"/>
                <w:szCs w:val="24"/>
              </w:rPr>
            </w:pPr>
            <w:r w:rsidRPr="00A658D0">
              <w:rPr>
                <w:rFonts w:ascii="Century" w:hAnsi="Century" w:cstheme="minorHAnsi"/>
                <w:sz w:val="24"/>
                <w:szCs w:val="24"/>
              </w:rPr>
              <w:t xml:space="preserve">Read Chapter 9, Appellate Briefs, Research </w:t>
            </w:r>
            <w:r w:rsidR="00DD6A17" w:rsidRPr="00A658D0">
              <w:rPr>
                <w:rFonts w:ascii="Century" w:hAnsi="Century" w:cstheme="minorHAnsi"/>
                <w:sz w:val="24"/>
                <w:szCs w:val="24"/>
              </w:rPr>
              <w:t>standard</w:t>
            </w:r>
            <w:r w:rsidRPr="00A658D0">
              <w:rPr>
                <w:rFonts w:ascii="Century" w:hAnsi="Century" w:cstheme="minorHAnsi"/>
                <w:sz w:val="24"/>
                <w:szCs w:val="24"/>
              </w:rPr>
              <w:t xml:space="preserve"> of </w:t>
            </w:r>
            <w:proofErr w:type="gramStart"/>
            <w:r w:rsidRPr="00A658D0">
              <w:rPr>
                <w:rFonts w:ascii="Century" w:hAnsi="Century" w:cstheme="minorHAnsi"/>
                <w:sz w:val="24"/>
                <w:szCs w:val="24"/>
              </w:rPr>
              <w:t>review</w:t>
            </w:r>
            <w:proofErr w:type="gramEnd"/>
          </w:p>
          <w:p w14:paraId="4A8AA0F2" w14:textId="6D1C7832" w:rsidR="002D35AA" w:rsidRPr="00A658D0" w:rsidRDefault="002D35AA" w:rsidP="00DD6A17">
            <w:pPr>
              <w:tabs>
                <w:tab w:val="center" w:pos="1567"/>
              </w:tabs>
              <w:ind w:right="-90"/>
              <w:rPr>
                <w:rFonts w:ascii="Century" w:hAnsi="Century" w:cstheme="minorHAnsi"/>
                <w:sz w:val="24"/>
                <w:szCs w:val="24"/>
              </w:rPr>
            </w:pPr>
          </w:p>
        </w:tc>
        <w:tc>
          <w:tcPr>
            <w:tcW w:w="2970" w:type="dxa"/>
            <w:shd w:val="clear" w:color="auto" w:fill="auto"/>
          </w:tcPr>
          <w:p w14:paraId="434D37AF" w14:textId="1F3E0915" w:rsidR="00454136" w:rsidRPr="00A658D0" w:rsidRDefault="00454136" w:rsidP="00736324">
            <w:pPr>
              <w:ind w:right="-90"/>
              <w:rPr>
                <w:rFonts w:ascii="Century" w:hAnsi="Century" w:cstheme="minorHAnsi"/>
                <w:sz w:val="24"/>
                <w:szCs w:val="24"/>
              </w:rPr>
            </w:pPr>
          </w:p>
        </w:tc>
        <w:tc>
          <w:tcPr>
            <w:tcW w:w="2874" w:type="dxa"/>
            <w:shd w:val="clear" w:color="auto" w:fill="auto"/>
          </w:tcPr>
          <w:p w14:paraId="27C90544" w14:textId="535218FB" w:rsidR="00454136" w:rsidRPr="00A658D0" w:rsidRDefault="00454136" w:rsidP="009552AD">
            <w:pPr>
              <w:rPr>
                <w:rFonts w:ascii="Century" w:hAnsi="Century" w:cstheme="minorHAnsi"/>
                <w:sz w:val="24"/>
                <w:szCs w:val="24"/>
              </w:rPr>
            </w:pPr>
            <w:r w:rsidRPr="00A658D0">
              <w:rPr>
                <w:rFonts w:ascii="Century" w:hAnsi="Century" w:cstheme="minorHAnsi"/>
                <w:sz w:val="24"/>
                <w:szCs w:val="24"/>
              </w:rPr>
              <w:t>Introduction to appellate litigation</w:t>
            </w:r>
          </w:p>
        </w:tc>
      </w:tr>
      <w:tr w:rsidR="00454136" w:rsidRPr="00BF5824" w14:paraId="028EABA1" w14:textId="77777777" w:rsidTr="002D35AA">
        <w:trPr>
          <w:trHeight w:val="260"/>
        </w:trPr>
        <w:tc>
          <w:tcPr>
            <w:tcW w:w="1080" w:type="dxa"/>
            <w:shd w:val="clear" w:color="auto" w:fill="auto"/>
          </w:tcPr>
          <w:p w14:paraId="5C8E72DA" w14:textId="12514594" w:rsidR="00454136" w:rsidRPr="00A658D0" w:rsidRDefault="00454136" w:rsidP="004041BC">
            <w:pPr>
              <w:ind w:right="-90"/>
              <w:jc w:val="center"/>
              <w:rPr>
                <w:rFonts w:ascii="Century" w:hAnsi="Century" w:cstheme="minorHAnsi"/>
                <w:sz w:val="24"/>
                <w:szCs w:val="24"/>
              </w:rPr>
            </w:pPr>
            <w:r w:rsidRPr="00A658D0">
              <w:rPr>
                <w:rFonts w:ascii="Century" w:hAnsi="Century" w:cstheme="minorHAnsi"/>
                <w:sz w:val="24"/>
                <w:szCs w:val="24"/>
              </w:rPr>
              <w:t>14</w:t>
            </w:r>
          </w:p>
        </w:tc>
        <w:tc>
          <w:tcPr>
            <w:tcW w:w="2898" w:type="dxa"/>
            <w:shd w:val="clear" w:color="auto" w:fill="auto"/>
          </w:tcPr>
          <w:p w14:paraId="5FD90B6E" w14:textId="6D2D9D54" w:rsidR="00454136" w:rsidRPr="00A658D0" w:rsidRDefault="00454136" w:rsidP="00736324">
            <w:pPr>
              <w:ind w:right="-90"/>
              <w:rPr>
                <w:rFonts w:ascii="Century" w:hAnsi="Century" w:cstheme="minorHAnsi"/>
                <w:sz w:val="24"/>
                <w:szCs w:val="24"/>
              </w:rPr>
            </w:pPr>
            <w:r w:rsidRPr="00A658D0">
              <w:rPr>
                <w:rFonts w:ascii="Century" w:hAnsi="Century" w:cstheme="minorHAnsi"/>
                <w:sz w:val="24"/>
                <w:szCs w:val="24"/>
              </w:rPr>
              <w:t>Read Cases</w:t>
            </w:r>
          </w:p>
        </w:tc>
        <w:tc>
          <w:tcPr>
            <w:tcW w:w="2970" w:type="dxa"/>
            <w:shd w:val="clear" w:color="auto" w:fill="auto"/>
          </w:tcPr>
          <w:p w14:paraId="24986CEE" w14:textId="43B41E2B" w:rsidR="00454136" w:rsidRPr="00A658D0" w:rsidRDefault="00454136" w:rsidP="00736324">
            <w:pPr>
              <w:ind w:right="-90"/>
              <w:rPr>
                <w:rFonts w:ascii="Century" w:hAnsi="Century" w:cstheme="minorHAnsi"/>
                <w:sz w:val="24"/>
                <w:szCs w:val="24"/>
              </w:rPr>
            </w:pPr>
            <w:r w:rsidRPr="00A658D0">
              <w:rPr>
                <w:rFonts w:ascii="Century" w:hAnsi="Century" w:cstheme="minorHAnsi"/>
                <w:sz w:val="24"/>
                <w:szCs w:val="24"/>
              </w:rPr>
              <w:t>Draft Case Briefs</w:t>
            </w:r>
          </w:p>
        </w:tc>
        <w:tc>
          <w:tcPr>
            <w:tcW w:w="2874" w:type="dxa"/>
            <w:shd w:val="clear" w:color="auto" w:fill="auto"/>
          </w:tcPr>
          <w:p w14:paraId="504A14BD" w14:textId="77777777" w:rsidR="00454136" w:rsidRPr="00A658D0" w:rsidRDefault="00454136" w:rsidP="00736324">
            <w:pPr>
              <w:rPr>
                <w:rFonts w:ascii="Century" w:hAnsi="Century" w:cstheme="minorHAnsi"/>
                <w:sz w:val="24"/>
                <w:szCs w:val="24"/>
              </w:rPr>
            </w:pPr>
            <w:r w:rsidRPr="00A658D0">
              <w:rPr>
                <w:rFonts w:ascii="Century" w:hAnsi="Century" w:cstheme="minorHAnsi"/>
                <w:sz w:val="24"/>
                <w:szCs w:val="24"/>
              </w:rPr>
              <w:t xml:space="preserve">Go over </w:t>
            </w:r>
            <w:proofErr w:type="gramStart"/>
            <w:r w:rsidRPr="00A658D0">
              <w:rPr>
                <w:rFonts w:ascii="Century" w:hAnsi="Century" w:cstheme="minorHAnsi"/>
                <w:sz w:val="24"/>
                <w:szCs w:val="24"/>
              </w:rPr>
              <w:t>cases</w:t>
            </w:r>
            <w:proofErr w:type="gramEnd"/>
          </w:p>
          <w:p w14:paraId="0697A481" w14:textId="4FF74E84" w:rsidR="002D35AA" w:rsidRPr="00A658D0" w:rsidRDefault="002D35AA" w:rsidP="00736324">
            <w:pPr>
              <w:rPr>
                <w:rFonts w:ascii="Century" w:hAnsi="Century" w:cstheme="minorHAnsi"/>
                <w:sz w:val="24"/>
                <w:szCs w:val="24"/>
              </w:rPr>
            </w:pPr>
          </w:p>
        </w:tc>
      </w:tr>
      <w:tr w:rsidR="00A658D0" w:rsidRPr="00BF5824" w14:paraId="5D96200F" w14:textId="77777777" w:rsidTr="002D35AA">
        <w:tc>
          <w:tcPr>
            <w:tcW w:w="1080" w:type="dxa"/>
            <w:shd w:val="clear" w:color="auto" w:fill="auto"/>
          </w:tcPr>
          <w:p w14:paraId="085CC5C1" w14:textId="116665F5" w:rsidR="00A658D0" w:rsidRPr="00A658D0" w:rsidRDefault="00A658D0" w:rsidP="00736324">
            <w:pPr>
              <w:ind w:right="-90"/>
              <w:jc w:val="center"/>
              <w:rPr>
                <w:rFonts w:ascii="Century" w:hAnsi="Century" w:cstheme="minorHAnsi"/>
                <w:sz w:val="24"/>
                <w:szCs w:val="24"/>
              </w:rPr>
            </w:pPr>
            <w:r w:rsidRPr="00A658D0">
              <w:rPr>
                <w:rFonts w:ascii="Century" w:hAnsi="Century" w:cstheme="minorHAnsi"/>
                <w:sz w:val="24"/>
                <w:szCs w:val="24"/>
              </w:rPr>
              <w:t>19</w:t>
            </w:r>
          </w:p>
        </w:tc>
        <w:tc>
          <w:tcPr>
            <w:tcW w:w="2898" w:type="dxa"/>
            <w:shd w:val="clear" w:color="auto" w:fill="auto"/>
          </w:tcPr>
          <w:p w14:paraId="6A1B2E30" w14:textId="30A159A1" w:rsidR="00A658D0" w:rsidRPr="00A658D0" w:rsidRDefault="00A658D0" w:rsidP="00736324">
            <w:pPr>
              <w:ind w:right="-90"/>
              <w:rPr>
                <w:rFonts w:ascii="Century" w:hAnsi="Century" w:cstheme="minorHAnsi"/>
                <w:sz w:val="24"/>
                <w:szCs w:val="24"/>
              </w:rPr>
            </w:pPr>
            <w:r w:rsidRPr="00A658D0">
              <w:rPr>
                <w:rFonts w:ascii="Century" w:hAnsi="Century"/>
                <w:sz w:val="24"/>
                <w:szCs w:val="24"/>
              </w:rPr>
              <w:t>Read Cases</w:t>
            </w:r>
          </w:p>
        </w:tc>
        <w:tc>
          <w:tcPr>
            <w:tcW w:w="2970" w:type="dxa"/>
            <w:shd w:val="clear" w:color="auto" w:fill="auto"/>
          </w:tcPr>
          <w:p w14:paraId="2FC7E6AB" w14:textId="38F830E8" w:rsidR="00A658D0" w:rsidRPr="00A658D0" w:rsidRDefault="00A658D0" w:rsidP="00736324">
            <w:pPr>
              <w:ind w:right="-90"/>
              <w:rPr>
                <w:rFonts w:ascii="Century" w:hAnsi="Century" w:cstheme="minorHAnsi"/>
                <w:sz w:val="24"/>
                <w:szCs w:val="24"/>
              </w:rPr>
            </w:pPr>
            <w:r w:rsidRPr="00A658D0">
              <w:rPr>
                <w:rFonts w:ascii="Century" w:hAnsi="Century"/>
                <w:sz w:val="24"/>
                <w:szCs w:val="24"/>
              </w:rPr>
              <w:t>Draft Case Briefs</w:t>
            </w:r>
          </w:p>
        </w:tc>
        <w:tc>
          <w:tcPr>
            <w:tcW w:w="2874" w:type="dxa"/>
            <w:shd w:val="clear" w:color="auto" w:fill="auto"/>
          </w:tcPr>
          <w:p w14:paraId="535BEA38" w14:textId="77777777" w:rsidR="00A658D0" w:rsidRPr="00A658D0" w:rsidRDefault="00A658D0" w:rsidP="00736324">
            <w:pPr>
              <w:rPr>
                <w:rFonts w:ascii="Century" w:hAnsi="Century"/>
                <w:sz w:val="24"/>
                <w:szCs w:val="24"/>
              </w:rPr>
            </w:pPr>
            <w:r w:rsidRPr="00A658D0">
              <w:rPr>
                <w:rFonts w:ascii="Century" w:hAnsi="Century"/>
                <w:sz w:val="24"/>
                <w:szCs w:val="24"/>
              </w:rPr>
              <w:t xml:space="preserve">Go over </w:t>
            </w:r>
            <w:proofErr w:type="gramStart"/>
            <w:r w:rsidRPr="00A658D0">
              <w:rPr>
                <w:rFonts w:ascii="Century" w:hAnsi="Century"/>
                <w:sz w:val="24"/>
                <w:szCs w:val="24"/>
              </w:rPr>
              <w:t>cases</w:t>
            </w:r>
            <w:proofErr w:type="gramEnd"/>
          </w:p>
          <w:p w14:paraId="22E8F1EF" w14:textId="24790FB2" w:rsidR="00A658D0" w:rsidRPr="00A658D0" w:rsidRDefault="00A658D0" w:rsidP="00736324">
            <w:pPr>
              <w:rPr>
                <w:rFonts w:ascii="Century" w:hAnsi="Century" w:cstheme="minorHAnsi"/>
                <w:sz w:val="24"/>
                <w:szCs w:val="24"/>
              </w:rPr>
            </w:pPr>
          </w:p>
        </w:tc>
      </w:tr>
      <w:tr w:rsidR="00A658D0" w:rsidRPr="00BF5824" w14:paraId="7E19FA44" w14:textId="77777777" w:rsidTr="002D35AA">
        <w:tc>
          <w:tcPr>
            <w:tcW w:w="1080" w:type="dxa"/>
            <w:shd w:val="clear" w:color="auto" w:fill="auto"/>
          </w:tcPr>
          <w:p w14:paraId="7BE64155" w14:textId="7090FAA9" w:rsidR="00A658D0" w:rsidRPr="00A658D0" w:rsidRDefault="00A658D0" w:rsidP="00C02B7C">
            <w:pPr>
              <w:ind w:right="-90"/>
              <w:jc w:val="center"/>
              <w:rPr>
                <w:rFonts w:ascii="Century" w:hAnsi="Century" w:cstheme="minorHAnsi"/>
                <w:sz w:val="24"/>
                <w:szCs w:val="24"/>
              </w:rPr>
            </w:pPr>
            <w:r w:rsidRPr="00A658D0">
              <w:rPr>
                <w:rFonts w:ascii="Century" w:hAnsi="Century" w:cstheme="minorHAnsi"/>
                <w:sz w:val="24"/>
                <w:szCs w:val="24"/>
              </w:rPr>
              <w:t>21</w:t>
            </w:r>
          </w:p>
        </w:tc>
        <w:tc>
          <w:tcPr>
            <w:tcW w:w="2898" w:type="dxa"/>
            <w:shd w:val="clear" w:color="auto" w:fill="auto"/>
          </w:tcPr>
          <w:p w14:paraId="4B655BA8" w14:textId="336BA1B1" w:rsidR="00A658D0" w:rsidRPr="00A658D0" w:rsidRDefault="00A658D0" w:rsidP="00736324">
            <w:pPr>
              <w:ind w:right="-90"/>
              <w:rPr>
                <w:rFonts w:ascii="Century" w:hAnsi="Century" w:cstheme="minorHAnsi"/>
                <w:sz w:val="24"/>
                <w:szCs w:val="24"/>
              </w:rPr>
            </w:pPr>
          </w:p>
        </w:tc>
        <w:tc>
          <w:tcPr>
            <w:tcW w:w="2970" w:type="dxa"/>
            <w:shd w:val="clear" w:color="auto" w:fill="auto"/>
          </w:tcPr>
          <w:p w14:paraId="0A7A0697" w14:textId="11AF26FF" w:rsidR="00A658D0" w:rsidRPr="00A658D0" w:rsidRDefault="00A658D0" w:rsidP="00736324">
            <w:pPr>
              <w:ind w:right="-90"/>
              <w:rPr>
                <w:rFonts w:ascii="Century" w:hAnsi="Century" w:cstheme="minorHAnsi"/>
                <w:sz w:val="24"/>
                <w:szCs w:val="24"/>
              </w:rPr>
            </w:pPr>
            <w:r w:rsidRPr="00A658D0">
              <w:rPr>
                <w:rFonts w:ascii="Century" w:hAnsi="Century" w:cstheme="minorHAnsi"/>
                <w:sz w:val="24"/>
                <w:szCs w:val="24"/>
              </w:rPr>
              <w:t>Construct Case Charts</w:t>
            </w:r>
          </w:p>
        </w:tc>
        <w:tc>
          <w:tcPr>
            <w:tcW w:w="2874" w:type="dxa"/>
            <w:shd w:val="clear" w:color="auto" w:fill="auto"/>
          </w:tcPr>
          <w:p w14:paraId="0777CC1F" w14:textId="77777777" w:rsidR="00A658D0" w:rsidRPr="00A658D0" w:rsidRDefault="00A658D0" w:rsidP="00D41AD3">
            <w:pPr>
              <w:rPr>
                <w:rFonts w:ascii="Century" w:hAnsi="Century" w:cstheme="minorHAnsi"/>
                <w:sz w:val="24"/>
                <w:szCs w:val="24"/>
              </w:rPr>
            </w:pPr>
            <w:r w:rsidRPr="00A658D0">
              <w:rPr>
                <w:rFonts w:ascii="Century" w:hAnsi="Century" w:cstheme="minorHAnsi"/>
                <w:sz w:val="24"/>
                <w:szCs w:val="24"/>
              </w:rPr>
              <w:t xml:space="preserve">Go over application of cases to fact </w:t>
            </w:r>
            <w:proofErr w:type="gramStart"/>
            <w:r w:rsidRPr="00A658D0">
              <w:rPr>
                <w:rFonts w:ascii="Century" w:hAnsi="Century" w:cstheme="minorHAnsi"/>
                <w:sz w:val="24"/>
                <w:szCs w:val="24"/>
              </w:rPr>
              <w:t>pattern</w:t>
            </w:r>
            <w:proofErr w:type="gramEnd"/>
          </w:p>
          <w:p w14:paraId="065B7812" w14:textId="1BD867FB" w:rsidR="00A658D0" w:rsidRPr="00A658D0" w:rsidRDefault="00A658D0" w:rsidP="00736324">
            <w:pPr>
              <w:rPr>
                <w:rFonts w:ascii="Century" w:hAnsi="Century" w:cstheme="minorHAnsi"/>
                <w:sz w:val="24"/>
                <w:szCs w:val="24"/>
              </w:rPr>
            </w:pPr>
          </w:p>
        </w:tc>
      </w:tr>
      <w:tr w:rsidR="00A658D0" w:rsidRPr="00BF5824" w14:paraId="7FDFCCDB" w14:textId="77777777" w:rsidTr="002D35AA">
        <w:tc>
          <w:tcPr>
            <w:tcW w:w="1080" w:type="dxa"/>
            <w:shd w:val="clear" w:color="auto" w:fill="auto"/>
          </w:tcPr>
          <w:p w14:paraId="38B5FD63" w14:textId="62E4B606" w:rsidR="00A658D0" w:rsidRPr="00A658D0" w:rsidRDefault="00A658D0" w:rsidP="00736324">
            <w:pPr>
              <w:ind w:right="-90"/>
              <w:jc w:val="center"/>
              <w:rPr>
                <w:rFonts w:ascii="Century" w:hAnsi="Century" w:cstheme="minorHAnsi"/>
                <w:sz w:val="24"/>
                <w:szCs w:val="24"/>
              </w:rPr>
            </w:pPr>
            <w:r w:rsidRPr="00A658D0">
              <w:rPr>
                <w:rFonts w:ascii="Century" w:hAnsi="Century" w:cstheme="minorHAnsi"/>
                <w:sz w:val="24"/>
                <w:szCs w:val="24"/>
              </w:rPr>
              <w:t>26</w:t>
            </w:r>
          </w:p>
        </w:tc>
        <w:tc>
          <w:tcPr>
            <w:tcW w:w="2898" w:type="dxa"/>
            <w:shd w:val="clear" w:color="auto" w:fill="auto"/>
          </w:tcPr>
          <w:p w14:paraId="38C68EEA" w14:textId="19DE7FAE" w:rsidR="00A658D0" w:rsidRPr="00A658D0" w:rsidRDefault="00A658D0" w:rsidP="00736324">
            <w:pPr>
              <w:ind w:right="-90"/>
              <w:rPr>
                <w:rFonts w:ascii="Century" w:hAnsi="Century" w:cstheme="minorHAnsi"/>
                <w:sz w:val="24"/>
                <w:szCs w:val="24"/>
              </w:rPr>
            </w:pPr>
            <w:r w:rsidRPr="00A658D0">
              <w:rPr>
                <w:rFonts w:ascii="Century" w:hAnsi="Century" w:cstheme="minorHAnsi"/>
                <w:sz w:val="24"/>
                <w:szCs w:val="24"/>
              </w:rPr>
              <w:t>Read Chapter 10, Statement of Facts</w:t>
            </w:r>
          </w:p>
        </w:tc>
        <w:tc>
          <w:tcPr>
            <w:tcW w:w="2970" w:type="dxa"/>
            <w:shd w:val="clear" w:color="auto" w:fill="auto"/>
          </w:tcPr>
          <w:p w14:paraId="34657994" w14:textId="07D4F574" w:rsidR="00A658D0" w:rsidRPr="00A658D0" w:rsidRDefault="00A658D0" w:rsidP="00736324">
            <w:pPr>
              <w:ind w:right="-90"/>
              <w:rPr>
                <w:rFonts w:ascii="Century" w:hAnsi="Century" w:cstheme="minorHAnsi"/>
                <w:sz w:val="24"/>
                <w:szCs w:val="24"/>
              </w:rPr>
            </w:pPr>
            <w:r w:rsidRPr="00A658D0">
              <w:rPr>
                <w:rFonts w:ascii="Century" w:hAnsi="Century" w:cstheme="minorHAnsi"/>
                <w:sz w:val="24"/>
                <w:szCs w:val="24"/>
              </w:rPr>
              <w:t>Draft Caption, Intro, SOF</w:t>
            </w:r>
          </w:p>
        </w:tc>
        <w:tc>
          <w:tcPr>
            <w:tcW w:w="2874" w:type="dxa"/>
            <w:shd w:val="clear" w:color="auto" w:fill="auto"/>
          </w:tcPr>
          <w:p w14:paraId="0FD9224F" w14:textId="77777777" w:rsidR="00A658D0" w:rsidRPr="00A658D0" w:rsidRDefault="00A658D0" w:rsidP="00D41AD3">
            <w:pPr>
              <w:rPr>
                <w:rFonts w:ascii="Century" w:hAnsi="Century" w:cstheme="minorHAnsi"/>
                <w:sz w:val="24"/>
                <w:szCs w:val="24"/>
              </w:rPr>
            </w:pPr>
            <w:r w:rsidRPr="00A658D0">
              <w:rPr>
                <w:rFonts w:ascii="Century" w:hAnsi="Century" w:cstheme="minorHAnsi"/>
                <w:sz w:val="24"/>
                <w:szCs w:val="24"/>
              </w:rPr>
              <w:t xml:space="preserve">Go over beginning sections of </w:t>
            </w:r>
            <w:proofErr w:type="gramStart"/>
            <w:r w:rsidRPr="00A658D0">
              <w:rPr>
                <w:rFonts w:ascii="Century" w:hAnsi="Century" w:cstheme="minorHAnsi"/>
                <w:sz w:val="24"/>
                <w:szCs w:val="24"/>
              </w:rPr>
              <w:t>memo</w:t>
            </w:r>
            <w:proofErr w:type="gramEnd"/>
          </w:p>
          <w:p w14:paraId="33F6030D" w14:textId="11FCE2A9" w:rsidR="00A658D0" w:rsidRPr="00A658D0" w:rsidRDefault="00A658D0" w:rsidP="00A7355C">
            <w:pPr>
              <w:rPr>
                <w:rFonts w:ascii="Century" w:hAnsi="Century" w:cstheme="minorHAnsi"/>
                <w:sz w:val="24"/>
                <w:szCs w:val="24"/>
              </w:rPr>
            </w:pPr>
          </w:p>
        </w:tc>
      </w:tr>
      <w:tr w:rsidR="00A658D0" w:rsidRPr="00BF5824" w14:paraId="2EFDC792" w14:textId="77777777" w:rsidTr="002D35AA">
        <w:tc>
          <w:tcPr>
            <w:tcW w:w="1080" w:type="dxa"/>
            <w:shd w:val="clear" w:color="auto" w:fill="auto"/>
          </w:tcPr>
          <w:p w14:paraId="5F697039" w14:textId="29644E90" w:rsidR="00A658D0" w:rsidRDefault="00A658D0" w:rsidP="00AA733F">
            <w:pPr>
              <w:ind w:right="-90"/>
              <w:jc w:val="center"/>
              <w:rPr>
                <w:rFonts w:ascii="Century" w:hAnsi="Century" w:cstheme="minorHAnsi"/>
                <w:sz w:val="24"/>
                <w:szCs w:val="24"/>
              </w:rPr>
            </w:pPr>
            <w:r>
              <w:rPr>
                <w:rFonts w:ascii="Century" w:hAnsi="Century" w:cstheme="minorHAnsi"/>
                <w:sz w:val="24"/>
                <w:szCs w:val="24"/>
              </w:rPr>
              <w:t>28</w:t>
            </w:r>
          </w:p>
        </w:tc>
        <w:tc>
          <w:tcPr>
            <w:tcW w:w="2898" w:type="dxa"/>
            <w:shd w:val="clear" w:color="auto" w:fill="auto"/>
          </w:tcPr>
          <w:p w14:paraId="6B031C69" w14:textId="1D66278C" w:rsidR="00A658D0" w:rsidRPr="00A0686D" w:rsidRDefault="00A658D0" w:rsidP="003F0021">
            <w:pPr>
              <w:ind w:right="-90"/>
              <w:rPr>
                <w:rFonts w:ascii="Century" w:hAnsi="Century" w:cstheme="minorHAnsi"/>
                <w:sz w:val="24"/>
                <w:szCs w:val="24"/>
              </w:rPr>
            </w:pPr>
          </w:p>
        </w:tc>
        <w:tc>
          <w:tcPr>
            <w:tcW w:w="2970" w:type="dxa"/>
            <w:shd w:val="clear" w:color="auto" w:fill="auto"/>
          </w:tcPr>
          <w:p w14:paraId="7165E2F3" w14:textId="1805E8E6" w:rsidR="00A658D0" w:rsidRDefault="00A658D0" w:rsidP="00AA733F">
            <w:pPr>
              <w:rPr>
                <w:rFonts w:ascii="Century" w:hAnsi="Century" w:cstheme="minorHAnsi"/>
                <w:sz w:val="24"/>
                <w:szCs w:val="24"/>
              </w:rPr>
            </w:pPr>
            <w:r>
              <w:rPr>
                <w:rFonts w:ascii="Century" w:hAnsi="Century" w:cstheme="minorHAnsi"/>
                <w:sz w:val="24"/>
                <w:szCs w:val="24"/>
              </w:rPr>
              <w:t>Draft Discussion, Conclusion, SL</w:t>
            </w:r>
          </w:p>
        </w:tc>
        <w:tc>
          <w:tcPr>
            <w:tcW w:w="2874" w:type="dxa"/>
            <w:shd w:val="clear" w:color="auto" w:fill="auto"/>
          </w:tcPr>
          <w:p w14:paraId="35C47BDF" w14:textId="77777777" w:rsidR="00A658D0" w:rsidRDefault="00A658D0" w:rsidP="00D41AD3">
            <w:pPr>
              <w:rPr>
                <w:rFonts w:ascii="Century" w:hAnsi="Century" w:cstheme="minorHAnsi"/>
                <w:sz w:val="24"/>
                <w:szCs w:val="24"/>
              </w:rPr>
            </w:pPr>
            <w:r w:rsidRPr="00520AA0">
              <w:rPr>
                <w:rFonts w:ascii="Century" w:hAnsi="Century" w:cstheme="minorHAnsi"/>
                <w:sz w:val="24"/>
                <w:szCs w:val="24"/>
              </w:rPr>
              <w:t xml:space="preserve">Go over remaining sections of </w:t>
            </w:r>
            <w:proofErr w:type="gramStart"/>
            <w:r w:rsidRPr="00520AA0">
              <w:rPr>
                <w:rFonts w:ascii="Century" w:hAnsi="Century" w:cstheme="minorHAnsi"/>
                <w:sz w:val="24"/>
                <w:szCs w:val="24"/>
              </w:rPr>
              <w:t>memo</w:t>
            </w:r>
            <w:proofErr w:type="gramEnd"/>
          </w:p>
          <w:p w14:paraId="6CC07963" w14:textId="595576CB" w:rsidR="00A658D0" w:rsidRDefault="00A658D0" w:rsidP="002F3DD8">
            <w:pPr>
              <w:rPr>
                <w:rFonts w:ascii="Century" w:hAnsi="Century" w:cstheme="minorHAnsi"/>
                <w:sz w:val="24"/>
                <w:szCs w:val="24"/>
              </w:rPr>
            </w:pPr>
          </w:p>
        </w:tc>
      </w:tr>
      <w:tr w:rsidR="00A658D0" w:rsidRPr="00BF5824" w14:paraId="5DEE7F85" w14:textId="77777777" w:rsidTr="002D35AA">
        <w:tc>
          <w:tcPr>
            <w:tcW w:w="1080" w:type="dxa"/>
            <w:shd w:val="clear" w:color="auto" w:fill="auto"/>
          </w:tcPr>
          <w:p w14:paraId="3532EBAD" w14:textId="505453F4" w:rsidR="00A658D0" w:rsidRDefault="00A658D0" w:rsidP="0021134A">
            <w:pPr>
              <w:ind w:right="-90"/>
              <w:jc w:val="center"/>
              <w:rPr>
                <w:rFonts w:ascii="Century" w:hAnsi="Century" w:cstheme="minorHAnsi"/>
                <w:sz w:val="24"/>
                <w:szCs w:val="24"/>
              </w:rPr>
            </w:pPr>
            <w:r>
              <w:rPr>
                <w:rFonts w:ascii="Century" w:hAnsi="Century" w:cstheme="minorHAnsi"/>
                <w:sz w:val="24"/>
                <w:szCs w:val="24"/>
              </w:rPr>
              <w:t>3.4</w:t>
            </w:r>
          </w:p>
        </w:tc>
        <w:tc>
          <w:tcPr>
            <w:tcW w:w="2898" w:type="dxa"/>
            <w:shd w:val="clear" w:color="auto" w:fill="auto"/>
          </w:tcPr>
          <w:p w14:paraId="7D880AEF" w14:textId="57594D37" w:rsidR="00A658D0" w:rsidRPr="00A0686D" w:rsidRDefault="00A658D0" w:rsidP="00493F61">
            <w:pPr>
              <w:ind w:right="-90"/>
              <w:rPr>
                <w:rFonts w:ascii="Century" w:hAnsi="Century" w:cstheme="minorHAnsi"/>
                <w:sz w:val="24"/>
                <w:szCs w:val="24"/>
              </w:rPr>
            </w:pPr>
          </w:p>
        </w:tc>
        <w:tc>
          <w:tcPr>
            <w:tcW w:w="2970" w:type="dxa"/>
            <w:shd w:val="clear" w:color="auto" w:fill="auto"/>
          </w:tcPr>
          <w:p w14:paraId="671870C7" w14:textId="4DD0FC51" w:rsidR="00A658D0" w:rsidRDefault="00A658D0" w:rsidP="00493F61">
            <w:pPr>
              <w:rPr>
                <w:rFonts w:ascii="Century" w:hAnsi="Century" w:cstheme="minorHAnsi"/>
                <w:sz w:val="24"/>
                <w:szCs w:val="24"/>
              </w:rPr>
            </w:pPr>
            <w:r w:rsidRPr="000A6276">
              <w:rPr>
                <w:rFonts w:ascii="Century" w:hAnsi="Century" w:cstheme="minorHAnsi"/>
                <w:sz w:val="24"/>
                <w:szCs w:val="24"/>
              </w:rPr>
              <w:t>Proofread and Cite Check Memo</w:t>
            </w:r>
          </w:p>
        </w:tc>
        <w:tc>
          <w:tcPr>
            <w:tcW w:w="2874" w:type="dxa"/>
            <w:shd w:val="clear" w:color="auto" w:fill="auto"/>
          </w:tcPr>
          <w:p w14:paraId="656C9540" w14:textId="77777777" w:rsidR="00A658D0" w:rsidRDefault="00A658D0" w:rsidP="00D41AD3">
            <w:pPr>
              <w:rPr>
                <w:rFonts w:ascii="Century" w:hAnsi="Century" w:cstheme="minorHAnsi"/>
                <w:sz w:val="24"/>
                <w:szCs w:val="24"/>
              </w:rPr>
            </w:pPr>
            <w:r w:rsidRPr="00F71C24">
              <w:rPr>
                <w:rFonts w:ascii="Century" w:hAnsi="Century" w:cstheme="minorHAnsi"/>
                <w:sz w:val="24"/>
                <w:szCs w:val="24"/>
              </w:rPr>
              <w:t>Citation review and proofreading</w:t>
            </w:r>
          </w:p>
          <w:p w14:paraId="2FAB692C" w14:textId="2EC686D8" w:rsidR="00A658D0" w:rsidRDefault="00A658D0" w:rsidP="00A658D0">
            <w:pPr>
              <w:rPr>
                <w:rFonts w:ascii="Century" w:hAnsi="Century" w:cstheme="minorHAnsi"/>
                <w:sz w:val="24"/>
                <w:szCs w:val="24"/>
              </w:rPr>
            </w:pPr>
          </w:p>
        </w:tc>
      </w:tr>
      <w:tr w:rsidR="00454136" w:rsidRPr="00BF5824" w14:paraId="3976D9DA" w14:textId="77777777" w:rsidTr="002D35AA">
        <w:tc>
          <w:tcPr>
            <w:tcW w:w="1080" w:type="dxa"/>
            <w:shd w:val="clear" w:color="auto" w:fill="auto"/>
          </w:tcPr>
          <w:p w14:paraId="2C2F4271" w14:textId="1458F5B1" w:rsidR="00454136" w:rsidRDefault="00454136" w:rsidP="00493F61">
            <w:pPr>
              <w:ind w:right="-90"/>
              <w:jc w:val="center"/>
              <w:rPr>
                <w:rFonts w:ascii="Century" w:hAnsi="Century" w:cstheme="minorHAnsi"/>
                <w:sz w:val="24"/>
                <w:szCs w:val="24"/>
              </w:rPr>
            </w:pPr>
            <w:r>
              <w:rPr>
                <w:rFonts w:ascii="Century" w:hAnsi="Century" w:cstheme="minorHAnsi"/>
                <w:sz w:val="24"/>
                <w:szCs w:val="24"/>
              </w:rPr>
              <w:t>6</w:t>
            </w:r>
          </w:p>
        </w:tc>
        <w:tc>
          <w:tcPr>
            <w:tcW w:w="2898" w:type="dxa"/>
            <w:shd w:val="clear" w:color="auto" w:fill="auto"/>
          </w:tcPr>
          <w:p w14:paraId="2C14C2D1" w14:textId="7307EE63" w:rsidR="00454136" w:rsidRPr="00A0686D" w:rsidRDefault="00454136" w:rsidP="00493F61">
            <w:pPr>
              <w:ind w:right="-90"/>
              <w:rPr>
                <w:rFonts w:ascii="Century" w:hAnsi="Century" w:cstheme="minorHAnsi"/>
                <w:sz w:val="24"/>
                <w:szCs w:val="24"/>
              </w:rPr>
            </w:pPr>
          </w:p>
        </w:tc>
        <w:tc>
          <w:tcPr>
            <w:tcW w:w="2970" w:type="dxa"/>
            <w:shd w:val="clear" w:color="auto" w:fill="auto"/>
          </w:tcPr>
          <w:p w14:paraId="338296A1" w14:textId="7B84B100" w:rsidR="00454136" w:rsidRDefault="00454136" w:rsidP="00493F61">
            <w:pPr>
              <w:rPr>
                <w:rFonts w:ascii="Century" w:hAnsi="Century" w:cstheme="minorHAnsi"/>
                <w:sz w:val="24"/>
                <w:szCs w:val="24"/>
              </w:rPr>
            </w:pPr>
          </w:p>
        </w:tc>
        <w:tc>
          <w:tcPr>
            <w:tcW w:w="2874" w:type="dxa"/>
            <w:shd w:val="clear" w:color="auto" w:fill="auto"/>
          </w:tcPr>
          <w:p w14:paraId="72208D61" w14:textId="77777777" w:rsidR="00454136" w:rsidRDefault="00454136" w:rsidP="00493F61">
            <w:pPr>
              <w:rPr>
                <w:rFonts w:ascii="Century" w:hAnsi="Century" w:cstheme="minorHAnsi"/>
                <w:sz w:val="24"/>
                <w:szCs w:val="24"/>
              </w:rPr>
            </w:pPr>
            <w:r>
              <w:rPr>
                <w:rFonts w:ascii="Century" w:hAnsi="Century" w:cstheme="minorHAnsi"/>
                <w:sz w:val="24"/>
                <w:szCs w:val="24"/>
              </w:rPr>
              <w:t>Writing Conferences</w:t>
            </w:r>
          </w:p>
          <w:p w14:paraId="33D97C00" w14:textId="728CB9EF" w:rsidR="002D35AA" w:rsidRDefault="002D35AA" w:rsidP="00493F61">
            <w:pPr>
              <w:rPr>
                <w:rFonts w:ascii="Century" w:hAnsi="Century" w:cstheme="minorHAnsi"/>
                <w:sz w:val="24"/>
                <w:szCs w:val="24"/>
              </w:rPr>
            </w:pPr>
          </w:p>
        </w:tc>
      </w:tr>
      <w:tr w:rsidR="00567D68" w:rsidRPr="00BF5824" w14:paraId="4D137CF2" w14:textId="77777777" w:rsidTr="002D35AA">
        <w:tc>
          <w:tcPr>
            <w:tcW w:w="1080" w:type="dxa"/>
            <w:shd w:val="clear" w:color="auto" w:fill="auto"/>
          </w:tcPr>
          <w:p w14:paraId="625F4258" w14:textId="77777777" w:rsidR="00567D68" w:rsidRDefault="00567D68" w:rsidP="00493F61">
            <w:pPr>
              <w:ind w:right="-90"/>
              <w:jc w:val="center"/>
              <w:rPr>
                <w:rFonts w:ascii="Century" w:hAnsi="Century" w:cstheme="minorHAnsi"/>
                <w:sz w:val="24"/>
                <w:szCs w:val="24"/>
              </w:rPr>
            </w:pPr>
          </w:p>
        </w:tc>
        <w:tc>
          <w:tcPr>
            <w:tcW w:w="2898" w:type="dxa"/>
            <w:shd w:val="clear" w:color="auto" w:fill="auto"/>
          </w:tcPr>
          <w:p w14:paraId="7B810C0C" w14:textId="1AF6F50C" w:rsidR="00567D68" w:rsidRPr="00567D68" w:rsidRDefault="00567D68" w:rsidP="00493F61">
            <w:pPr>
              <w:ind w:right="-90"/>
              <w:rPr>
                <w:rFonts w:ascii="Century" w:hAnsi="Century" w:cstheme="minorHAnsi"/>
                <w:i/>
                <w:sz w:val="24"/>
                <w:szCs w:val="24"/>
              </w:rPr>
            </w:pPr>
            <w:r w:rsidRPr="00567D68">
              <w:rPr>
                <w:rFonts w:ascii="Century" w:hAnsi="Century" w:cstheme="minorHAnsi"/>
                <w:i/>
                <w:sz w:val="24"/>
                <w:szCs w:val="24"/>
              </w:rPr>
              <w:t>Spring Break</w:t>
            </w:r>
          </w:p>
        </w:tc>
        <w:tc>
          <w:tcPr>
            <w:tcW w:w="2970" w:type="dxa"/>
            <w:shd w:val="clear" w:color="auto" w:fill="auto"/>
          </w:tcPr>
          <w:p w14:paraId="20B81FA6" w14:textId="4CC22A2D" w:rsidR="00567D68" w:rsidRPr="00567D68" w:rsidRDefault="00567D68" w:rsidP="00493F61">
            <w:pPr>
              <w:rPr>
                <w:rFonts w:ascii="Century" w:hAnsi="Century" w:cstheme="minorHAnsi"/>
                <w:i/>
                <w:sz w:val="24"/>
                <w:szCs w:val="24"/>
              </w:rPr>
            </w:pPr>
            <w:r w:rsidRPr="00567D68">
              <w:rPr>
                <w:rFonts w:ascii="Century" w:hAnsi="Century" w:cstheme="minorHAnsi"/>
                <w:i/>
                <w:sz w:val="24"/>
                <w:szCs w:val="24"/>
              </w:rPr>
              <w:t>Spring Break</w:t>
            </w:r>
          </w:p>
        </w:tc>
        <w:tc>
          <w:tcPr>
            <w:tcW w:w="2874" w:type="dxa"/>
            <w:shd w:val="clear" w:color="auto" w:fill="auto"/>
          </w:tcPr>
          <w:p w14:paraId="783D7661" w14:textId="77777777" w:rsidR="00567D68" w:rsidRDefault="00567D68" w:rsidP="00493F61">
            <w:pPr>
              <w:rPr>
                <w:rFonts w:ascii="Century" w:hAnsi="Century" w:cstheme="minorHAnsi"/>
                <w:i/>
                <w:sz w:val="24"/>
                <w:szCs w:val="24"/>
              </w:rPr>
            </w:pPr>
            <w:r w:rsidRPr="00567D68">
              <w:rPr>
                <w:rFonts w:ascii="Century" w:hAnsi="Century" w:cstheme="minorHAnsi"/>
                <w:i/>
                <w:sz w:val="24"/>
                <w:szCs w:val="24"/>
              </w:rPr>
              <w:t>Spring Break</w:t>
            </w:r>
          </w:p>
          <w:p w14:paraId="52A2DD60" w14:textId="2F3E52D1" w:rsidR="00E22909" w:rsidRPr="00567D68" w:rsidRDefault="00E22909" w:rsidP="00493F61">
            <w:pPr>
              <w:rPr>
                <w:rFonts w:ascii="Century" w:hAnsi="Century" w:cstheme="minorHAnsi"/>
                <w:i/>
                <w:sz w:val="24"/>
                <w:szCs w:val="24"/>
              </w:rPr>
            </w:pPr>
          </w:p>
        </w:tc>
      </w:tr>
    </w:tbl>
    <w:p w14:paraId="35807C60" w14:textId="77777777" w:rsidR="00B260C9" w:rsidRDefault="00B260C9">
      <w:r>
        <w:br w:type="page"/>
      </w:r>
    </w:p>
    <w:tbl>
      <w:tblPr>
        <w:tblStyle w:val="TableGrid"/>
        <w:tblW w:w="9822" w:type="dxa"/>
        <w:tblLook w:val="04A0" w:firstRow="1" w:lastRow="0" w:firstColumn="1" w:lastColumn="0" w:noHBand="0" w:noVBand="1"/>
      </w:tblPr>
      <w:tblGrid>
        <w:gridCol w:w="1080"/>
        <w:gridCol w:w="2898"/>
        <w:gridCol w:w="2970"/>
        <w:gridCol w:w="2874"/>
      </w:tblGrid>
      <w:tr w:rsidR="000A6276" w:rsidRPr="00BF5824" w14:paraId="7B07D47A" w14:textId="77777777" w:rsidTr="002D35AA">
        <w:tc>
          <w:tcPr>
            <w:tcW w:w="1080" w:type="dxa"/>
            <w:shd w:val="clear" w:color="auto" w:fill="auto"/>
          </w:tcPr>
          <w:p w14:paraId="7070D004" w14:textId="4ED0A616" w:rsidR="000A6276" w:rsidRDefault="000A6276" w:rsidP="00C02B7C">
            <w:pPr>
              <w:ind w:right="-90"/>
              <w:jc w:val="center"/>
              <w:rPr>
                <w:rFonts w:ascii="Century" w:hAnsi="Century" w:cstheme="minorHAnsi"/>
                <w:sz w:val="24"/>
                <w:szCs w:val="24"/>
              </w:rPr>
            </w:pPr>
            <w:r>
              <w:rPr>
                <w:rFonts w:ascii="Century" w:hAnsi="Century" w:cstheme="minorHAnsi"/>
                <w:sz w:val="24"/>
                <w:szCs w:val="24"/>
              </w:rPr>
              <w:lastRenderedPageBreak/>
              <w:t>18</w:t>
            </w:r>
          </w:p>
        </w:tc>
        <w:tc>
          <w:tcPr>
            <w:tcW w:w="2898" w:type="dxa"/>
            <w:shd w:val="clear" w:color="auto" w:fill="auto"/>
          </w:tcPr>
          <w:p w14:paraId="32E91188" w14:textId="2B79F9C3" w:rsidR="00E22909" w:rsidRPr="00A0686D" w:rsidRDefault="00E22909" w:rsidP="00A658D0">
            <w:pPr>
              <w:ind w:right="-90"/>
              <w:rPr>
                <w:rFonts w:ascii="Century" w:hAnsi="Century" w:cstheme="minorHAnsi"/>
                <w:sz w:val="24"/>
                <w:szCs w:val="24"/>
              </w:rPr>
            </w:pPr>
          </w:p>
        </w:tc>
        <w:tc>
          <w:tcPr>
            <w:tcW w:w="2970" w:type="dxa"/>
            <w:shd w:val="clear" w:color="auto" w:fill="auto"/>
          </w:tcPr>
          <w:p w14:paraId="32524D6C" w14:textId="676360C5" w:rsidR="000A6276" w:rsidRPr="00AA5F96" w:rsidRDefault="000A6276" w:rsidP="00493F61">
            <w:pPr>
              <w:rPr>
                <w:rFonts w:ascii="Century" w:hAnsi="Century" w:cstheme="minorHAnsi"/>
                <w:b/>
                <w:sz w:val="24"/>
                <w:szCs w:val="24"/>
              </w:rPr>
            </w:pPr>
          </w:p>
        </w:tc>
        <w:tc>
          <w:tcPr>
            <w:tcW w:w="2874" w:type="dxa"/>
            <w:shd w:val="clear" w:color="auto" w:fill="auto"/>
          </w:tcPr>
          <w:p w14:paraId="005D3EC5" w14:textId="77777777" w:rsidR="00A658D0" w:rsidRDefault="00A658D0" w:rsidP="00A658D0">
            <w:pPr>
              <w:rPr>
                <w:rFonts w:ascii="Century" w:hAnsi="Century" w:cstheme="minorHAnsi"/>
                <w:sz w:val="24"/>
                <w:szCs w:val="24"/>
              </w:rPr>
            </w:pPr>
            <w:r>
              <w:rPr>
                <w:rFonts w:ascii="Century" w:hAnsi="Century" w:cstheme="minorHAnsi"/>
                <w:sz w:val="24"/>
                <w:szCs w:val="24"/>
              </w:rPr>
              <w:t>Writing Conferences</w:t>
            </w:r>
          </w:p>
          <w:p w14:paraId="1A70F8DC" w14:textId="2E3F1530" w:rsidR="002D35AA" w:rsidRDefault="002D35AA" w:rsidP="00A658D0">
            <w:pPr>
              <w:rPr>
                <w:rFonts w:ascii="Century" w:hAnsi="Century" w:cstheme="minorHAnsi"/>
                <w:sz w:val="24"/>
                <w:szCs w:val="24"/>
              </w:rPr>
            </w:pPr>
          </w:p>
        </w:tc>
      </w:tr>
      <w:tr w:rsidR="000B6601" w:rsidRPr="00BF5824" w14:paraId="45448ADA" w14:textId="77777777" w:rsidTr="002D35AA">
        <w:tc>
          <w:tcPr>
            <w:tcW w:w="1080" w:type="dxa"/>
            <w:shd w:val="clear" w:color="auto" w:fill="auto"/>
          </w:tcPr>
          <w:p w14:paraId="44BAD5B3" w14:textId="798B0968" w:rsidR="000B6601" w:rsidRDefault="000B6601" w:rsidP="00493F61">
            <w:pPr>
              <w:ind w:right="-90"/>
              <w:jc w:val="center"/>
              <w:rPr>
                <w:rFonts w:ascii="Century" w:hAnsi="Century" w:cstheme="minorHAnsi"/>
                <w:sz w:val="24"/>
                <w:szCs w:val="24"/>
              </w:rPr>
            </w:pPr>
            <w:r>
              <w:rPr>
                <w:rFonts w:ascii="Century" w:hAnsi="Century" w:cstheme="minorHAnsi"/>
                <w:sz w:val="24"/>
                <w:szCs w:val="24"/>
              </w:rPr>
              <w:t>20</w:t>
            </w:r>
          </w:p>
        </w:tc>
        <w:tc>
          <w:tcPr>
            <w:tcW w:w="2898" w:type="dxa"/>
            <w:shd w:val="clear" w:color="auto" w:fill="auto"/>
          </w:tcPr>
          <w:p w14:paraId="0A818DA8" w14:textId="27242679" w:rsidR="00A658D0" w:rsidRDefault="00A658D0" w:rsidP="00A658D0">
            <w:pPr>
              <w:ind w:right="-90"/>
              <w:rPr>
                <w:rFonts w:ascii="Century" w:hAnsi="Century" w:cstheme="minorHAnsi"/>
                <w:sz w:val="24"/>
                <w:szCs w:val="24"/>
              </w:rPr>
            </w:pPr>
            <w:r>
              <w:rPr>
                <w:rFonts w:ascii="Century" w:hAnsi="Century" w:cstheme="minorHAnsi"/>
                <w:sz w:val="24"/>
                <w:szCs w:val="24"/>
              </w:rPr>
              <w:t>Read Chapter 11, Oral Argument</w:t>
            </w:r>
          </w:p>
          <w:p w14:paraId="4EA50B9E" w14:textId="6CFBA189" w:rsidR="000B6601" w:rsidRPr="00A0686D" w:rsidRDefault="000B6601" w:rsidP="00493F61">
            <w:pPr>
              <w:ind w:right="-90"/>
              <w:rPr>
                <w:rFonts w:ascii="Century" w:hAnsi="Century" w:cstheme="minorHAnsi"/>
                <w:sz w:val="24"/>
                <w:szCs w:val="24"/>
              </w:rPr>
            </w:pPr>
          </w:p>
        </w:tc>
        <w:tc>
          <w:tcPr>
            <w:tcW w:w="2970" w:type="dxa"/>
            <w:shd w:val="clear" w:color="auto" w:fill="auto"/>
          </w:tcPr>
          <w:p w14:paraId="2CBB9334" w14:textId="3F940639" w:rsidR="000B6601" w:rsidRDefault="00E22909" w:rsidP="00F71C24">
            <w:pPr>
              <w:rPr>
                <w:rFonts w:ascii="Century" w:hAnsi="Century" w:cstheme="minorHAnsi"/>
                <w:sz w:val="24"/>
                <w:szCs w:val="24"/>
              </w:rPr>
            </w:pPr>
            <w:r>
              <w:rPr>
                <w:rFonts w:ascii="Century" w:hAnsi="Century" w:cstheme="minorHAnsi"/>
                <w:b/>
                <w:sz w:val="24"/>
                <w:szCs w:val="24"/>
              </w:rPr>
              <w:t>Appellate Brief Due 3/23</w:t>
            </w:r>
          </w:p>
        </w:tc>
        <w:tc>
          <w:tcPr>
            <w:tcW w:w="2874" w:type="dxa"/>
            <w:shd w:val="clear" w:color="auto" w:fill="auto"/>
          </w:tcPr>
          <w:p w14:paraId="4F951D07" w14:textId="26877E38" w:rsidR="00A658D0" w:rsidRDefault="00A658D0" w:rsidP="00A658D0">
            <w:pPr>
              <w:rPr>
                <w:rFonts w:ascii="Century" w:hAnsi="Century" w:cstheme="minorHAnsi"/>
                <w:sz w:val="24"/>
                <w:szCs w:val="24"/>
              </w:rPr>
            </w:pPr>
            <w:r>
              <w:rPr>
                <w:rFonts w:ascii="Century" w:hAnsi="Century" w:cstheme="minorHAnsi"/>
                <w:sz w:val="24"/>
                <w:szCs w:val="24"/>
              </w:rPr>
              <w:t xml:space="preserve">Go over oral </w:t>
            </w:r>
            <w:proofErr w:type="gramStart"/>
            <w:r>
              <w:rPr>
                <w:rFonts w:ascii="Century" w:hAnsi="Century" w:cstheme="minorHAnsi"/>
                <w:sz w:val="24"/>
                <w:szCs w:val="24"/>
              </w:rPr>
              <w:t>arguments</w:t>
            </w:r>
            <w:proofErr w:type="gramEnd"/>
          </w:p>
          <w:p w14:paraId="5DC68122" w14:textId="6740118C" w:rsidR="000B6601" w:rsidRDefault="000B6601" w:rsidP="00493F61">
            <w:pPr>
              <w:rPr>
                <w:rFonts w:ascii="Century" w:hAnsi="Century" w:cstheme="minorHAnsi"/>
                <w:sz w:val="24"/>
                <w:szCs w:val="24"/>
              </w:rPr>
            </w:pPr>
          </w:p>
          <w:p w14:paraId="330AED76" w14:textId="42E21297" w:rsidR="002D35AA" w:rsidRDefault="002D35AA" w:rsidP="00493F61">
            <w:pPr>
              <w:rPr>
                <w:rFonts w:ascii="Century" w:hAnsi="Century" w:cstheme="minorHAnsi"/>
                <w:sz w:val="24"/>
                <w:szCs w:val="24"/>
              </w:rPr>
            </w:pPr>
          </w:p>
        </w:tc>
      </w:tr>
      <w:tr w:rsidR="000B6601" w:rsidRPr="00BF5824" w14:paraId="00DC1A25" w14:textId="77777777" w:rsidTr="002D35AA">
        <w:trPr>
          <w:trHeight w:val="332"/>
        </w:trPr>
        <w:tc>
          <w:tcPr>
            <w:tcW w:w="1080" w:type="dxa"/>
            <w:shd w:val="clear" w:color="auto" w:fill="auto"/>
          </w:tcPr>
          <w:p w14:paraId="5BE64914" w14:textId="3F33CE81" w:rsidR="000B6601" w:rsidRPr="00BF5824" w:rsidRDefault="000B6601" w:rsidP="00493F61">
            <w:pPr>
              <w:ind w:right="-90"/>
              <w:jc w:val="center"/>
              <w:rPr>
                <w:rFonts w:ascii="Century" w:hAnsi="Century" w:cstheme="minorHAnsi"/>
                <w:sz w:val="24"/>
                <w:szCs w:val="24"/>
              </w:rPr>
            </w:pPr>
            <w:r>
              <w:rPr>
                <w:rFonts w:ascii="Century" w:hAnsi="Century" w:cstheme="minorHAnsi"/>
                <w:sz w:val="24"/>
                <w:szCs w:val="24"/>
              </w:rPr>
              <w:t>25</w:t>
            </w:r>
          </w:p>
        </w:tc>
        <w:tc>
          <w:tcPr>
            <w:tcW w:w="2898" w:type="dxa"/>
            <w:shd w:val="clear" w:color="auto" w:fill="auto"/>
          </w:tcPr>
          <w:p w14:paraId="5917E3AC" w14:textId="19DED811" w:rsidR="000B6601" w:rsidRPr="00BF5824" w:rsidRDefault="004B795E" w:rsidP="00042345">
            <w:pPr>
              <w:ind w:right="-90"/>
              <w:rPr>
                <w:rFonts w:ascii="Century" w:hAnsi="Century" w:cstheme="minorHAnsi"/>
                <w:sz w:val="24"/>
                <w:szCs w:val="24"/>
              </w:rPr>
            </w:pPr>
            <w:r w:rsidRPr="004B795E">
              <w:rPr>
                <w:rFonts w:ascii="Century" w:hAnsi="Century" w:cstheme="minorHAnsi"/>
                <w:sz w:val="24"/>
                <w:szCs w:val="24"/>
              </w:rPr>
              <w:t>Prepare for oral argument</w:t>
            </w:r>
          </w:p>
        </w:tc>
        <w:tc>
          <w:tcPr>
            <w:tcW w:w="2970" w:type="dxa"/>
            <w:shd w:val="clear" w:color="auto" w:fill="auto"/>
          </w:tcPr>
          <w:p w14:paraId="04863599" w14:textId="5DA07BD7" w:rsidR="000B6601" w:rsidRPr="00BF5824" w:rsidRDefault="000B6601" w:rsidP="00493F61">
            <w:pPr>
              <w:ind w:right="-90"/>
              <w:rPr>
                <w:rFonts w:ascii="Century" w:hAnsi="Century" w:cstheme="minorHAnsi"/>
                <w:sz w:val="24"/>
                <w:szCs w:val="24"/>
              </w:rPr>
            </w:pPr>
          </w:p>
        </w:tc>
        <w:tc>
          <w:tcPr>
            <w:tcW w:w="2874" w:type="dxa"/>
            <w:shd w:val="clear" w:color="auto" w:fill="auto"/>
          </w:tcPr>
          <w:p w14:paraId="2354CB12" w14:textId="6A100790" w:rsidR="000B6601" w:rsidRDefault="000B6601" w:rsidP="00493F61">
            <w:pPr>
              <w:rPr>
                <w:rFonts w:ascii="Century" w:hAnsi="Century" w:cstheme="minorHAnsi"/>
                <w:sz w:val="24"/>
                <w:szCs w:val="24"/>
              </w:rPr>
            </w:pPr>
            <w:r>
              <w:rPr>
                <w:rFonts w:ascii="Century" w:hAnsi="Century" w:cstheme="minorHAnsi"/>
                <w:sz w:val="24"/>
                <w:szCs w:val="24"/>
              </w:rPr>
              <w:t>Practice Oral Arguments</w:t>
            </w:r>
            <w:r w:rsidR="00A658D0">
              <w:rPr>
                <w:rFonts w:ascii="Century" w:hAnsi="Century" w:cstheme="minorHAnsi"/>
                <w:sz w:val="24"/>
                <w:szCs w:val="24"/>
              </w:rPr>
              <w:t>, Watch videos of arguments</w:t>
            </w:r>
          </w:p>
          <w:p w14:paraId="6F613FDE" w14:textId="75F01075" w:rsidR="002D35AA" w:rsidRPr="00BF5824" w:rsidRDefault="002D35AA" w:rsidP="00493F61">
            <w:pPr>
              <w:rPr>
                <w:rFonts w:ascii="Century" w:hAnsi="Century" w:cstheme="minorHAnsi"/>
                <w:sz w:val="24"/>
                <w:szCs w:val="24"/>
              </w:rPr>
            </w:pPr>
          </w:p>
        </w:tc>
      </w:tr>
      <w:tr w:rsidR="000B6601" w:rsidRPr="00BF5824" w14:paraId="462E669A" w14:textId="77777777" w:rsidTr="002D35AA">
        <w:tc>
          <w:tcPr>
            <w:tcW w:w="1080" w:type="dxa"/>
            <w:shd w:val="clear" w:color="auto" w:fill="auto"/>
          </w:tcPr>
          <w:p w14:paraId="16E39F89" w14:textId="45D024E2" w:rsidR="000B6601" w:rsidRPr="00BF5824" w:rsidRDefault="000B6601" w:rsidP="00C02B7C">
            <w:pPr>
              <w:tabs>
                <w:tab w:val="center" w:pos="477"/>
              </w:tabs>
              <w:ind w:right="-90"/>
              <w:rPr>
                <w:rFonts w:ascii="Century" w:hAnsi="Century" w:cstheme="minorHAnsi"/>
                <w:sz w:val="24"/>
                <w:szCs w:val="24"/>
              </w:rPr>
            </w:pPr>
            <w:r>
              <w:rPr>
                <w:rFonts w:ascii="Century" w:hAnsi="Century" w:cstheme="minorHAnsi"/>
                <w:sz w:val="24"/>
                <w:szCs w:val="24"/>
              </w:rPr>
              <w:tab/>
              <w:t>27</w:t>
            </w:r>
          </w:p>
        </w:tc>
        <w:tc>
          <w:tcPr>
            <w:tcW w:w="2898" w:type="dxa"/>
            <w:shd w:val="clear" w:color="auto" w:fill="auto"/>
          </w:tcPr>
          <w:p w14:paraId="116F6539" w14:textId="5BB17122" w:rsidR="000B6601" w:rsidRDefault="00C065DA" w:rsidP="00493F61">
            <w:pPr>
              <w:ind w:right="-90"/>
              <w:rPr>
                <w:rFonts w:ascii="Century" w:hAnsi="Century" w:cstheme="minorHAnsi"/>
                <w:sz w:val="24"/>
                <w:szCs w:val="24"/>
              </w:rPr>
            </w:pPr>
            <w:r>
              <w:rPr>
                <w:rFonts w:ascii="Century" w:hAnsi="Century" w:cstheme="minorHAnsi"/>
                <w:sz w:val="24"/>
                <w:szCs w:val="24"/>
              </w:rPr>
              <w:t xml:space="preserve">Practice </w:t>
            </w:r>
            <w:r w:rsidR="004B795E" w:rsidRPr="004B795E">
              <w:rPr>
                <w:rFonts w:ascii="Century" w:hAnsi="Century" w:cstheme="minorHAnsi"/>
                <w:sz w:val="24"/>
                <w:szCs w:val="24"/>
              </w:rPr>
              <w:t>oral argument</w:t>
            </w:r>
          </w:p>
          <w:p w14:paraId="0EBD0942" w14:textId="7D628230" w:rsidR="00E22909" w:rsidRPr="00BF5824" w:rsidRDefault="00E22909" w:rsidP="00493F61">
            <w:pPr>
              <w:ind w:right="-90"/>
              <w:rPr>
                <w:rFonts w:ascii="Century" w:hAnsi="Century" w:cstheme="minorHAnsi"/>
                <w:sz w:val="24"/>
                <w:szCs w:val="24"/>
              </w:rPr>
            </w:pPr>
          </w:p>
        </w:tc>
        <w:tc>
          <w:tcPr>
            <w:tcW w:w="2970" w:type="dxa"/>
            <w:shd w:val="clear" w:color="auto" w:fill="auto"/>
          </w:tcPr>
          <w:p w14:paraId="24BD0C1A" w14:textId="70BBCB6F" w:rsidR="000B6601" w:rsidRPr="00BF5824" w:rsidRDefault="000B6601" w:rsidP="00493F61">
            <w:pPr>
              <w:ind w:right="-90"/>
              <w:rPr>
                <w:rFonts w:ascii="Century" w:hAnsi="Century" w:cstheme="minorHAnsi"/>
                <w:sz w:val="24"/>
                <w:szCs w:val="24"/>
              </w:rPr>
            </w:pPr>
          </w:p>
        </w:tc>
        <w:tc>
          <w:tcPr>
            <w:tcW w:w="2874" w:type="dxa"/>
            <w:shd w:val="clear" w:color="auto" w:fill="auto"/>
          </w:tcPr>
          <w:p w14:paraId="06FF4397" w14:textId="77777777" w:rsidR="000B6601" w:rsidRDefault="000B6601" w:rsidP="004041BC">
            <w:pPr>
              <w:rPr>
                <w:rFonts w:ascii="Century" w:hAnsi="Century" w:cstheme="minorHAnsi"/>
                <w:sz w:val="24"/>
                <w:szCs w:val="24"/>
              </w:rPr>
            </w:pPr>
            <w:r>
              <w:rPr>
                <w:rFonts w:ascii="Century" w:hAnsi="Century" w:cstheme="minorHAnsi"/>
                <w:sz w:val="24"/>
                <w:szCs w:val="24"/>
              </w:rPr>
              <w:t xml:space="preserve">Final Oral Arguments </w:t>
            </w:r>
          </w:p>
          <w:p w14:paraId="0385FC58" w14:textId="15B43E09" w:rsidR="002D35AA" w:rsidRPr="00BF5824" w:rsidRDefault="002D35AA" w:rsidP="004041BC">
            <w:pPr>
              <w:rPr>
                <w:rFonts w:ascii="Century" w:hAnsi="Century" w:cstheme="minorHAnsi"/>
                <w:sz w:val="24"/>
                <w:szCs w:val="24"/>
              </w:rPr>
            </w:pPr>
          </w:p>
        </w:tc>
      </w:tr>
      <w:tr w:rsidR="000B6601" w:rsidRPr="00BF5824" w14:paraId="588AA233" w14:textId="77777777" w:rsidTr="002D35AA">
        <w:tc>
          <w:tcPr>
            <w:tcW w:w="1080" w:type="dxa"/>
            <w:shd w:val="clear" w:color="auto" w:fill="auto"/>
          </w:tcPr>
          <w:p w14:paraId="7D230958" w14:textId="502B8E9E" w:rsidR="000B6601" w:rsidRPr="00BF5824" w:rsidRDefault="000B6601" w:rsidP="00B114BC">
            <w:pPr>
              <w:jc w:val="center"/>
              <w:rPr>
                <w:rFonts w:ascii="Century" w:hAnsi="Century" w:cstheme="minorHAnsi"/>
                <w:sz w:val="24"/>
                <w:szCs w:val="24"/>
              </w:rPr>
            </w:pPr>
            <w:r w:rsidRPr="00BF5824">
              <w:rPr>
                <w:rFonts w:ascii="Century" w:hAnsi="Century"/>
                <w:sz w:val="24"/>
                <w:szCs w:val="24"/>
              </w:rPr>
              <w:br w:type="page"/>
            </w:r>
            <w:r>
              <w:rPr>
                <w:rFonts w:ascii="Century" w:hAnsi="Century"/>
                <w:sz w:val="24"/>
                <w:szCs w:val="24"/>
              </w:rPr>
              <w:t>4.1</w:t>
            </w:r>
          </w:p>
        </w:tc>
        <w:tc>
          <w:tcPr>
            <w:tcW w:w="2898" w:type="dxa"/>
            <w:shd w:val="clear" w:color="auto" w:fill="auto"/>
          </w:tcPr>
          <w:p w14:paraId="5E161D50" w14:textId="4B04D0EB" w:rsidR="000B6601" w:rsidRDefault="00C065DA" w:rsidP="00493F61">
            <w:pPr>
              <w:ind w:right="-90"/>
              <w:rPr>
                <w:rFonts w:ascii="Century" w:hAnsi="Century" w:cstheme="minorHAnsi"/>
                <w:sz w:val="24"/>
                <w:szCs w:val="24"/>
              </w:rPr>
            </w:pPr>
            <w:r>
              <w:rPr>
                <w:rFonts w:ascii="Century" w:hAnsi="Century" w:cstheme="minorHAnsi"/>
                <w:sz w:val="24"/>
                <w:szCs w:val="24"/>
              </w:rPr>
              <w:t xml:space="preserve">Practice </w:t>
            </w:r>
            <w:r w:rsidR="004B795E" w:rsidRPr="00FC6D06">
              <w:rPr>
                <w:rFonts w:ascii="Century" w:hAnsi="Century" w:cstheme="minorHAnsi"/>
                <w:sz w:val="24"/>
                <w:szCs w:val="24"/>
              </w:rPr>
              <w:t>oral argument</w:t>
            </w:r>
          </w:p>
          <w:p w14:paraId="29EF80FA" w14:textId="52E6299C" w:rsidR="00E22909" w:rsidRPr="00FC6D06" w:rsidRDefault="00E22909" w:rsidP="00493F61">
            <w:pPr>
              <w:ind w:right="-90"/>
              <w:rPr>
                <w:rFonts w:ascii="Century" w:hAnsi="Century" w:cstheme="minorHAnsi"/>
                <w:sz w:val="24"/>
                <w:szCs w:val="24"/>
              </w:rPr>
            </w:pPr>
          </w:p>
        </w:tc>
        <w:tc>
          <w:tcPr>
            <w:tcW w:w="2970" w:type="dxa"/>
            <w:shd w:val="clear" w:color="auto" w:fill="auto"/>
          </w:tcPr>
          <w:p w14:paraId="30D06C7A" w14:textId="6F78437A" w:rsidR="000B6601" w:rsidRPr="00BF5824" w:rsidRDefault="000B6601" w:rsidP="00493F61">
            <w:pPr>
              <w:rPr>
                <w:rFonts w:ascii="Century" w:hAnsi="Century" w:cstheme="minorHAnsi"/>
                <w:sz w:val="24"/>
                <w:szCs w:val="24"/>
              </w:rPr>
            </w:pPr>
          </w:p>
        </w:tc>
        <w:tc>
          <w:tcPr>
            <w:tcW w:w="2874" w:type="dxa"/>
            <w:shd w:val="clear" w:color="auto" w:fill="auto"/>
          </w:tcPr>
          <w:p w14:paraId="09D0A75D" w14:textId="77777777" w:rsidR="000B6601" w:rsidRDefault="000B6601" w:rsidP="00493F61">
            <w:pPr>
              <w:rPr>
                <w:rFonts w:ascii="Century" w:hAnsi="Century" w:cstheme="minorHAnsi"/>
                <w:sz w:val="24"/>
                <w:szCs w:val="24"/>
              </w:rPr>
            </w:pPr>
            <w:r>
              <w:rPr>
                <w:rFonts w:ascii="Century" w:hAnsi="Century" w:cstheme="minorHAnsi"/>
                <w:sz w:val="24"/>
                <w:szCs w:val="24"/>
              </w:rPr>
              <w:t>Final Oral Arguments</w:t>
            </w:r>
          </w:p>
          <w:p w14:paraId="46DE485B" w14:textId="3EBC978B" w:rsidR="002D35AA" w:rsidRPr="00BF5824" w:rsidRDefault="002D35AA" w:rsidP="00493F61">
            <w:pPr>
              <w:rPr>
                <w:rFonts w:ascii="Century" w:hAnsi="Century" w:cstheme="minorHAnsi"/>
                <w:sz w:val="24"/>
                <w:szCs w:val="24"/>
              </w:rPr>
            </w:pPr>
          </w:p>
        </w:tc>
      </w:tr>
      <w:tr w:rsidR="00567D68" w:rsidRPr="00BF5824" w14:paraId="20FE5D1E" w14:textId="77777777" w:rsidTr="002D35AA">
        <w:tc>
          <w:tcPr>
            <w:tcW w:w="1080" w:type="dxa"/>
            <w:shd w:val="clear" w:color="auto" w:fill="auto"/>
          </w:tcPr>
          <w:p w14:paraId="597D61E2" w14:textId="41E647A1" w:rsidR="00567D68" w:rsidRPr="00BF5824" w:rsidRDefault="00B114BC" w:rsidP="004041BC">
            <w:pPr>
              <w:tabs>
                <w:tab w:val="left" w:pos="225"/>
                <w:tab w:val="center" w:pos="432"/>
              </w:tabs>
              <w:jc w:val="center"/>
              <w:rPr>
                <w:rFonts w:ascii="Century" w:hAnsi="Century" w:cstheme="minorHAnsi"/>
                <w:sz w:val="24"/>
                <w:szCs w:val="24"/>
              </w:rPr>
            </w:pPr>
            <w:r>
              <w:rPr>
                <w:rFonts w:ascii="Century" w:hAnsi="Century" w:cstheme="minorHAnsi"/>
                <w:sz w:val="24"/>
                <w:szCs w:val="24"/>
              </w:rPr>
              <w:t>3</w:t>
            </w:r>
          </w:p>
        </w:tc>
        <w:tc>
          <w:tcPr>
            <w:tcW w:w="2898" w:type="dxa"/>
            <w:shd w:val="clear" w:color="auto" w:fill="auto"/>
          </w:tcPr>
          <w:p w14:paraId="1C8CDCCC" w14:textId="62D725CE" w:rsidR="00567D68" w:rsidRPr="00BF5824" w:rsidRDefault="004B795E" w:rsidP="00493F61">
            <w:pPr>
              <w:ind w:right="-90"/>
              <w:rPr>
                <w:rFonts w:ascii="Century" w:hAnsi="Century" w:cstheme="minorHAnsi"/>
                <w:b/>
                <w:sz w:val="24"/>
                <w:szCs w:val="24"/>
              </w:rPr>
            </w:pPr>
            <w:r>
              <w:rPr>
                <w:rFonts w:ascii="Century" w:hAnsi="Century" w:cstheme="minorHAnsi"/>
                <w:b/>
                <w:sz w:val="24"/>
                <w:szCs w:val="24"/>
              </w:rPr>
              <w:t xml:space="preserve"> </w:t>
            </w:r>
          </w:p>
        </w:tc>
        <w:tc>
          <w:tcPr>
            <w:tcW w:w="2970" w:type="dxa"/>
            <w:shd w:val="clear" w:color="auto" w:fill="auto"/>
          </w:tcPr>
          <w:p w14:paraId="72C21D4D" w14:textId="357A7C30" w:rsidR="00567D68" w:rsidRPr="00BF5824" w:rsidRDefault="00B260C9" w:rsidP="00493F61">
            <w:pPr>
              <w:rPr>
                <w:rFonts w:ascii="Century" w:hAnsi="Century" w:cstheme="minorHAnsi"/>
                <w:sz w:val="24"/>
                <w:szCs w:val="24"/>
              </w:rPr>
            </w:pPr>
            <w:r>
              <w:rPr>
                <w:rFonts w:ascii="Century" w:hAnsi="Century" w:cstheme="minorHAnsi"/>
                <w:sz w:val="24"/>
                <w:szCs w:val="24"/>
              </w:rPr>
              <w:t xml:space="preserve"> </w:t>
            </w:r>
          </w:p>
        </w:tc>
        <w:tc>
          <w:tcPr>
            <w:tcW w:w="2874" w:type="dxa"/>
            <w:shd w:val="clear" w:color="auto" w:fill="auto"/>
          </w:tcPr>
          <w:p w14:paraId="36FB0512" w14:textId="77777777" w:rsidR="002D35AA" w:rsidRDefault="00B260C9" w:rsidP="00B260C9">
            <w:pPr>
              <w:rPr>
                <w:rFonts w:ascii="Century" w:hAnsi="Century" w:cstheme="minorHAnsi"/>
                <w:sz w:val="24"/>
                <w:szCs w:val="24"/>
              </w:rPr>
            </w:pPr>
            <w:r w:rsidRPr="00B260C9">
              <w:rPr>
                <w:rFonts w:ascii="Century" w:hAnsi="Century" w:cstheme="minorHAnsi"/>
                <w:sz w:val="24"/>
                <w:szCs w:val="24"/>
              </w:rPr>
              <w:t>Review for Final Exam</w:t>
            </w:r>
          </w:p>
          <w:p w14:paraId="1BEAFD26" w14:textId="363C7F7A" w:rsidR="00B260C9" w:rsidRPr="00B260C9" w:rsidRDefault="00B260C9" w:rsidP="00B260C9">
            <w:pPr>
              <w:rPr>
                <w:rFonts w:ascii="Century" w:hAnsi="Century" w:cstheme="minorHAnsi"/>
                <w:sz w:val="24"/>
                <w:szCs w:val="24"/>
              </w:rPr>
            </w:pPr>
          </w:p>
        </w:tc>
      </w:tr>
      <w:tr w:rsidR="00567D68" w:rsidRPr="00BF5824" w14:paraId="06E87BAE" w14:textId="77777777" w:rsidTr="002D35AA">
        <w:trPr>
          <w:trHeight w:val="242"/>
        </w:trPr>
        <w:tc>
          <w:tcPr>
            <w:tcW w:w="1080" w:type="dxa"/>
            <w:shd w:val="clear" w:color="auto" w:fill="auto"/>
          </w:tcPr>
          <w:p w14:paraId="59471838" w14:textId="2B0B79A6" w:rsidR="00567D68" w:rsidRPr="00BF5824" w:rsidRDefault="00B114BC" w:rsidP="00493F61">
            <w:pPr>
              <w:jc w:val="center"/>
              <w:rPr>
                <w:rFonts w:ascii="Century" w:hAnsi="Century" w:cstheme="minorHAnsi"/>
                <w:sz w:val="24"/>
                <w:szCs w:val="24"/>
              </w:rPr>
            </w:pPr>
            <w:r>
              <w:rPr>
                <w:rFonts w:ascii="Century" w:hAnsi="Century"/>
                <w:sz w:val="24"/>
                <w:szCs w:val="24"/>
              </w:rPr>
              <w:t>8</w:t>
            </w:r>
          </w:p>
        </w:tc>
        <w:tc>
          <w:tcPr>
            <w:tcW w:w="2898" w:type="dxa"/>
            <w:shd w:val="clear" w:color="auto" w:fill="auto"/>
          </w:tcPr>
          <w:p w14:paraId="1AAB0B28" w14:textId="1BD34C6F" w:rsidR="00567D68" w:rsidRPr="00BF5824" w:rsidRDefault="00567D68" w:rsidP="00042345">
            <w:pPr>
              <w:ind w:right="-90"/>
              <w:rPr>
                <w:rFonts w:ascii="Century" w:hAnsi="Century" w:cstheme="minorHAnsi"/>
                <w:sz w:val="24"/>
                <w:szCs w:val="24"/>
              </w:rPr>
            </w:pPr>
          </w:p>
        </w:tc>
        <w:tc>
          <w:tcPr>
            <w:tcW w:w="2970" w:type="dxa"/>
            <w:shd w:val="clear" w:color="auto" w:fill="auto"/>
          </w:tcPr>
          <w:p w14:paraId="264F0D23" w14:textId="77777777" w:rsidR="00567D68" w:rsidRPr="00BF5824" w:rsidRDefault="00567D68" w:rsidP="00AA5F96">
            <w:pPr>
              <w:rPr>
                <w:rFonts w:ascii="Century" w:hAnsi="Century" w:cstheme="minorHAnsi"/>
                <w:bCs/>
                <w:sz w:val="24"/>
                <w:szCs w:val="24"/>
              </w:rPr>
            </w:pPr>
          </w:p>
        </w:tc>
        <w:tc>
          <w:tcPr>
            <w:tcW w:w="2874" w:type="dxa"/>
            <w:shd w:val="clear" w:color="auto" w:fill="auto"/>
          </w:tcPr>
          <w:p w14:paraId="41FFE768" w14:textId="77777777" w:rsidR="00567D68" w:rsidRDefault="00420684" w:rsidP="00493F61">
            <w:pPr>
              <w:rPr>
                <w:rFonts w:ascii="Century" w:hAnsi="Century" w:cstheme="minorHAnsi"/>
                <w:sz w:val="24"/>
                <w:szCs w:val="24"/>
              </w:rPr>
            </w:pPr>
            <w:r>
              <w:rPr>
                <w:rFonts w:ascii="Century" w:hAnsi="Century" w:cstheme="minorHAnsi"/>
                <w:sz w:val="24"/>
                <w:szCs w:val="24"/>
              </w:rPr>
              <w:t>Motion practice, the rest of the story</w:t>
            </w:r>
          </w:p>
          <w:p w14:paraId="43149016" w14:textId="000A23B1" w:rsidR="002D35AA" w:rsidRPr="00090C48" w:rsidRDefault="002D35AA" w:rsidP="00493F61">
            <w:pPr>
              <w:rPr>
                <w:rFonts w:ascii="Century" w:hAnsi="Century" w:cstheme="minorHAnsi"/>
                <w:sz w:val="24"/>
                <w:szCs w:val="24"/>
              </w:rPr>
            </w:pPr>
          </w:p>
        </w:tc>
      </w:tr>
      <w:tr w:rsidR="00567D68" w:rsidRPr="00BF5824" w14:paraId="0DA542E2" w14:textId="77777777" w:rsidTr="002D35AA">
        <w:tc>
          <w:tcPr>
            <w:tcW w:w="1080" w:type="dxa"/>
            <w:shd w:val="clear" w:color="auto" w:fill="auto"/>
          </w:tcPr>
          <w:p w14:paraId="1FDD73F7" w14:textId="0F719A21" w:rsidR="00567D68" w:rsidRDefault="00B114BC" w:rsidP="00082A7A">
            <w:pPr>
              <w:jc w:val="center"/>
              <w:rPr>
                <w:rFonts w:ascii="Century" w:hAnsi="Century" w:cstheme="minorHAnsi"/>
                <w:sz w:val="24"/>
                <w:szCs w:val="24"/>
              </w:rPr>
            </w:pPr>
            <w:r>
              <w:rPr>
                <w:rFonts w:ascii="Century" w:hAnsi="Century" w:cstheme="minorHAnsi"/>
                <w:sz w:val="24"/>
                <w:szCs w:val="24"/>
              </w:rPr>
              <w:t>10</w:t>
            </w:r>
          </w:p>
        </w:tc>
        <w:tc>
          <w:tcPr>
            <w:tcW w:w="2898" w:type="dxa"/>
            <w:shd w:val="clear" w:color="auto" w:fill="auto"/>
          </w:tcPr>
          <w:p w14:paraId="30956094" w14:textId="019C4E2E" w:rsidR="00567D68" w:rsidRPr="00BF5824" w:rsidRDefault="00567D68" w:rsidP="00082A7A">
            <w:pPr>
              <w:ind w:right="-90"/>
              <w:rPr>
                <w:rFonts w:ascii="Century" w:hAnsi="Century" w:cstheme="minorHAnsi"/>
                <w:sz w:val="24"/>
                <w:szCs w:val="24"/>
              </w:rPr>
            </w:pPr>
          </w:p>
        </w:tc>
        <w:tc>
          <w:tcPr>
            <w:tcW w:w="2970" w:type="dxa"/>
            <w:shd w:val="clear" w:color="auto" w:fill="auto"/>
          </w:tcPr>
          <w:p w14:paraId="49F33C2B" w14:textId="77777777" w:rsidR="00B260C9" w:rsidRDefault="00B260C9" w:rsidP="00B260C9">
            <w:pPr>
              <w:rPr>
                <w:rFonts w:ascii="Century" w:hAnsi="Century" w:cstheme="minorHAnsi"/>
                <w:b/>
                <w:sz w:val="24"/>
                <w:szCs w:val="24"/>
              </w:rPr>
            </w:pPr>
            <w:r w:rsidRPr="002D7885">
              <w:rPr>
                <w:rFonts w:ascii="Century" w:hAnsi="Century" w:cstheme="minorHAnsi"/>
                <w:b/>
                <w:sz w:val="24"/>
                <w:szCs w:val="24"/>
              </w:rPr>
              <w:t>Distribute Final Project 4/12</w:t>
            </w:r>
          </w:p>
          <w:p w14:paraId="6DA6D35F" w14:textId="1A9A510F" w:rsidR="00567D68" w:rsidRPr="00BF5824" w:rsidRDefault="00567D68" w:rsidP="00082A7A">
            <w:pPr>
              <w:rPr>
                <w:rFonts w:ascii="Century" w:hAnsi="Century" w:cstheme="minorHAnsi"/>
                <w:sz w:val="24"/>
                <w:szCs w:val="24"/>
              </w:rPr>
            </w:pPr>
          </w:p>
        </w:tc>
        <w:tc>
          <w:tcPr>
            <w:tcW w:w="2874" w:type="dxa"/>
            <w:shd w:val="clear" w:color="auto" w:fill="auto"/>
          </w:tcPr>
          <w:p w14:paraId="70460B5C" w14:textId="77777777" w:rsidR="00567D68" w:rsidRDefault="00052699" w:rsidP="00082A7A">
            <w:pPr>
              <w:ind w:right="-90"/>
              <w:rPr>
                <w:rFonts w:ascii="Century" w:hAnsi="Century" w:cstheme="minorHAnsi"/>
                <w:sz w:val="24"/>
                <w:szCs w:val="24"/>
              </w:rPr>
            </w:pPr>
            <w:r>
              <w:rPr>
                <w:rFonts w:ascii="Century" w:hAnsi="Century" w:cstheme="minorHAnsi"/>
                <w:sz w:val="24"/>
                <w:szCs w:val="24"/>
              </w:rPr>
              <w:t>Appellate briefs, all the other stuff</w:t>
            </w:r>
          </w:p>
          <w:p w14:paraId="2C3F2618" w14:textId="31EDD6BA" w:rsidR="002D35AA" w:rsidRPr="00090C48" w:rsidRDefault="002D35AA" w:rsidP="00082A7A">
            <w:pPr>
              <w:ind w:right="-90"/>
              <w:rPr>
                <w:rFonts w:ascii="Century" w:hAnsi="Century" w:cstheme="minorHAnsi"/>
                <w:sz w:val="24"/>
                <w:szCs w:val="24"/>
              </w:rPr>
            </w:pPr>
          </w:p>
        </w:tc>
      </w:tr>
      <w:tr w:rsidR="00567D68" w:rsidRPr="00BF5824" w14:paraId="51296D2A" w14:textId="77777777" w:rsidTr="002D35AA">
        <w:tc>
          <w:tcPr>
            <w:tcW w:w="1080" w:type="dxa"/>
            <w:shd w:val="clear" w:color="auto" w:fill="auto"/>
          </w:tcPr>
          <w:p w14:paraId="5FA323CB" w14:textId="3EDB465E" w:rsidR="00567D68" w:rsidRDefault="00B114BC" w:rsidP="00082A7A">
            <w:pPr>
              <w:jc w:val="center"/>
              <w:rPr>
                <w:rFonts w:ascii="Century" w:hAnsi="Century"/>
                <w:sz w:val="24"/>
                <w:szCs w:val="24"/>
              </w:rPr>
            </w:pPr>
            <w:r>
              <w:rPr>
                <w:rFonts w:ascii="Century" w:hAnsi="Century"/>
                <w:sz w:val="24"/>
                <w:szCs w:val="24"/>
              </w:rPr>
              <w:t>15</w:t>
            </w:r>
          </w:p>
        </w:tc>
        <w:tc>
          <w:tcPr>
            <w:tcW w:w="2898" w:type="dxa"/>
            <w:shd w:val="clear" w:color="auto" w:fill="auto"/>
          </w:tcPr>
          <w:p w14:paraId="10A0FD90" w14:textId="63A3683E" w:rsidR="00567D68" w:rsidRPr="00BF5824" w:rsidRDefault="00567D68" w:rsidP="00082A7A">
            <w:pPr>
              <w:rPr>
                <w:rFonts w:ascii="Century" w:hAnsi="Century" w:cstheme="minorHAnsi"/>
                <w:sz w:val="24"/>
                <w:szCs w:val="24"/>
              </w:rPr>
            </w:pPr>
          </w:p>
        </w:tc>
        <w:tc>
          <w:tcPr>
            <w:tcW w:w="2970" w:type="dxa"/>
            <w:shd w:val="clear" w:color="auto" w:fill="auto"/>
          </w:tcPr>
          <w:p w14:paraId="0B2C367D" w14:textId="6B57EC8A" w:rsidR="00567D68" w:rsidRPr="00BF5824" w:rsidRDefault="00567D68" w:rsidP="00082A7A">
            <w:pPr>
              <w:rPr>
                <w:rFonts w:ascii="Century" w:hAnsi="Century" w:cstheme="minorHAnsi"/>
                <w:sz w:val="24"/>
                <w:szCs w:val="24"/>
              </w:rPr>
            </w:pPr>
          </w:p>
        </w:tc>
        <w:tc>
          <w:tcPr>
            <w:tcW w:w="2874" w:type="dxa"/>
            <w:shd w:val="clear" w:color="auto" w:fill="auto"/>
          </w:tcPr>
          <w:p w14:paraId="115D6184" w14:textId="77777777" w:rsidR="00567D68" w:rsidRDefault="00052699" w:rsidP="0088183F">
            <w:pPr>
              <w:ind w:right="-90"/>
              <w:rPr>
                <w:rFonts w:ascii="Century" w:hAnsi="Century" w:cstheme="minorHAnsi"/>
                <w:bCs/>
                <w:sz w:val="24"/>
                <w:szCs w:val="24"/>
              </w:rPr>
            </w:pPr>
            <w:r>
              <w:rPr>
                <w:rFonts w:ascii="Century" w:hAnsi="Century" w:cstheme="minorHAnsi"/>
                <w:bCs/>
                <w:sz w:val="24"/>
                <w:szCs w:val="24"/>
              </w:rPr>
              <w:t xml:space="preserve">Famous </w:t>
            </w:r>
            <w:r w:rsidR="0088183F">
              <w:rPr>
                <w:rFonts w:ascii="Century" w:hAnsi="Century" w:cstheme="minorHAnsi"/>
                <w:bCs/>
                <w:sz w:val="24"/>
                <w:szCs w:val="24"/>
              </w:rPr>
              <w:t>oral</w:t>
            </w:r>
            <w:r>
              <w:rPr>
                <w:rFonts w:ascii="Century" w:hAnsi="Century" w:cstheme="minorHAnsi"/>
                <w:bCs/>
                <w:sz w:val="24"/>
                <w:szCs w:val="24"/>
              </w:rPr>
              <w:t xml:space="preserve"> arguments</w:t>
            </w:r>
          </w:p>
          <w:p w14:paraId="3A32FD3A" w14:textId="0CE4C172" w:rsidR="002D35AA" w:rsidRPr="00090C48" w:rsidRDefault="002D35AA" w:rsidP="0088183F">
            <w:pPr>
              <w:ind w:right="-90"/>
              <w:rPr>
                <w:rFonts w:ascii="Century" w:hAnsi="Century" w:cstheme="minorHAnsi"/>
                <w:bCs/>
                <w:sz w:val="24"/>
                <w:szCs w:val="24"/>
              </w:rPr>
            </w:pPr>
          </w:p>
        </w:tc>
      </w:tr>
      <w:tr w:rsidR="00567D68" w:rsidRPr="00BF5824" w14:paraId="7134127F" w14:textId="77777777" w:rsidTr="002D35AA">
        <w:trPr>
          <w:trHeight w:val="260"/>
        </w:trPr>
        <w:tc>
          <w:tcPr>
            <w:tcW w:w="1080" w:type="dxa"/>
            <w:shd w:val="clear" w:color="auto" w:fill="auto"/>
          </w:tcPr>
          <w:p w14:paraId="2767DA18" w14:textId="4AD5F0AC" w:rsidR="00567D68" w:rsidRPr="00BF5824" w:rsidRDefault="00B114BC" w:rsidP="00493F61">
            <w:pPr>
              <w:jc w:val="center"/>
              <w:rPr>
                <w:rFonts w:ascii="Century" w:hAnsi="Century" w:cstheme="minorHAnsi"/>
                <w:sz w:val="24"/>
                <w:szCs w:val="24"/>
              </w:rPr>
            </w:pPr>
            <w:r>
              <w:rPr>
                <w:rFonts w:ascii="Century" w:hAnsi="Century" w:cstheme="minorHAnsi"/>
                <w:sz w:val="24"/>
                <w:szCs w:val="24"/>
              </w:rPr>
              <w:t>17</w:t>
            </w:r>
          </w:p>
        </w:tc>
        <w:tc>
          <w:tcPr>
            <w:tcW w:w="2898" w:type="dxa"/>
            <w:shd w:val="clear" w:color="auto" w:fill="auto"/>
          </w:tcPr>
          <w:p w14:paraId="5626853D" w14:textId="39432BA0" w:rsidR="00567D68" w:rsidRPr="004532DC" w:rsidRDefault="00567D68" w:rsidP="00493F61">
            <w:pPr>
              <w:rPr>
                <w:rFonts w:ascii="Century" w:hAnsi="Century" w:cstheme="minorHAnsi"/>
                <w:b/>
                <w:bCs/>
                <w:sz w:val="24"/>
                <w:szCs w:val="24"/>
              </w:rPr>
            </w:pPr>
          </w:p>
        </w:tc>
        <w:tc>
          <w:tcPr>
            <w:tcW w:w="2970" w:type="dxa"/>
            <w:shd w:val="clear" w:color="auto" w:fill="auto"/>
          </w:tcPr>
          <w:p w14:paraId="04616DDC" w14:textId="55B36A1C" w:rsidR="00567D68" w:rsidRPr="00AA5F96" w:rsidRDefault="00B260C9" w:rsidP="00493F61">
            <w:pPr>
              <w:rPr>
                <w:rFonts w:ascii="Century" w:hAnsi="Century" w:cstheme="minorHAnsi"/>
                <w:b/>
                <w:sz w:val="24"/>
                <w:szCs w:val="24"/>
              </w:rPr>
            </w:pPr>
            <w:r w:rsidRPr="00AA5F96">
              <w:rPr>
                <w:rFonts w:ascii="Century" w:hAnsi="Century" w:cstheme="minorHAnsi"/>
                <w:b/>
                <w:sz w:val="24"/>
                <w:szCs w:val="24"/>
              </w:rPr>
              <w:t>Final Project Due 4/</w:t>
            </w:r>
            <w:r>
              <w:rPr>
                <w:rFonts w:ascii="Century" w:hAnsi="Century" w:cstheme="minorHAnsi"/>
                <w:b/>
                <w:sz w:val="24"/>
                <w:szCs w:val="24"/>
              </w:rPr>
              <w:t>19</w:t>
            </w:r>
          </w:p>
        </w:tc>
        <w:tc>
          <w:tcPr>
            <w:tcW w:w="2874" w:type="dxa"/>
            <w:shd w:val="clear" w:color="auto" w:fill="auto"/>
          </w:tcPr>
          <w:p w14:paraId="4672CB89" w14:textId="77777777" w:rsidR="00567D68" w:rsidRDefault="0088183F" w:rsidP="0088183F">
            <w:pPr>
              <w:rPr>
                <w:rFonts w:ascii="Century" w:hAnsi="Century" w:cstheme="minorHAnsi"/>
                <w:bCs/>
                <w:sz w:val="24"/>
                <w:szCs w:val="24"/>
              </w:rPr>
            </w:pPr>
            <w:r>
              <w:rPr>
                <w:rFonts w:ascii="Century" w:hAnsi="Century" w:cstheme="minorHAnsi"/>
                <w:bCs/>
                <w:sz w:val="24"/>
                <w:szCs w:val="24"/>
              </w:rPr>
              <w:t>Introduction to Legal Drafting</w:t>
            </w:r>
          </w:p>
          <w:p w14:paraId="70D68833" w14:textId="2E3FBFB5" w:rsidR="002D35AA" w:rsidRPr="00090C48" w:rsidRDefault="002D35AA" w:rsidP="0088183F">
            <w:pPr>
              <w:rPr>
                <w:rFonts w:ascii="Century" w:hAnsi="Century" w:cstheme="minorHAnsi"/>
                <w:bCs/>
                <w:sz w:val="24"/>
                <w:szCs w:val="24"/>
              </w:rPr>
            </w:pPr>
          </w:p>
        </w:tc>
      </w:tr>
      <w:tr w:rsidR="00525405" w:rsidRPr="00BF5824" w14:paraId="33E7798F" w14:textId="77777777" w:rsidTr="002D35AA">
        <w:trPr>
          <w:trHeight w:val="260"/>
        </w:trPr>
        <w:tc>
          <w:tcPr>
            <w:tcW w:w="1080" w:type="dxa"/>
            <w:shd w:val="clear" w:color="auto" w:fill="auto"/>
          </w:tcPr>
          <w:p w14:paraId="5F6D1000" w14:textId="522F2077" w:rsidR="00525405" w:rsidRDefault="00525405" w:rsidP="00493F61">
            <w:pPr>
              <w:jc w:val="center"/>
              <w:rPr>
                <w:rFonts w:ascii="Century" w:hAnsi="Century" w:cstheme="minorHAnsi"/>
                <w:sz w:val="24"/>
                <w:szCs w:val="24"/>
              </w:rPr>
            </w:pPr>
            <w:r>
              <w:rPr>
                <w:rFonts w:ascii="Century" w:hAnsi="Century" w:cstheme="minorHAnsi"/>
                <w:sz w:val="24"/>
                <w:szCs w:val="24"/>
              </w:rPr>
              <w:t>22</w:t>
            </w:r>
          </w:p>
        </w:tc>
        <w:tc>
          <w:tcPr>
            <w:tcW w:w="2898" w:type="dxa"/>
            <w:shd w:val="clear" w:color="auto" w:fill="auto"/>
          </w:tcPr>
          <w:p w14:paraId="760BC928" w14:textId="77777777" w:rsidR="00525405" w:rsidRPr="004532DC" w:rsidRDefault="00525405" w:rsidP="00493F61">
            <w:pPr>
              <w:rPr>
                <w:rFonts w:ascii="Century" w:hAnsi="Century" w:cstheme="minorHAnsi"/>
                <w:b/>
                <w:bCs/>
                <w:sz w:val="24"/>
                <w:szCs w:val="24"/>
              </w:rPr>
            </w:pPr>
          </w:p>
        </w:tc>
        <w:tc>
          <w:tcPr>
            <w:tcW w:w="2970" w:type="dxa"/>
            <w:shd w:val="clear" w:color="auto" w:fill="auto"/>
          </w:tcPr>
          <w:p w14:paraId="3D30F8B8" w14:textId="7C61F9A7" w:rsidR="00525405" w:rsidRPr="00AA5F96" w:rsidRDefault="00525405" w:rsidP="00B260C9">
            <w:pPr>
              <w:rPr>
                <w:rFonts w:ascii="Century" w:hAnsi="Century" w:cstheme="minorHAnsi"/>
                <w:b/>
                <w:sz w:val="24"/>
                <w:szCs w:val="24"/>
              </w:rPr>
            </w:pPr>
          </w:p>
        </w:tc>
        <w:tc>
          <w:tcPr>
            <w:tcW w:w="2874" w:type="dxa"/>
            <w:shd w:val="clear" w:color="auto" w:fill="auto"/>
          </w:tcPr>
          <w:p w14:paraId="3CF724A8" w14:textId="77777777" w:rsidR="00525405" w:rsidRDefault="0088183F" w:rsidP="0088183F">
            <w:pPr>
              <w:rPr>
                <w:rFonts w:ascii="Century" w:hAnsi="Century" w:cstheme="minorHAnsi"/>
                <w:bCs/>
                <w:sz w:val="24"/>
                <w:szCs w:val="24"/>
              </w:rPr>
            </w:pPr>
            <w:r>
              <w:rPr>
                <w:rFonts w:ascii="Century" w:hAnsi="Century" w:cstheme="minorHAnsi"/>
                <w:bCs/>
                <w:sz w:val="24"/>
                <w:szCs w:val="24"/>
              </w:rPr>
              <w:t xml:space="preserve">Resumes, cover letters and </w:t>
            </w:r>
            <w:proofErr w:type="gramStart"/>
            <w:r>
              <w:rPr>
                <w:rFonts w:ascii="Century" w:hAnsi="Century" w:cstheme="minorHAnsi"/>
                <w:bCs/>
                <w:sz w:val="24"/>
                <w:szCs w:val="24"/>
              </w:rPr>
              <w:t>int</w:t>
            </w:r>
            <w:r w:rsidRPr="0088183F">
              <w:rPr>
                <w:rFonts w:ascii="Century" w:hAnsi="Century" w:cstheme="minorHAnsi"/>
                <w:bCs/>
                <w:sz w:val="24"/>
                <w:szCs w:val="24"/>
              </w:rPr>
              <w:t>erviewing</w:t>
            </w:r>
            <w:proofErr w:type="gramEnd"/>
            <w:r w:rsidRPr="0088183F">
              <w:rPr>
                <w:rFonts w:ascii="Century" w:hAnsi="Century" w:cstheme="minorHAnsi"/>
                <w:bCs/>
                <w:sz w:val="24"/>
                <w:szCs w:val="24"/>
              </w:rPr>
              <w:t xml:space="preserve"> </w:t>
            </w:r>
          </w:p>
          <w:p w14:paraId="1AC287FB" w14:textId="54B69FE4" w:rsidR="002D35AA" w:rsidRPr="0088183F" w:rsidRDefault="002D35AA" w:rsidP="0088183F">
            <w:pPr>
              <w:rPr>
                <w:rFonts w:ascii="Century" w:hAnsi="Century" w:cstheme="minorHAnsi"/>
                <w:bCs/>
                <w:sz w:val="24"/>
                <w:szCs w:val="24"/>
              </w:rPr>
            </w:pPr>
          </w:p>
        </w:tc>
      </w:tr>
    </w:tbl>
    <w:p w14:paraId="7DC3CAC6" w14:textId="4990D6CF" w:rsidR="005758FE" w:rsidRDefault="005758FE"/>
    <w:sectPr w:rsidR="005758F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CDF7" w14:textId="77777777" w:rsidR="00C221DC" w:rsidRDefault="00C221DC" w:rsidP="00B76CF2">
      <w:pPr>
        <w:spacing w:after="0" w:line="240" w:lineRule="auto"/>
      </w:pPr>
      <w:r>
        <w:separator/>
      </w:r>
    </w:p>
  </w:endnote>
  <w:endnote w:type="continuationSeparator" w:id="0">
    <w:p w14:paraId="774AD9F2" w14:textId="77777777" w:rsidR="00C221DC" w:rsidRDefault="00C221DC"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C065DA">
          <w:rPr>
            <w:noProof/>
          </w:rPr>
          <w:t>6</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294D" w14:textId="77777777" w:rsidR="00C221DC" w:rsidRDefault="00C221DC" w:rsidP="00B76CF2">
      <w:pPr>
        <w:spacing w:after="0" w:line="240" w:lineRule="auto"/>
      </w:pPr>
      <w:r>
        <w:separator/>
      </w:r>
    </w:p>
  </w:footnote>
  <w:footnote w:type="continuationSeparator" w:id="0">
    <w:p w14:paraId="3EF2DFBF" w14:textId="77777777" w:rsidR="00C221DC" w:rsidRDefault="00C221DC"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01EA"/>
    <w:multiLevelType w:val="hybridMultilevel"/>
    <w:tmpl w:val="57C82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3491C"/>
    <w:multiLevelType w:val="hybridMultilevel"/>
    <w:tmpl w:val="7DA0F166"/>
    <w:lvl w:ilvl="0" w:tplc="6D06FE54">
      <w:numFmt w:val="bullet"/>
      <w:lvlText w:val="•"/>
      <w:lvlJc w:val="left"/>
      <w:pPr>
        <w:ind w:left="1440" w:hanging="720"/>
      </w:pPr>
      <w:rPr>
        <w:rFonts w:ascii="Century" w:eastAsiaTheme="minorHAnsi" w:hAnsi="Century"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A6E4D"/>
    <w:multiLevelType w:val="hybridMultilevel"/>
    <w:tmpl w:val="994471CA"/>
    <w:lvl w:ilvl="0" w:tplc="42AE77F4">
      <w:start w:val="2"/>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F1411"/>
    <w:multiLevelType w:val="hybridMultilevel"/>
    <w:tmpl w:val="DFAC6DC0"/>
    <w:lvl w:ilvl="0" w:tplc="323A547E">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A441ED"/>
    <w:multiLevelType w:val="hybridMultilevel"/>
    <w:tmpl w:val="BBB6BAA6"/>
    <w:lvl w:ilvl="0" w:tplc="0409000F">
      <w:start w:val="1"/>
      <w:numFmt w:val="decimal"/>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426A0"/>
    <w:multiLevelType w:val="hybridMultilevel"/>
    <w:tmpl w:val="0DE2F432"/>
    <w:lvl w:ilvl="0" w:tplc="323A547E">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5155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6539725">
    <w:abstractNumId w:val="6"/>
  </w:num>
  <w:num w:numId="3" w16cid:durableId="1363626718">
    <w:abstractNumId w:val="1"/>
  </w:num>
  <w:num w:numId="4" w16cid:durableId="48458428">
    <w:abstractNumId w:val="0"/>
  </w:num>
  <w:num w:numId="5" w16cid:durableId="1974940442">
    <w:abstractNumId w:val="12"/>
  </w:num>
  <w:num w:numId="6" w16cid:durableId="16582069">
    <w:abstractNumId w:val="3"/>
  </w:num>
  <w:num w:numId="7" w16cid:durableId="1991251814">
    <w:abstractNumId w:val="17"/>
  </w:num>
  <w:num w:numId="8" w16cid:durableId="142165980">
    <w:abstractNumId w:val="16"/>
  </w:num>
  <w:num w:numId="9" w16cid:durableId="316544301">
    <w:abstractNumId w:val="10"/>
  </w:num>
  <w:num w:numId="10" w16cid:durableId="71196193">
    <w:abstractNumId w:val="13"/>
  </w:num>
  <w:num w:numId="11" w16cid:durableId="997805829">
    <w:abstractNumId w:val="14"/>
  </w:num>
  <w:num w:numId="12" w16cid:durableId="259338651">
    <w:abstractNumId w:val="2"/>
  </w:num>
  <w:num w:numId="13" w16cid:durableId="583300078">
    <w:abstractNumId w:val="8"/>
  </w:num>
  <w:num w:numId="14" w16cid:durableId="1950235121">
    <w:abstractNumId w:val="15"/>
  </w:num>
  <w:num w:numId="15" w16cid:durableId="1430662697">
    <w:abstractNumId w:val="5"/>
  </w:num>
  <w:num w:numId="16" w16cid:durableId="1820459441">
    <w:abstractNumId w:val="11"/>
  </w:num>
  <w:num w:numId="17" w16cid:durableId="662121212">
    <w:abstractNumId w:val="7"/>
  </w:num>
  <w:num w:numId="18" w16cid:durableId="44186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9BC"/>
    <w:rsid w:val="000102E5"/>
    <w:rsid w:val="000122C6"/>
    <w:rsid w:val="00013DD6"/>
    <w:rsid w:val="0001501A"/>
    <w:rsid w:val="000152CE"/>
    <w:rsid w:val="0001792C"/>
    <w:rsid w:val="00022E27"/>
    <w:rsid w:val="00026C9B"/>
    <w:rsid w:val="00034DA8"/>
    <w:rsid w:val="00034E50"/>
    <w:rsid w:val="000360F5"/>
    <w:rsid w:val="000420B5"/>
    <w:rsid w:val="00042345"/>
    <w:rsid w:val="000456F3"/>
    <w:rsid w:val="00045FB2"/>
    <w:rsid w:val="0004686F"/>
    <w:rsid w:val="00046941"/>
    <w:rsid w:val="000510D9"/>
    <w:rsid w:val="0005187C"/>
    <w:rsid w:val="00052699"/>
    <w:rsid w:val="00054E76"/>
    <w:rsid w:val="000605D3"/>
    <w:rsid w:val="00066588"/>
    <w:rsid w:val="0007036D"/>
    <w:rsid w:val="00076787"/>
    <w:rsid w:val="00081AC2"/>
    <w:rsid w:val="00082A7A"/>
    <w:rsid w:val="00083AC4"/>
    <w:rsid w:val="00085AE2"/>
    <w:rsid w:val="00087D5B"/>
    <w:rsid w:val="00090C48"/>
    <w:rsid w:val="000924FE"/>
    <w:rsid w:val="0009678A"/>
    <w:rsid w:val="00097081"/>
    <w:rsid w:val="00097A9C"/>
    <w:rsid w:val="000A008B"/>
    <w:rsid w:val="000A00EB"/>
    <w:rsid w:val="000A068B"/>
    <w:rsid w:val="000A0E74"/>
    <w:rsid w:val="000A18E8"/>
    <w:rsid w:val="000A6276"/>
    <w:rsid w:val="000B1CFC"/>
    <w:rsid w:val="000B5DF8"/>
    <w:rsid w:val="000B6601"/>
    <w:rsid w:val="000C4A49"/>
    <w:rsid w:val="000C6D50"/>
    <w:rsid w:val="000D1650"/>
    <w:rsid w:val="000D18EA"/>
    <w:rsid w:val="000D2B63"/>
    <w:rsid w:val="000D2BEC"/>
    <w:rsid w:val="000D3680"/>
    <w:rsid w:val="000D6546"/>
    <w:rsid w:val="000E07EE"/>
    <w:rsid w:val="000E19D0"/>
    <w:rsid w:val="000E348B"/>
    <w:rsid w:val="000E5A96"/>
    <w:rsid w:val="000F60B8"/>
    <w:rsid w:val="001009F2"/>
    <w:rsid w:val="00107D0C"/>
    <w:rsid w:val="001123EA"/>
    <w:rsid w:val="001125CF"/>
    <w:rsid w:val="001154B7"/>
    <w:rsid w:val="00123D8E"/>
    <w:rsid w:val="00124FBD"/>
    <w:rsid w:val="00126C3C"/>
    <w:rsid w:val="00135277"/>
    <w:rsid w:val="001361EF"/>
    <w:rsid w:val="00136955"/>
    <w:rsid w:val="0014611B"/>
    <w:rsid w:val="0014658E"/>
    <w:rsid w:val="00146DE9"/>
    <w:rsid w:val="00147FB0"/>
    <w:rsid w:val="001505EB"/>
    <w:rsid w:val="00151BAD"/>
    <w:rsid w:val="001527D1"/>
    <w:rsid w:val="00153A1A"/>
    <w:rsid w:val="001546CD"/>
    <w:rsid w:val="0015497F"/>
    <w:rsid w:val="00155889"/>
    <w:rsid w:val="00155950"/>
    <w:rsid w:val="00156C1B"/>
    <w:rsid w:val="00162C0F"/>
    <w:rsid w:val="00163E8A"/>
    <w:rsid w:val="001647D0"/>
    <w:rsid w:val="001732F2"/>
    <w:rsid w:val="00176BC0"/>
    <w:rsid w:val="00180D83"/>
    <w:rsid w:val="001828C4"/>
    <w:rsid w:val="00185EAD"/>
    <w:rsid w:val="001863DB"/>
    <w:rsid w:val="00187009"/>
    <w:rsid w:val="00187AEB"/>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E17DC"/>
    <w:rsid w:val="001F0604"/>
    <w:rsid w:val="001F516F"/>
    <w:rsid w:val="001F5914"/>
    <w:rsid w:val="002017A0"/>
    <w:rsid w:val="002034E5"/>
    <w:rsid w:val="00203B04"/>
    <w:rsid w:val="00204AA3"/>
    <w:rsid w:val="0020554D"/>
    <w:rsid w:val="002076A6"/>
    <w:rsid w:val="0021051C"/>
    <w:rsid w:val="002112C1"/>
    <w:rsid w:val="0021134A"/>
    <w:rsid w:val="00211374"/>
    <w:rsid w:val="0021195A"/>
    <w:rsid w:val="00214422"/>
    <w:rsid w:val="002155B1"/>
    <w:rsid w:val="002167E1"/>
    <w:rsid w:val="00220484"/>
    <w:rsid w:val="00225215"/>
    <w:rsid w:val="002256FC"/>
    <w:rsid w:val="002268EA"/>
    <w:rsid w:val="00232073"/>
    <w:rsid w:val="0023249D"/>
    <w:rsid w:val="002336D9"/>
    <w:rsid w:val="00233C0A"/>
    <w:rsid w:val="00233F7C"/>
    <w:rsid w:val="002358A1"/>
    <w:rsid w:val="00237783"/>
    <w:rsid w:val="00237B90"/>
    <w:rsid w:val="002434C3"/>
    <w:rsid w:val="00243E76"/>
    <w:rsid w:val="00245DC8"/>
    <w:rsid w:val="002468FD"/>
    <w:rsid w:val="00247C95"/>
    <w:rsid w:val="00254360"/>
    <w:rsid w:val="00255D42"/>
    <w:rsid w:val="00257E1E"/>
    <w:rsid w:val="00261AEB"/>
    <w:rsid w:val="00263B44"/>
    <w:rsid w:val="00264162"/>
    <w:rsid w:val="00266CEC"/>
    <w:rsid w:val="002674DB"/>
    <w:rsid w:val="002761B2"/>
    <w:rsid w:val="00276ED8"/>
    <w:rsid w:val="00277828"/>
    <w:rsid w:val="00277D83"/>
    <w:rsid w:val="002834A7"/>
    <w:rsid w:val="00285B45"/>
    <w:rsid w:val="0028683C"/>
    <w:rsid w:val="00291072"/>
    <w:rsid w:val="002931AD"/>
    <w:rsid w:val="00294162"/>
    <w:rsid w:val="00295030"/>
    <w:rsid w:val="00295D4E"/>
    <w:rsid w:val="00296B0D"/>
    <w:rsid w:val="002A0992"/>
    <w:rsid w:val="002A1BC7"/>
    <w:rsid w:val="002A4E75"/>
    <w:rsid w:val="002A5D62"/>
    <w:rsid w:val="002A61A5"/>
    <w:rsid w:val="002B1F5D"/>
    <w:rsid w:val="002B428C"/>
    <w:rsid w:val="002C44E1"/>
    <w:rsid w:val="002D35AA"/>
    <w:rsid w:val="002D396E"/>
    <w:rsid w:val="002D7885"/>
    <w:rsid w:val="002E0116"/>
    <w:rsid w:val="002E0E10"/>
    <w:rsid w:val="002E46FA"/>
    <w:rsid w:val="002E61E0"/>
    <w:rsid w:val="002E729A"/>
    <w:rsid w:val="002F1987"/>
    <w:rsid w:val="002F3DD8"/>
    <w:rsid w:val="00300535"/>
    <w:rsid w:val="00300E50"/>
    <w:rsid w:val="00303B83"/>
    <w:rsid w:val="003106AA"/>
    <w:rsid w:val="00315FF3"/>
    <w:rsid w:val="00316F93"/>
    <w:rsid w:val="00320789"/>
    <w:rsid w:val="00321E92"/>
    <w:rsid w:val="00324989"/>
    <w:rsid w:val="003270B7"/>
    <w:rsid w:val="003271FA"/>
    <w:rsid w:val="00331BD8"/>
    <w:rsid w:val="00332BE6"/>
    <w:rsid w:val="00334725"/>
    <w:rsid w:val="00335954"/>
    <w:rsid w:val="0034058E"/>
    <w:rsid w:val="003447A6"/>
    <w:rsid w:val="0034635E"/>
    <w:rsid w:val="0035071B"/>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B1615"/>
    <w:rsid w:val="003B30E9"/>
    <w:rsid w:val="003B7FD5"/>
    <w:rsid w:val="003C36D6"/>
    <w:rsid w:val="003C5D7A"/>
    <w:rsid w:val="003D0FEF"/>
    <w:rsid w:val="003D7E5E"/>
    <w:rsid w:val="003E2264"/>
    <w:rsid w:val="003E2B20"/>
    <w:rsid w:val="003E2D8E"/>
    <w:rsid w:val="003E2F31"/>
    <w:rsid w:val="003E7ED2"/>
    <w:rsid w:val="003E7F4F"/>
    <w:rsid w:val="003F0021"/>
    <w:rsid w:val="003F142F"/>
    <w:rsid w:val="003F1EDC"/>
    <w:rsid w:val="003F5EC3"/>
    <w:rsid w:val="003F6C16"/>
    <w:rsid w:val="003F799D"/>
    <w:rsid w:val="003F7D10"/>
    <w:rsid w:val="004041BC"/>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20684"/>
    <w:rsid w:val="004352C0"/>
    <w:rsid w:val="00435971"/>
    <w:rsid w:val="00436195"/>
    <w:rsid w:val="00436579"/>
    <w:rsid w:val="004376CE"/>
    <w:rsid w:val="0044279E"/>
    <w:rsid w:val="00443205"/>
    <w:rsid w:val="00443971"/>
    <w:rsid w:val="00444FBC"/>
    <w:rsid w:val="0044587F"/>
    <w:rsid w:val="004463C8"/>
    <w:rsid w:val="00446753"/>
    <w:rsid w:val="004510D0"/>
    <w:rsid w:val="004532DC"/>
    <w:rsid w:val="00453B57"/>
    <w:rsid w:val="00454136"/>
    <w:rsid w:val="004543B1"/>
    <w:rsid w:val="004553C0"/>
    <w:rsid w:val="004562AB"/>
    <w:rsid w:val="00460DE8"/>
    <w:rsid w:val="004611E1"/>
    <w:rsid w:val="00463348"/>
    <w:rsid w:val="00463514"/>
    <w:rsid w:val="00464890"/>
    <w:rsid w:val="00467D47"/>
    <w:rsid w:val="00467EF6"/>
    <w:rsid w:val="0047024E"/>
    <w:rsid w:val="00470E4B"/>
    <w:rsid w:val="00473FC0"/>
    <w:rsid w:val="0048108C"/>
    <w:rsid w:val="00486232"/>
    <w:rsid w:val="00487C25"/>
    <w:rsid w:val="0049374B"/>
    <w:rsid w:val="00493F61"/>
    <w:rsid w:val="0049489B"/>
    <w:rsid w:val="00496546"/>
    <w:rsid w:val="004A0A1B"/>
    <w:rsid w:val="004A3E91"/>
    <w:rsid w:val="004A5F0C"/>
    <w:rsid w:val="004A7A09"/>
    <w:rsid w:val="004A7E39"/>
    <w:rsid w:val="004B630F"/>
    <w:rsid w:val="004B6B5E"/>
    <w:rsid w:val="004B790C"/>
    <w:rsid w:val="004B795E"/>
    <w:rsid w:val="004C287E"/>
    <w:rsid w:val="004C5310"/>
    <w:rsid w:val="004C78E5"/>
    <w:rsid w:val="004D00DA"/>
    <w:rsid w:val="004D19AD"/>
    <w:rsid w:val="004D19BD"/>
    <w:rsid w:val="004D36BC"/>
    <w:rsid w:val="004D7228"/>
    <w:rsid w:val="004D7B0D"/>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476D"/>
    <w:rsid w:val="00515A6A"/>
    <w:rsid w:val="00517301"/>
    <w:rsid w:val="00517458"/>
    <w:rsid w:val="00523245"/>
    <w:rsid w:val="0052375D"/>
    <w:rsid w:val="00524878"/>
    <w:rsid w:val="00525405"/>
    <w:rsid w:val="00526787"/>
    <w:rsid w:val="00527856"/>
    <w:rsid w:val="00527C3C"/>
    <w:rsid w:val="00531CC4"/>
    <w:rsid w:val="00534A11"/>
    <w:rsid w:val="005353EF"/>
    <w:rsid w:val="005355B4"/>
    <w:rsid w:val="005359E5"/>
    <w:rsid w:val="00535D46"/>
    <w:rsid w:val="00537B9C"/>
    <w:rsid w:val="00537DED"/>
    <w:rsid w:val="005449E7"/>
    <w:rsid w:val="005466BC"/>
    <w:rsid w:val="005466FB"/>
    <w:rsid w:val="0055045B"/>
    <w:rsid w:val="005509AA"/>
    <w:rsid w:val="00551A84"/>
    <w:rsid w:val="00555400"/>
    <w:rsid w:val="00555BF7"/>
    <w:rsid w:val="00557FF4"/>
    <w:rsid w:val="00560054"/>
    <w:rsid w:val="00560ABF"/>
    <w:rsid w:val="00561D35"/>
    <w:rsid w:val="00561FF9"/>
    <w:rsid w:val="00566E0B"/>
    <w:rsid w:val="00567D68"/>
    <w:rsid w:val="005750D1"/>
    <w:rsid w:val="00575206"/>
    <w:rsid w:val="005758FE"/>
    <w:rsid w:val="00580826"/>
    <w:rsid w:val="005818CC"/>
    <w:rsid w:val="00587C2D"/>
    <w:rsid w:val="00591E53"/>
    <w:rsid w:val="00592315"/>
    <w:rsid w:val="00595F57"/>
    <w:rsid w:val="00596016"/>
    <w:rsid w:val="00597C88"/>
    <w:rsid w:val="005A67CE"/>
    <w:rsid w:val="005A6E86"/>
    <w:rsid w:val="005A7059"/>
    <w:rsid w:val="005A7B71"/>
    <w:rsid w:val="005B2349"/>
    <w:rsid w:val="005B2E09"/>
    <w:rsid w:val="005B3A20"/>
    <w:rsid w:val="005B3B32"/>
    <w:rsid w:val="005B3E9A"/>
    <w:rsid w:val="005C0045"/>
    <w:rsid w:val="005C4A15"/>
    <w:rsid w:val="005C575A"/>
    <w:rsid w:val="005C595D"/>
    <w:rsid w:val="005C7029"/>
    <w:rsid w:val="005D0037"/>
    <w:rsid w:val="005D0CB7"/>
    <w:rsid w:val="005D2828"/>
    <w:rsid w:val="005E07D4"/>
    <w:rsid w:val="005E186B"/>
    <w:rsid w:val="005E3213"/>
    <w:rsid w:val="005F11DC"/>
    <w:rsid w:val="005F283E"/>
    <w:rsid w:val="005F29D6"/>
    <w:rsid w:val="005F622F"/>
    <w:rsid w:val="0060676E"/>
    <w:rsid w:val="00607427"/>
    <w:rsid w:val="00607B27"/>
    <w:rsid w:val="006141A2"/>
    <w:rsid w:val="00614915"/>
    <w:rsid w:val="00615AE8"/>
    <w:rsid w:val="00615D63"/>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1C2A"/>
    <w:rsid w:val="0064251F"/>
    <w:rsid w:val="00644350"/>
    <w:rsid w:val="0064738D"/>
    <w:rsid w:val="006478F5"/>
    <w:rsid w:val="00650FB5"/>
    <w:rsid w:val="0065380D"/>
    <w:rsid w:val="006552C5"/>
    <w:rsid w:val="006557EE"/>
    <w:rsid w:val="006564B7"/>
    <w:rsid w:val="00661E03"/>
    <w:rsid w:val="006638C8"/>
    <w:rsid w:val="0066559F"/>
    <w:rsid w:val="0067173B"/>
    <w:rsid w:val="00671747"/>
    <w:rsid w:val="0067193F"/>
    <w:rsid w:val="006719C2"/>
    <w:rsid w:val="00671D2F"/>
    <w:rsid w:val="00672440"/>
    <w:rsid w:val="00672605"/>
    <w:rsid w:val="006745D5"/>
    <w:rsid w:val="00677E1A"/>
    <w:rsid w:val="006809E4"/>
    <w:rsid w:val="00690E5F"/>
    <w:rsid w:val="00691F3C"/>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3A80"/>
    <w:rsid w:val="006E4319"/>
    <w:rsid w:val="006E709F"/>
    <w:rsid w:val="006E7431"/>
    <w:rsid w:val="006F1889"/>
    <w:rsid w:val="006F282B"/>
    <w:rsid w:val="00701CFA"/>
    <w:rsid w:val="007078C4"/>
    <w:rsid w:val="00710C8D"/>
    <w:rsid w:val="00712341"/>
    <w:rsid w:val="00714CBC"/>
    <w:rsid w:val="00715EC3"/>
    <w:rsid w:val="00716988"/>
    <w:rsid w:val="00717C52"/>
    <w:rsid w:val="00721EF4"/>
    <w:rsid w:val="00723F85"/>
    <w:rsid w:val="007250D2"/>
    <w:rsid w:val="00725EA2"/>
    <w:rsid w:val="00730B0C"/>
    <w:rsid w:val="00732009"/>
    <w:rsid w:val="00733048"/>
    <w:rsid w:val="0073600F"/>
    <w:rsid w:val="00736324"/>
    <w:rsid w:val="007368BF"/>
    <w:rsid w:val="00736EBA"/>
    <w:rsid w:val="00737BBD"/>
    <w:rsid w:val="0074229F"/>
    <w:rsid w:val="007501AD"/>
    <w:rsid w:val="00753E9A"/>
    <w:rsid w:val="00755FA5"/>
    <w:rsid w:val="007562D7"/>
    <w:rsid w:val="00756894"/>
    <w:rsid w:val="00761B14"/>
    <w:rsid w:val="007622B9"/>
    <w:rsid w:val="0076328F"/>
    <w:rsid w:val="00765C43"/>
    <w:rsid w:val="0076696C"/>
    <w:rsid w:val="00773647"/>
    <w:rsid w:val="00774FF4"/>
    <w:rsid w:val="00777C0F"/>
    <w:rsid w:val="007804F5"/>
    <w:rsid w:val="00781744"/>
    <w:rsid w:val="007828D5"/>
    <w:rsid w:val="007838B7"/>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8F6"/>
    <w:rsid w:val="007D6AE1"/>
    <w:rsid w:val="007E2BB2"/>
    <w:rsid w:val="007E437C"/>
    <w:rsid w:val="007E464B"/>
    <w:rsid w:val="007E5053"/>
    <w:rsid w:val="007E66CD"/>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458E0"/>
    <w:rsid w:val="00850AAE"/>
    <w:rsid w:val="00851B05"/>
    <w:rsid w:val="00853CEE"/>
    <w:rsid w:val="00854830"/>
    <w:rsid w:val="00862277"/>
    <w:rsid w:val="00862935"/>
    <w:rsid w:val="0086343C"/>
    <w:rsid w:val="00865437"/>
    <w:rsid w:val="00866352"/>
    <w:rsid w:val="00867BC3"/>
    <w:rsid w:val="00874325"/>
    <w:rsid w:val="008802AD"/>
    <w:rsid w:val="0088183F"/>
    <w:rsid w:val="008876BC"/>
    <w:rsid w:val="0089070B"/>
    <w:rsid w:val="0089758A"/>
    <w:rsid w:val="008A3545"/>
    <w:rsid w:val="008A4252"/>
    <w:rsid w:val="008A4F2D"/>
    <w:rsid w:val="008A766D"/>
    <w:rsid w:val="008B0505"/>
    <w:rsid w:val="008B2A07"/>
    <w:rsid w:val="008B5558"/>
    <w:rsid w:val="008B6CED"/>
    <w:rsid w:val="008C12FD"/>
    <w:rsid w:val="008C22CE"/>
    <w:rsid w:val="008C7646"/>
    <w:rsid w:val="008C7F6B"/>
    <w:rsid w:val="008D0668"/>
    <w:rsid w:val="008D07B2"/>
    <w:rsid w:val="008D182D"/>
    <w:rsid w:val="008D208F"/>
    <w:rsid w:val="008D31F1"/>
    <w:rsid w:val="008E0FC7"/>
    <w:rsid w:val="008E2241"/>
    <w:rsid w:val="008F4334"/>
    <w:rsid w:val="008F43E3"/>
    <w:rsid w:val="00900342"/>
    <w:rsid w:val="00900A65"/>
    <w:rsid w:val="00901734"/>
    <w:rsid w:val="00901883"/>
    <w:rsid w:val="009018B6"/>
    <w:rsid w:val="009025AB"/>
    <w:rsid w:val="00903209"/>
    <w:rsid w:val="00903E37"/>
    <w:rsid w:val="00905510"/>
    <w:rsid w:val="0090695E"/>
    <w:rsid w:val="009079DE"/>
    <w:rsid w:val="009115BC"/>
    <w:rsid w:val="00914DD5"/>
    <w:rsid w:val="00915AA0"/>
    <w:rsid w:val="00917168"/>
    <w:rsid w:val="009203DA"/>
    <w:rsid w:val="009221DD"/>
    <w:rsid w:val="009225FF"/>
    <w:rsid w:val="00922CC5"/>
    <w:rsid w:val="00923217"/>
    <w:rsid w:val="0092781D"/>
    <w:rsid w:val="009316C8"/>
    <w:rsid w:val="00933DCE"/>
    <w:rsid w:val="00940C95"/>
    <w:rsid w:val="00944F6D"/>
    <w:rsid w:val="00946DA4"/>
    <w:rsid w:val="009552AD"/>
    <w:rsid w:val="009562F9"/>
    <w:rsid w:val="0096131D"/>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5A06"/>
    <w:rsid w:val="009A65C9"/>
    <w:rsid w:val="009A6CF2"/>
    <w:rsid w:val="009B24A4"/>
    <w:rsid w:val="009B2D92"/>
    <w:rsid w:val="009B5172"/>
    <w:rsid w:val="009B5BE9"/>
    <w:rsid w:val="009B6123"/>
    <w:rsid w:val="009B7611"/>
    <w:rsid w:val="009C081D"/>
    <w:rsid w:val="009C659B"/>
    <w:rsid w:val="009C67F3"/>
    <w:rsid w:val="009D38AE"/>
    <w:rsid w:val="009D3DB9"/>
    <w:rsid w:val="009D5F34"/>
    <w:rsid w:val="009E2222"/>
    <w:rsid w:val="009E5785"/>
    <w:rsid w:val="009E66D7"/>
    <w:rsid w:val="009F0A29"/>
    <w:rsid w:val="009F1A17"/>
    <w:rsid w:val="009F47A5"/>
    <w:rsid w:val="009F570B"/>
    <w:rsid w:val="009F59A0"/>
    <w:rsid w:val="00A02834"/>
    <w:rsid w:val="00A02FA8"/>
    <w:rsid w:val="00A036DD"/>
    <w:rsid w:val="00A03B28"/>
    <w:rsid w:val="00A03EA5"/>
    <w:rsid w:val="00A0686D"/>
    <w:rsid w:val="00A10D27"/>
    <w:rsid w:val="00A16C69"/>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0E86"/>
    <w:rsid w:val="00A65034"/>
    <w:rsid w:val="00A65375"/>
    <w:rsid w:val="00A658D0"/>
    <w:rsid w:val="00A7355C"/>
    <w:rsid w:val="00A77467"/>
    <w:rsid w:val="00A85689"/>
    <w:rsid w:val="00A9022D"/>
    <w:rsid w:val="00A938CE"/>
    <w:rsid w:val="00AA37A2"/>
    <w:rsid w:val="00AA3AF2"/>
    <w:rsid w:val="00AA4BBB"/>
    <w:rsid w:val="00AA516B"/>
    <w:rsid w:val="00AA5F96"/>
    <w:rsid w:val="00AA733F"/>
    <w:rsid w:val="00AB001E"/>
    <w:rsid w:val="00AB5273"/>
    <w:rsid w:val="00AB6F14"/>
    <w:rsid w:val="00AB76BC"/>
    <w:rsid w:val="00AC13EE"/>
    <w:rsid w:val="00AC7CB6"/>
    <w:rsid w:val="00AD7719"/>
    <w:rsid w:val="00AE245B"/>
    <w:rsid w:val="00AE3EBA"/>
    <w:rsid w:val="00AE4305"/>
    <w:rsid w:val="00AF24B1"/>
    <w:rsid w:val="00AF299D"/>
    <w:rsid w:val="00AF4F58"/>
    <w:rsid w:val="00AF6597"/>
    <w:rsid w:val="00AF6C0A"/>
    <w:rsid w:val="00AF76A5"/>
    <w:rsid w:val="00B0296F"/>
    <w:rsid w:val="00B0322F"/>
    <w:rsid w:val="00B11386"/>
    <w:rsid w:val="00B114BC"/>
    <w:rsid w:val="00B12648"/>
    <w:rsid w:val="00B153AC"/>
    <w:rsid w:val="00B22626"/>
    <w:rsid w:val="00B260C9"/>
    <w:rsid w:val="00B269DA"/>
    <w:rsid w:val="00B300A8"/>
    <w:rsid w:val="00B3233E"/>
    <w:rsid w:val="00B34374"/>
    <w:rsid w:val="00B34BC0"/>
    <w:rsid w:val="00B4009E"/>
    <w:rsid w:val="00B40673"/>
    <w:rsid w:val="00B4205C"/>
    <w:rsid w:val="00B42205"/>
    <w:rsid w:val="00B47AF9"/>
    <w:rsid w:val="00B50A3A"/>
    <w:rsid w:val="00B5112E"/>
    <w:rsid w:val="00B5144E"/>
    <w:rsid w:val="00B52746"/>
    <w:rsid w:val="00B546DE"/>
    <w:rsid w:val="00B57992"/>
    <w:rsid w:val="00B65A59"/>
    <w:rsid w:val="00B65C90"/>
    <w:rsid w:val="00B67D31"/>
    <w:rsid w:val="00B72DA8"/>
    <w:rsid w:val="00B74F68"/>
    <w:rsid w:val="00B75D4E"/>
    <w:rsid w:val="00B76CF2"/>
    <w:rsid w:val="00B76F7E"/>
    <w:rsid w:val="00B773B3"/>
    <w:rsid w:val="00B81786"/>
    <w:rsid w:val="00B81844"/>
    <w:rsid w:val="00B850EA"/>
    <w:rsid w:val="00B85282"/>
    <w:rsid w:val="00B877C7"/>
    <w:rsid w:val="00B90011"/>
    <w:rsid w:val="00B901A7"/>
    <w:rsid w:val="00B94450"/>
    <w:rsid w:val="00B958A3"/>
    <w:rsid w:val="00BA0010"/>
    <w:rsid w:val="00BA178C"/>
    <w:rsid w:val="00BA2F20"/>
    <w:rsid w:val="00BA50F4"/>
    <w:rsid w:val="00BA56B2"/>
    <w:rsid w:val="00BA57D1"/>
    <w:rsid w:val="00BA67CA"/>
    <w:rsid w:val="00BA6AEE"/>
    <w:rsid w:val="00BA7820"/>
    <w:rsid w:val="00BB4583"/>
    <w:rsid w:val="00BB679D"/>
    <w:rsid w:val="00BC12D1"/>
    <w:rsid w:val="00BC53EF"/>
    <w:rsid w:val="00BC60E1"/>
    <w:rsid w:val="00BD02FC"/>
    <w:rsid w:val="00BD0817"/>
    <w:rsid w:val="00BD10F4"/>
    <w:rsid w:val="00BD1A24"/>
    <w:rsid w:val="00BD47A6"/>
    <w:rsid w:val="00BD5C20"/>
    <w:rsid w:val="00BD7214"/>
    <w:rsid w:val="00BE1B10"/>
    <w:rsid w:val="00BE2EF9"/>
    <w:rsid w:val="00BE6BC7"/>
    <w:rsid w:val="00BF544E"/>
    <w:rsid w:val="00BF5824"/>
    <w:rsid w:val="00BF6F23"/>
    <w:rsid w:val="00C01A04"/>
    <w:rsid w:val="00C02B7C"/>
    <w:rsid w:val="00C04BBC"/>
    <w:rsid w:val="00C065DA"/>
    <w:rsid w:val="00C10455"/>
    <w:rsid w:val="00C106AA"/>
    <w:rsid w:val="00C130B7"/>
    <w:rsid w:val="00C133B9"/>
    <w:rsid w:val="00C13C6D"/>
    <w:rsid w:val="00C169AE"/>
    <w:rsid w:val="00C16CF7"/>
    <w:rsid w:val="00C221DC"/>
    <w:rsid w:val="00C22CCA"/>
    <w:rsid w:val="00C2564A"/>
    <w:rsid w:val="00C306A9"/>
    <w:rsid w:val="00C30911"/>
    <w:rsid w:val="00C35F02"/>
    <w:rsid w:val="00C37384"/>
    <w:rsid w:val="00C4015A"/>
    <w:rsid w:val="00C40DCF"/>
    <w:rsid w:val="00C41EF9"/>
    <w:rsid w:val="00C428F9"/>
    <w:rsid w:val="00C438CC"/>
    <w:rsid w:val="00C47224"/>
    <w:rsid w:val="00C47CE3"/>
    <w:rsid w:val="00C513B6"/>
    <w:rsid w:val="00C5394F"/>
    <w:rsid w:val="00C53EC5"/>
    <w:rsid w:val="00C55BD5"/>
    <w:rsid w:val="00C55EBD"/>
    <w:rsid w:val="00C560A8"/>
    <w:rsid w:val="00C56CFD"/>
    <w:rsid w:val="00C61168"/>
    <w:rsid w:val="00C61389"/>
    <w:rsid w:val="00C62111"/>
    <w:rsid w:val="00C635BF"/>
    <w:rsid w:val="00C66B86"/>
    <w:rsid w:val="00C67686"/>
    <w:rsid w:val="00C71545"/>
    <w:rsid w:val="00C72489"/>
    <w:rsid w:val="00C741A7"/>
    <w:rsid w:val="00C7435D"/>
    <w:rsid w:val="00C84E6C"/>
    <w:rsid w:val="00C8550F"/>
    <w:rsid w:val="00C85569"/>
    <w:rsid w:val="00C86D2B"/>
    <w:rsid w:val="00C93202"/>
    <w:rsid w:val="00C93F96"/>
    <w:rsid w:val="00C946EE"/>
    <w:rsid w:val="00C97776"/>
    <w:rsid w:val="00C97BE0"/>
    <w:rsid w:val="00CA1724"/>
    <w:rsid w:val="00CB20D1"/>
    <w:rsid w:val="00CB4E2E"/>
    <w:rsid w:val="00CC1F00"/>
    <w:rsid w:val="00CC5EDE"/>
    <w:rsid w:val="00CC6535"/>
    <w:rsid w:val="00CC6B0A"/>
    <w:rsid w:val="00CD2D00"/>
    <w:rsid w:val="00CD30E2"/>
    <w:rsid w:val="00CD3F49"/>
    <w:rsid w:val="00CD6423"/>
    <w:rsid w:val="00CD667A"/>
    <w:rsid w:val="00CE0FDC"/>
    <w:rsid w:val="00CF0166"/>
    <w:rsid w:val="00CF08CD"/>
    <w:rsid w:val="00CF42AE"/>
    <w:rsid w:val="00CF6665"/>
    <w:rsid w:val="00CF71A4"/>
    <w:rsid w:val="00D00B9C"/>
    <w:rsid w:val="00D058B9"/>
    <w:rsid w:val="00D06050"/>
    <w:rsid w:val="00D06076"/>
    <w:rsid w:val="00D064A4"/>
    <w:rsid w:val="00D0678D"/>
    <w:rsid w:val="00D06A6C"/>
    <w:rsid w:val="00D0780F"/>
    <w:rsid w:val="00D11AB0"/>
    <w:rsid w:val="00D11B6A"/>
    <w:rsid w:val="00D147DA"/>
    <w:rsid w:val="00D158D2"/>
    <w:rsid w:val="00D16268"/>
    <w:rsid w:val="00D20911"/>
    <w:rsid w:val="00D2771B"/>
    <w:rsid w:val="00D35555"/>
    <w:rsid w:val="00D35801"/>
    <w:rsid w:val="00D36DA6"/>
    <w:rsid w:val="00D412A2"/>
    <w:rsid w:val="00D41617"/>
    <w:rsid w:val="00D43EE2"/>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84113"/>
    <w:rsid w:val="00D86A7D"/>
    <w:rsid w:val="00D91C84"/>
    <w:rsid w:val="00D91D50"/>
    <w:rsid w:val="00D9329E"/>
    <w:rsid w:val="00D93E6D"/>
    <w:rsid w:val="00D979EA"/>
    <w:rsid w:val="00DA37EB"/>
    <w:rsid w:val="00DA4007"/>
    <w:rsid w:val="00DA688E"/>
    <w:rsid w:val="00DB06D3"/>
    <w:rsid w:val="00DB2B81"/>
    <w:rsid w:val="00DB38EA"/>
    <w:rsid w:val="00DB7C46"/>
    <w:rsid w:val="00DC09F7"/>
    <w:rsid w:val="00DC2A16"/>
    <w:rsid w:val="00DC494D"/>
    <w:rsid w:val="00DD09E5"/>
    <w:rsid w:val="00DD6A17"/>
    <w:rsid w:val="00DE0AE3"/>
    <w:rsid w:val="00DE1B8D"/>
    <w:rsid w:val="00DE2D3A"/>
    <w:rsid w:val="00DE37DC"/>
    <w:rsid w:val="00DE55FC"/>
    <w:rsid w:val="00DE7ABA"/>
    <w:rsid w:val="00DE7F8C"/>
    <w:rsid w:val="00DF0993"/>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22909"/>
    <w:rsid w:val="00E23E97"/>
    <w:rsid w:val="00E304B0"/>
    <w:rsid w:val="00E30791"/>
    <w:rsid w:val="00E328BD"/>
    <w:rsid w:val="00E34643"/>
    <w:rsid w:val="00E34780"/>
    <w:rsid w:val="00E3501B"/>
    <w:rsid w:val="00E35E65"/>
    <w:rsid w:val="00E378E5"/>
    <w:rsid w:val="00E421B8"/>
    <w:rsid w:val="00E43EF5"/>
    <w:rsid w:val="00E46237"/>
    <w:rsid w:val="00E4680E"/>
    <w:rsid w:val="00E47EA7"/>
    <w:rsid w:val="00E50D47"/>
    <w:rsid w:val="00E53F19"/>
    <w:rsid w:val="00E550D5"/>
    <w:rsid w:val="00E57106"/>
    <w:rsid w:val="00E639AB"/>
    <w:rsid w:val="00E64E6F"/>
    <w:rsid w:val="00E668AF"/>
    <w:rsid w:val="00E70C27"/>
    <w:rsid w:val="00E70C73"/>
    <w:rsid w:val="00E71E5E"/>
    <w:rsid w:val="00E7267E"/>
    <w:rsid w:val="00E77E38"/>
    <w:rsid w:val="00E825EC"/>
    <w:rsid w:val="00E82C5E"/>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A7BD1"/>
    <w:rsid w:val="00EB16A9"/>
    <w:rsid w:val="00EB357C"/>
    <w:rsid w:val="00EB540F"/>
    <w:rsid w:val="00EB745E"/>
    <w:rsid w:val="00EC1979"/>
    <w:rsid w:val="00EC6421"/>
    <w:rsid w:val="00EC788A"/>
    <w:rsid w:val="00ED3725"/>
    <w:rsid w:val="00ED693B"/>
    <w:rsid w:val="00EE0483"/>
    <w:rsid w:val="00EE0E85"/>
    <w:rsid w:val="00EE42DF"/>
    <w:rsid w:val="00EE565A"/>
    <w:rsid w:val="00EE5BDE"/>
    <w:rsid w:val="00EF309D"/>
    <w:rsid w:val="00EF4C7F"/>
    <w:rsid w:val="00EF6530"/>
    <w:rsid w:val="00F0062F"/>
    <w:rsid w:val="00F00C9A"/>
    <w:rsid w:val="00F030D9"/>
    <w:rsid w:val="00F041DD"/>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D07"/>
    <w:rsid w:val="00F65FA1"/>
    <w:rsid w:val="00F661DB"/>
    <w:rsid w:val="00F667DD"/>
    <w:rsid w:val="00F708C6"/>
    <w:rsid w:val="00F70D7E"/>
    <w:rsid w:val="00F71C24"/>
    <w:rsid w:val="00F7333B"/>
    <w:rsid w:val="00F74BDF"/>
    <w:rsid w:val="00F75E4A"/>
    <w:rsid w:val="00F762DC"/>
    <w:rsid w:val="00F77DE0"/>
    <w:rsid w:val="00F77FC1"/>
    <w:rsid w:val="00F80695"/>
    <w:rsid w:val="00F83F82"/>
    <w:rsid w:val="00F84E4E"/>
    <w:rsid w:val="00F86080"/>
    <w:rsid w:val="00F90876"/>
    <w:rsid w:val="00F945B8"/>
    <w:rsid w:val="00F9480D"/>
    <w:rsid w:val="00FA0A15"/>
    <w:rsid w:val="00FA1BD9"/>
    <w:rsid w:val="00FA67B9"/>
    <w:rsid w:val="00FB072C"/>
    <w:rsid w:val="00FB2783"/>
    <w:rsid w:val="00FB3542"/>
    <w:rsid w:val="00FB5F18"/>
    <w:rsid w:val="00FC07DB"/>
    <w:rsid w:val="00FC3C56"/>
    <w:rsid w:val="00FC6D06"/>
    <w:rsid w:val="00FD00A0"/>
    <w:rsid w:val="00FD1054"/>
    <w:rsid w:val="00FD1ADD"/>
    <w:rsid w:val="00FD386E"/>
    <w:rsid w:val="00FD5401"/>
    <w:rsid w:val="00FD6177"/>
    <w:rsid w:val="00FD6C9A"/>
    <w:rsid w:val="00FD77B5"/>
    <w:rsid w:val="00FE4466"/>
    <w:rsid w:val="00FF10C3"/>
    <w:rsid w:val="00FF5327"/>
    <w:rsid w:val="00FF6748"/>
    <w:rsid w:val="00FF75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15753"/>
  <w15:docId w15:val="{2CB9633D-2385-4130-99F0-F4923EE7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fl.bluera.com/u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courses/427635/files/74674656?wrap=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w.ufl.edu/life-at-uf-law/office-of-student-affairs/current-students/uf-law-student-handbook-and-academic-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BA98-1BC3-4898-A212-CBA5C48A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1276</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2024-01-02T15:21:00Z</dcterms:created>
  <dcterms:modified xsi:type="dcterms:W3CDTF">2024-01-02T15:21:00Z</dcterms:modified>
</cp:coreProperties>
</file>