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90E9C" w14:textId="46AD811C" w:rsidR="000A4E19" w:rsidRPr="00F869A7" w:rsidRDefault="00057ACB" w:rsidP="000A4E19">
      <w:pPr>
        <w:spacing w:before="63"/>
        <w:ind w:right="40"/>
        <w:jc w:val="center"/>
        <w:rPr>
          <w:rFonts w:ascii="Times New Roman" w:hAnsi="Times New Roman" w:cs="Times New Roman"/>
          <w:b/>
          <w:w w:val="99"/>
          <w:sz w:val="32"/>
          <w:szCs w:val="32"/>
        </w:rPr>
      </w:pPr>
      <w:bookmarkStart w:id="0" w:name="Florida_Constitutional_Law__LAW6930,_Sec"/>
      <w:bookmarkEnd w:id="0"/>
      <w:r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Florida Constitutional Law</w:t>
      </w:r>
    </w:p>
    <w:p w14:paraId="54E88314" w14:textId="334395D7" w:rsidR="007A55ED" w:rsidRPr="00F869A7" w:rsidRDefault="00313D32" w:rsidP="000A4E19">
      <w:pPr>
        <w:spacing w:before="63"/>
        <w:ind w:right="40"/>
        <w:jc w:val="center"/>
        <w:rPr>
          <w:rFonts w:ascii="Times New Roman" w:hAnsi="Times New Roman" w:cs="Times New Roman"/>
          <w:b/>
          <w:sz w:val="32"/>
          <w:szCs w:val="32"/>
        </w:rPr>
      </w:pPr>
      <w:r w:rsidRPr="00F869A7">
        <w:rPr>
          <w:rFonts w:ascii="Times New Roman" w:hAnsi="Times New Roman" w:cs="Times New Roman"/>
          <w:b/>
          <w:sz w:val="32"/>
          <w:szCs w:val="32"/>
        </w:rPr>
        <w:t>LAW 6930</w:t>
      </w:r>
      <w:r w:rsidR="002F40EB" w:rsidRPr="00F869A7">
        <w:rPr>
          <w:rFonts w:ascii="Times New Roman" w:hAnsi="Times New Roman" w:cs="Times New Roman"/>
          <w:b/>
          <w:sz w:val="32"/>
          <w:szCs w:val="32"/>
        </w:rPr>
        <w:t xml:space="preserve">, Section </w:t>
      </w:r>
      <w:r w:rsidRPr="00F869A7">
        <w:rPr>
          <w:rFonts w:ascii="Times New Roman" w:hAnsi="Times New Roman" w:cs="Times New Roman"/>
          <w:b/>
          <w:sz w:val="32"/>
          <w:szCs w:val="32"/>
        </w:rPr>
        <w:t>30530 (in-person), Section 30961 (online)</w:t>
      </w:r>
    </w:p>
    <w:p w14:paraId="76F96DC7" w14:textId="77777777" w:rsidR="007A55ED" w:rsidRPr="00F869A7" w:rsidRDefault="002F40EB" w:rsidP="000A4E19">
      <w:pPr>
        <w:spacing w:before="36"/>
        <w:ind w:right="40"/>
        <w:jc w:val="center"/>
        <w:rPr>
          <w:rFonts w:ascii="Times New Roman" w:hAnsi="Times New Roman" w:cs="Times New Roman"/>
          <w:b/>
          <w:sz w:val="32"/>
          <w:szCs w:val="32"/>
        </w:rPr>
      </w:pPr>
      <w:r w:rsidRPr="00F869A7">
        <w:rPr>
          <w:rFonts w:ascii="Times New Roman" w:hAnsi="Times New Roman" w:cs="Times New Roman"/>
          <w:b/>
          <w:sz w:val="32"/>
          <w:szCs w:val="32"/>
        </w:rPr>
        <w:t>3 Credit Hours</w:t>
      </w:r>
    </w:p>
    <w:p w14:paraId="359D56C2" w14:textId="514C27AE" w:rsidR="00622234" w:rsidRPr="00F869A7" w:rsidRDefault="00313D32" w:rsidP="000A4E19">
      <w:pPr>
        <w:spacing w:before="15" w:line="316" w:lineRule="exact"/>
        <w:ind w:right="40"/>
        <w:jc w:val="center"/>
        <w:rPr>
          <w:rFonts w:ascii="Times New Roman" w:hAnsi="Times New Roman" w:cs="Times New Roman"/>
          <w:b/>
          <w:sz w:val="32"/>
          <w:szCs w:val="32"/>
        </w:rPr>
      </w:pPr>
      <w:r w:rsidRPr="00F869A7">
        <w:rPr>
          <w:rFonts w:ascii="Times New Roman" w:hAnsi="Times New Roman" w:cs="Times New Roman"/>
          <w:b/>
          <w:sz w:val="32"/>
          <w:szCs w:val="32"/>
        </w:rPr>
        <w:t>Monday, Tuesday, Thursday</w:t>
      </w:r>
      <w:r w:rsidR="002F40EB" w:rsidRPr="00F869A7">
        <w:rPr>
          <w:rFonts w:ascii="Times New Roman" w:hAnsi="Times New Roman" w:cs="Times New Roman"/>
          <w:b/>
          <w:sz w:val="32"/>
          <w:szCs w:val="32"/>
        </w:rPr>
        <w:t xml:space="preserve">: </w:t>
      </w:r>
      <w:r w:rsidRPr="00F869A7">
        <w:rPr>
          <w:rFonts w:ascii="Times New Roman" w:hAnsi="Times New Roman" w:cs="Times New Roman"/>
          <w:b/>
          <w:sz w:val="32"/>
          <w:szCs w:val="32"/>
        </w:rPr>
        <w:t>1:45</w:t>
      </w:r>
      <w:r w:rsidR="00973BC7"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 xml:space="preserve">PM </w:t>
      </w:r>
      <w:r w:rsidR="00973BC7" w:rsidRPr="00F869A7">
        <w:rPr>
          <w:rFonts w:ascii="Times New Roman" w:hAnsi="Times New Roman" w:cs="Times New Roman"/>
          <w:b/>
          <w:sz w:val="32"/>
          <w:szCs w:val="32"/>
        </w:rPr>
        <w:t>–</w:t>
      </w:r>
      <w:r w:rsidR="002F40EB" w:rsidRPr="00F869A7">
        <w:rPr>
          <w:rFonts w:ascii="Times New Roman" w:hAnsi="Times New Roman" w:cs="Times New Roman"/>
          <w:b/>
          <w:sz w:val="32"/>
          <w:szCs w:val="32"/>
        </w:rPr>
        <w:t xml:space="preserve"> </w:t>
      </w:r>
      <w:r w:rsidRPr="00F869A7">
        <w:rPr>
          <w:rFonts w:ascii="Times New Roman" w:hAnsi="Times New Roman" w:cs="Times New Roman"/>
          <w:b/>
          <w:sz w:val="32"/>
          <w:szCs w:val="32"/>
        </w:rPr>
        <w:t>2:40</w:t>
      </w:r>
      <w:r w:rsidR="00973BC7"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 xml:space="preserve">PM </w:t>
      </w:r>
      <w:r w:rsidR="00622234" w:rsidRPr="00F869A7">
        <w:rPr>
          <w:rFonts w:ascii="Times New Roman" w:hAnsi="Times New Roman" w:cs="Times New Roman"/>
          <w:b/>
          <w:sz w:val="32"/>
          <w:szCs w:val="32"/>
        </w:rPr>
        <w:t xml:space="preserve">in </w:t>
      </w:r>
      <w:r w:rsidRPr="00F869A7">
        <w:rPr>
          <w:rFonts w:ascii="Times New Roman" w:hAnsi="Times New Roman" w:cs="Times New Roman"/>
          <w:b/>
          <w:sz w:val="32"/>
          <w:szCs w:val="32"/>
        </w:rPr>
        <w:t>MLAC 106</w:t>
      </w:r>
    </w:p>
    <w:p w14:paraId="59F5717D" w14:textId="68AE1D18" w:rsidR="007A55ED" w:rsidRPr="00313D32" w:rsidRDefault="00313D32" w:rsidP="000A4E19">
      <w:pPr>
        <w:spacing w:before="15" w:line="316" w:lineRule="exact"/>
        <w:ind w:left="2076" w:right="2217"/>
        <w:jc w:val="center"/>
        <w:rPr>
          <w:rFonts w:ascii="Times New Roman" w:hAnsi="Times New Roman" w:cs="Times New Roman"/>
          <w:sz w:val="24"/>
          <w:szCs w:val="24"/>
        </w:rPr>
      </w:pPr>
      <w:r w:rsidRPr="00F869A7">
        <w:rPr>
          <w:rFonts w:ascii="Times New Roman" w:hAnsi="Times New Roman" w:cs="Times New Roman"/>
          <w:b/>
          <w:sz w:val="32"/>
          <w:szCs w:val="32"/>
        </w:rPr>
        <w:t>Spring 2021</w:t>
      </w:r>
      <w:r w:rsidR="002F40EB" w:rsidRPr="00F869A7">
        <w:rPr>
          <w:rFonts w:ascii="Times New Roman" w:hAnsi="Times New Roman" w:cs="Times New Roman"/>
          <w:b/>
          <w:sz w:val="32"/>
          <w:szCs w:val="32"/>
        </w:rPr>
        <w:t xml:space="preserve"> Course Syllabus</w:t>
      </w:r>
    </w:p>
    <w:p w14:paraId="380FAE8A" w14:textId="77777777" w:rsidR="007A55ED" w:rsidRPr="00313D32" w:rsidRDefault="007A55ED" w:rsidP="000A4E19">
      <w:pPr>
        <w:pStyle w:val="BodyText"/>
        <w:spacing w:before="7"/>
        <w:jc w:val="both"/>
        <w:rPr>
          <w:rFonts w:ascii="Times New Roman" w:hAnsi="Times New Roman" w:cs="Times New Roman"/>
        </w:rPr>
      </w:pPr>
    </w:p>
    <w:p w14:paraId="4CA7ADB6" w14:textId="77777777" w:rsidR="007A55ED" w:rsidRPr="00313D32" w:rsidRDefault="002F40EB" w:rsidP="000A4E19">
      <w:pPr>
        <w:pStyle w:val="BodyText"/>
        <w:ind w:left="112"/>
        <w:jc w:val="both"/>
        <w:rPr>
          <w:rFonts w:ascii="Times New Roman" w:hAnsi="Times New Roman" w:cs="Times New Roman"/>
        </w:rPr>
      </w:pPr>
      <w:r w:rsidRPr="00313D32">
        <w:rPr>
          <w:rFonts w:ascii="Times New Roman" w:hAnsi="Times New Roman" w:cs="Times New Roman"/>
        </w:rPr>
        <w:t>Professor Jon Mills</w:t>
      </w:r>
    </w:p>
    <w:p w14:paraId="7433EF22" w14:textId="75A5C5A2" w:rsidR="00973BC7" w:rsidRPr="00313D32" w:rsidRDefault="002F40EB" w:rsidP="00313D32">
      <w:pPr>
        <w:pStyle w:val="BodyText"/>
        <w:ind w:left="111" w:right="5630"/>
        <w:rPr>
          <w:rFonts w:ascii="Times New Roman" w:hAnsi="Times New Roman" w:cs="Times New Roman"/>
        </w:rPr>
      </w:pPr>
      <w:r w:rsidRPr="00313D32">
        <w:rPr>
          <w:rFonts w:ascii="Times New Roman" w:hAnsi="Times New Roman" w:cs="Times New Roman"/>
        </w:rPr>
        <w:t xml:space="preserve">Office: </w:t>
      </w:r>
      <w:r w:rsidR="00313D32" w:rsidRPr="00313D32">
        <w:rPr>
          <w:rFonts w:ascii="Times New Roman" w:hAnsi="Times New Roman" w:cs="Times New Roman"/>
        </w:rPr>
        <w:t xml:space="preserve">230 Bruton-Greer </w:t>
      </w:r>
    </w:p>
    <w:p w14:paraId="57C00731" w14:textId="5D64844A" w:rsidR="007A55ED" w:rsidRPr="00313D32" w:rsidRDefault="002F40EB" w:rsidP="000A4E19">
      <w:pPr>
        <w:pStyle w:val="BodyText"/>
        <w:ind w:left="111" w:right="6220"/>
        <w:jc w:val="both"/>
        <w:rPr>
          <w:rFonts w:ascii="Times New Roman" w:hAnsi="Times New Roman" w:cs="Times New Roman"/>
        </w:rPr>
      </w:pPr>
      <w:r w:rsidRPr="00313D32">
        <w:rPr>
          <w:rFonts w:ascii="Times New Roman" w:hAnsi="Times New Roman" w:cs="Times New Roman"/>
        </w:rPr>
        <w:t>Phone: 273-0835</w:t>
      </w:r>
    </w:p>
    <w:p w14:paraId="7CE0C81A" w14:textId="77777777" w:rsidR="007A55ED" w:rsidRPr="00313D32" w:rsidRDefault="002F40EB" w:rsidP="000A4E19">
      <w:pPr>
        <w:pStyle w:val="ListParagraph"/>
        <w:numPr>
          <w:ilvl w:val="0"/>
          <w:numId w:val="2"/>
        </w:numPr>
        <w:tabs>
          <w:tab w:val="left" w:pos="353"/>
        </w:tabs>
        <w:jc w:val="both"/>
        <w:rPr>
          <w:rFonts w:ascii="Times New Roman" w:hAnsi="Times New Roman" w:cs="Times New Roman"/>
          <w:sz w:val="24"/>
          <w:szCs w:val="24"/>
        </w:rPr>
      </w:pPr>
      <w:r w:rsidRPr="00313D32">
        <w:rPr>
          <w:rFonts w:ascii="Times New Roman" w:hAnsi="Times New Roman" w:cs="Times New Roman"/>
          <w:sz w:val="24"/>
          <w:szCs w:val="24"/>
        </w:rPr>
        <w:t>mail:</w:t>
      </w:r>
      <w:r w:rsidRPr="00313D32">
        <w:rPr>
          <w:rFonts w:ascii="Times New Roman" w:hAnsi="Times New Roman" w:cs="Times New Roman"/>
          <w:spacing w:val="-23"/>
          <w:sz w:val="24"/>
          <w:szCs w:val="24"/>
        </w:rPr>
        <w:t xml:space="preserve"> </w:t>
      </w:r>
      <w:hyperlink r:id="rId8">
        <w:r w:rsidRPr="00313D32">
          <w:rPr>
            <w:rFonts w:ascii="Times New Roman" w:hAnsi="Times New Roman" w:cs="Times New Roman"/>
            <w:sz w:val="24"/>
            <w:szCs w:val="24"/>
          </w:rPr>
          <w:t>m</w:t>
        </w:r>
      </w:hyperlink>
      <w:hyperlink r:id="rId9">
        <w:r w:rsidRPr="00313D32">
          <w:rPr>
            <w:rFonts w:ascii="Times New Roman" w:hAnsi="Times New Roman" w:cs="Times New Roman"/>
            <w:sz w:val="24"/>
            <w:szCs w:val="24"/>
          </w:rPr>
          <w:t>ills@law.ufl.edu</w:t>
        </w:r>
      </w:hyperlink>
    </w:p>
    <w:p w14:paraId="56697D76" w14:textId="3C5757ED" w:rsidR="007A55ED" w:rsidRPr="00313D32" w:rsidRDefault="00526706" w:rsidP="003021A6">
      <w:pPr>
        <w:pStyle w:val="BodyText"/>
        <w:ind w:left="111" w:right="50"/>
        <w:jc w:val="both"/>
        <w:rPr>
          <w:rFonts w:ascii="Times New Roman" w:hAnsi="Times New Roman" w:cs="Times New Roman"/>
        </w:rPr>
      </w:pPr>
      <w:r w:rsidRPr="00313D32">
        <w:rPr>
          <w:rFonts w:ascii="Times New Roman" w:hAnsi="Times New Roman" w:cs="Times New Roman"/>
          <w:noProof/>
        </w:rPr>
        <mc:AlternateContent>
          <mc:Choice Requires="wps">
            <w:drawing>
              <wp:anchor distT="0" distB="0" distL="0" distR="0" simplePos="0" relativeHeight="251673600" behindDoc="0" locked="0" layoutInCell="1" allowOverlap="1" wp14:anchorId="5017C9CF" wp14:editId="7B506D91">
                <wp:simplePos x="0" y="0"/>
                <wp:positionH relativeFrom="margin">
                  <wp:align>right</wp:align>
                </wp:positionH>
                <wp:positionV relativeFrom="paragraph">
                  <wp:posOffset>285750</wp:posOffset>
                </wp:positionV>
                <wp:extent cx="6276975" cy="819150"/>
                <wp:effectExtent l="0" t="0" r="28575" b="1905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19150"/>
                        </a:xfrm>
                        <a:prstGeom prst="rect">
                          <a:avLst/>
                        </a:prstGeom>
                        <a:noFill/>
                        <a:ln w="9525">
                          <a:solidFill>
                            <a:srgbClr val="000000"/>
                          </a:solidFill>
                          <a:prstDash val="solid"/>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0DE4647" w14:textId="4A9C4BA5" w:rsidR="00840DD6" w:rsidRDefault="00840DD6" w:rsidP="009B2152">
                            <w:pPr>
                              <w:spacing w:before="69" w:line="322" w:lineRule="exact"/>
                              <w:ind w:right="2533"/>
                              <w:jc w:val="center"/>
                              <w:rPr>
                                <w:b/>
                                <w:sz w:val="28"/>
                              </w:rPr>
                            </w:pPr>
                            <w:r>
                              <w:rPr>
                                <w:b/>
                                <w:sz w:val="28"/>
                                <w:u w:val="thick"/>
                              </w:rPr>
                              <w:t>First Day of Class on January 19, 2021</w:t>
                            </w:r>
                          </w:p>
                          <w:p w14:paraId="3A3AC02D" w14:textId="5FA130A8" w:rsidR="00840DD6" w:rsidRDefault="00840DD6" w:rsidP="009B2152">
                            <w:pPr>
                              <w:spacing w:line="322" w:lineRule="exact"/>
                              <w:ind w:right="2533"/>
                              <w:jc w:val="center"/>
                              <w:rPr>
                                <w:b/>
                                <w:i/>
                                <w:sz w:val="28"/>
                              </w:rPr>
                            </w:pPr>
                            <w:r>
                              <w:rPr>
                                <w:b/>
                                <w:i/>
                                <w:sz w:val="28"/>
                              </w:rPr>
                              <w:t>FIRST DAY READING ASSIGNMENT</w:t>
                            </w:r>
                          </w:p>
                          <w:p w14:paraId="45D47453" w14:textId="735F5ACC" w:rsidR="00086194" w:rsidRDefault="00086194" w:rsidP="009B2152">
                            <w:pPr>
                              <w:spacing w:line="322" w:lineRule="exact"/>
                              <w:ind w:right="2533"/>
                              <w:jc w:val="center"/>
                              <w:rPr>
                                <w:b/>
                                <w:i/>
                                <w:sz w:val="28"/>
                              </w:rPr>
                            </w:pPr>
                            <w:r>
                              <w:rPr>
                                <w:b/>
                                <w:i/>
                                <w:sz w:val="28"/>
                              </w:rPr>
                              <w:t>INTRODUCTION: HISTORY AND PERSPECTIVE (MATERIAL POSTED ON CANVASS)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C9CF" id="_x0000_t202" coordsize="21600,21600" o:spt="202" path="m,l,21600r21600,l21600,xe">
                <v:stroke joinstyle="miter"/>
                <v:path gradientshapeok="t" o:connecttype="rect"/>
              </v:shapetype>
              <v:shape id="Text Box 31" o:spid="_x0000_s1026" type="#_x0000_t202" style="position:absolute;left:0;text-align:left;margin-left:443.05pt;margin-top:22.5pt;width:494.25pt;height:64.5pt;z-index:25167360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" filled="f">
                <v:textbox inset="0,0,0,0">
                  <w:txbxContent>
                    <w:p w14:paraId="10DE4647" w14:textId="4A9C4BA5" w:rsidR="00840DD6" w:rsidRDefault="00840DD6" w:rsidP="009B2152">
                      <w:pPr>
                        <w:spacing w:before="69" w:line="322" w:lineRule="exact"/>
                        <w:ind w:right="2533"/>
                        <w:jc w:val="center"/>
                        <w:rPr>
                          <w:b/>
                          <w:sz w:val="28"/>
                        </w:rPr>
                      </w:pPr>
                      <w:r>
                        <w:rPr>
                          <w:b/>
                          <w:sz w:val="28"/>
                          <w:u w:val="thick"/>
                        </w:rPr>
                        <w:t>First Day of Class on January 19, 2021</w:t>
                      </w:r>
                    </w:p>
                    <w:p w14:paraId="3A3AC02D" w14:textId="5FA130A8" w:rsidR="00840DD6" w:rsidRDefault="00840DD6" w:rsidP="009B2152">
                      <w:pPr>
                        <w:spacing w:line="322" w:lineRule="exact"/>
                        <w:ind w:right="2533"/>
                        <w:jc w:val="center"/>
                        <w:rPr>
                          <w:b/>
                          <w:i/>
                          <w:sz w:val="28"/>
                        </w:rPr>
                      </w:pPr>
                      <w:r>
                        <w:rPr>
                          <w:b/>
                          <w:i/>
                          <w:sz w:val="28"/>
                        </w:rPr>
                        <w:t>FIRST DAY READING ASSIGNMENT</w:t>
                      </w:r>
                    </w:p>
                    <w:p w14:paraId="45D47453" w14:textId="735F5ACC" w:rsidR="00086194" w:rsidRDefault="00086194" w:rsidP="009B2152">
                      <w:pPr>
                        <w:spacing w:line="322" w:lineRule="exact"/>
                        <w:ind w:right="2533"/>
                        <w:jc w:val="center"/>
                        <w:rPr>
                          <w:b/>
                          <w:i/>
                          <w:sz w:val="28"/>
                        </w:rPr>
                      </w:pPr>
                      <w:r>
                        <w:rPr>
                          <w:b/>
                          <w:i/>
                          <w:sz w:val="28"/>
                        </w:rPr>
                        <w:t>INTRODUCTION: HISTORY AND PERSPECTIVE (MATERIAL POSTED ON CANVASS)</w:t>
                      </w:r>
                    </w:p>
                  </w:txbxContent>
                </v:textbox>
                <w10:wrap type="topAndBottom" anchorx="margin"/>
              </v:shape>
            </w:pict>
          </mc:Fallback>
        </mc:AlternateContent>
      </w:r>
      <w:r w:rsidR="00622234" w:rsidRPr="00313D32">
        <w:rPr>
          <w:rFonts w:ascii="Times New Roman" w:hAnsi="Times New Roman" w:cs="Times New Roman"/>
        </w:rPr>
        <w:t xml:space="preserve">Office </w:t>
      </w:r>
      <w:r w:rsidR="00313D32" w:rsidRPr="00313D32">
        <w:rPr>
          <w:rFonts w:ascii="Times New Roman" w:hAnsi="Times New Roman" w:cs="Times New Roman"/>
        </w:rPr>
        <w:t>Hours by appointment</w:t>
      </w:r>
    </w:p>
    <w:p w14:paraId="27FF06FD" w14:textId="6786ABB1" w:rsidR="007A55ED" w:rsidRPr="00313D32" w:rsidRDefault="007A55ED" w:rsidP="000A4E19">
      <w:pPr>
        <w:pStyle w:val="BodyText"/>
        <w:spacing w:before="11"/>
        <w:jc w:val="both"/>
        <w:rPr>
          <w:rFonts w:ascii="Times New Roman" w:hAnsi="Times New Roman" w:cs="Times New Roman"/>
        </w:rPr>
      </w:pPr>
    </w:p>
    <w:p w14:paraId="7DBBD9B2" w14:textId="5549E5EF"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Course Syllabus</w:t>
      </w:r>
    </w:p>
    <w:p w14:paraId="7B974135" w14:textId="0509666F" w:rsidR="00526706" w:rsidRPr="00313D32" w:rsidRDefault="00526706" w:rsidP="000A4E19">
      <w:pPr>
        <w:pStyle w:val="BodyText"/>
        <w:spacing w:before="11"/>
        <w:jc w:val="both"/>
        <w:rPr>
          <w:rFonts w:ascii="Times New Roman" w:hAnsi="Times New Roman" w:cs="Times New Roman"/>
          <w:b/>
        </w:rPr>
      </w:pPr>
    </w:p>
    <w:p w14:paraId="27D555CC" w14:textId="2E75AC99" w:rsidR="007A55ED" w:rsidRPr="00313D32" w:rsidRDefault="002F40EB" w:rsidP="000A4E19">
      <w:pPr>
        <w:spacing w:before="92" w:line="288" w:lineRule="auto"/>
        <w:ind w:left="111" w:right="40"/>
        <w:jc w:val="both"/>
        <w:rPr>
          <w:rFonts w:ascii="Times New Roman" w:hAnsi="Times New Roman" w:cs="Times New Roman"/>
          <w:b/>
          <w:sz w:val="24"/>
          <w:szCs w:val="24"/>
        </w:rPr>
      </w:pPr>
      <w:r w:rsidRPr="00313D32">
        <w:rPr>
          <w:rFonts w:ascii="Times New Roman" w:hAnsi="Times New Roman" w:cs="Times New Roman"/>
          <w:sz w:val="24"/>
          <w:szCs w:val="24"/>
        </w:rPr>
        <w:t>Will be posted online on CANVAS (Florida Constitutional Law-</w:t>
      </w:r>
      <w:r w:rsidR="00973BC7" w:rsidRPr="00313D32">
        <w:rPr>
          <w:rFonts w:ascii="Times New Roman" w:hAnsi="Times New Roman" w:cs="Times New Roman"/>
          <w:sz w:val="24"/>
          <w:szCs w:val="24"/>
        </w:rPr>
        <w:t>Fall</w:t>
      </w:r>
      <w:r w:rsidRPr="00313D32">
        <w:rPr>
          <w:rFonts w:ascii="Times New Roman" w:hAnsi="Times New Roman" w:cs="Times New Roman"/>
          <w:sz w:val="24"/>
          <w:szCs w:val="24"/>
        </w:rPr>
        <w:t xml:space="preserve"> 2019 (Jon Mills) or contact </w:t>
      </w:r>
      <w:r w:rsidR="004B777A" w:rsidRPr="00313D32">
        <w:rPr>
          <w:rFonts w:ascii="Times New Roman" w:hAnsi="Times New Roman" w:cs="Times New Roman"/>
          <w:sz w:val="24"/>
          <w:szCs w:val="24"/>
        </w:rPr>
        <w:t>Betty Donaldson at donaldso@law.ufl.edu</w:t>
      </w:r>
      <w:r w:rsidR="00973BC7" w:rsidRPr="00313D32">
        <w:rPr>
          <w:rFonts w:ascii="Times New Roman" w:hAnsi="Times New Roman" w:cs="Times New Roman"/>
          <w:sz w:val="24"/>
          <w:szCs w:val="24"/>
        </w:rPr>
        <w:t>.</w:t>
      </w:r>
      <w:r w:rsidRPr="00313D32">
        <w:rPr>
          <w:rFonts w:ascii="Times New Roman" w:hAnsi="Times New Roman" w:cs="Times New Roman"/>
          <w:sz w:val="24"/>
          <w:szCs w:val="24"/>
        </w:rPr>
        <w:t xml:space="preserve"> </w:t>
      </w:r>
      <w:r w:rsidRPr="00313D32">
        <w:rPr>
          <w:rFonts w:ascii="Times New Roman" w:hAnsi="Times New Roman" w:cs="Times New Roman"/>
          <w:b/>
          <w:color w:val="800000"/>
          <w:sz w:val="24"/>
          <w:szCs w:val="24"/>
        </w:rPr>
        <w:t>The print- out bound course-materials can</w:t>
      </w:r>
      <w:r w:rsidR="00696F78" w:rsidRPr="00313D32">
        <w:rPr>
          <w:rFonts w:ascii="Times New Roman" w:hAnsi="Times New Roman" w:cs="Times New Roman"/>
          <w:b/>
          <w:color w:val="800000"/>
          <w:sz w:val="24"/>
          <w:szCs w:val="24"/>
        </w:rPr>
        <w:t xml:space="preserve"> also</w:t>
      </w:r>
      <w:r w:rsidRPr="00313D32">
        <w:rPr>
          <w:rFonts w:ascii="Times New Roman" w:hAnsi="Times New Roman" w:cs="Times New Roman"/>
          <w:b/>
          <w:color w:val="800000"/>
          <w:sz w:val="24"/>
          <w:szCs w:val="24"/>
        </w:rPr>
        <w:t xml:space="preserve"> be purchased at </w:t>
      </w:r>
      <w:hyperlink r:id="rId10">
        <w:r w:rsidRPr="00313D32">
          <w:rPr>
            <w:rFonts w:ascii="Times New Roman" w:hAnsi="Times New Roman" w:cs="Times New Roman"/>
            <w:b/>
            <w:color w:val="800000"/>
            <w:sz w:val="24"/>
            <w:szCs w:val="24"/>
            <w:u w:val="thick" w:color="0000FF"/>
          </w:rPr>
          <w:t xml:space="preserve">www.bookit.com.bz </w:t>
        </w:r>
      </w:hyperlink>
      <w:r w:rsidRPr="00313D32">
        <w:rPr>
          <w:rFonts w:ascii="Times New Roman" w:hAnsi="Times New Roman" w:cs="Times New Roman"/>
          <w:b/>
          <w:color w:val="800000"/>
          <w:sz w:val="24"/>
          <w:szCs w:val="24"/>
        </w:rPr>
        <w:t xml:space="preserve">under the "Law School" tab or by calling Book </w:t>
      </w:r>
      <w:proofErr w:type="spellStart"/>
      <w:r w:rsidRPr="00313D32">
        <w:rPr>
          <w:rFonts w:ascii="Times New Roman" w:hAnsi="Times New Roman" w:cs="Times New Roman"/>
          <w:b/>
          <w:color w:val="800000"/>
          <w:sz w:val="24"/>
          <w:szCs w:val="24"/>
        </w:rPr>
        <w:t>iT</w:t>
      </w:r>
      <w:proofErr w:type="spellEnd"/>
      <w:r w:rsidRPr="00313D32">
        <w:rPr>
          <w:rFonts w:ascii="Times New Roman" w:hAnsi="Times New Roman" w:cs="Times New Roman"/>
          <w:b/>
          <w:color w:val="800000"/>
          <w:sz w:val="24"/>
          <w:szCs w:val="24"/>
        </w:rPr>
        <w:t xml:space="preserve">! at </w:t>
      </w:r>
      <w:r w:rsidRPr="00313D32">
        <w:rPr>
          <w:rFonts w:ascii="Times New Roman" w:hAnsi="Times New Roman" w:cs="Times New Roman"/>
          <w:b/>
          <w:color w:val="800000"/>
          <w:sz w:val="24"/>
          <w:szCs w:val="24"/>
          <w:u w:val="thick" w:color="0000FF"/>
        </w:rPr>
        <w:t>352-371-9588</w:t>
      </w:r>
      <w:r w:rsidRPr="00313D32">
        <w:rPr>
          <w:rFonts w:ascii="Times New Roman" w:hAnsi="Times New Roman" w:cs="Times New Roman"/>
          <w:b/>
          <w:color w:val="800000"/>
          <w:sz w:val="24"/>
          <w:szCs w:val="24"/>
        </w:rPr>
        <w:t>.</w:t>
      </w:r>
    </w:p>
    <w:p w14:paraId="3E494322" w14:textId="77777777" w:rsidR="007A55ED" w:rsidRPr="00313D32" w:rsidRDefault="007A55ED" w:rsidP="000A4E19">
      <w:pPr>
        <w:pStyle w:val="BodyText"/>
        <w:spacing w:before="9"/>
        <w:jc w:val="both"/>
        <w:rPr>
          <w:rFonts w:ascii="Times New Roman" w:hAnsi="Times New Roman" w:cs="Times New Roman"/>
          <w:b/>
        </w:rPr>
      </w:pPr>
    </w:p>
    <w:p w14:paraId="1BA148E5" w14:textId="77777777" w:rsidR="007A55ED" w:rsidRPr="00313D32" w:rsidRDefault="002F40EB" w:rsidP="000A4E19">
      <w:pPr>
        <w:pStyle w:val="Heading2"/>
        <w:ind w:left="111"/>
        <w:jc w:val="both"/>
        <w:rPr>
          <w:rFonts w:ascii="Times New Roman" w:hAnsi="Times New Roman" w:cs="Times New Roman"/>
        </w:rPr>
      </w:pPr>
      <w:r w:rsidRPr="00313D32">
        <w:rPr>
          <w:rFonts w:ascii="Times New Roman" w:hAnsi="Times New Roman" w:cs="Times New Roman"/>
          <w:u w:val="thick"/>
        </w:rPr>
        <w:t>Student Hours</w:t>
      </w:r>
    </w:p>
    <w:p w14:paraId="15762EFE" w14:textId="77777777" w:rsidR="007A55ED" w:rsidRPr="00313D32" w:rsidRDefault="007A55ED" w:rsidP="000A4E19">
      <w:pPr>
        <w:pStyle w:val="BodyText"/>
        <w:jc w:val="both"/>
        <w:rPr>
          <w:rFonts w:ascii="Times New Roman" w:hAnsi="Times New Roman" w:cs="Times New Roman"/>
          <w:b/>
        </w:rPr>
      </w:pPr>
    </w:p>
    <w:p w14:paraId="71F589C8" w14:textId="652AE410" w:rsidR="007A55ED" w:rsidRPr="00313D32" w:rsidRDefault="002F40EB" w:rsidP="000A4E19">
      <w:pPr>
        <w:pStyle w:val="BodyText"/>
        <w:spacing w:line="288" w:lineRule="auto"/>
        <w:ind w:left="111"/>
        <w:jc w:val="both"/>
        <w:rPr>
          <w:rFonts w:ascii="Times New Roman" w:hAnsi="Times New Roman" w:cs="Times New Roman"/>
        </w:rPr>
      </w:pPr>
      <w:r w:rsidRPr="00313D32">
        <w:rPr>
          <w:rFonts w:ascii="Times New Roman" w:hAnsi="Times New Roman" w:cs="Times New Roman"/>
        </w:rPr>
        <w:t xml:space="preserve">Professor Mills prefers students to contact him prior to meeting during office hours. </w:t>
      </w:r>
    </w:p>
    <w:p w14:paraId="73B3B0BE" w14:textId="77777777" w:rsidR="007A55ED" w:rsidRPr="00313D32" w:rsidRDefault="007A55ED" w:rsidP="000A4E19">
      <w:pPr>
        <w:pStyle w:val="BodyText"/>
        <w:spacing w:before="1"/>
        <w:jc w:val="both"/>
        <w:rPr>
          <w:rFonts w:ascii="Times New Roman" w:hAnsi="Times New Roman" w:cs="Times New Roman"/>
        </w:rPr>
      </w:pPr>
    </w:p>
    <w:p w14:paraId="4F90693A"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About this Course</w:t>
      </w:r>
    </w:p>
    <w:p w14:paraId="7221A7D0" w14:textId="77777777" w:rsidR="007A55ED" w:rsidRPr="00313D32" w:rsidRDefault="007A55ED" w:rsidP="000A4E19">
      <w:pPr>
        <w:pStyle w:val="BodyText"/>
        <w:spacing w:before="10"/>
        <w:jc w:val="both"/>
        <w:rPr>
          <w:rFonts w:ascii="Times New Roman" w:hAnsi="Times New Roman" w:cs="Times New Roman"/>
          <w:b/>
        </w:rPr>
      </w:pPr>
    </w:p>
    <w:p w14:paraId="102FDD49" w14:textId="77777777" w:rsidR="007A55ED" w:rsidRPr="00313D32" w:rsidRDefault="002F40EB" w:rsidP="003021A6">
      <w:pPr>
        <w:pStyle w:val="BodyText"/>
        <w:spacing w:before="1"/>
        <w:ind w:left="111" w:right="40"/>
        <w:jc w:val="both"/>
        <w:rPr>
          <w:rFonts w:ascii="Times New Roman" w:hAnsi="Times New Roman" w:cs="Times New Roman"/>
        </w:rPr>
      </w:pPr>
      <w:r w:rsidRPr="00313D32">
        <w:rPr>
          <w:rFonts w:ascii="Times New Roman" w:hAnsi="Times New Roman" w:cs="Times New Roman"/>
        </w:rPr>
        <w:t>Traditionally, the fundamental characteristic of state constitutions is that they are limiting documents as compared with the Federal Constitution, which is a grant of enumerated powers to Congress. The states are the fundamental and original governing units in our federal system, and therefore, are understood to have plenary power, except where this power has been limited by federal law or the state constitution. The Florida Constitution is the basic rule book for the power struggles represented by the cases contained in this book. Florida courts interpret this rule book to delineate power between branches of government, between private parties and government and between levels of government (</w:t>
      </w:r>
      <w:r w:rsidRPr="00313D32">
        <w:rPr>
          <w:rFonts w:ascii="Times New Roman" w:hAnsi="Times New Roman" w:cs="Times New Roman"/>
          <w:i/>
        </w:rPr>
        <w:t>e.g.</w:t>
      </w:r>
      <w:r w:rsidRPr="00313D32">
        <w:rPr>
          <w:rFonts w:ascii="Times New Roman" w:hAnsi="Times New Roman" w:cs="Times New Roman"/>
        </w:rPr>
        <w:t>, state and local).</w:t>
      </w:r>
    </w:p>
    <w:p w14:paraId="174903C7" w14:textId="77777777" w:rsidR="007A55ED" w:rsidRPr="00313D32" w:rsidRDefault="007A55ED" w:rsidP="000A4E19">
      <w:pPr>
        <w:pStyle w:val="BodyText"/>
        <w:jc w:val="both"/>
        <w:rPr>
          <w:rFonts w:ascii="Times New Roman" w:hAnsi="Times New Roman" w:cs="Times New Roman"/>
        </w:rPr>
      </w:pPr>
    </w:p>
    <w:p w14:paraId="788D5238" w14:textId="5093616E" w:rsidR="007A55ED" w:rsidRPr="00313D32" w:rsidRDefault="002F40EB" w:rsidP="003021A6">
      <w:pPr>
        <w:pStyle w:val="BodyText"/>
        <w:ind w:left="111" w:right="40"/>
        <w:jc w:val="both"/>
        <w:rPr>
          <w:rFonts w:ascii="Times New Roman" w:hAnsi="Times New Roman" w:cs="Times New Roman"/>
        </w:rPr>
      </w:pPr>
      <w:r w:rsidRPr="00313D32">
        <w:rPr>
          <w:rFonts w:ascii="Times New Roman" w:hAnsi="Times New Roman" w:cs="Times New Roman"/>
        </w:rPr>
        <w:t>Generally, state constitutions are more detailed and particular than is the Federal Constitution, and they are easier to amend. This is certainly true of Florida’s Constitution, and recent years have seen a plethora of highly regulatory amendments that do not really fit the</w:t>
      </w:r>
      <w:r w:rsidR="003021A6" w:rsidRPr="00313D32">
        <w:rPr>
          <w:rFonts w:ascii="Times New Roman" w:hAnsi="Times New Roman" w:cs="Times New Roman"/>
        </w:rPr>
        <w:t xml:space="preserve"> </w:t>
      </w:r>
      <w:r w:rsidRPr="00313D32">
        <w:rPr>
          <w:rFonts w:ascii="Times New Roman" w:hAnsi="Times New Roman" w:cs="Times New Roman"/>
        </w:rPr>
        <w:t xml:space="preserve">traditional constitutional characteristics described above. Many of these have been adopted by popular initiative. As the </w:t>
      </w:r>
      <w:r w:rsidRPr="00313D32">
        <w:rPr>
          <w:rFonts w:ascii="Times New Roman" w:hAnsi="Times New Roman" w:cs="Times New Roman"/>
        </w:rPr>
        <w:lastRenderedPageBreak/>
        <w:t>introductory materials chronicle, the Florida Constitution is the sixth constitution since 1838, and the current constitution has been amended numerous times since its adoption in 1968.</w:t>
      </w:r>
    </w:p>
    <w:p w14:paraId="410DA3A9" w14:textId="77777777" w:rsidR="005D36C2" w:rsidRPr="00313D32" w:rsidRDefault="005D36C2" w:rsidP="003021A6">
      <w:pPr>
        <w:pStyle w:val="BodyText"/>
        <w:ind w:left="111" w:right="40"/>
        <w:jc w:val="both"/>
        <w:rPr>
          <w:rFonts w:ascii="Times New Roman" w:hAnsi="Times New Roman" w:cs="Times New Roman"/>
        </w:rPr>
      </w:pPr>
    </w:p>
    <w:p w14:paraId="6098240E" w14:textId="77777777" w:rsidR="007A55ED" w:rsidRPr="00313D32" w:rsidRDefault="007A55ED" w:rsidP="003021A6">
      <w:pPr>
        <w:pStyle w:val="BodyText"/>
        <w:spacing w:before="10"/>
        <w:ind w:right="40"/>
        <w:jc w:val="both"/>
        <w:rPr>
          <w:rFonts w:ascii="Times New Roman" w:hAnsi="Times New Roman" w:cs="Times New Roman"/>
        </w:rPr>
      </w:pPr>
    </w:p>
    <w:p w14:paraId="47AC14B6" w14:textId="77777777" w:rsidR="007A55ED" w:rsidRPr="00313D32" w:rsidRDefault="002F40EB" w:rsidP="003021A6">
      <w:pPr>
        <w:pStyle w:val="BodyText"/>
        <w:spacing w:before="1"/>
        <w:ind w:left="112" w:right="40"/>
        <w:jc w:val="both"/>
        <w:rPr>
          <w:rFonts w:ascii="Times New Roman" w:hAnsi="Times New Roman" w:cs="Times New Roman"/>
        </w:rPr>
      </w:pPr>
      <w:r w:rsidRPr="00313D32">
        <w:rPr>
          <w:rFonts w:ascii="Times New Roman" w:hAnsi="Times New Roman" w:cs="Times New Roman"/>
        </w:rPr>
        <w:t>Florida Constitutional Law is a survey course. As such, this course is designed to give students an overview of the various provisions of the state constitution, an understanding of how Florida courts have interpreted and applied the state constitution, and an introduction into the workings of state and local governments. The course will follow the order of the document itself, addressing: 1) the basic rights provided by the Florida Constitution; 2) Separation of Powers, as understood in Florida jurisprudence; 3) the operation of the branches of government (legislative, executive and judicial); 4) taxing and bonding issues; 5) local government; 6) education; 7) miscellaneous issues such as homestead and eminent domain; and 8) the amendment and revision process.</w:t>
      </w:r>
    </w:p>
    <w:p w14:paraId="2FA36BFA" w14:textId="77777777" w:rsidR="007A55ED" w:rsidRPr="00313D32" w:rsidRDefault="007A55ED" w:rsidP="003021A6">
      <w:pPr>
        <w:pStyle w:val="BodyText"/>
        <w:spacing w:before="5"/>
        <w:ind w:right="40"/>
        <w:jc w:val="both"/>
        <w:rPr>
          <w:rFonts w:ascii="Times New Roman" w:hAnsi="Times New Roman" w:cs="Times New Roman"/>
        </w:rPr>
      </w:pPr>
    </w:p>
    <w:p w14:paraId="2B7211D7" w14:textId="77777777" w:rsidR="007A55ED" w:rsidRPr="00313D32" w:rsidRDefault="002F40EB" w:rsidP="003021A6">
      <w:pPr>
        <w:pStyle w:val="Heading2"/>
        <w:ind w:left="112" w:right="40"/>
        <w:jc w:val="both"/>
        <w:rPr>
          <w:rFonts w:ascii="Times New Roman" w:hAnsi="Times New Roman" w:cs="Times New Roman"/>
        </w:rPr>
      </w:pPr>
      <w:r w:rsidRPr="00313D32">
        <w:rPr>
          <w:rFonts w:ascii="Times New Roman" w:hAnsi="Times New Roman" w:cs="Times New Roman"/>
          <w:u w:val="thick"/>
        </w:rPr>
        <w:t>Course Materials</w:t>
      </w:r>
    </w:p>
    <w:p w14:paraId="52232B8A" w14:textId="77777777" w:rsidR="007A55ED" w:rsidRPr="00313D32" w:rsidRDefault="007A55ED" w:rsidP="003021A6">
      <w:pPr>
        <w:pStyle w:val="BodyText"/>
        <w:spacing w:before="11"/>
        <w:ind w:right="40"/>
        <w:jc w:val="both"/>
        <w:rPr>
          <w:rFonts w:ascii="Times New Roman" w:hAnsi="Times New Roman" w:cs="Times New Roman"/>
          <w:b/>
        </w:rPr>
      </w:pPr>
    </w:p>
    <w:p w14:paraId="2A4A1D15" w14:textId="4E92E3D2" w:rsidR="007A55ED" w:rsidRPr="00313D32" w:rsidRDefault="002F40EB" w:rsidP="003021A6">
      <w:pPr>
        <w:pStyle w:val="BodyText"/>
        <w:spacing w:before="92"/>
        <w:ind w:left="111" w:right="40"/>
        <w:jc w:val="both"/>
        <w:rPr>
          <w:rFonts w:ascii="Times New Roman" w:hAnsi="Times New Roman" w:cs="Times New Roman"/>
        </w:rPr>
      </w:pPr>
      <w:r w:rsidRPr="00313D32">
        <w:rPr>
          <w:rFonts w:ascii="Times New Roman" w:hAnsi="Times New Roman" w:cs="Times New Roman"/>
        </w:rPr>
        <w:t>The course materials consist of the “Florida Constitutional Law - Compilation of Cases &amp; Articles,” in two volumes. Volume 2 contains a reproduction of the Florida Constitution, as amended in 201</w:t>
      </w:r>
      <w:r w:rsidR="00696F78" w:rsidRPr="00313D32">
        <w:rPr>
          <w:rFonts w:ascii="Times New Roman" w:hAnsi="Times New Roman" w:cs="Times New Roman"/>
        </w:rPr>
        <w:t>8</w:t>
      </w:r>
      <w:r w:rsidRPr="00313D32">
        <w:rPr>
          <w:rFonts w:ascii="Times New Roman" w:hAnsi="Times New Roman" w:cs="Times New Roman"/>
        </w:rPr>
        <w:t xml:space="preserve">. The course materials are available online on CANVAS, in the files section. The print-out bound course-materials can be purchased at </w:t>
      </w:r>
      <w:hyperlink r:id="rId11">
        <w:r w:rsidRPr="00313D32">
          <w:rPr>
            <w:rFonts w:ascii="Times New Roman" w:hAnsi="Times New Roman" w:cs="Times New Roman"/>
            <w:color w:val="0000FF"/>
          </w:rPr>
          <w:t>www.bookit.com.bz</w:t>
        </w:r>
      </w:hyperlink>
      <w:r w:rsidRPr="00313D32">
        <w:rPr>
          <w:rFonts w:ascii="Times New Roman" w:hAnsi="Times New Roman" w:cs="Times New Roman"/>
          <w:color w:val="0000FF"/>
        </w:rPr>
        <w:t xml:space="preserve"> </w:t>
      </w:r>
      <w:r w:rsidRPr="00313D32">
        <w:rPr>
          <w:rFonts w:ascii="Times New Roman" w:hAnsi="Times New Roman" w:cs="Times New Roman"/>
        </w:rPr>
        <w:t xml:space="preserve">under the "Law School" tab or by calling Book </w:t>
      </w:r>
      <w:proofErr w:type="spellStart"/>
      <w:r w:rsidRPr="00313D32">
        <w:rPr>
          <w:rFonts w:ascii="Times New Roman" w:hAnsi="Times New Roman" w:cs="Times New Roman"/>
        </w:rPr>
        <w:t>iT</w:t>
      </w:r>
      <w:proofErr w:type="spellEnd"/>
      <w:r w:rsidRPr="00313D32">
        <w:rPr>
          <w:rFonts w:ascii="Times New Roman" w:hAnsi="Times New Roman" w:cs="Times New Roman"/>
        </w:rPr>
        <w:t xml:space="preserve">! at </w:t>
      </w:r>
      <w:r w:rsidRPr="00313D32">
        <w:rPr>
          <w:rFonts w:ascii="Times New Roman" w:hAnsi="Times New Roman" w:cs="Times New Roman"/>
          <w:color w:val="0000FF"/>
        </w:rPr>
        <w:t>352-371-9588</w:t>
      </w:r>
      <w:r w:rsidRPr="00313D32">
        <w:rPr>
          <w:rFonts w:ascii="Times New Roman" w:hAnsi="Times New Roman" w:cs="Times New Roman"/>
        </w:rPr>
        <w:t>.</w:t>
      </w:r>
    </w:p>
    <w:p w14:paraId="784A8132" w14:textId="77777777" w:rsidR="007A55ED" w:rsidRPr="00313D32" w:rsidRDefault="007A55ED" w:rsidP="003021A6">
      <w:pPr>
        <w:pStyle w:val="BodyText"/>
        <w:spacing w:before="11"/>
        <w:ind w:right="40"/>
        <w:jc w:val="both"/>
        <w:rPr>
          <w:rFonts w:ascii="Times New Roman" w:hAnsi="Times New Roman" w:cs="Times New Roman"/>
        </w:rPr>
      </w:pPr>
    </w:p>
    <w:p w14:paraId="5D4B61CF" w14:textId="77777777" w:rsidR="007A55ED" w:rsidRPr="00313D32" w:rsidRDefault="002F40EB" w:rsidP="003021A6">
      <w:pPr>
        <w:pStyle w:val="BodyText"/>
        <w:ind w:left="111" w:right="40"/>
        <w:jc w:val="both"/>
        <w:rPr>
          <w:rFonts w:ascii="Times New Roman" w:hAnsi="Times New Roman" w:cs="Times New Roman"/>
        </w:rPr>
      </w:pPr>
      <w:r w:rsidRPr="00313D32">
        <w:rPr>
          <w:rFonts w:ascii="Times New Roman" w:hAnsi="Times New Roman" w:cs="Times New Roman"/>
        </w:rPr>
        <w:t>“Florida Constitutional Law - Compilation of Cases &amp; Articles” is divided into chapters corresponding to the articles of the Constitution. Each chapter opens with a short introduction which serves as a road map for that Article. Some of the more complex sections within an Article are preceded by a brief introduction. Most cases are followed by questions to guide students in the analysis of the materials (but students should not discount the importance of cases which are not followed by questions). Each chapter ends with a short list of optional supplemental readings, which may help provide a better understanding of issues raised.</w:t>
      </w:r>
    </w:p>
    <w:p w14:paraId="2FF42BC6" w14:textId="77777777" w:rsidR="007A55ED" w:rsidRPr="00313D32" w:rsidRDefault="007A55ED" w:rsidP="003021A6">
      <w:pPr>
        <w:pStyle w:val="BodyText"/>
        <w:ind w:right="40"/>
        <w:jc w:val="both"/>
        <w:rPr>
          <w:rFonts w:ascii="Times New Roman" w:hAnsi="Times New Roman" w:cs="Times New Roman"/>
        </w:rPr>
      </w:pPr>
    </w:p>
    <w:p w14:paraId="45402225" w14:textId="77777777" w:rsidR="007A55ED" w:rsidRPr="00313D32" w:rsidRDefault="007A55ED" w:rsidP="003021A6">
      <w:pPr>
        <w:pStyle w:val="BodyText"/>
        <w:spacing w:before="11"/>
        <w:ind w:right="40"/>
        <w:jc w:val="both"/>
        <w:rPr>
          <w:rFonts w:ascii="Times New Roman" w:hAnsi="Times New Roman" w:cs="Times New Roman"/>
        </w:rPr>
      </w:pPr>
    </w:p>
    <w:p w14:paraId="486ACFC4"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Course Objectives and Student Learning Outcomes</w:t>
      </w:r>
    </w:p>
    <w:p w14:paraId="44B16260" w14:textId="77777777" w:rsidR="007A55ED" w:rsidRPr="00313D32" w:rsidRDefault="007A55ED" w:rsidP="000A4E19">
      <w:pPr>
        <w:pStyle w:val="BodyText"/>
        <w:spacing w:before="11"/>
        <w:jc w:val="both"/>
        <w:rPr>
          <w:rFonts w:ascii="Times New Roman" w:hAnsi="Times New Roman" w:cs="Times New Roman"/>
          <w:b/>
        </w:rPr>
      </w:pPr>
    </w:p>
    <w:p w14:paraId="6417E459" w14:textId="77777777" w:rsidR="007A55ED" w:rsidRPr="00313D32" w:rsidRDefault="002F40EB" w:rsidP="000A4E19">
      <w:pPr>
        <w:pStyle w:val="BodyText"/>
        <w:spacing w:before="92"/>
        <w:ind w:left="112"/>
        <w:jc w:val="both"/>
        <w:rPr>
          <w:rFonts w:ascii="Times New Roman" w:hAnsi="Times New Roman" w:cs="Times New Roman"/>
        </w:rPr>
      </w:pPr>
      <w:r w:rsidRPr="00313D32">
        <w:rPr>
          <w:rFonts w:ascii="Times New Roman" w:hAnsi="Times New Roman" w:cs="Times New Roman"/>
        </w:rPr>
        <w:t>After completing this course, students should be expected to:</w:t>
      </w:r>
    </w:p>
    <w:p w14:paraId="03A0249E" w14:textId="77777777" w:rsidR="007A55ED" w:rsidRPr="00313D32" w:rsidRDefault="002F40EB" w:rsidP="000A4E19">
      <w:pPr>
        <w:pStyle w:val="ListParagraph"/>
        <w:numPr>
          <w:ilvl w:val="1"/>
          <w:numId w:val="2"/>
        </w:numPr>
        <w:tabs>
          <w:tab w:val="left" w:pos="832"/>
        </w:tabs>
        <w:spacing w:before="2"/>
        <w:ind w:right="788" w:hanging="359"/>
        <w:jc w:val="both"/>
        <w:rPr>
          <w:rFonts w:ascii="Times New Roman" w:hAnsi="Times New Roman" w:cs="Times New Roman"/>
          <w:sz w:val="24"/>
          <w:szCs w:val="24"/>
        </w:rPr>
      </w:pPr>
      <w:r w:rsidRPr="00313D32">
        <w:rPr>
          <w:rFonts w:ascii="Times New Roman" w:hAnsi="Times New Roman" w:cs="Times New Roman"/>
          <w:sz w:val="24"/>
          <w:szCs w:val="24"/>
        </w:rPr>
        <w:t>Understand and apply the role of state constitution in comparison with the United States constitution.</w:t>
      </w:r>
    </w:p>
    <w:p w14:paraId="31A985A9" w14:textId="77777777" w:rsidR="007A55ED" w:rsidRPr="00313D32" w:rsidRDefault="002F40EB" w:rsidP="000A4E19">
      <w:pPr>
        <w:pStyle w:val="ListParagraph"/>
        <w:numPr>
          <w:ilvl w:val="1"/>
          <w:numId w:val="2"/>
        </w:numPr>
        <w:tabs>
          <w:tab w:val="left" w:pos="832"/>
        </w:tabs>
        <w:ind w:right="386" w:hanging="359"/>
        <w:jc w:val="both"/>
        <w:rPr>
          <w:rFonts w:ascii="Times New Roman" w:hAnsi="Times New Roman" w:cs="Times New Roman"/>
          <w:sz w:val="24"/>
          <w:szCs w:val="24"/>
        </w:rPr>
      </w:pPr>
      <w:r w:rsidRPr="00313D32">
        <w:rPr>
          <w:rFonts w:ascii="Times New Roman" w:hAnsi="Times New Roman" w:cs="Times New Roman"/>
          <w:sz w:val="24"/>
          <w:szCs w:val="24"/>
        </w:rPr>
        <w:t>Understand and apply the elements of the Bill of Rights in Florida and how they interact with Federal</w:t>
      </w:r>
      <w:r w:rsidRPr="00313D32">
        <w:rPr>
          <w:rFonts w:ascii="Times New Roman" w:hAnsi="Times New Roman" w:cs="Times New Roman"/>
          <w:spacing w:val="-7"/>
          <w:sz w:val="24"/>
          <w:szCs w:val="24"/>
        </w:rPr>
        <w:t xml:space="preserve"> </w:t>
      </w:r>
      <w:r w:rsidRPr="00313D32">
        <w:rPr>
          <w:rFonts w:ascii="Times New Roman" w:hAnsi="Times New Roman" w:cs="Times New Roman"/>
          <w:sz w:val="24"/>
          <w:szCs w:val="24"/>
        </w:rPr>
        <w:t>Law.</w:t>
      </w:r>
    </w:p>
    <w:p w14:paraId="4F796A14" w14:textId="77777777" w:rsidR="007A55ED" w:rsidRPr="00313D32" w:rsidRDefault="002F40EB" w:rsidP="000A4E19">
      <w:pPr>
        <w:pStyle w:val="ListParagraph"/>
        <w:numPr>
          <w:ilvl w:val="1"/>
          <w:numId w:val="2"/>
        </w:numPr>
        <w:tabs>
          <w:tab w:val="left" w:pos="832"/>
        </w:tabs>
        <w:ind w:right="439" w:hanging="359"/>
        <w:jc w:val="both"/>
        <w:rPr>
          <w:rFonts w:ascii="Times New Roman" w:hAnsi="Times New Roman" w:cs="Times New Roman"/>
          <w:sz w:val="24"/>
          <w:szCs w:val="24"/>
        </w:rPr>
      </w:pPr>
      <w:r w:rsidRPr="00313D32">
        <w:rPr>
          <w:rFonts w:ascii="Times New Roman" w:hAnsi="Times New Roman" w:cs="Times New Roman"/>
          <w:sz w:val="24"/>
          <w:szCs w:val="24"/>
        </w:rPr>
        <w:t>Understand and analyze the relative authority and relationship of the Legislative,</w:t>
      </w:r>
      <w:r w:rsidRPr="00313D32">
        <w:rPr>
          <w:rFonts w:ascii="Times New Roman" w:hAnsi="Times New Roman" w:cs="Times New Roman"/>
          <w:spacing w:val="-38"/>
          <w:sz w:val="24"/>
          <w:szCs w:val="24"/>
        </w:rPr>
        <w:t xml:space="preserve"> </w:t>
      </w:r>
      <w:r w:rsidRPr="00313D32">
        <w:rPr>
          <w:rFonts w:ascii="Times New Roman" w:hAnsi="Times New Roman" w:cs="Times New Roman"/>
          <w:sz w:val="24"/>
          <w:szCs w:val="24"/>
        </w:rPr>
        <w:t>Executive, and Judicial</w:t>
      </w:r>
      <w:r w:rsidRPr="00313D32">
        <w:rPr>
          <w:rFonts w:ascii="Times New Roman" w:hAnsi="Times New Roman" w:cs="Times New Roman"/>
          <w:spacing w:val="-8"/>
          <w:sz w:val="24"/>
          <w:szCs w:val="24"/>
        </w:rPr>
        <w:t xml:space="preserve"> </w:t>
      </w:r>
      <w:r w:rsidRPr="00313D32">
        <w:rPr>
          <w:rFonts w:ascii="Times New Roman" w:hAnsi="Times New Roman" w:cs="Times New Roman"/>
          <w:sz w:val="24"/>
          <w:szCs w:val="24"/>
        </w:rPr>
        <w:t>branches.</w:t>
      </w:r>
    </w:p>
    <w:p w14:paraId="7FE75841" w14:textId="77777777" w:rsidR="007A55ED" w:rsidRPr="00313D32" w:rsidRDefault="002F40EB" w:rsidP="000A4E19">
      <w:pPr>
        <w:pStyle w:val="ListParagraph"/>
        <w:numPr>
          <w:ilvl w:val="1"/>
          <w:numId w:val="2"/>
        </w:numPr>
        <w:tabs>
          <w:tab w:val="left" w:pos="832"/>
        </w:tabs>
        <w:spacing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interpret the jurisdiction of Florida</w:t>
      </w:r>
      <w:r w:rsidRPr="00313D32">
        <w:rPr>
          <w:rFonts w:ascii="Times New Roman" w:hAnsi="Times New Roman" w:cs="Times New Roman"/>
          <w:spacing w:val="-23"/>
          <w:sz w:val="24"/>
          <w:szCs w:val="24"/>
        </w:rPr>
        <w:t xml:space="preserve"> </w:t>
      </w:r>
      <w:r w:rsidRPr="00313D32">
        <w:rPr>
          <w:rFonts w:ascii="Times New Roman" w:hAnsi="Times New Roman" w:cs="Times New Roman"/>
          <w:sz w:val="24"/>
          <w:szCs w:val="24"/>
        </w:rPr>
        <w:t>laws.</w:t>
      </w:r>
    </w:p>
    <w:p w14:paraId="6931B165" w14:textId="77777777" w:rsidR="007A55ED" w:rsidRPr="00313D32" w:rsidRDefault="002F40EB" w:rsidP="000A4E19">
      <w:pPr>
        <w:pStyle w:val="ListParagraph"/>
        <w:numPr>
          <w:ilvl w:val="1"/>
          <w:numId w:val="2"/>
        </w:numPr>
        <w:tabs>
          <w:tab w:val="left" w:pos="832"/>
        </w:tabs>
        <w:spacing w:before="1"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interpret the tax and funding structure in</w:t>
      </w:r>
      <w:r w:rsidRPr="00313D32">
        <w:rPr>
          <w:rFonts w:ascii="Times New Roman" w:hAnsi="Times New Roman" w:cs="Times New Roman"/>
          <w:spacing w:val="-24"/>
          <w:sz w:val="24"/>
          <w:szCs w:val="24"/>
        </w:rPr>
        <w:t xml:space="preserve"> </w:t>
      </w:r>
      <w:r w:rsidRPr="00313D32">
        <w:rPr>
          <w:rFonts w:ascii="Times New Roman" w:hAnsi="Times New Roman" w:cs="Times New Roman"/>
          <w:sz w:val="24"/>
          <w:szCs w:val="24"/>
        </w:rPr>
        <w:t>Florida.</w:t>
      </w:r>
    </w:p>
    <w:p w14:paraId="326F4C3B" w14:textId="77777777" w:rsidR="007A55ED" w:rsidRPr="00313D32" w:rsidRDefault="002F40EB" w:rsidP="000A4E19">
      <w:pPr>
        <w:pStyle w:val="ListParagraph"/>
        <w:numPr>
          <w:ilvl w:val="1"/>
          <w:numId w:val="2"/>
        </w:numPr>
        <w:tabs>
          <w:tab w:val="left" w:pos="832"/>
        </w:tabs>
        <w:spacing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analyze the role and authority of local</w:t>
      </w:r>
      <w:r w:rsidRPr="00313D32">
        <w:rPr>
          <w:rFonts w:ascii="Times New Roman" w:hAnsi="Times New Roman" w:cs="Times New Roman"/>
          <w:spacing w:val="-30"/>
          <w:sz w:val="24"/>
          <w:szCs w:val="24"/>
        </w:rPr>
        <w:t xml:space="preserve"> </w:t>
      </w:r>
      <w:r w:rsidRPr="00313D32">
        <w:rPr>
          <w:rFonts w:ascii="Times New Roman" w:hAnsi="Times New Roman" w:cs="Times New Roman"/>
          <w:sz w:val="24"/>
          <w:szCs w:val="24"/>
        </w:rPr>
        <w:t>government.</w:t>
      </w:r>
    </w:p>
    <w:p w14:paraId="72CC336B" w14:textId="77777777" w:rsidR="007A55ED" w:rsidRPr="00313D32" w:rsidRDefault="007A55ED" w:rsidP="000A4E19">
      <w:pPr>
        <w:pStyle w:val="BodyText"/>
        <w:spacing w:before="9"/>
        <w:jc w:val="both"/>
        <w:rPr>
          <w:rFonts w:ascii="Times New Roman" w:hAnsi="Times New Roman" w:cs="Times New Roman"/>
        </w:rPr>
      </w:pPr>
    </w:p>
    <w:p w14:paraId="1EDD94B9" w14:textId="77777777" w:rsidR="002F40EB" w:rsidRPr="00313D32" w:rsidRDefault="002F40EB" w:rsidP="000A4E19">
      <w:pPr>
        <w:pStyle w:val="BodyText"/>
        <w:spacing w:before="9"/>
        <w:jc w:val="both"/>
        <w:rPr>
          <w:rFonts w:ascii="Times New Roman" w:hAnsi="Times New Roman" w:cs="Times New Roman"/>
        </w:rPr>
      </w:pPr>
    </w:p>
    <w:p w14:paraId="359F32A2" w14:textId="77777777" w:rsidR="007A55ED" w:rsidRPr="00313D32" w:rsidRDefault="002F40EB" w:rsidP="000A4E19">
      <w:pPr>
        <w:pStyle w:val="BodyText"/>
        <w:ind w:left="112"/>
        <w:jc w:val="both"/>
        <w:rPr>
          <w:rFonts w:ascii="Times New Roman" w:hAnsi="Times New Roman" w:cs="Times New Roman"/>
        </w:rPr>
      </w:pPr>
      <w:r w:rsidRPr="00313D32">
        <w:rPr>
          <w:rFonts w:ascii="Times New Roman" w:hAnsi="Times New Roman" w:cs="Times New Roman"/>
        </w:rPr>
        <w:t>After completing this course, students will have been:</w:t>
      </w:r>
    </w:p>
    <w:p w14:paraId="376637E2" w14:textId="77777777" w:rsidR="007A55ED" w:rsidRPr="00313D32" w:rsidRDefault="002F40EB" w:rsidP="00313D32">
      <w:pPr>
        <w:pStyle w:val="ListParagraph"/>
        <w:numPr>
          <w:ilvl w:val="0"/>
          <w:numId w:val="1"/>
        </w:numPr>
        <w:tabs>
          <w:tab w:val="left" w:pos="832"/>
        </w:tabs>
        <w:ind w:left="835"/>
        <w:jc w:val="both"/>
        <w:rPr>
          <w:rFonts w:ascii="Times New Roman" w:hAnsi="Times New Roman" w:cs="Times New Roman"/>
          <w:sz w:val="24"/>
          <w:szCs w:val="24"/>
        </w:rPr>
      </w:pPr>
      <w:r w:rsidRPr="00313D32">
        <w:rPr>
          <w:rFonts w:ascii="Times New Roman" w:hAnsi="Times New Roman" w:cs="Times New Roman"/>
          <w:sz w:val="24"/>
          <w:szCs w:val="24"/>
        </w:rPr>
        <w:lastRenderedPageBreak/>
        <w:t>Exposed to Florida Supreme Court</w:t>
      </w:r>
      <w:r w:rsidRPr="00313D32">
        <w:rPr>
          <w:rFonts w:ascii="Times New Roman" w:hAnsi="Times New Roman" w:cs="Times New Roman"/>
          <w:spacing w:val="-16"/>
          <w:sz w:val="24"/>
          <w:szCs w:val="24"/>
        </w:rPr>
        <w:t xml:space="preserve"> </w:t>
      </w:r>
      <w:r w:rsidRPr="00313D32">
        <w:rPr>
          <w:rFonts w:ascii="Times New Roman" w:hAnsi="Times New Roman" w:cs="Times New Roman"/>
          <w:sz w:val="24"/>
          <w:szCs w:val="24"/>
        </w:rPr>
        <w:t>Justices.</w:t>
      </w:r>
    </w:p>
    <w:p w14:paraId="6A4F0C4A" w14:textId="2D04D289" w:rsidR="007A55ED" w:rsidRPr="00313D32" w:rsidRDefault="002F40EB" w:rsidP="00313D32">
      <w:pPr>
        <w:pStyle w:val="ListParagraph"/>
        <w:numPr>
          <w:ilvl w:val="0"/>
          <w:numId w:val="1"/>
        </w:numPr>
        <w:tabs>
          <w:tab w:val="left" w:pos="832"/>
        </w:tabs>
        <w:ind w:left="835"/>
        <w:jc w:val="both"/>
        <w:rPr>
          <w:rFonts w:ascii="Times New Roman" w:hAnsi="Times New Roman" w:cs="Times New Roman"/>
          <w:sz w:val="24"/>
          <w:szCs w:val="24"/>
        </w:rPr>
      </w:pPr>
      <w:r w:rsidRPr="00313D32">
        <w:rPr>
          <w:rFonts w:ascii="Times New Roman" w:hAnsi="Times New Roman" w:cs="Times New Roman"/>
          <w:sz w:val="24"/>
          <w:szCs w:val="24"/>
        </w:rPr>
        <w:t>Exposed to seeing constitutional issues argued in the Florida Supreme</w:t>
      </w:r>
      <w:r w:rsidRPr="00313D32">
        <w:rPr>
          <w:rFonts w:ascii="Times New Roman" w:hAnsi="Times New Roman" w:cs="Times New Roman"/>
          <w:spacing w:val="-29"/>
          <w:sz w:val="24"/>
          <w:szCs w:val="24"/>
        </w:rPr>
        <w:t xml:space="preserve"> </w:t>
      </w:r>
      <w:r w:rsidRPr="00313D32">
        <w:rPr>
          <w:rFonts w:ascii="Times New Roman" w:hAnsi="Times New Roman" w:cs="Times New Roman"/>
          <w:sz w:val="24"/>
          <w:szCs w:val="24"/>
        </w:rPr>
        <w:t>Court.</w:t>
      </w:r>
    </w:p>
    <w:p w14:paraId="2613D9E0" w14:textId="77777777" w:rsidR="005D36C2" w:rsidRPr="00313D32" w:rsidRDefault="005D36C2" w:rsidP="000A4E19">
      <w:pPr>
        <w:pStyle w:val="BodyText"/>
        <w:spacing w:before="11"/>
        <w:jc w:val="both"/>
        <w:rPr>
          <w:rFonts w:ascii="Times New Roman" w:hAnsi="Times New Roman" w:cs="Times New Roman"/>
        </w:rPr>
      </w:pPr>
    </w:p>
    <w:p w14:paraId="49D15695" w14:textId="77777777" w:rsidR="007A55ED" w:rsidRPr="00313D32" w:rsidRDefault="002F40EB" w:rsidP="000A4E19">
      <w:pPr>
        <w:spacing w:line="252" w:lineRule="exact"/>
        <w:ind w:left="112"/>
        <w:jc w:val="both"/>
        <w:rPr>
          <w:rFonts w:ascii="Times New Roman" w:hAnsi="Times New Roman" w:cs="Times New Roman"/>
          <w:sz w:val="24"/>
          <w:szCs w:val="24"/>
        </w:rPr>
      </w:pPr>
      <w:r w:rsidRPr="00313D32">
        <w:rPr>
          <w:rFonts w:ascii="Times New Roman" w:hAnsi="Times New Roman" w:cs="Times New Roman"/>
          <w:sz w:val="24"/>
          <w:szCs w:val="24"/>
        </w:rPr>
        <w:t>Expectations:</w:t>
      </w:r>
    </w:p>
    <w:p w14:paraId="7EF37D59" w14:textId="77777777" w:rsidR="007A55ED" w:rsidRPr="00313D32" w:rsidRDefault="002F40EB" w:rsidP="000A4E19">
      <w:pPr>
        <w:ind w:left="112" w:right="195"/>
        <w:jc w:val="both"/>
        <w:rPr>
          <w:rFonts w:ascii="Times New Roman" w:hAnsi="Times New Roman" w:cs="Times New Roman"/>
          <w:sz w:val="24"/>
          <w:szCs w:val="24"/>
        </w:rPr>
      </w:pPr>
      <w:r w:rsidRPr="00313D32">
        <w:rPr>
          <w:rFonts w:ascii="Times New Roman" w:hAnsi="Times New Roman" w:cs="Times New Roman"/>
          <w:sz w:val="24"/>
          <w:szCs w:val="24"/>
        </w:rPr>
        <w:t>It is anticipated that you will spend approximately 2 hours out of class reading and/or preparing for in- class assignments. You will be devoting time to your readings for each class; please be prepared for about 80 pages of reading each week.</w:t>
      </w:r>
    </w:p>
    <w:p w14:paraId="5E1CBCC3" w14:textId="77777777" w:rsidR="007A55ED" w:rsidRPr="00313D32" w:rsidRDefault="007A55ED" w:rsidP="000A4E19">
      <w:pPr>
        <w:pStyle w:val="BodyText"/>
        <w:jc w:val="both"/>
        <w:rPr>
          <w:rFonts w:ascii="Times New Roman" w:hAnsi="Times New Roman" w:cs="Times New Roman"/>
        </w:rPr>
      </w:pPr>
    </w:p>
    <w:p w14:paraId="0F826161" w14:textId="77777777" w:rsidR="007A55ED" w:rsidRPr="00313D32" w:rsidRDefault="007A55ED" w:rsidP="000A4E19">
      <w:pPr>
        <w:pStyle w:val="BodyText"/>
        <w:spacing w:before="9"/>
        <w:jc w:val="both"/>
        <w:rPr>
          <w:rFonts w:ascii="Times New Roman" w:hAnsi="Times New Roman" w:cs="Times New Roman"/>
        </w:rPr>
      </w:pPr>
    </w:p>
    <w:p w14:paraId="17DE863B"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Attendance and Participation</w:t>
      </w:r>
    </w:p>
    <w:p w14:paraId="4ED03D8E" w14:textId="77777777" w:rsidR="007A55ED" w:rsidRPr="00313D32" w:rsidRDefault="007A55ED" w:rsidP="000A4E19">
      <w:pPr>
        <w:pStyle w:val="BodyText"/>
        <w:spacing w:before="10"/>
        <w:jc w:val="both"/>
        <w:rPr>
          <w:rFonts w:ascii="Times New Roman" w:hAnsi="Times New Roman" w:cs="Times New Roman"/>
          <w:b/>
        </w:rPr>
      </w:pPr>
    </w:p>
    <w:p w14:paraId="25D64C4D" w14:textId="77777777" w:rsidR="007A55ED" w:rsidRPr="00313D32" w:rsidRDefault="002F40EB" w:rsidP="000A4E19">
      <w:pPr>
        <w:pStyle w:val="BodyText"/>
        <w:spacing w:before="93"/>
        <w:ind w:left="112" w:right="235"/>
        <w:jc w:val="both"/>
        <w:rPr>
          <w:rFonts w:ascii="Times New Roman" w:hAnsi="Times New Roman" w:cs="Times New Roman"/>
        </w:rPr>
      </w:pPr>
      <w:r w:rsidRPr="00313D32">
        <w:rPr>
          <w:rFonts w:ascii="Times New Roman" w:hAnsi="Times New Roman" w:cs="Times New Roman"/>
        </w:rPr>
        <w:t>Attendance will be taken at each class meeting. Students are allowed 6 absences during the course of the semester. Students are responsible for ensuring that they are not recorded as absent if they come in late. A student who fails to meet the attendance requirement will be dropped from the course and will not be allowed to take the final examination.</w:t>
      </w:r>
    </w:p>
    <w:p w14:paraId="2939E60A" w14:textId="77777777" w:rsidR="007A55ED" w:rsidRPr="00313D32" w:rsidRDefault="007A55ED" w:rsidP="000A4E19">
      <w:pPr>
        <w:pStyle w:val="BodyText"/>
        <w:jc w:val="both"/>
        <w:rPr>
          <w:rFonts w:ascii="Times New Roman" w:hAnsi="Times New Roman" w:cs="Times New Roman"/>
        </w:rPr>
      </w:pPr>
    </w:p>
    <w:p w14:paraId="2D3ACCB9" w14:textId="77777777" w:rsidR="007A55ED" w:rsidRPr="00313D32" w:rsidRDefault="002F40EB" w:rsidP="000A4E19">
      <w:pPr>
        <w:pStyle w:val="BodyText"/>
        <w:ind w:left="112" w:right="101"/>
        <w:jc w:val="both"/>
        <w:rPr>
          <w:rFonts w:ascii="Times New Roman" w:hAnsi="Times New Roman" w:cs="Times New Roman"/>
        </w:rPr>
      </w:pPr>
      <w:r w:rsidRPr="00313D32">
        <w:rPr>
          <w:rFonts w:ascii="Times New Roman" w:hAnsi="Times New Roman" w:cs="Times New Roman"/>
        </w:rPr>
        <w:t>Student participation in class is encouraged, and will be considered in assigning a final grade. The degree of student participation will doubtless affect the quality and interest of class discussions. Students are expected to be prepared for each class.</w:t>
      </w:r>
    </w:p>
    <w:p w14:paraId="43CCACCC" w14:textId="77777777" w:rsidR="007A55ED" w:rsidRPr="00313D32" w:rsidRDefault="007A55ED" w:rsidP="000A4E19">
      <w:pPr>
        <w:pStyle w:val="BodyText"/>
        <w:spacing w:before="11"/>
        <w:jc w:val="both"/>
        <w:rPr>
          <w:rFonts w:ascii="Times New Roman" w:hAnsi="Times New Roman" w:cs="Times New Roman"/>
        </w:rPr>
      </w:pPr>
    </w:p>
    <w:p w14:paraId="1E0DF4EA" w14:textId="77777777" w:rsidR="007A55ED" w:rsidRPr="00313D32" w:rsidRDefault="002F40EB" w:rsidP="000A4E19">
      <w:pPr>
        <w:pStyle w:val="BodyText"/>
        <w:ind w:left="111" w:right="890"/>
        <w:jc w:val="both"/>
        <w:rPr>
          <w:rFonts w:ascii="Times New Roman" w:hAnsi="Times New Roman" w:cs="Times New Roman"/>
        </w:rPr>
      </w:pPr>
      <w:r w:rsidRPr="00313D32">
        <w:rPr>
          <w:rFonts w:ascii="Times New Roman" w:hAnsi="Times New Roman" w:cs="Times New Roman"/>
        </w:rPr>
        <w:t>Excused absences are consistent with university policies in the undergraduate catalog (</w:t>
      </w:r>
      <w:hyperlink r:id="rId12">
        <w:r w:rsidRPr="00313D32">
          <w:rPr>
            <w:rFonts w:ascii="Times New Roman" w:hAnsi="Times New Roman" w:cs="Times New Roman"/>
            <w:color w:val="0000FF"/>
            <w:u w:val="single" w:color="0000FF"/>
          </w:rPr>
          <w:t>https://catalog.ufl.edu/ugrad/currcnt/regulations/info/attendance.aspx</w:t>
        </w:r>
      </w:hyperlink>
      <w:r w:rsidRPr="00313D32">
        <w:rPr>
          <w:rFonts w:ascii="Times New Roman" w:hAnsi="Times New Roman" w:cs="Times New Roman"/>
        </w:rPr>
        <w:t>) and require appropriate documentation.</w:t>
      </w:r>
    </w:p>
    <w:p w14:paraId="18797094" w14:textId="77777777" w:rsidR="007A55ED" w:rsidRPr="00313D32" w:rsidRDefault="007A55ED" w:rsidP="000A4E19">
      <w:pPr>
        <w:pStyle w:val="BodyText"/>
        <w:spacing w:before="11"/>
        <w:jc w:val="both"/>
        <w:rPr>
          <w:rFonts w:ascii="Times New Roman" w:hAnsi="Times New Roman" w:cs="Times New Roman"/>
        </w:rPr>
      </w:pPr>
    </w:p>
    <w:p w14:paraId="05E0A0C1" w14:textId="77777777" w:rsidR="007A55ED" w:rsidRPr="00313D32" w:rsidRDefault="002F40EB" w:rsidP="000A4E19">
      <w:pPr>
        <w:pStyle w:val="Heading2"/>
        <w:ind w:left="112"/>
        <w:jc w:val="both"/>
        <w:rPr>
          <w:rFonts w:ascii="Times New Roman" w:hAnsi="Times New Roman" w:cs="Times New Roman"/>
          <w:u w:val="thick"/>
        </w:rPr>
      </w:pPr>
      <w:r w:rsidRPr="00313D32">
        <w:rPr>
          <w:rFonts w:ascii="Times New Roman" w:hAnsi="Times New Roman" w:cs="Times New Roman"/>
          <w:u w:val="thick"/>
        </w:rPr>
        <w:t>Courtesy</w:t>
      </w:r>
    </w:p>
    <w:p w14:paraId="3618B7EA" w14:textId="77777777" w:rsidR="00313D32" w:rsidRPr="00313D32" w:rsidRDefault="00313D32" w:rsidP="000A4E19">
      <w:pPr>
        <w:pStyle w:val="Heading2"/>
        <w:ind w:left="112"/>
        <w:jc w:val="both"/>
        <w:rPr>
          <w:rFonts w:ascii="Times New Roman" w:hAnsi="Times New Roman" w:cs="Times New Roman"/>
        </w:rPr>
      </w:pPr>
    </w:p>
    <w:p w14:paraId="1583CE6E" w14:textId="3CA3E93C" w:rsidR="007A55ED" w:rsidRPr="00313D32" w:rsidRDefault="002F40EB" w:rsidP="000A4E19">
      <w:pPr>
        <w:pStyle w:val="BodyText"/>
        <w:ind w:left="112" w:right="182"/>
        <w:jc w:val="both"/>
        <w:rPr>
          <w:rFonts w:ascii="Times New Roman" w:hAnsi="Times New Roman" w:cs="Times New Roman"/>
        </w:rPr>
      </w:pPr>
      <w:r w:rsidRPr="00313D32">
        <w:rPr>
          <w:rFonts w:ascii="Times New Roman" w:hAnsi="Times New Roman" w:cs="Times New Roman"/>
        </w:rPr>
        <w:t>Please turn off your cell phone during class. I also request that you notify me if you know you must leave class early. Please do not play computer games or surf the Internet during class.</w:t>
      </w:r>
      <w:r w:rsidR="00A66217" w:rsidRPr="00A66217">
        <w:rPr>
          <w:rFonts w:ascii="Times New Roman" w:hAnsi="Times New Roman" w:cs="Times New Roman"/>
        </w:rPr>
        <w:t xml:space="preserve"> </w:t>
      </w:r>
      <w:r w:rsidR="00A66217" w:rsidRPr="00AC2C9A">
        <w:rPr>
          <w:rFonts w:ascii="Times New Roman" w:hAnsi="Times New Roman" w:cs="Times New Roman"/>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C92FBEB" w14:textId="77777777" w:rsidR="007A55ED" w:rsidRPr="00313D32" w:rsidRDefault="007A55ED" w:rsidP="000A4E19">
      <w:pPr>
        <w:pStyle w:val="BodyText"/>
        <w:spacing w:before="5"/>
        <w:jc w:val="both"/>
        <w:rPr>
          <w:rFonts w:ascii="Times New Roman" w:hAnsi="Times New Roman" w:cs="Times New Roman"/>
        </w:rPr>
      </w:pPr>
    </w:p>
    <w:p w14:paraId="2DD75BC9"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Final Examination</w:t>
      </w:r>
    </w:p>
    <w:p w14:paraId="39E8F9C6" w14:textId="77777777" w:rsidR="007A55ED" w:rsidRPr="00313D32" w:rsidRDefault="007A55ED" w:rsidP="000A4E19">
      <w:pPr>
        <w:pStyle w:val="BodyText"/>
        <w:spacing w:before="11"/>
        <w:jc w:val="both"/>
        <w:rPr>
          <w:rFonts w:ascii="Times New Roman" w:hAnsi="Times New Roman" w:cs="Times New Roman"/>
          <w:b/>
        </w:rPr>
      </w:pPr>
    </w:p>
    <w:p w14:paraId="39C2ECE8" w14:textId="05E968F3" w:rsidR="007A55ED" w:rsidRPr="00313D32" w:rsidRDefault="002F40EB" w:rsidP="000A4E19">
      <w:pPr>
        <w:spacing w:before="92"/>
        <w:ind w:left="111" w:right="172"/>
        <w:jc w:val="both"/>
        <w:rPr>
          <w:rFonts w:ascii="Times New Roman" w:hAnsi="Times New Roman" w:cs="Times New Roman"/>
          <w:sz w:val="24"/>
          <w:szCs w:val="24"/>
        </w:rPr>
      </w:pPr>
      <w:r w:rsidRPr="00313D32">
        <w:rPr>
          <w:rFonts w:ascii="Times New Roman" w:hAnsi="Times New Roman" w:cs="Times New Roman"/>
          <w:sz w:val="24"/>
          <w:szCs w:val="24"/>
        </w:rPr>
        <w:t xml:space="preserve">The final examination will be a </w:t>
      </w:r>
      <w:r w:rsidRPr="00313D32">
        <w:rPr>
          <w:rFonts w:ascii="Times New Roman" w:hAnsi="Times New Roman" w:cs="Times New Roman"/>
          <w:b/>
          <w:sz w:val="24"/>
          <w:szCs w:val="24"/>
        </w:rPr>
        <w:t xml:space="preserve">4-hour take home, open book and open notes essay </w:t>
      </w:r>
      <w:r w:rsidRPr="00313D32">
        <w:rPr>
          <w:rFonts w:ascii="Times New Roman" w:hAnsi="Times New Roman" w:cs="Times New Roman"/>
          <w:sz w:val="24"/>
          <w:szCs w:val="24"/>
        </w:rPr>
        <w:t xml:space="preserve">exam and will be distributed </w:t>
      </w:r>
      <w:r w:rsidRPr="00313D32">
        <w:rPr>
          <w:rFonts w:ascii="Times New Roman" w:hAnsi="Times New Roman" w:cs="Times New Roman"/>
          <w:b/>
          <w:sz w:val="24"/>
          <w:szCs w:val="24"/>
        </w:rPr>
        <w:t xml:space="preserve">online on CANVAS </w:t>
      </w:r>
      <w:r w:rsidRPr="00313D32">
        <w:rPr>
          <w:rFonts w:ascii="Times New Roman" w:hAnsi="Times New Roman" w:cs="Times New Roman"/>
          <w:sz w:val="24"/>
          <w:szCs w:val="24"/>
        </w:rPr>
        <w:t>on the designated exam schedule. The exam will consist of 5 or 6 hypotheticals with limited space for answers. The instructions of the examination will be announced later in the semester.</w:t>
      </w:r>
      <w:r w:rsidR="00A66217" w:rsidRPr="00A66217">
        <w:rPr>
          <w:rFonts w:ascii="Times New Roman" w:hAnsi="Times New Roman" w:cs="Times New Roman"/>
        </w:rPr>
        <w:t xml:space="preserve"> </w:t>
      </w:r>
      <w:r w:rsidR="00A66217" w:rsidRPr="00AC2C9A">
        <w:rPr>
          <w:rFonts w:ascii="Times New Roman" w:hAnsi="Times New Roman" w:cs="Times New Roman"/>
        </w:rPr>
        <w:t xml:space="preserve">The law school policy on exam delays and accommodations can be found </w:t>
      </w:r>
      <w:hyperlink r:id="rId13" w:history="1">
        <w:r w:rsidR="00A66217" w:rsidRPr="00AC2C9A">
          <w:rPr>
            <w:rStyle w:val="Hyperlink"/>
            <w:rFonts w:ascii="Times New Roman" w:hAnsi="Times New Roman" w:cs="Times New Roman"/>
          </w:rPr>
          <w:t>here</w:t>
        </w:r>
      </w:hyperlink>
      <w:r w:rsidR="00A66217" w:rsidRPr="00AC2C9A">
        <w:rPr>
          <w:rFonts w:ascii="Times New Roman" w:hAnsi="Times New Roman" w:cs="Times New Roman"/>
        </w:rPr>
        <w:t>.</w:t>
      </w:r>
      <w:bookmarkStart w:id="1" w:name="_GoBack"/>
      <w:bookmarkEnd w:id="1"/>
    </w:p>
    <w:p w14:paraId="0607612B" w14:textId="77777777" w:rsidR="007A55ED" w:rsidRPr="00313D32" w:rsidRDefault="007A55ED" w:rsidP="000A4E19">
      <w:pPr>
        <w:pStyle w:val="BodyText"/>
        <w:spacing w:before="11"/>
        <w:jc w:val="both"/>
        <w:rPr>
          <w:rFonts w:ascii="Times New Roman" w:hAnsi="Times New Roman" w:cs="Times New Roman"/>
        </w:rPr>
      </w:pPr>
    </w:p>
    <w:p w14:paraId="64275CC6"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Grades</w:t>
      </w:r>
    </w:p>
    <w:p w14:paraId="551F13EF" w14:textId="77777777" w:rsidR="007A55ED" w:rsidRPr="00313D32" w:rsidRDefault="007A55ED" w:rsidP="000A4E19">
      <w:pPr>
        <w:pStyle w:val="BodyText"/>
        <w:spacing w:before="11"/>
        <w:jc w:val="both"/>
        <w:rPr>
          <w:rFonts w:ascii="Times New Roman" w:hAnsi="Times New Roman" w:cs="Times New Roman"/>
          <w:b/>
        </w:rPr>
      </w:pPr>
    </w:p>
    <w:p w14:paraId="244CA945" w14:textId="77777777" w:rsidR="007A55ED" w:rsidRPr="00313D32" w:rsidRDefault="002F40EB" w:rsidP="000A4E19">
      <w:pPr>
        <w:spacing w:before="92"/>
        <w:ind w:left="112" w:right="196"/>
        <w:jc w:val="both"/>
        <w:rPr>
          <w:rFonts w:ascii="Times New Roman" w:hAnsi="Times New Roman" w:cs="Times New Roman"/>
          <w:sz w:val="24"/>
          <w:szCs w:val="24"/>
        </w:rPr>
      </w:pPr>
      <w:r w:rsidRPr="00313D32">
        <w:rPr>
          <w:rFonts w:ascii="Times New Roman" w:hAnsi="Times New Roman" w:cs="Times New Roman"/>
          <w:sz w:val="24"/>
          <w:szCs w:val="24"/>
        </w:rPr>
        <w:t xml:space="preserve">Your grade for this course will depend on how well you perform on your final exam. Examinations will be graded anonymously; however, as mentioned above, </w:t>
      </w:r>
      <w:r w:rsidRPr="00313D32">
        <w:rPr>
          <w:rFonts w:ascii="Times New Roman" w:hAnsi="Times New Roman" w:cs="Times New Roman"/>
          <w:b/>
          <w:sz w:val="24"/>
          <w:szCs w:val="24"/>
        </w:rPr>
        <w:t>participation will be factored into a student’s final grade as well</w:t>
      </w:r>
      <w:r w:rsidRPr="00313D32">
        <w:rPr>
          <w:rFonts w:ascii="Times New Roman" w:hAnsi="Times New Roman" w:cs="Times New Roman"/>
          <w:sz w:val="24"/>
          <w:szCs w:val="24"/>
        </w:rPr>
        <w:t>.</w:t>
      </w:r>
    </w:p>
    <w:p w14:paraId="2C066FB2" w14:textId="77777777" w:rsidR="007A55ED" w:rsidRPr="00313D32" w:rsidRDefault="007A55ED" w:rsidP="000A4E19">
      <w:pPr>
        <w:pStyle w:val="BodyText"/>
        <w:spacing w:before="11"/>
        <w:jc w:val="both"/>
        <w:rPr>
          <w:rFonts w:ascii="Times New Roman" w:hAnsi="Times New Roman" w:cs="Times New Roman"/>
        </w:rPr>
      </w:pPr>
    </w:p>
    <w:p w14:paraId="0DF7B8EA" w14:textId="724601C1" w:rsidR="007A55ED" w:rsidRPr="00313D32" w:rsidRDefault="002F40EB" w:rsidP="000A4E19">
      <w:pPr>
        <w:pStyle w:val="BodyText"/>
        <w:ind w:left="112" w:right="249"/>
        <w:jc w:val="both"/>
        <w:rPr>
          <w:rFonts w:ascii="Times New Roman" w:hAnsi="Times New Roman" w:cs="Times New Roman"/>
        </w:rPr>
      </w:pPr>
      <w:r w:rsidRPr="00313D32">
        <w:rPr>
          <w:rFonts w:ascii="Times New Roman" w:hAnsi="Times New Roman" w:cs="Times New Roman"/>
        </w:rPr>
        <w:t xml:space="preserve">Your grade in my class will be based on your performance on an open book final exam. This grade may be adjusted upward based on exceptional classroom performance. My initial grades on the final exam are always done anonymously, and I never </w:t>
      </w:r>
      <w:r w:rsidRPr="00313D32">
        <w:rPr>
          <w:rFonts w:ascii="Times New Roman" w:hAnsi="Times New Roman" w:cs="Times New Roman"/>
          <w:b/>
        </w:rPr>
        <w:t xml:space="preserve">lower </w:t>
      </w:r>
      <w:r w:rsidRPr="00313D32">
        <w:rPr>
          <w:rFonts w:ascii="Times New Roman" w:hAnsi="Times New Roman" w:cs="Times New Roman"/>
        </w:rPr>
        <w:t>anyone’s grade after I turn the blind grades in. Quality of participation counts. If I call on you to contribute to classroom discussion, and you decline, I will come back to you the following day and call on you again to participate.</w:t>
      </w:r>
    </w:p>
    <w:p w14:paraId="02BE2D72" w14:textId="77777777" w:rsidR="005D36C2" w:rsidRPr="00313D32" w:rsidRDefault="005D36C2" w:rsidP="000A4E19">
      <w:pPr>
        <w:pStyle w:val="BodyText"/>
        <w:ind w:left="112" w:right="249"/>
        <w:jc w:val="both"/>
        <w:rPr>
          <w:rFonts w:ascii="Times New Roman" w:hAnsi="Times New Roman" w:cs="Times New Roman"/>
        </w:rPr>
      </w:pPr>
    </w:p>
    <w:p w14:paraId="339BA1B9" w14:textId="77777777" w:rsidR="007A55ED" w:rsidRPr="00313D32" w:rsidRDefault="007A55ED" w:rsidP="000A4E19">
      <w:pPr>
        <w:pStyle w:val="BodyText"/>
        <w:spacing w:before="7"/>
        <w:jc w:val="both"/>
        <w:rPr>
          <w:rFonts w:ascii="Times New Roman" w:hAnsi="Times New Roman" w:cs="Times New Roman"/>
        </w:rPr>
      </w:pPr>
    </w:p>
    <w:p w14:paraId="7497FB10" w14:textId="0F9458BB" w:rsidR="007A55ED" w:rsidRPr="00313D32" w:rsidRDefault="002F40EB" w:rsidP="000A4E19">
      <w:pPr>
        <w:pStyle w:val="Heading2"/>
        <w:spacing w:before="92" w:after="4"/>
        <w:ind w:left="112"/>
        <w:jc w:val="both"/>
        <w:rPr>
          <w:rFonts w:ascii="Times New Roman" w:hAnsi="Times New Roman" w:cs="Times New Roman"/>
        </w:rPr>
      </w:pPr>
      <w:r w:rsidRPr="00313D32">
        <w:rPr>
          <w:rFonts w:ascii="Times New Roman" w:hAnsi="Times New Roman" w:cs="Times New Roman"/>
        </w:rPr>
        <w:t>Evaluation of Grades:</w:t>
      </w:r>
    </w:p>
    <w:p w14:paraId="491CB3F5" w14:textId="77777777" w:rsidR="005D36C2" w:rsidRPr="00313D32" w:rsidRDefault="005D36C2" w:rsidP="000A4E19">
      <w:pPr>
        <w:pStyle w:val="Heading2"/>
        <w:spacing w:before="92" w:after="4"/>
        <w:ind w:left="112"/>
        <w:jc w:val="both"/>
        <w:rPr>
          <w:rFonts w:ascii="Times New Roman" w:hAnsi="Times New Roman" w:cs="Times New Roman"/>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3310"/>
      </w:tblGrid>
      <w:tr w:rsidR="007A55ED" w:rsidRPr="00313D32" w14:paraId="1820F2CE" w14:textId="77777777">
        <w:trPr>
          <w:trHeight w:hRule="exact" w:val="286"/>
        </w:trPr>
        <w:tc>
          <w:tcPr>
            <w:tcW w:w="3307" w:type="dxa"/>
          </w:tcPr>
          <w:p w14:paraId="0587923F"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Assignment</w:t>
            </w:r>
          </w:p>
        </w:tc>
        <w:tc>
          <w:tcPr>
            <w:tcW w:w="3310" w:type="dxa"/>
          </w:tcPr>
          <w:p w14:paraId="3D02310F"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Percent of Grade</w:t>
            </w:r>
          </w:p>
        </w:tc>
      </w:tr>
      <w:tr w:rsidR="007A55ED" w:rsidRPr="00313D32" w14:paraId="7081DCE8" w14:textId="77777777">
        <w:trPr>
          <w:trHeight w:hRule="exact" w:val="286"/>
        </w:trPr>
        <w:tc>
          <w:tcPr>
            <w:tcW w:w="3307" w:type="dxa"/>
          </w:tcPr>
          <w:p w14:paraId="430F80F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Participation</w:t>
            </w:r>
          </w:p>
        </w:tc>
        <w:tc>
          <w:tcPr>
            <w:tcW w:w="3310" w:type="dxa"/>
          </w:tcPr>
          <w:p w14:paraId="44D312B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10%</w:t>
            </w:r>
          </w:p>
        </w:tc>
      </w:tr>
      <w:tr w:rsidR="007A55ED" w:rsidRPr="00313D32" w14:paraId="2926BF02" w14:textId="77777777">
        <w:trPr>
          <w:trHeight w:hRule="exact" w:val="286"/>
        </w:trPr>
        <w:tc>
          <w:tcPr>
            <w:tcW w:w="3307" w:type="dxa"/>
          </w:tcPr>
          <w:p w14:paraId="410495B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Final Exam</w:t>
            </w:r>
          </w:p>
        </w:tc>
        <w:tc>
          <w:tcPr>
            <w:tcW w:w="3310" w:type="dxa"/>
          </w:tcPr>
          <w:p w14:paraId="67F1250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w:t>
            </w:r>
          </w:p>
        </w:tc>
      </w:tr>
      <w:tr w:rsidR="007A55ED" w:rsidRPr="00313D32" w14:paraId="073CC8F2" w14:textId="77777777">
        <w:trPr>
          <w:trHeight w:hRule="exact" w:val="288"/>
        </w:trPr>
        <w:tc>
          <w:tcPr>
            <w:tcW w:w="3307" w:type="dxa"/>
          </w:tcPr>
          <w:p w14:paraId="4E7A896A"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Total</w:t>
            </w:r>
          </w:p>
        </w:tc>
        <w:tc>
          <w:tcPr>
            <w:tcW w:w="3310" w:type="dxa"/>
          </w:tcPr>
          <w:p w14:paraId="4DF6919B"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100%</w:t>
            </w:r>
          </w:p>
        </w:tc>
      </w:tr>
    </w:tbl>
    <w:p w14:paraId="41F59307" w14:textId="77777777" w:rsidR="007A55ED" w:rsidRPr="00313D32" w:rsidRDefault="007A55ED" w:rsidP="000A4E19">
      <w:pPr>
        <w:pStyle w:val="BodyText"/>
        <w:jc w:val="both"/>
        <w:rPr>
          <w:rFonts w:ascii="Times New Roman" w:hAnsi="Times New Roman" w:cs="Times New Roman"/>
          <w:b/>
        </w:rPr>
      </w:pPr>
    </w:p>
    <w:p w14:paraId="4295466E" w14:textId="77777777" w:rsidR="007A55ED" w:rsidRPr="00313D32" w:rsidRDefault="002F40EB" w:rsidP="000A4E19">
      <w:pPr>
        <w:spacing w:before="225" w:after="4"/>
        <w:ind w:left="112"/>
        <w:jc w:val="both"/>
        <w:rPr>
          <w:rFonts w:ascii="Times New Roman" w:hAnsi="Times New Roman" w:cs="Times New Roman"/>
          <w:b/>
          <w:sz w:val="24"/>
          <w:szCs w:val="24"/>
        </w:rPr>
      </w:pPr>
      <w:r w:rsidRPr="00313D32">
        <w:rPr>
          <w:rFonts w:ascii="Times New Roman" w:hAnsi="Times New Roman" w:cs="Times New Roman"/>
          <w:b/>
          <w:sz w:val="24"/>
          <w:szCs w:val="24"/>
        </w:rPr>
        <w:t>Grading Policy</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482"/>
        <w:gridCol w:w="2482"/>
        <w:gridCol w:w="2482"/>
      </w:tblGrid>
      <w:tr w:rsidR="007A55ED" w:rsidRPr="00313D32" w14:paraId="40B87C14" w14:textId="77777777">
        <w:trPr>
          <w:trHeight w:hRule="exact" w:val="286"/>
        </w:trPr>
        <w:tc>
          <w:tcPr>
            <w:tcW w:w="2482" w:type="dxa"/>
          </w:tcPr>
          <w:p w14:paraId="73BBC718"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Score</w:t>
            </w:r>
          </w:p>
        </w:tc>
        <w:tc>
          <w:tcPr>
            <w:tcW w:w="2482" w:type="dxa"/>
          </w:tcPr>
          <w:p w14:paraId="05D1DB75"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Percent</w:t>
            </w:r>
          </w:p>
        </w:tc>
        <w:tc>
          <w:tcPr>
            <w:tcW w:w="2482" w:type="dxa"/>
          </w:tcPr>
          <w:p w14:paraId="5EDCD52B"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Grade</w:t>
            </w:r>
          </w:p>
        </w:tc>
        <w:tc>
          <w:tcPr>
            <w:tcW w:w="2482" w:type="dxa"/>
          </w:tcPr>
          <w:p w14:paraId="58EABF44"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Grade Points</w:t>
            </w:r>
          </w:p>
        </w:tc>
      </w:tr>
      <w:tr w:rsidR="007A55ED" w:rsidRPr="00313D32" w14:paraId="573BF2E6" w14:textId="77777777">
        <w:trPr>
          <w:trHeight w:hRule="exact" w:val="286"/>
        </w:trPr>
        <w:tc>
          <w:tcPr>
            <w:tcW w:w="2482" w:type="dxa"/>
          </w:tcPr>
          <w:p w14:paraId="007CE61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934-1000</w:t>
            </w:r>
          </w:p>
        </w:tc>
        <w:tc>
          <w:tcPr>
            <w:tcW w:w="2482" w:type="dxa"/>
          </w:tcPr>
          <w:p w14:paraId="52936CC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93.4-100</w:t>
            </w:r>
          </w:p>
        </w:tc>
        <w:tc>
          <w:tcPr>
            <w:tcW w:w="2482" w:type="dxa"/>
          </w:tcPr>
          <w:p w14:paraId="7CC1BEA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A</w:t>
            </w:r>
          </w:p>
        </w:tc>
        <w:tc>
          <w:tcPr>
            <w:tcW w:w="2482" w:type="dxa"/>
          </w:tcPr>
          <w:p w14:paraId="2FBBEB3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4.00</w:t>
            </w:r>
          </w:p>
        </w:tc>
      </w:tr>
      <w:tr w:rsidR="007A55ED" w:rsidRPr="00313D32" w14:paraId="34E7FA7C" w14:textId="77777777">
        <w:trPr>
          <w:trHeight w:hRule="exact" w:val="286"/>
        </w:trPr>
        <w:tc>
          <w:tcPr>
            <w:tcW w:w="2482" w:type="dxa"/>
          </w:tcPr>
          <w:p w14:paraId="31E251C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900-933</w:t>
            </w:r>
          </w:p>
        </w:tc>
        <w:tc>
          <w:tcPr>
            <w:tcW w:w="2482" w:type="dxa"/>
          </w:tcPr>
          <w:p w14:paraId="5268DCB2"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90.0-93.3</w:t>
            </w:r>
          </w:p>
        </w:tc>
        <w:tc>
          <w:tcPr>
            <w:tcW w:w="2482" w:type="dxa"/>
          </w:tcPr>
          <w:p w14:paraId="1BE76D7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A-</w:t>
            </w:r>
          </w:p>
        </w:tc>
        <w:tc>
          <w:tcPr>
            <w:tcW w:w="2482" w:type="dxa"/>
          </w:tcPr>
          <w:p w14:paraId="185FF93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3.67</w:t>
            </w:r>
          </w:p>
        </w:tc>
      </w:tr>
      <w:tr w:rsidR="007A55ED" w:rsidRPr="00313D32" w14:paraId="54AAFF02" w14:textId="77777777">
        <w:trPr>
          <w:trHeight w:hRule="exact" w:val="286"/>
        </w:trPr>
        <w:tc>
          <w:tcPr>
            <w:tcW w:w="2482" w:type="dxa"/>
          </w:tcPr>
          <w:p w14:paraId="4281428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867-899</w:t>
            </w:r>
          </w:p>
        </w:tc>
        <w:tc>
          <w:tcPr>
            <w:tcW w:w="2482" w:type="dxa"/>
          </w:tcPr>
          <w:p w14:paraId="73E2534A"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86.7-89.9</w:t>
            </w:r>
          </w:p>
        </w:tc>
        <w:tc>
          <w:tcPr>
            <w:tcW w:w="2482" w:type="dxa"/>
          </w:tcPr>
          <w:p w14:paraId="4CA22FB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050CBC9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3.33</w:t>
            </w:r>
          </w:p>
        </w:tc>
      </w:tr>
      <w:tr w:rsidR="007A55ED" w:rsidRPr="00313D32" w14:paraId="74BB1E47" w14:textId="77777777">
        <w:trPr>
          <w:trHeight w:hRule="exact" w:val="288"/>
        </w:trPr>
        <w:tc>
          <w:tcPr>
            <w:tcW w:w="2482" w:type="dxa"/>
          </w:tcPr>
          <w:p w14:paraId="3F05E4FD"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834-866</w:t>
            </w:r>
          </w:p>
        </w:tc>
        <w:tc>
          <w:tcPr>
            <w:tcW w:w="2482" w:type="dxa"/>
          </w:tcPr>
          <w:p w14:paraId="602EA20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83.4-86.6</w:t>
            </w:r>
          </w:p>
        </w:tc>
        <w:tc>
          <w:tcPr>
            <w:tcW w:w="2482" w:type="dxa"/>
          </w:tcPr>
          <w:p w14:paraId="780A40B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3C611DA5"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3.00</w:t>
            </w:r>
          </w:p>
        </w:tc>
      </w:tr>
      <w:tr w:rsidR="007A55ED" w:rsidRPr="00313D32" w14:paraId="5E3E54B2" w14:textId="77777777">
        <w:trPr>
          <w:trHeight w:hRule="exact" w:val="286"/>
        </w:trPr>
        <w:tc>
          <w:tcPr>
            <w:tcW w:w="2482" w:type="dxa"/>
          </w:tcPr>
          <w:p w14:paraId="498573B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800-833</w:t>
            </w:r>
          </w:p>
        </w:tc>
        <w:tc>
          <w:tcPr>
            <w:tcW w:w="2482" w:type="dxa"/>
          </w:tcPr>
          <w:p w14:paraId="1FB613DF"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80.0-83.3</w:t>
            </w:r>
          </w:p>
        </w:tc>
        <w:tc>
          <w:tcPr>
            <w:tcW w:w="2482" w:type="dxa"/>
          </w:tcPr>
          <w:p w14:paraId="27250F4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53C8ED2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2.67</w:t>
            </w:r>
          </w:p>
        </w:tc>
      </w:tr>
      <w:tr w:rsidR="007A55ED" w:rsidRPr="00313D32" w14:paraId="2930B097" w14:textId="77777777">
        <w:trPr>
          <w:trHeight w:hRule="exact" w:val="286"/>
        </w:trPr>
        <w:tc>
          <w:tcPr>
            <w:tcW w:w="2482" w:type="dxa"/>
          </w:tcPr>
          <w:p w14:paraId="1844099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767-799</w:t>
            </w:r>
          </w:p>
        </w:tc>
        <w:tc>
          <w:tcPr>
            <w:tcW w:w="2482" w:type="dxa"/>
          </w:tcPr>
          <w:p w14:paraId="05314A1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76.7-79.9</w:t>
            </w:r>
          </w:p>
        </w:tc>
        <w:tc>
          <w:tcPr>
            <w:tcW w:w="2482" w:type="dxa"/>
          </w:tcPr>
          <w:p w14:paraId="4EF41278"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C+</w:t>
            </w:r>
          </w:p>
        </w:tc>
        <w:tc>
          <w:tcPr>
            <w:tcW w:w="2482" w:type="dxa"/>
          </w:tcPr>
          <w:p w14:paraId="047575B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2.33</w:t>
            </w:r>
          </w:p>
        </w:tc>
      </w:tr>
      <w:tr w:rsidR="007A55ED" w:rsidRPr="00313D32" w14:paraId="4C9177F5" w14:textId="77777777">
        <w:trPr>
          <w:trHeight w:hRule="exact" w:val="286"/>
        </w:trPr>
        <w:tc>
          <w:tcPr>
            <w:tcW w:w="2482" w:type="dxa"/>
          </w:tcPr>
          <w:p w14:paraId="4BF3478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734-766</w:t>
            </w:r>
          </w:p>
        </w:tc>
        <w:tc>
          <w:tcPr>
            <w:tcW w:w="2482" w:type="dxa"/>
          </w:tcPr>
          <w:p w14:paraId="4F0CDCF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73.4-76.6</w:t>
            </w:r>
          </w:p>
        </w:tc>
        <w:tc>
          <w:tcPr>
            <w:tcW w:w="2482" w:type="dxa"/>
          </w:tcPr>
          <w:p w14:paraId="3B86BDE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w w:val="99"/>
                <w:sz w:val="24"/>
                <w:szCs w:val="24"/>
              </w:rPr>
              <w:t>C</w:t>
            </w:r>
          </w:p>
        </w:tc>
        <w:tc>
          <w:tcPr>
            <w:tcW w:w="2482" w:type="dxa"/>
          </w:tcPr>
          <w:p w14:paraId="3B3071F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2.00</w:t>
            </w:r>
          </w:p>
        </w:tc>
      </w:tr>
      <w:tr w:rsidR="007A55ED" w:rsidRPr="00313D32" w14:paraId="56CB829F" w14:textId="77777777">
        <w:trPr>
          <w:trHeight w:hRule="exact" w:val="286"/>
        </w:trPr>
        <w:tc>
          <w:tcPr>
            <w:tcW w:w="2482" w:type="dxa"/>
          </w:tcPr>
          <w:p w14:paraId="03B3E0A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700-733</w:t>
            </w:r>
          </w:p>
        </w:tc>
        <w:tc>
          <w:tcPr>
            <w:tcW w:w="2482" w:type="dxa"/>
          </w:tcPr>
          <w:p w14:paraId="26BF0B3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70.0-73.3</w:t>
            </w:r>
          </w:p>
        </w:tc>
        <w:tc>
          <w:tcPr>
            <w:tcW w:w="2482" w:type="dxa"/>
          </w:tcPr>
          <w:p w14:paraId="0A1D0F1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C-</w:t>
            </w:r>
          </w:p>
        </w:tc>
        <w:tc>
          <w:tcPr>
            <w:tcW w:w="2482" w:type="dxa"/>
          </w:tcPr>
          <w:p w14:paraId="17D80F3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1.67</w:t>
            </w:r>
          </w:p>
        </w:tc>
      </w:tr>
      <w:tr w:rsidR="007A55ED" w:rsidRPr="00313D32" w14:paraId="6AE9294E" w14:textId="77777777">
        <w:trPr>
          <w:trHeight w:hRule="exact" w:val="286"/>
        </w:trPr>
        <w:tc>
          <w:tcPr>
            <w:tcW w:w="2482" w:type="dxa"/>
          </w:tcPr>
          <w:p w14:paraId="585EF3F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667-699</w:t>
            </w:r>
          </w:p>
        </w:tc>
        <w:tc>
          <w:tcPr>
            <w:tcW w:w="2482" w:type="dxa"/>
          </w:tcPr>
          <w:p w14:paraId="4DC21B4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66.7-69.9</w:t>
            </w:r>
          </w:p>
        </w:tc>
        <w:tc>
          <w:tcPr>
            <w:tcW w:w="2482" w:type="dxa"/>
          </w:tcPr>
          <w:p w14:paraId="2A9D56C0"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D+</w:t>
            </w:r>
          </w:p>
        </w:tc>
        <w:tc>
          <w:tcPr>
            <w:tcW w:w="2482" w:type="dxa"/>
          </w:tcPr>
          <w:p w14:paraId="7115C310"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1.33</w:t>
            </w:r>
          </w:p>
        </w:tc>
      </w:tr>
      <w:tr w:rsidR="007A55ED" w:rsidRPr="00313D32" w14:paraId="3F0DF584" w14:textId="77777777">
        <w:trPr>
          <w:trHeight w:hRule="exact" w:val="286"/>
        </w:trPr>
        <w:tc>
          <w:tcPr>
            <w:tcW w:w="2482" w:type="dxa"/>
          </w:tcPr>
          <w:p w14:paraId="0DE2962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634-666</w:t>
            </w:r>
          </w:p>
        </w:tc>
        <w:tc>
          <w:tcPr>
            <w:tcW w:w="2482" w:type="dxa"/>
          </w:tcPr>
          <w:p w14:paraId="48A69FD8"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63.4-66.6</w:t>
            </w:r>
          </w:p>
        </w:tc>
        <w:tc>
          <w:tcPr>
            <w:tcW w:w="2482" w:type="dxa"/>
          </w:tcPr>
          <w:p w14:paraId="3B4F073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w w:val="99"/>
                <w:sz w:val="24"/>
                <w:szCs w:val="24"/>
              </w:rPr>
              <w:t>D</w:t>
            </w:r>
          </w:p>
        </w:tc>
        <w:tc>
          <w:tcPr>
            <w:tcW w:w="2482" w:type="dxa"/>
          </w:tcPr>
          <w:p w14:paraId="61D4E2C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1.00</w:t>
            </w:r>
          </w:p>
        </w:tc>
      </w:tr>
      <w:tr w:rsidR="007A55ED" w:rsidRPr="00313D32" w14:paraId="043492AA" w14:textId="77777777">
        <w:trPr>
          <w:trHeight w:hRule="exact" w:val="288"/>
        </w:trPr>
        <w:tc>
          <w:tcPr>
            <w:tcW w:w="2482" w:type="dxa"/>
          </w:tcPr>
          <w:p w14:paraId="1590AC6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600-633</w:t>
            </w:r>
          </w:p>
        </w:tc>
        <w:tc>
          <w:tcPr>
            <w:tcW w:w="2482" w:type="dxa"/>
          </w:tcPr>
          <w:p w14:paraId="6A3206DD"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60.0-63.3</w:t>
            </w:r>
          </w:p>
        </w:tc>
        <w:tc>
          <w:tcPr>
            <w:tcW w:w="2482" w:type="dxa"/>
          </w:tcPr>
          <w:p w14:paraId="1C3E2F45"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D-</w:t>
            </w:r>
          </w:p>
        </w:tc>
        <w:tc>
          <w:tcPr>
            <w:tcW w:w="2482" w:type="dxa"/>
          </w:tcPr>
          <w:p w14:paraId="18A81B86"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0.67</w:t>
            </w:r>
          </w:p>
        </w:tc>
      </w:tr>
      <w:tr w:rsidR="007A55ED" w:rsidRPr="00313D32" w14:paraId="3C8C008A" w14:textId="77777777">
        <w:trPr>
          <w:trHeight w:hRule="exact" w:val="286"/>
        </w:trPr>
        <w:tc>
          <w:tcPr>
            <w:tcW w:w="2482" w:type="dxa"/>
          </w:tcPr>
          <w:p w14:paraId="6FEB32F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0-599</w:t>
            </w:r>
          </w:p>
        </w:tc>
        <w:tc>
          <w:tcPr>
            <w:tcW w:w="2482" w:type="dxa"/>
          </w:tcPr>
          <w:p w14:paraId="2D0EF1D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0-599</w:t>
            </w:r>
          </w:p>
        </w:tc>
        <w:tc>
          <w:tcPr>
            <w:tcW w:w="2482" w:type="dxa"/>
          </w:tcPr>
          <w:p w14:paraId="3160A34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E</w:t>
            </w:r>
          </w:p>
        </w:tc>
        <w:tc>
          <w:tcPr>
            <w:tcW w:w="2482" w:type="dxa"/>
          </w:tcPr>
          <w:p w14:paraId="6365341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0.00</w:t>
            </w:r>
          </w:p>
        </w:tc>
      </w:tr>
    </w:tbl>
    <w:p w14:paraId="61FD9216" w14:textId="77777777" w:rsidR="007A55ED" w:rsidRPr="00313D32" w:rsidRDefault="007A55ED" w:rsidP="000A4E19">
      <w:pPr>
        <w:pStyle w:val="BodyText"/>
        <w:jc w:val="both"/>
        <w:rPr>
          <w:rFonts w:ascii="Times New Roman" w:hAnsi="Times New Roman" w:cs="Times New Roman"/>
          <w:b/>
        </w:rPr>
      </w:pPr>
    </w:p>
    <w:p w14:paraId="57DA3BAB" w14:textId="77777777" w:rsidR="007A55ED" w:rsidRPr="00313D32" w:rsidRDefault="007A55ED" w:rsidP="000A4E19">
      <w:pPr>
        <w:pStyle w:val="BodyText"/>
        <w:spacing w:before="7"/>
        <w:jc w:val="both"/>
        <w:rPr>
          <w:rFonts w:ascii="Times New Roman" w:hAnsi="Times New Roman" w:cs="Times New Roman"/>
          <w:b/>
        </w:rPr>
      </w:pPr>
    </w:p>
    <w:p w14:paraId="3B597019" w14:textId="77777777" w:rsidR="000A4E19" w:rsidRPr="00313D32" w:rsidRDefault="002F40EB" w:rsidP="000A4E19">
      <w:pPr>
        <w:pStyle w:val="BodyText"/>
        <w:ind w:left="111" w:right="50"/>
        <w:jc w:val="both"/>
        <w:rPr>
          <w:rFonts w:ascii="Times New Roman" w:hAnsi="Times New Roman" w:cs="Times New Roman"/>
        </w:rPr>
      </w:pPr>
      <w:r w:rsidRPr="00313D32">
        <w:rPr>
          <w:rFonts w:ascii="Times New Roman" w:hAnsi="Times New Roman" w:cs="Times New Roman"/>
        </w:rPr>
        <w:t>For more details, see this information at</w:t>
      </w:r>
      <w:r w:rsidR="000A4E19" w:rsidRPr="00313D32">
        <w:rPr>
          <w:rFonts w:ascii="Times New Roman" w:hAnsi="Times New Roman" w:cs="Times New Roman"/>
        </w:rPr>
        <w:t>:</w:t>
      </w:r>
    </w:p>
    <w:p w14:paraId="6A2FFB9D" w14:textId="399DC822" w:rsidR="007A55ED" w:rsidRPr="00313D32" w:rsidRDefault="00A66217" w:rsidP="000A4E19">
      <w:pPr>
        <w:pStyle w:val="BodyText"/>
        <w:ind w:left="111" w:right="50"/>
        <w:jc w:val="both"/>
        <w:rPr>
          <w:rFonts w:ascii="Times New Roman" w:hAnsi="Times New Roman" w:cs="Times New Roman"/>
        </w:rPr>
      </w:pPr>
      <w:hyperlink r:id="rId14" w:history="1">
        <w:r w:rsidR="000A4E19" w:rsidRPr="00313D32">
          <w:rPr>
            <w:rStyle w:val="Hyperlink"/>
            <w:rFonts w:ascii="Times New Roman" w:hAnsi="Times New Roman" w:cs="Times New Roman"/>
            <w:u w:val="none"/>
          </w:rPr>
          <w:t>https://catalog.ufl.edu/ugrad/current/regulations/info/grades.aspx</w:t>
        </w:r>
      </w:hyperlink>
    </w:p>
    <w:p w14:paraId="4DD4B6D6" w14:textId="77777777" w:rsidR="007A55ED" w:rsidRPr="00313D32" w:rsidRDefault="007A55ED" w:rsidP="000A4E19">
      <w:pPr>
        <w:pStyle w:val="BodyText"/>
        <w:jc w:val="both"/>
        <w:rPr>
          <w:rFonts w:ascii="Times New Roman" w:hAnsi="Times New Roman" w:cs="Times New Roman"/>
        </w:rPr>
      </w:pPr>
    </w:p>
    <w:p w14:paraId="747712CB" w14:textId="77777777" w:rsidR="007A55ED" w:rsidRPr="00313D32" w:rsidRDefault="007A55ED" w:rsidP="000A4E19">
      <w:pPr>
        <w:pStyle w:val="BodyText"/>
        <w:spacing w:before="11"/>
        <w:jc w:val="both"/>
        <w:rPr>
          <w:rFonts w:ascii="Times New Roman" w:hAnsi="Times New Roman" w:cs="Times New Roman"/>
        </w:rPr>
      </w:pPr>
    </w:p>
    <w:p w14:paraId="1718FAE6" w14:textId="77777777" w:rsidR="007A55ED" w:rsidRPr="00313D32" w:rsidRDefault="002F40EB" w:rsidP="000A4E19">
      <w:pPr>
        <w:pStyle w:val="Heading2"/>
        <w:spacing w:before="92"/>
        <w:ind w:left="112"/>
        <w:jc w:val="both"/>
        <w:rPr>
          <w:rFonts w:ascii="Times New Roman" w:hAnsi="Times New Roman" w:cs="Times New Roman"/>
        </w:rPr>
      </w:pPr>
      <w:r w:rsidRPr="00313D32">
        <w:rPr>
          <w:rFonts w:ascii="Times New Roman" w:hAnsi="Times New Roman" w:cs="Times New Roman"/>
          <w:u w:val="thick"/>
        </w:rPr>
        <w:t>Course Evaluations</w:t>
      </w:r>
    </w:p>
    <w:p w14:paraId="345DF47D" w14:textId="77777777" w:rsidR="007A55ED" w:rsidRPr="00313D32" w:rsidRDefault="007A55ED" w:rsidP="000A4E19">
      <w:pPr>
        <w:pStyle w:val="BodyText"/>
        <w:spacing w:before="11"/>
        <w:jc w:val="both"/>
        <w:rPr>
          <w:rFonts w:ascii="Times New Roman" w:hAnsi="Times New Roman" w:cs="Times New Roman"/>
          <w:b/>
        </w:rPr>
      </w:pPr>
    </w:p>
    <w:p w14:paraId="13793C53" w14:textId="77777777" w:rsidR="007A55ED" w:rsidRPr="00313D32" w:rsidRDefault="002F40EB" w:rsidP="003021A6">
      <w:pPr>
        <w:pStyle w:val="BodyText"/>
        <w:spacing w:before="92"/>
        <w:ind w:left="112" w:right="50"/>
        <w:jc w:val="both"/>
        <w:rPr>
          <w:rFonts w:ascii="Times New Roman" w:hAnsi="Times New Roman" w:cs="Times New Roman"/>
        </w:rPr>
      </w:pPr>
      <w:r w:rsidRPr="00313D32">
        <w:rPr>
          <w:rFonts w:ascii="Times New Roman" w:hAnsi="Times New Roman" w:cs="Times New Roman"/>
        </w:rPr>
        <w:t xml:space="preserve">Students are expected to provide feedback on the quality of instruction in this course by completing online evaluations at </w:t>
      </w:r>
      <w:hyperlink r:id="rId15">
        <w:r w:rsidRPr="00313D32">
          <w:rPr>
            <w:rFonts w:ascii="Times New Roman" w:hAnsi="Times New Roman" w:cs="Times New Roman"/>
            <w:color w:val="0000FF"/>
            <w:u w:val="single" w:color="0000FF"/>
          </w:rPr>
          <w:t>https://evaluations.ufl.edu</w:t>
        </w:r>
      </w:hyperlink>
      <w:r w:rsidRPr="00313D32">
        <w:rPr>
          <w:rFonts w:ascii="Times New Roman" w:hAnsi="Times New Roman" w:cs="Times New Roman"/>
        </w:rPr>
        <w:t xml:space="preserve">. Evaluations are typically open during the last two or three weeks of the semester, but students will be given specific times when they are open. Summary results of these assessments are available to students at </w:t>
      </w:r>
      <w:hyperlink r:id="rId16">
        <w:r w:rsidRPr="00313D32">
          <w:rPr>
            <w:rFonts w:ascii="Times New Roman" w:hAnsi="Times New Roman" w:cs="Times New Roman"/>
            <w:color w:val="0000FF"/>
            <w:u w:val="single" w:color="0000FF"/>
          </w:rPr>
          <w:t>https://evaluations.ufl.edu/results/</w:t>
        </w:r>
      </w:hyperlink>
      <w:r w:rsidRPr="00313D32">
        <w:rPr>
          <w:rFonts w:ascii="Times New Roman" w:hAnsi="Times New Roman" w:cs="Times New Roman"/>
        </w:rPr>
        <w:t>.</w:t>
      </w:r>
    </w:p>
    <w:p w14:paraId="2D0BF89F" w14:textId="77777777" w:rsidR="007A55ED" w:rsidRPr="00313D32" w:rsidRDefault="007A55ED" w:rsidP="003021A6">
      <w:pPr>
        <w:pStyle w:val="BodyText"/>
        <w:spacing w:before="11"/>
        <w:ind w:right="50"/>
        <w:jc w:val="both"/>
        <w:rPr>
          <w:rFonts w:ascii="Times New Roman" w:hAnsi="Times New Roman" w:cs="Times New Roman"/>
        </w:rPr>
      </w:pPr>
    </w:p>
    <w:p w14:paraId="3F4DB5A4" w14:textId="77777777" w:rsidR="007A55ED" w:rsidRPr="00313D32" w:rsidRDefault="002F40EB" w:rsidP="003021A6">
      <w:pPr>
        <w:pStyle w:val="Heading2"/>
        <w:spacing w:before="92"/>
        <w:ind w:left="112" w:right="50"/>
        <w:jc w:val="both"/>
        <w:rPr>
          <w:rFonts w:ascii="Times New Roman" w:hAnsi="Times New Roman" w:cs="Times New Roman"/>
        </w:rPr>
      </w:pPr>
      <w:r w:rsidRPr="00313D32">
        <w:rPr>
          <w:rFonts w:ascii="Times New Roman" w:hAnsi="Times New Roman" w:cs="Times New Roman"/>
          <w:u w:val="thick"/>
        </w:rPr>
        <w:lastRenderedPageBreak/>
        <w:t>Requesting Accommodations</w:t>
      </w:r>
    </w:p>
    <w:p w14:paraId="233E322A" w14:textId="77777777" w:rsidR="007A55ED" w:rsidRPr="00313D32" w:rsidRDefault="007A55ED" w:rsidP="003021A6">
      <w:pPr>
        <w:pStyle w:val="BodyText"/>
        <w:spacing w:before="11"/>
        <w:ind w:right="50"/>
        <w:jc w:val="both"/>
        <w:rPr>
          <w:rFonts w:ascii="Times New Roman" w:hAnsi="Times New Roman" w:cs="Times New Roman"/>
          <w:b/>
        </w:rPr>
      </w:pPr>
    </w:p>
    <w:p w14:paraId="24174A14" w14:textId="4F93E643" w:rsidR="007A55ED" w:rsidRPr="00313D32" w:rsidRDefault="002F40EB" w:rsidP="003021A6">
      <w:pPr>
        <w:pStyle w:val="BodyText"/>
        <w:spacing w:before="92"/>
        <w:ind w:left="112" w:right="50"/>
        <w:jc w:val="both"/>
        <w:rPr>
          <w:rFonts w:ascii="Times New Roman" w:hAnsi="Times New Roman" w:cs="Times New Roman"/>
        </w:rPr>
      </w:pPr>
      <w:r w:rsidRPr="00313D32">
        <w:rPr>
          <w:rFonts w:ascii="Times New Roman" w:hAnsi="Times New Roman" w:cs="Times New Roman"/>
        </w:rPr>
        <w:t xml:space="preserve">Students with disabilities requesting accommodations should first register with the Disability Resource Center (352-392-8565, </w:t>
      </w:r>
      <w:hyperlink r:id="rId17">
        <w:r w:rsidRPr="00313D32">
          <w:rPr>
            <w:rFonts w:ascii="Times New Roman" w:hAnsi="Times New Roman" w:cs="Times New Roman"/>
            <w:color w:val="0000FF"/>
            <w:u w:val="single" w:color="0000FF"/>
          </w:rPr>
          <w:t>www.dso.ufl.edu/drc/</w:t>
        </w:r>
      </w:hyperlink>
      <w:r w:rsidRPr="00313D32">
        <w:rPr>
          <w:rFonts w:ascii="Times New Roman" w:hAnsi="Times New Roman" w:cs="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A2F1113" w14:textId="77777777" w:rsidR="000A4E19" w:rsidRPr="00313D32" w:rsidRDefault="000A4E19" w:rsidP="00313D32">
      <w:pPr>
        <w:pStyle w:val="BodyText"/>
        <w:spacing w:before="92"/>
        <w:ind w:right="330"/>
        <w:jc w:val="both"/>
        <w:rPr>
          <w:rFonts w:ascii="Times New Roman" w:hAnsi="Times New Roman" w:cs="Times New Roman"/>
        </w:rPr>
      </w:pPr>
    </w:p>
    <w:p w14:paraId="05C065D5" w14:textId="77777777" w:rsidR="007A55ED" w:rsidRPr="00313D32" w:rsidRDefault="002F40EB" w:rsidP="000A4E19">
      <w:pPr>
        <w:pStyle w:val="Heading2"/>
        <w:spacing w:before="79"/>
        <w:ind w:left="112"/>
        <w:jc w:val="both"/>
        <w:rPr>
          <w:rFonts w:ascii="Times New Roman" w:hAnsi="Times New Roman" w:cs="Times New Roman"/>
          <w:u w:val="thick"/>
        </w:rPr>
      </w:pPr>
      <w:r w:rsidRPr="00313D32">
        <w:rPr>
          <w:rFonts w:ascii="Times New Roman" w:hAnsi="Times New Roman" w:cs="Times New Roman"/>
          <w:u w:val="thick"/>
        </w:rPr>
        <w:t>University Honesty Policy</w:t>
      </w:r>
    </w:p>
    <w:p w14:paraId="31C485B3" w14:textId="77777777" w:rsidR="00313D32" w:rsidRPr="00313D32" w:rsidRDefault="00313D32" w:rsidP="000A4E19">
      <w:pPr>
        <w:pStyle w:val="Heading2"/>
        <w:spacing w:before="79"/>
        <w:ind w:left="112"/>
        <w:jc w:val="both"/>
        <w:rPr>
          <w:rFonts w:ascii="Times New Roman" w:hAnsi="Times New Roman" w:cs="Times New Roman"/>
        </w:rPr>
      </w:pPr>
    </w:p>
    <w:p w14:paraId="410F5181" w14:textId="77777777" w:rsidR="007A55ED" w:rsidRPr="00313D32" w:rsidRDefault="002F40EB" w:rsidP="003021A6">
      <w:pPr>
        <w:pStyle w:val="BodyText"/>
        <w:ind w:left="112" w:right="50"/>
        <w:jc w:val="both"/>
        <w:rPr>
          <w:rFonts w:ascii="Times New Roman" w:hAnsi="Times New Roman" w:cs="Times New Roman"/>
        </w:rPr>
      </w:pPr>
      <w:r w:rsidRPr="00313D32">
        <w:rPr>
          <w:rFonts w:ascii="Times New Roman" w:hAnsi="Times New Roman" w:cs="Times New Roman"/>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t>
      </w:r>
      <w:hyperlink r:id="rId18">
        <w:r w:rsidRPr="00313D32">
          <w:rPr>
            <w:rFonts w:ascii="Times New Roman" w:hAnsi="Times New Roman" w:cs="Times New Roman"/>
          </w:rPr>
          <w:t>www.dso.ufl.edu/sccr/process/student-conduct-honor-</w:t>
        </w:r>
      </w:hyperlink>
      <w:r w:rsidRPr="00313D32">
        <w:rPr>
          <w:rFonts w:ascii="Times New Roman" w:hAnsi="Times New Roman" w:cs="Times New Roman"/>
        </w:rPr>
        <w:t xml:space="preserve"> code/)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03B69364" w14:textId="77777777" w:rsidR="007A55ED" w:rsidRPr="00313D32" w:rsidRDefault="007A55ED" w:rsidP="003021A6">
      <w:pPr>
        <w:pStyle w:val="BodyText"/>
        <w:ind w:right="50"/>
        <w:jc w:val="both"/>
        <w:rPr>
          <w:rFonts w:ascii="Times New Roman" w:hAnsi="Times New Roman" w:cs="Times New Roman"/>
        </w:rPr>
      </w:pPr>
    </w:p>
    <w:p w14:paraId="0E41086C" w14:textId="244A26C6" w:rsidR="007A55ED" w:rsidRPr="00313D32" w:rsidRDefault="002F40EB" w:rsidP="003021A6">
      <w:pPr>
        <w:pStyle w:val="Heading2"/>
        <w:ind w:left="112" w:right="50"/>
        <w:jc w:val="both"/>
        <w:rPr>
          <w:rFonts w:ascii="Times New Roman" w:hAnsi="Times New Roman" w:cs="Times New Roman"/>
          <w:u w:val="thick"/>
        </w:rPr>
      </w:pPr>
      <w:r w:rsidRPr="00313D32">
        <w:rPr>
          <w:rFonts w:ascii="Times New Roman" w:hAnsi="Times New Roman" w:cs="Times New Roman"/>
          <w:u w:val="thick"/>
        </w:rPr>
        <w:t>Counseling and Wellness Center</w:t>
      </w:r>
      <w:r w:rsidR="00313D32">
        <w:rPr>
          <w:rFonts w:ascii="Times New Roman" w:hAnsi="Times New Roman" w:cs="Times New Roman"/>
          <w:u w:val="thick"/>
        </w:rPr>
        <w:t xml:space="preserve"> </w:t>
      </w:r>
    </w:p>
    <w:p w14:paraId="1CB047F0" w14:textId="77777777" w:rsidR="00313D32" w:rsidRPr="00313D32" w:rsidRDefault="00313D32" w:rsidP="003021A6">
      <w:pPr>
        <w:pStyle w:val="Heading2"/>
        <w:ind w:left="112" w:right="50"/>
        <w:jc w:val="both"/>
        <w:rPr>
          <w:rFonts w:ascii="Times New Roman" w:hAnsi="Times New Roman" w:cs="Times New Roman"/>
        </w:rPr>
      </w:pPr>
    </w:p>
    <w:p w14:paraId="6FECC756" w14:textId="7F929640" w:rsidR="007A55ED" w:rsidRPr="00313D32" w:rsidRDefault="002F40EB" w:rsidP="003021A6">
      <w:pPr>
        <w:pStyle w:val="BodyText"/>
        <w:ind w:left="112" w:right="50"/>
        <w:jc w:val="both"/>
        <w:rPr>
          <w:rFonts w:ascii="Times New Roman" w:hAnsi="Times New Roman" w:cs="Times New Roman"/>
        </w:rPr>
      </w:pPr>
      <w:r w:rsidRPr="00313D32">
        <w:rPr>
          <w:rFonts w:ascii="Times New Roman" w:hAnsi="Times New Roman" w:cs="Times New Roman"/>
        </w:rPr>
        <w:t xml:space="preserve">Contact information for the Counseling and Wellness Center: </w:t>
      </w:r>
      <w:hyperlink r:id="rId19">
        <w:r w:rsidRPr="00313D32">
          <w:rPr>
            <w:rFonts w:ascii="Times New Roman" w:hAnsi="Times New Roman" w:cs="Times New Roman"/>
          </w:rPr>
          <w:t>http://www.counseling.ufl.edu/cwc/Default.aspx,</w:t>
        </w:r>
      </w:hyperlink>
      <w:r w:rsidRPr="00313D32">
        <w:rPr>
          <w:rFonts w:ascii="Times New Roman" w:hAnsi="Times New Roman" w:cs="Times New Roman"/>
        </w:rPr>
        <w:t xml:space="preserve"> 392-1575; and the University Police Department: 392-1111 or 9-1-1 for emergencies.</w:t>
      </w:r>
    </w:p>
    <w:p w14:paraId="6D545D4D" w14:textId="77777777" w:rsidR="00313D32" w:rsidRPr="00313D32" w:rsidRDefault="00313D32" w:rsidP="003021A6">
      <w:pPr>
        <w:pStyle w:val="BodyText"/>
        <w:ind w:left="112" w:right="50"/>
        <w:jc w:val="both"/>
        <w:rPr>
          <w:rFonts w:ascii="Times New Roman" w:hAnsi="Times New Roman" w:cs="Times New Roman"/>
        </w:rPr>
      </w:pPr>
    </w:p>
    <w:p w14:paraId="588C563F" w14:textId="77777777" w:rsidR="00313D32" w:rsidRPr="00313D32" w:rsidRDefault="00313D32" w:rsidP="003021A6">
      <w:pPr>
        <w:pStyle w:val="BodyText"/>
        <w:ind w:left="112" w:right="50"/>
        <w:jc w:val="both"/>
        <w:rPr>
          <w:rFonts w:ascii="Times New Roman" w:hAnsi="Times New Roman" w:cs="Times New Roman"/>
        </w:rPr>
      </w:pPr>
    </w:p>
    <w:p w14:paraId="3C6F60B3" w14:textId="535E216A" w:rsidR="00313D32" w:rsidRPr="00313D32" w:rsidRDefault="00313D32" w:rsidP="00313D32">
      <w:pPr>
        <w:adjustRightInd w:val="0"/>
        <w:spacing w:after="240"/>
        <w:jc w:val="both"/>
        <w:rPr>
          <w:rFonts w:ascii="Times New Roman" w:hAnsi="Times New Roman" w:cs="Times New Roman"/>
          <w:b/>
          <w:color w:val="000000"/>
          <w:sz w:val="24"/>
          <w:szCs w:val="24"/>
          <w:u w:val="single"/>
        </w:rPr>
      </w:pPr>
      <w:r w:rsidRPr="00313D32">
        <w:rPr>
          <w:rFonts w:ascii="Times New Roman" w:hAnsi="Times New Roman" w:cs="Times New Roman"/>
          <w:b/>
          <w:color w:val="000000"/>
          <w:sz w:val="24"/>
          <w:szCs w:val="24"/>
          <w:u w:val="single"/>
        </w:rPr>
        <w:t>COVID-19</w:t>
      </w:r>
      <w:r>
        <w:rPr>
          <w:rFonts w:ascii="Times New Roman" w:hAnsi="Times New Roman" w:cs="Times New Roman"/>
          <w:b/>
          <w:color w:val="000000"/>
          <w:sz w:val="24"/>
          <w:szCs w:val="24"/>
          <w:u w:val="single"/>
        </w:rPr>
        <w:t xml:space="preserve"> </w:t>
      </w:r>
    </w:p>
    <w:p w14:paraId="17DD786A" w14:textId="77777777" w:rsidR="00313D32" w:rsidRPr="00313D32" w:rsidRDefault="00313D32" w:rsidP="00313D32">
      <w:pPr>
        <w:adjustRightInd w:val="0"/>
        <w:spacing w:after="240"/>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This course will be taught in person and online. Students must adhere to the following policies to ensure safe classroom interactions: </w:t>
      </w:r>
    </w:p>
    <w:p w14:paraId="266135A1" w14:textId="77777777"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Students must wear approved facial masks at all times during class and in buildings on campus. Failure to wear an approved facial covering will result in the student being reported to the Office of Student Conduct and Conflict Resolution, and the student will no longer be permitted on campus. This violation will also be reported to the relevant state bar. </w:t>
      </w:r>
    </w:p>
    <w:p w14:paraId="7A532106" w14:textId="77777777"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Students must sit six-feet apart at all times while in the classroom. Students must sit in designated seats that have been made available for seating. </w:t>
      </w:r>
    </w:p>
    <w:p w14:paraId="6226E494" w14:textId="77777777"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You can use the sanitizing supplies to disinfect your seating area before and after class. </w:t>
      </w:r>
    </w:p>
    <w:p w14:paraId="091BF648" w14:textId="77777777"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Students must follow the TA’s instructions for entering and exiting the classroom, and students must practice social distancing when entering and exiting the classroom. </w:t>
      </w:r>
    </w:p>
    <w:p w14:paraId="10C3ECF2" w14:textId="77777777"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If you are experiencing COVID-19 symptoms, do not come to campus. I </w:t>
      </w:r>
      <w:proofErr w:type="spellStart"/>
      <w:r w:rsidRPr="00313D32">
        <w:rPr>
          <w:rFonts w:ascii="Times New Roman" w:hAnsi="Times New Roman" w:cs="Times New Roman"/>
          <w:color w:val="000000"/>
          <w:sz w:val="24"/>
          <w:szCs w:val="24"/>
        </w:rPr>
        <w:t>fyou</w:t>
      </w:r>
      <w:proofErr w:type="spellEnd"/>
      <w:r w:rsidRPr="00313D32">
        <w:rPr>
          <w:rFonts w:ascii="Times New Roman" w:hAnsi="Times New Roman" w:cs="Times New Roman"/>
          <w:color w:val="000000"/>
          <w:sz w:val="24"/>
          <w:szCs w:val="24"/>
        </w:rPr>
        <w:t xml:space="preserve"> are already on campus, immediately leave. This link provides a list of symptoms: </w:t>
      </w:r>
      <w:hyperlink r:id="rId20" w:history="1">
        <w:r w:rsidRPr="00313D32">
          <w:rPr>
            <w:rStyle w:val="Hyperlink"/>
            <w:rFonts w:ascii="Times New Roman" w:hAnsi="Times New Roman" w:cs="Times New Roman"/>
            <w:sz w:val="24"/>
            <w:szCs w:val="24"/>
          </w:rPr>
          <w:t>https://www.cdc.gov/coronavirus/2019-ncov/symptoms-testing/symptoms.html</w:t>
        </w:r>
      </w:hyperlink>
      <w:r w:rsidRPr="00313D32">
        <w:rPr>
          <w:rFonts w:ascii="Times New Roman" w:hAnsi="Times New Roman" w:cs="Times New Roman"/>
          <w:color w:val="000000"/>
          <w:sz w:val="24"/>
          <w:szCs w:val="24"/>
        </w:rPr>
        <w:t xml:space="preserve">. </w:t>
      </w:r>
    </w:p>
    <w:p w14:paraId="4765A9A6" w14:textId="6D4C218E"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Please use the UF Health Screening Questionnaire and follow instructions provided by the university for determining when coming back to campus is permitted </w:t>
      </w:r>
      <w:r w:rsidRPr="00313D32">
        <w:rPr>
          <w:rFonts w:ascii="Times New Roman" w:hAnsi="Times New Roman" w:cs="Times New Roman"/>
          <w:color w:val="000000"/>
          <w:sz w:val="24"/>
          <w:szCs w:val="24"/>
        </w:rPr>
        <w:lastRenderedPageBreak/>
        <w:t>(</w:t>
      </w:r>
      <w:hyperlink r:id="rId21" w:history="1">
        <w:r w:rsidRPr="00313D32">
          <w:rPr>
            <w:rStyle w:val="Hyperlink"/>
            <w:rFonts w:ascii="Times New Roman" w:hAnsi="Times New Roman" w:cs="Times New Roman"/>
            <w:sz w:val="24"/>
            <w:szCs w:val="24"/>
          </w:rPr>
          <w:t>https://coronavirus.ufhealth.org/screen-test-protect-2/frequently-asked-questions/covid-19-exposure-and-symptoms-who-do-i-call-if/</w:t>
        </w:r>
      </w:hyperlink>
      <w:r w:rsidRPr="00313D32">
        <w:rPr>
          <w:rFonts w:ascii="Times New Roman" w:hAnsi="Times New Roman" w:cs="Times New Roman"/>
          <w:color w:val="000000"/>
          <w:sz w:val="24"/>
          <w:szCs w:val="24"/>
        </w:rPr>
        <w:t>)</w:t>
      </w:r>
    </w:p>
    <w:p w14:paraId="222A25D1" w14:textId="765BA15E" w:rsidR="00313D32" w:rsidRPr="00313D32" w:rsidRDefault="00313D32" w:rsidP="00313D32">
      <w:pPr>
        <w:pStyle w:val="ListParagraph"/>
        <w:numPr>
          <w:ilvl w:val="0"/>
          <w:numId w:val="3"/>
        </w:numPr>
        <w:adjustRightInd w:val="0"/>
        <w:spacing w:after="240"/>
        <w:contextualSpacing/>
        <w:jc w:val="both"/>
        <w:rPr>
          <w:rFonts w:ascii="Times New Roman" w:hAnsi="Times New Roman" w:cs="Times New Roman"/>
          <w:color w:val="000000"/>
          <w:sz w:val="24"/>
          <w:szCs w:val="24"/>
        </w:rPr>
      </w:pPr>
      <w:r w:rsidRPr="00313D32">
        <w:rPr>
          <w:rFonts w:ascii="Times New Roman" w:hAnsi="Times New Roman" w:cs="Times New Roman"/>
          <w:color w:val="000000"/>
          <w:sz w:val="24"/>
          <w:szCs w:val="24"/>
        </w:rPr>
        <w:t xml:space="preserve">Course materials will be provided and you will be given a reasonable amount of time to makeup any assignments missed due to a COVID-19 related absence. </w:t>
      </w:r>
    </w:p>
    <w:p w14:paraId="1AD591B8" w14:textId="77777777" w:rsidR="00313D32" w:rsidRPr="00313D32" w:rsidRDefault="00313D32" w:rsidP="003021A6">
      <w:pPr>
        <w:pStyle w:val="BodyText"/>
        <w:ind w:left="112" w:right="50"/>
        <w:jc w:val="both"/>
        <w:rPr>
          <w:rFonts w:ascii="Times New Roman" w:hAnsi="Times New Roman" w:cs="Times New Roman"/>
        </w:rPr>
      </w:pPr>
    </w:p>
    <w:p w14:paraId="359B1082" w14:textId="77777777" w:rsidR="005D36C2" w:rsidRPr="00313D32" w:rsidRDefault="005D36C2" w:rsidP="003021A6">
      <w:pPr>
        <w:pStyle w:val="BodyText"/>
        <w:ind w:left="112" w:right="50"/>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2611"/>
        <w:gridCol w:w="5597"/>
      </w:tblGrid>
      <w:tr w:rsidR="007A55ED" w:rsidRPr="00313D32" w14:paraId="2777D4E9" w14:textId="77777777">
        <w:trPr>
          <w:trHeight w:hRule="exact" w:val="413"/>
        </w:trPr>
        <w:tc>
          <w:tcPr>
            <w:tcW w:w="1255" w:type="dxa"/>
            <w:shd w:val="clear" w:color="auto" w:fill="A7A8A7"/>
          </w:tcPr>
          <w:p w14:paraId="71D176C4" w14:textId="77777777" w:rsidR="007A55ED" w:rsidRPr="00313D32" w:rsidRDefault="002F40EB">
            <w:pPr>
              <w:pStyle w:val="TableParagraph"/>
              <w:spacing w:line="319" w:lineRule="exact"/>
              <w:rPr>
                <w:rFonts w:ascii="Times New Roman" w:hAnsi="Times New Roman" w:cs="Times New Roman"/>
                <w:b/>
                <w:sz w:val="24"/>
                <w:szCs w:val="24"/>
              </w:rPr>
            </w:pPr>
            <w:r w:rsidRPr="00313D32">
              <w:rPr>
                <w:rFonts w:ascii="Times New Roman" w:hAnsi="Times New Roman" w:cs="Times New Roman"/>
                <w:b/>
                <w:sz w:val="24"/>
                <w:szCs w:val="24"/>
                <w:u w:val="thick"/>
              </w:rPr>
              <w:t>CLASS</w:t>
            </w:r>
          </w:p>
        </w:tc>
        <w:tc>
          <w:tcPr>
            <w:tcW w:w="2611" w:type="dxa"/>
            <w:shd w:val="clear" w:color="auto" w:fill="A7A8A7"/>
          </w:tcPr>
          <w:p w14:paraId="0BC627E8" w14:textId="77777777" w:rsidR="007A55ED" w:rsidRPr="00313D32" w:rsidRDefault="002F40EB">
            <w:pPr>
              <w:pStyle w:val="TableParagraph"/>
              <w:spacing w:line="319" w:lineRule="exact"/>
              <w:rPr>
                <w:rFonts w:ascii="Times New Roman" w:hAnsi="Times New Roman" w:cs="Times New Roman"/>
                <w:b/>
                <w:sz w:val="24"/>
                <w:szCs w:val="24"/>
              </w:rPr>
            </w:pPr>
            <w:r w:rsidRPr="00313D32">
              <w:rPr>
                <w:rFonts w:ascii="Times New Roman" w:hAnsi="Times New Roman" w:cs="Times New Roman"/>
                <w:b/>
                <w:sz w:val="24"/>
                <w:szCs w:val="24"/>
                <w:u w:val="thick"/>
              </w:rPr>
              <w:t>DATE</w:t>
            </w:r>
          </w:p>
        </w:tc>
        <w:tc>
          <w:tcPr>
            <w:tcW w:w="5597" w:type="dxa"/>
            <w:shd w:val="clear" w:color="auto" w:fill="A7A8A7"/>
          </w:tcPr>
          <w:p w14:paraId="4BF59592" w14:textId="77777777" w:rsidR="007A55ED" w:rsidRPr="00313D32" w:rsidRDefault="002F40EB">
            <w:pPr>
              <w:pStyle w:val="TableParagraph"/>
              <w:spacing w:line="319" w:lineRule="exact"/>
              <w:ind w:left="100"/>
              <w:rPr>
                <w:rFonts w:ascii="Times New Roman" w:hAnsi="Times New Roman" w:cs="Times New Roman"/>
                <w:b/>
                <w:sz w:val="24"/>
                <w:szCs w:val="24"/>
              </w:rPr>
            </w:pPr>
            <w:r w:rsidRPr="00313D32">
              <w:rPr>
                <w:rFonts w:ascii="Times New Roman" w:hAnsi="Times New Roman" w:cs="Times New Roman"/>
                <w:b/>
                <w:sz w:val="24"/>
                <w:szCs w:val="24"/>
                <w:u w:val="thick"/>
              </w:rPr>
              <w:t>TOPIC DISCUSSED</w:t>
            </w:r>
          </w:p>
        </w:tc>
      </w:tr>
      <w:tr w:rsidR="007A55ED" w:rsidRPr="00313D32" w14:paraId="2ED81B13" w14:textId="77777777" w:rsidTr="00840DD6">
        <w:trPr>
          <w:trHeight w:hRule="exact" w:val="397"/>
        </w:trPr>
        <w:tc>
          <w:tcPr>
            <w:tcW w:w="1255" w:type="dxa"/>
          </w:tcPr>
          <w:p w14:paraId="3B2FC470" w14:textId="77777777" w:rsidR="007A55ED" w:rsidRPr="00313D32" w:rsidRDefault="002F40EB">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1</w:t>
            </w:r>
          </w:p>
        </w:tc>
        <w:tc>
          <w:tcPr>
            <w:tcW w:w="2611" w:type="dxa"/>
          </w:tcPr>
          <w:p w14:paraId="328FD5B4" w14:textId="1AD14152" w:rsidR="007A55ED" w:rsidRPr="00313D32" w:rsidRDefault="00397E5E">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January 19</w:t>
            </w:r>
          </w:p>
        </w:tc>
        <w:tc>
          <w:tcPr>
            <w:tcW w:w="5597" w:type="dxa"/>
          </w:tcPr>
          <w:p w14:paraId="7C92D33F" w14:textId="77777777" w:rsidR="007A55ED" w:rsidRDefault="00325FD0" w:rsidP="00325FD0">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Introduction: History and Perspective </w:t>
            </w:r>
          </w:p>
          <w:p w14:paraId="53062C23" w14:textId="35E25CE2" w:rsidR="00325FD0" w:rsidRPr="00313D32" w:rsidRDefault="00325FD0" w:rsidP="00325FD0">
            <w:pPr>
              <w:pStyle w:val="TableParagraph"/>
              <w:spacing w:line="274" w:lineRule="exact"/>
              <w:ind w:left="100"/>
              <w:rPr>
                <w:rFonts w:ascii="Times New Roman" w:hAnsi="Times New Roman" w:cs="Times New Roman"/>
                <w:sz w:val="24"/>
                <w:szCs w:val="24"/>
              </w:rPr>
            </w:pPr>
          </w:p>
        </w:tc>
      </w:tr>
      <w:tr w:rsidR="007A55ED" w:rsidRPr="00313D32" w14:paraId="386B69BB" w14:textId="77777777" w:rsidTr="00325FD0">
        <w:trPr>
          <w:trHeight w:hRule="exact" w:val="676"/>
        </w:trPr>
        <w:tc>
          <w:tcPr>
            <w:tcW w:w="1255" w:type="dxa"/>
          </w:tcPr>
          <w:p w14:paraId="33937202" w14:textId="77777777" w:rsidR="007A55ED" w:rsidRPr="00313D32" w:rsidRDefault="002F40EB">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2</w:t>
            </w:r>
          </w:p>
        </w:tc>
        <w:tc>
          <w:tcPr>
            <w:tcW w:w="2611" w:type="dxa"/>
          </w:tcPr>
          <w:p w14:paraId="3A8982DB" w14:textId="36718CCD" w:rsidR="007A55ED" w:rsidRPr="00313D32" w:rsidRDefault="00397E5E">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January 21</w:t>
            </w:r>
          </w:p>
        </w:tc>
        <w:tc>
          <w:tcPr>
            <w:tcW w:w="5597" w:type="dxa"/>
          </w:tcPr>
          <w:p w14:paraId="2A3DD2C2" w14:textId="77777777" w:rsidR="00840DD6" w:rsidRDefault="00840DD6" w:rsidP="00840DD6">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I, Section 23—Right to Privacy </w:t>
            </w:r>
          </w:p>
          <w:p w14:paraId="486DD404" w14:textId="20CB1B7E" w:rsidR="00325FD0" w:rsidRPr="00325FD0" w:rsidRDefault="00840DD6" w:rsidP="00840DD6">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 xml:space="preserve">In re T.W, Schiavo, </w:t>
            </w:r>
            <w:proofErr w:type="spellStart"/>
            <w:r>
              <w:rPr>
                <w:rFonts w:ascii="Times New Roman" w:hAnsi="Times New Roman" w:cs="Times New Roman"/>
                <w:i/>
                <w:sz w:val="24"/>
                <w:szCs w:val="24"/>
              </w:rPr>
              <w:t>Eitel</w:t>
            </w:r>
            <w:proofErr w:type="spellEnd"/>
          </w:p>
        </w:tc>
      </w:tr>
      <w:tr w:rsidR="007A55ED" w:rsidRPr="00313D32" w14:paraId="54379A37" w14:textId="77777777" w:rsidTr="00325FD0">
        <w:trPr>
          <w:trHeight w:hRule="exact" w:val="622"/>
        </w:trPr>
        <w:tc>
          <w:tcPr>
            <w:tcW w:w="1255" w:type="dxa"/>
          </w:tcPr>
          <w:p w14:paraId="0BC40154" w14:textId="481D7F85" w:rsidR="007A55ED" w:rsidRPr="00313D32" w:rsidRDefault="002F40EB">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3</w:t>
            </w:r>
          </w:p>
        </w:tc>
        <w:tc>
          <w:tcPr>
            <w:tcW w:w="2611" w:type="dxa"/>
          </w:tcPr>
          <w:p w14:paraId="7973B78C" w14:textId="4868E805" w:rsidR="007A55ED" w:rsidRPr="00313D32" w:rsidRDefault="00397E5E">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January 25</w:t>
            </w:r>
          </w:p>
        </w:tc>
        <w:tc>
          <w:tcPr>
            <w:tcW w:w="5597" w:type="dxa"/>
          </w:tcPr>
          <w:p w14:paraId="326D34FD" w14:textId="77777777" w:rsidR="00840DD6" w:rsidRDefault="00840DD6" w:rsidP="00840DD6">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I, Section 23—Right to Privacy </w:t>
            </w:r>
          </w:p>
          <w:p w14:paraId="6755735D" w14:textId="2296AB0C" w:rsidR="00325FD0" w:rsidRPr="00325FD0" w:rsidRDefault="00840DD6" w:rsidP="00840DD6">
            <w:pPr>
              <w:pStyle w:val="TableParagraph"/>
              <w:ind w:left="100"/>
              <w:rPr>
                <w:rFonts w:ascii="Times New Roman" w:hAnsi="Times New Roman" w:cs="Times New Roman"/>
                <w:bCs/>
                <w:sz w:val="24"/>
                <w:szCs w:val="24"/>
              </w:rPr>
            </w:pPr>
            <w:r>
              <w:rPr>
                <w:rFonts w:ascii="Times New Roman" w:hAnsi="Times New Roman" w:cs="Times New Roman"/>
                <w:i/>
                <w:sz w:val="24"/>
                <w:szCs w:val="24"/>
              </w:rPr>
              <w:t>Fla. Board of Bar Examiners</w:t>
            </w:r>
          </w:p>
        </w:tc>
      </w:tr>
      <w:tr w:rsidR="0037271F" w:rsidRPr="00313D32" w14:paraId="7150506C" w14:textId="77777777" w:rsidTr="00325FD0">
        <w:trPr>
          <w:trHeight w:hRule="exact" w:val="631"/>
        </w:trPr>
        <w:tc>
          <w:tcPr>
            <w:tcW w:w="1255" w:type="dxa"/>
          </w:tcPr>
          <w:p w14:paraId="74240B3E" w14:textId="77777777" w:rsidR="0037271F" w:rsidRPr="00313D32" w:rsidRDefault="0037271F" w:rsidP="0037271F">
            <w:pPr>
              <w:pStyle w:val="TableParagraph"/>
              <w:spacing w:before="39" w:line="240" w:lineRule="auto"/>
              <w:ind w:left="76"/>
              <w:rPr>
                <w:rFonts w:ascii="Times New Roman" w:hAnsi="Times New Roman" w:cs="Times New Roman"/>
                <w:sz w:val="24"/>
                <w:szCs w:val="24"/>
              </w:rPr>
            </w:pPr>
            <w:r w:rsidRPr="00313D32">
              <w:rPr>
                <w:rFonts w:ascii="Times New Roman" w:hAnsi="Times New Roman" w:cs="Times New Roman"/>
                <w:sz w:val="24"/>
                <w:szCs w:val="24"/>
              </w:rPr>
              <w:t>4</w:t>
            </w:r>
          </w:p>
        </w:tc>
        <w:tc>
          <w:tcPr>
            <w:tcW w:w="2611" w:type="dxa"/>
          </w:tcPr>
          <w:p w14:paraId="25D02C81" w14:textId="548048DF" w:rsidR="0037271F" w:rsidRPr="00313D32" w:rsidRDefault="00397E5E" w:rsidP="0037271F">
            <w:pPr>
              <w:pStyle w:val="TableParagraph"/>
              <w:spacing w:before="13" w:line="240" w:lineRule="auto"/>
              <w:ind w:left="105"/>
              <w:rPr>
                <w:rFonts w:ascii="Times New Roman" w:hAnsi="Times New Roman" w:cs="Times New Roman"/>
                <w:sz w:val="24"/>
                <w:szCs w:val="24"/>
              </w:rPr>
            </w:pPr>
            <w:r>
              <w:rPr>
                <w:rFonts w:ascii="Times New Roman" w:hAnsi="Times New Roman" w:cs="Times New Roman"/>
                <w:sz w:val="24"/>
                <w:szCs w:val="24"/>
              </w:rPr>
              <w:t>January 26</w:t>
            </w:r>
          </w:p>
        </w:tc>
        <w:tc>
          <w:tcPr>
            <w:tcW w:w="5597" w:type="dxa"/>
          </w:tcPr>
          <w:p w14:paraId="34C7A884" w14:textId="77777777" w:rsidR="00840DD6" w:rsidRDefault="00840DD6" w:rsidP="00840DD6">
            <w:pPr>
              <w:pStyle w:val="TableParagraph"/>
              <w:ind w:left="0"/>
              <w:rPr>
                <w:rFonts w:ascii="Times New Roman" w:hAnsi="Times New Roman" w:cs="Times New Roman"/>
                <w:bCs/>
                <w:sz w:val="24"/>
                <w:szCs w:val="24"/>
              </w:rPr>
            </w:pPr>
            <w:r>
              <w:rPr>
                <w:rFonts w:ascii="Times New Roman" w:hAnsi="Times New Roman" w:cs="Times New Roman"/>
                <w:bCs/>
                <w:sz w:val="24"/>
                <w:szCs w:val="24"/>
              </w:rPr>
              <w:t xml:space="preserve">Article I, Section 23—Right to Privacy </w:t>
            </w:r>
          </w:p>
          <w:p w14:paraId="3E4828C1" w14:textId="6A98970F" w:rsidR="00325FD0" w:rsidRPr="00325FD0" w:rsidRDefault="00840DD6" w:rsidP="00840DD6">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Kurtz, Post-Newsweek</w:t>
            </w:r>
          </w:p>
        </w:tc>
      </w:tr>
      <w:tr w:rsidR="0037271F" w:rsidRPr="00313D32" w14:paraId="53C34BF8" w14:textId="77777777" w:rsidTr="00840DD6">
        <w:trPr>
          <w:trHeight w:hRule="exact" w:val="667"/>
        </w:trPr>
        <w:tc>
          <w:tcPr>
            <w:tcW w:w="1255" w:type="dxa"/>
          </w:tcPr>
          <w:p w14:paraId="312A370C"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5</w:t>
            </w:r>
          </w:p>
        </w:tc>
        <w:tc>
          <w:tcPr>
            <w:tcW w:w="2611" w:type="dxa"/>
          </w:tcPr>
          <w:p w14:paraId="3B8E8BEB" w14:textId="79A2A358"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January 28</w:t>
            </w:r>
          </w:p>
        </w:tc>
        <w:tc>
          <w:tcPr>
            <w:tcW w:w="5597" w:type="dxa"/>
          </w:tcPr>
          <w:p w14:paraId="56C54D5E" w14:textId="77777777" w:rsidR="00840DD6" w:rsidRDefault="00840DD6" w:rsidP="00840DD6">
            <w:pPr>
              <w:pStyle w:val="TableParagraph"/>
              <w:ind w:left="0"/>
              <w:rPr>
                <w:rFonts w:ascii="Times New Roman" w:hAnsi="Times New Roman" w:cs="Times New Roman"/>
                <w:bCs/>
                <w:sz w:val="24"/>
                <w:szCs w:val="24"/>
              </w:rPr>
            </w:pPr>
            <w:r>
              <w:rPr>
                <w:rFonts w:ascii="Times New Roman" w:hAnsi="Times New Roman" w:cs="Times New Roman"/>
                <w:bCs/>
                <w:sz w:val="24"/>
                <w:szCs w:val="24"/>
              </w:rPr>
              <w:t xml:space="preserve">Article I, Section 23—Right to Privacy </w:t>
            </w:r>
          </w:p>
          <w:p w14:paraId="6A35F666" w14:textId="77777777" w:rsidR="00840DD6" w:rsidRPr="008A591F" w:rsidRDefault="00840DD6" w:rsidP="00840DD6">
            <w:pPr>
              <w:pStyle w:val="TableParagraph"/>
              <w:ind w:left="0"/>
              <w:rPr>
                <w:rFonts w:ascii="Times New Roman" w:hAnsi="Times New Roman" w:cs="Times New Roman"/>
                <w:sz w:val="24"/>
                <w:szCs w:val="24"/>
              </w:rPr>
            </w:pPr>
            <w:r>
              <w:rPr>
                <w:rFonts w:ascii="Times New Roman" w:hAnsi="Times New Roman" w:cs="Times New Roman"/>
                <w:i/>
                <w:sz w:val="24"/>
                <w:szCs w:val="24"/>
              </w:rPr>
              <w:t xml:space="preserve">Rolling, </w:t>
            </w:r>
            <w:proofErr w:type="spellStart"/>
            <w:r>
              <w:rPr>
                <w:rFonts w:ascii="Times New Roman" w:hAnsi="Times New Roman" w:cs="Times New Roman"/>
                <w:i/>
                <w:sz w:val="24"/>
                <w:szCs w:val="24"/>
              </w:rPr>
              <w:t>Krischer</w:t>
            </w:r>
            <w:proofErr w:type="spellEnd"/>
          </w:p>
          <w:p w14:paraId="669A97ED" w14:textId="432670F1" w:rsidR="008A591F" w:rsidRPr="008A591F" w:rsidRDefault="008A591F" w:rsidP="00840DD6">
            <w:pPr>
              <w:pStyle w:val="TableParagraph"/>
              <w:ind w:left="100"/>
              <w:rPr>
                <w:rFonts w:ascii="Times New Roman" w:hAnsi="Times New Roman" w:cs="Times New Roman"/>
                <w:sz w:val="24"/>
                <w:szCs w:val="24"/>
              </w:rPr>
            </w:pPr>
          </w:p>
        </w:tc>
      </w:tr>
      <w:tr w:rsidR="0037271F" w:rsidRPr="00313D32" w14:paraId="38340A5C" w14:textId="77777777" w:rsidTr="00840DD6">
        <w:trPr>
          <w:trHeight w:hRule="exact" w:val="631"/>
        </w:trPr>
        <w:tc>
          <w:tcPr>
            <w:tcW w:w="1255" w:type="dxa"/>
          </w:tcPr>
          <w:p w14:paraId="06464004" w14:textId="7276C275"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6</w:t>
            </w:r>
          </w:p>
        </w:tc>
        <w:tc>
          <w:tcPr>
            <w:tcW w:w="2611" w:type="dxa"/>
          </w:tcPr>
          <w:p w14:paraId="5012818A" w14:textId="048C6E15"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1</w:t>
            </w:r>
          </w:p>
        </w:tc>
        <w:tc>
          <w:tcPr>
            <w:tcW w:w="5597" w:type="dxa"/>
          </w:tcPr>
          <w:p w14:paraId="3A2384D6" w14:textId="77777777" w:rsidR="00840DD6" w:rsidRDefault="00840DD6" w:rsidP="00840DD6">
            <w:pPr>
              <w:pStyle w:val="TableParagraph"/>
              <w:spacing w:line="274" w:lineRule="exact"/>
              <w:ind w:left="0"/>
              <w:rPr>
                <w:rFonts w:ascii="Times New Roman" w:hAnsi="Times New Roman" w:cs="Times New Roman"/>
                <w:sz w:val="24"/>
                <w:szCs w:val="24"/>
              </w:rPr>
            </w:pPr>
            <w:r>
              <w:rPr>
                <w:rFonts w:ascii="Times New Roman" w:hAnsi="Times New Roman" w:cs="Times New Roman"/>
                <w:sz w:val="24"/>
                <w:szCs w:val="24"/>
              </w:rPr>
              <w:t>Article I, Section 12—Searches &amp; Seizures p. 49-66</w:t>
            </w:r>
          </w:p>
          <w:p w14:paraId="7FABE74C" w14:textId="77777777" w:rsidR="00840DD6" w:rsidRDefault="00840DD6" w:rsidP="00840DD6">
            <w:pPr>
              <w:pStyle w:val="TableParagraph"/>
              <w:ind w:left="0"/>
              <w:rPr>
                <w:rFonts w:ascii="Times New Roman" w:hAnsi="Times New Roman" w:cs="Times New Roman"/>
                <w:i/>
                <w:sz w:val="24"/>
                <w:szCs w:val="24"/>
              </w:rPr>
            </w:pPr>
            <w:r>
              <w:rPr>
                <w:rFonts w:ascii="Times New Roman" w:hAnsi="Times New Roman" w:cs="Times New Roman"/>
                <w:i/>
                <w:sz w:val="24"/>
                <w:szCs w:val="24"/>
              </w:rPr>
              <w:t>Bernie, Wells</w:t>
            </w:r>
          </w:p>
          <w:p w14:paraId="752DA80F" w14:textId="4118280D" w:rsidR="00575EB8" w:rsidRDefault="00575EB8" w:rsidP="00575EB8">
            <w:pPr>
              <w:pStyle w:val="TableParagraph"/>
              <w:ind w:left="0"/>
              <w:rPr>
                <w:rFonts w:ascii="Times New Roman" w:hAnsi="Times New Roman" w:cs="Times New Roman"/>
                <w:sz w:val="24"/>
                <w:szCs w:val="24"/>
              </w:rPr>
            </w:pPr>
          </w:p>
          <w:p w14:paraId="71006BCA" w14:textId="182E527D" w:rsidR="0030407D" w:rsidRPr="0030407D" w:rsidRDefault="00575EB8" w:rsidP="00840DD6">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37271F" w:rsidRPr="00313D32" w14:paraId="5EC46449" w14:textId="77777777" w:rsidTr="00840DD6">
        <w:trPr>
          <w:trHeight w:hRule="exact" w:val="631"/>
        </w:trPr>
        <w:tc>
          <w:tcPr>
            <w:tcW w:w="1255" w:type="dxa"/>
          </w:tcPr>
          <w:p w14:paraId="3F7E4D81"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7</w:t>
            </w:r>
          </w:p>
        </w:tc>
        <w:tc>
          <w:tcPr>
            <w:tcW w:w="2611" w:type="dxa"/>
          </w:tcPr>
          <w:p w14:paraId="6B701EC9" w14:textId="6D29D78B"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2</w:t>
            </w:r>
          </w:p>
        </w:tc>
        <w:tc>
          <w:tcPr>
            <w:tcW w:w="5597" w:type="dxa"/>
          </w:tcPr>
          <w:p w14:paraId="32BB2645" w14:textId="77777777" w:rsidR="00840DD6" w:rsidRDefault="00840DD6" w:rsidP="00840DD6">
            <w:pPr>
              <w:pStyle w:val="TableParagraph"/>
              <w:ind w:left="0"/>
              <w:rPr>
                <w:rFonts w:ascii="Times New Roman" w:hAnsi="Times New Roman" w:cs="Times New Roman"/>
                <w:sz w:val="24"/>
                <w:szCs w:val="24"/>
              </w:rPr>
            </w:pPr>
            <w:r>
              <w:rPr>
                <w:rFonts w:ascii="Times New Roman" w:hAnsi="Times New Roman" w:cs="Times New Roman"/>
                <w:sz w:val="24"/>
                <w:szCs w:val="24"/>
              </w:rPr>
              <w:t>Article I, Section 12—Searches &amp; Seizures p.66-71</w:t>
            </w:r>
          </w:p>
          <w:p w14:paraId="50B7E6BE" w14:textId="77777777" w:rsidR="00840DD6" w:rsidRPr="008A591F" w:rsidRDefault="00840DD6" w:rsidP="00840DD6">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Hume</w:t>
            </w:r>
          </w:p>
          <w:p w14:paraId="4759E574" w14:textId="09F836B3" w:rsidR="0030407D" w:rsidRPr="00313D32" w:rsidRDefault="0030407D" w:rsidP="00840DD6">
            <w:pPr>
              <w:pStyle w:val="TableParagraph"/>
              <w:ind w:left="0"/>
              <w:rPr>
                <w:rFonts w:ascii="Times New Roman" w:hAnsi="Times New Roman" w:cs="Times New Roman"/>
                <w:sz w:val="24"/>
                <w:szCs w:val="24"/>
              </w:rPr>
            </w:pPr>
          </w:p>
        </w:tc>
      </w:tr>
      <w:tr w:rsidR="0037271F" w:rsidRPr="00313D32" w14:paraId="2A88ADD1" w14:textId="77777777" w:rsidTr="00840DD6">
        <w:trPr>
          <w:trHeight w:hRule="exact" w:val="1432"/>
        </w:trPr>
        <w:tc>
          <w:tcPr>
            <w:tcW w:w="1255" w:type="dxa"/>
          </w:tcPr>
          <w:p w14:paraId="2F4839DC" w14:textId="7435768F"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8</w:t>
            </w:r>
          </w:p>
        </w:tc>
        <w:tc>
          <w:tcPr>
            <w:tcW w:w="2611" w:type="dxa"/>
          </w:tcPr>
          <w:p w14:paraId="00E071A3" w14:textId="70FD9A84"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4</w:t>
            </w:r>
          </w:p>
        </w:tc>
        <w:tc>
          <w:tcPr>
            <w:tcW w:w="5597" w:type="dxa"/>
          </w:tcPr>
          <w:p w14:paraId="4A7AEF68" w14:textId="77777777" w:rsidR="00840DD6" w:rsidRDefault="00840DD6" w:rsidP="00840DD6">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Article I, Section 4—Freedom of Speech and Press </w:t>
            </w:r>
          </w:p>
          <w:p w14:paraId="693F3548" w14:textId="77777777" w:rsidR="00840DD6" w:rsidRDefault="00840DD6" w:rsidP="00840DD6">
            <w:pPr>
              <w:pStyle w:val="TableParagraph"/>
              <w:ind w:left="0"/>
              <w:rPr>
                <w:rFonts w:ascii="Times New Roman" w:hAnsi="Times New Roman" w:cs="Times New Roman"/>
                <w:sz w:val="24"/>
                <w:szCs w:val="24"/>
              </w:rPr>
            </w:pPr>
            <w:r>
              <w:rPr>
                <w:rFonts w:ascii="Times New Roman" w:hAnsi="Times New Roman" w:cs="Times New Roman"/>
                <w:i/>
                <w:sz w:val="24"/>
                <w:szCs w:val="24"/>
              </w:rPr>
              <w:t>Elder</w:t>
            </w:r>
          </w:p>
          <w:p w14:paraId="38EBF674" w14:textId="77777777" w:rsidR="00840DD6" w:rsidRDefault="00840DD6" w:rsidP="00840DD6">
            <w:pPr>
              <w:pStyle w:val="TableParagraph"/>
              <w:ind w:left="100"/>
              <w:rPr>
                <w:rFonts w:ascii="Times New Roman" w:hAnsi="Times New Roman" w:cs="Times New Roman"/>
                <w:sz w:val="24"/>
                <w:szCs w:val="24"/>
              </w:rPr>
            </w:pPr>
          </w:p>
          <w:p w14:paraId="4F5A9E2D"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5—Right to Assemble </w:t>
            </w:r>
          </w:p>
          <w:p w14:paraId="6272FC9D"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Oldham</w:t>
            </w:r>
          </w:p>
          <w:p w14:paraId="3D741CFB" w14:textId="6AB2E194" w:rsidR="0030407D" w:rsidRPr="0030407D" w:rsidRDefault="0030407D" w:rsidP="00840DD6">
            <w:pPr>
              <w:pStyle w:val="TableParagraph"/>
              <w:ind w:left="0"/>
              <w:rPr>
                <w:rFonts w:ascii="Times New Roman" w:hAnsi="Times New Roman" w:cs="Times New Roman"/>
                <w:sz w:val="24"/>
                <w:szCs w:val="24"/>
              </w:rPr>
            </w:pPr>
          </w:p>
        </w:tc>
      </w:tr>
      <w:tr w:rsidR="0037271F" w:rsidRPr="00313D32" w14:paraId="7A4DE4C0" w14:textId="77777777" w:rsidTr="00840DD6">
        <w:trPr>
          <w:trHeight w:hRule="exact" w:val="721"/>
        </w:trPr>
        <w:tc>
          <w:tcPr>
            <w:tcW w:w="1255" w:type="dxa"/>
          </w:tcPr>
          <w:p w14:paraId="5880E7B1" w14:textId="221FBF80"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9</w:t>
            </w:r>
          </w:p>
        </w:tc>
        <w:tc>
          <w:tcPr>
            <w:tcW w:w="2611" w:type="dxa"/>
          </w:tcPr>
          <w:p w14:paraId="6445570D" w14:textId="41F17B53"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8</w:t>
            </w:r>
          </w:p>
        </w:tc>
        <w:tc>
          <w:tcPr>
            <w:tcW w:w="5597" w:type="dxa"/>
          </w:tcPr>
          <w:p w14:paraId="17497924"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6—Right to Work </w:t>
            </w:r>
          </w:p>
          <w:p w14:paraId="53298130" w14:textId="78B90A67" w:rsidR="000C3AA5" w:rsidRPr="00B83319" w:rsidRDefault="00840DD6" w:rsidP="00840DD6">
            <w:pPr>
              <w:pStyle w:val="TableParagraph"/>
              <w:ind w:left="100"/>
              <w:rPr>
                <w:rFonts w:ascii="Times New Roman" w:hAnsi="Times New Roman" w:cs="Times New Roman"/>
                <w:b/>
                <w:sz w:val="24"/>
                <w:szCs w:val="24"/>
              </w:rPr>
            </w:pPr>
            <w:r>
              <w:rPr>
                <w:rFonts w:ascii="Times New Roman" w:hAnsi="Times New Roman" w:cs="Times New Roman"/>
                <w:i/>
                <w:sz w:val="24"/>
                <w:szCs w:val="24"/>
              </w:rPr>
              <w:t>Hillsborough County Aviation, United Teachers of Dade</w:t>
            </w:r>
          </w:p>
        </w:tc>
      </w:tr>
      <w:tr w:rsidR="0037271F" w:rsidRPr="00313D32" w14:paraId="5D826136" w14:textId="77777777" w:rsidTr="00840DD6">
        <w:trPr>
          <w:trHeight w:hRule="exact" w:val="622"/>
        </w:trPr>
        <w:tc>
          <w:tcPr>
            <w:tcW w:w="1255" w:type="dxa"/>
          </w:tcPr>
          <w:p w14:paraId="194DA38C"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10</w:t>
            </w:r>
          </w:p>
        </w:tc>
        <w:tc>
          <w:tcPr>
            <w:tcW w:w="2611" w:type="dxa"/>
          </w:tcPr>
          <w:p w14:paraId="5287E6D5" w14:textId="3796A737"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9</w:t>
            </w:r>
          </w:p>
        </w:tc>
        <w:tc>
          <w:tcPr>
            <w:tcW w:w="5597" w:type="dxa"/>
          </w:tcPr>
          <w:p w14:paraId="58A53949"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8—Right to Bear Arms </w:t>
            </w:r>
          </w:p>
          <w:p w14:paraId="42AF6354" w14:textId="559384D4" w:rsidR="000C3AA5" w:rsidRPr="000C3AA5" w:rsidRDefault="00840DD6" w:rsidP="00840DD6">
            <w:pPr>
              <w:pStyle w:val="TableParagraph"/>
              <w:ind w:left="100"/>
              <w:rPr>
                <w:rFonts w:ascii="Times New Roman" w:hAnsi="Times New Roman" w:cs="Times New Roman"/>
                <w:b/>
                <w:sz w:val="24"/>
                <w:szCs w:val="24"/>
              </w:rPr>
            </w:pPr>
            <w:r>
              <w:rPr>
                <w:rFonts w:ascii="Times New Roman" w:hAnsi="Times New Roman" w:cs="Times New Roman"/>
                <w:i/>
                <w:sz w:val="24"/>
                <w:szCs w:val="24"/>
              </w:rPr>
              <w:t>Norman</w:t>
            </w:r>
          </w:p>
        </w:tc>
      </w:tr>
      <w:tr w:rsidR="0037271F" w:rsidRPr="00313D32" w14:paraId="70BE309A" w14:textId="77777777" w:rsidTr="00575EB8">
        <w:trPr>
          <w:trHeight w:hRule="exact" w:val="631"/>
        </w:trPr>
        <w:tc>
          <w:tcPr>
            <w:tcW w:w="1255" w:type="dxa"/>
          </w:tcPr>
          <w:p w14:paraId="6DD82A55" w14:textId="0F5FF52E"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11</w:t>
            </w:r>
          </w:p>
        </w:tc>
        <w:tc>
          <w:tcPr>
            <w:tcW w:w="2611" w:type="dxa"/>
          </w:tcPr>
          <w:p w14:paraId="18DCF74B" w14:textId="6165113D"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11</w:t>
            </w:r>
          </w:p>
        </w:tc>
        <w:tc>
          <w:tcPr>
            <w:tcW w:w="5597" w:type="dxa"/>
          </w:tcPr>
          <w:p w14:paraId="735AB6BE"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10—Prohibited Laws </w:t>
            </w:r>
          </w:p>
          <w:p w14:paraId="7A218158" w14:textId="77777777" w:rsidR="00840DD6" w:rsidRPr="0030407D"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 xml:space="preserve">Shenfield, </w:t>
            </w:r>
            <w:proofErr w:type="spellStart"/>
            <w:r>
              <w:rPr>
                <w:rFonts w:ascii="Times New Roman" w:hAnsi="Times New Roman" w:cs="Times New Roman"/>
                <w:i/>
                <w:sz w:val="24"/>
                <w:szCs w:val="24"/>
              </w:rPr>
              <w:t>Pomponio</w:t>
            </w:r>
            <w:proofErr w:type="spellEnd"/>
          </w:p>
          <w:p w14:paraId="7007A7D3" w14:textId="563C0C00" w:rsidR="0037271F" w:rsidRPr="00313D32" w:rsidRDefault="0037271F" w:rsidP="00840DD6">
            <w:pPr>
              <w:pStyle w:val="TableParagraph"/>
              <w:ind w:left="100"/>
              <w:rPr>
                <w:rFonts w:ascii="Times New Roman" w:hAnsi="Times New Roman" w:cs="Times New Roman"/>
                <w:sz w:val="24"/>
                <w:szCs w:val="24"/>
              </w:rPr>
            </w:pPr>
          </w:p>
        </w:tc>
      </w:tr>
      <w:tr w:rsidR="0037271F" w:rsidRPr="00313D32" w14:paraId="27693E70" w14:textId="77777777" w:rsidTr="00840DD6">
        <w:trPr>
          <w:trHeight w:hRule="exact" w:val="721"/>
        </w:trPr>
        <w:tc>
          <w:tcPr>
            <w:tcW w:w="1255" w:type="dxa"/>
          </w:tcPr>
          <w:p w14:paraId="4B5B73F6"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12</w:t>
            </w:r>
          </w:p>
        </w:tc>
        <w:tc>
          <w:tcPr>
            <w:tcW w:w="2611" w:type="dxa"/>
          </w:tcPr>
          <w:p w14:paraId="0E7C937D" w14:textId="09B38C6C"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15</w:t>
            </w:r>
          </w:p>
        </w:tc>
        <w:tc>
          <w:tcPr>
            <w:tcW w:w="5597" w:type="dxa"/>
          </w:tcPr>
          <w:p w14:paraId="2FF90D45"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21—Access to Courts </w:t>
            </w:r>
          </w:p>
          <w:p w14:paraId="5C32E432" w14:textId="007ECEA3" w:rsidR="00F675C5" w:rsidRPr="00F675C5"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Kluger, Lasky,</w:t>
            </w:r>
          </w:p>
        </w:tc>
      </w:tr>
      <w:tr w:rsidR="0037271F" w:rsidRPr="00313D32" w14:paraId="1514974A" w14:textId="77777777" w:rsidTr="00840DD6">
        <w:trPr>
          <w:trHeight w:hRule="exact" w:val="631"/>
        </w:trPr>
        <w:tc>
          <w:tcPr>
            <w:tcW w:w="1255" w:type="dxa"/>
          </w:tcPr>
          <w:p w14:paraId="0B8D1439"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13</w:t>
            </w:r>
          </w:p>
        </w:tc>
        <w:tc>
          <w:tcPr>
            <w:tcW w:w="2611" w:type="dxa"/>
          </w:tcPr>
          <w:p w14:paraId="3E4D97C3" w14:textId="22592A25"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16</w:t>
            </w:r>
          </w:p>
        </w:tc>
        <w:tc>
          <w:tcPr>
            <w:tcW w:w="5597" w:type="dxa"/>
          </w:tcPr>
          <w:p w14:paraId="1E149EF1"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21—Access to Courts </w:t>
            </w:r>
          </w:p>
          <w:p w14:paraId="18223D2C"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Diamond, Damiano</w:t>
            </w:r>
          </w:p>
          <w:p w14:paraId="41C3F180" w14:textId="7F064E5C" w:rsidR="00F675C5" w:rsidRPr="00F675C5" w:rsidRDefault="00F675C5" w:rsidP="00840DD6">
            <w:pPr>
              <w:pStyle w:val="TableParagraph"/>
              <w:ind w:left="100"/>
              <w:rPr>
                <w:rFonts w:ascii="Times New Roman" w:hAnsi="Times New Roman" w:cs="Times New Roman"/>
                <w:sz w:val="24"/>
                <w:szCs w:val="24"/>
              </w:rPr>
            </w:pPr>
          </w:p>
        </w:tc>
      </w:tr>
      <w:tr w:rsidR="0037271F" w:rsidRPr="00313D32" w14:paraId="48EE1B52" w14:textId="77777777" w:rsidTr="00840DD6">
        <w:trPr>
          <w:trHeight w:hRule="exact" w:val="640"/>
        </w:trPr>
        <w:tc>
          <w:tcPr>
            <w:tcW w:w="1255" w:type="dxa"/>
          </w:tcPr>
          <w:p w14:paraId="51FCB8EA" w14:textId="77777777"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14</w:t>
            </w:r>
          </w:p>
        </w:tc>
        <w:tc>
          <w:tcPr>
            <w:tcW w:w="2611" w:type="dxa"/>
          </w:tcPr>
          <w:p w14:paraId="674ECA56" w14:textId="08784338"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18</w:t>
            </w:r>
          </w:p>
        </w:tc>
        <w:tc>
          <w:tcPr>
            <w:tcW w:w="5597" w:type="dxa"/>
          </w:tcPr>
          <w:p w14:paraId="470C7770"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21—Access to Courts </w:t>
            </w:r>
          </w:p>
          <w:p w14:paraId="444EE88B"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In re Forfeiture of 1978 Chevrolet Van, LaRosa</w:t>
            </w:r>
          </w:p>
          <w:p w14:paraId="54B54392" w14:textId="6D63995D" w:rsidR="00D27A22" w:rsidRPr="00D27A22" w:rsidRDefault="00D27A22" w:rsidP="00840DD6">
            <w:pPr>
              <w:pStyle w:val="TableParagraph"/>
              <w:ind w:left="100"/>
              <w:rPr>
                <w:rFonts w:ascii="Times New Roman" w:hAnsi="Times New Roman" w:cs="Times New Roman"/>
                <w:sz w:val="24"/>
                <w:szCs w:val="24"/>
              </w:rPr>
            </w:pPr>
          </w:p>
        </w:tc>
      </w:tr>
      <w:tr w:rsidR="0037271F" w:rsidRPr="00313D32" w14:paraId="7BAF4EC0" w14:textId="77777777" w:rsidTr="00840DD6">
        <w:trPr>
          <w:trHeight w:hRule="exact" w:val="622"/>
        </w:trPr>
        <w:tc>
          <w:tcPr>
            <w:tcW w:w="1255" w:type="dxa"/>
          </w:tcPr>
          <w:p w14:paraId="719AE61D" w14:textId="39699A61"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15</w:t>
            </w:r>
          </w:p>
        </w:tc>
        <w:tc>
          <w:tcPr>
            <w:tcW w:w="2611" w:type="dxa"/>
          </w:tcPr>
          <w:p w14:paraId="5E7AD1C2" w14:textId="149976DA"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22</w:t>
            </w:r>
          </w:p>
        </w:tc>
        <w:tc>
          <w:tcPr>
            <w:tcW w:w="5597" w:type="dxa"/>
          </w:tcPr>
          <w:p w14:paraId="0A94263C"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3—Religious Freedom </w:t>
            </w:r>
          </w:p>
          <w:p w14:paraId="28CDD69F" w14:textId="708B7A1A" w:rsidR="00D27A22" w:rsidRPr="00313D32"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Holmes, McNeil, Espinoza</w:t>
            </w:r>
          </w:p>
        </w:tc>
      </w:tr>
      <w:tr w:rsidR="0037271F" w:rsidRPr="00313D32" w14:paraId="5578A240" w14:textId="77777777" w:rsidTr="00840DD6">
        <w:trPr>
          <w:trHeight w:hRule="exact" w:val="1432"/>
        </w:trPr>
        <w:tc>
          <w:tcPr>
            <w:tcW w:w="1255" w:type="dxa"/>
          </w:tcPr>
          <w:p w14:paraId="0F6D1669" w14:textId="228190F8"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lastRenderedPageBreak/>
              <w:t>16</w:t>
            </w:r>
          </w:p>
        </w:tc>
        <w:tc>
          <w:tcPr>
            <w:tcW w:w="2611" w:type="dxa"/>
          </w:tcPr>
          <w:p w14:paraId="67017AF5" w14:textId="775908C3"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23</w:t>
            </w:r>
          </w:p>
        </w:tc>
        <w:tc>
          <w:tcPr>
            <w:tcW w:w="5597" w:type="dxa"/>
          </w:tcPr>
          <w:p w14:paraId="0C89AF8E"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9—Due Process </w:t>
            </w:r>
          </w:p>
          <w:p w14:paraId="192099FA"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Smith</w:t>
            </w:r>
          </w:p>
          <w:p w14:paraId="12BFD8ED" w14:textId="77777777" w:rsidR="00840DD6" w:rsidRDefault="00840DD6" w:rsidP="00840DD6">
            <w:pPr>
              <w:pStyle w:val="TableParagraph"/>
              <w:ind w:left="100"/>
              <w:rPr>
                <w:rFonts w:ascii="Times New Roman" w:hAnsi="Times New Roman" w:cs="Times New Roman"/>
                <w:sz w:val="24"/>
                <w:szCs w:val="24"/>
              </w:rPr>
            </w:pPr>
          </w:p>
          <w:p w14:paraId="64F1AC0D"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17—Excessive Punishments </w:t>
            </w:r>
          </w:p>
          <w:p w14:paraId="3ED6E76A" w14:textId="26625228" w:rsidR="00D27A22" w:rsidRPr="00D27A22"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Jones, Valle</w:t>
            </w:r>
          </w:p>
        </w:tc>
      </w:tr>
      <w:tr w:rsidR="0037271F" w:rsidRPr="00313D32" w14:paraId="20108845" w14:textId="77777777" w:rsidTr="00840DD6">
        <w:trPr>
          <w:trHeight w:hRule="exact" w:val="1180"/>
        </w:trPr>
        <w:tc>
          <w:tcPr>
            <w:tcW w:w="1255" w:type="dxa"/>
          </w:tcPr>
          <w:p w14:paraId="0FF55BCD" w14:textId="1D6582C6" w:rsidR="0037271F" w:rsidRPr="00313D32" w:rsidRDefault="0037271F" w:rsidP="0037271F">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17</w:t>
            </w:r>
          </w:p>
        </w:tc>
        <w:tc>
          <w:tcPr>
            <w:tcW w:w="2611" w:type="dxa"/>
          </w:tcPr>
          <w:p w14:paraId="52CF8630" w14:textId="0777EB78" w:rsidR="0037271F" w:rsidRPr="00313D32" w:rsidRDefault="00397E5E" w:rsidP="0037271F">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February 25</w:t>
            </w:r>
          </w:p>
        </w:tc>
        <w:tc>
          <w:tcPr>
            <w:tcW w:w="5597" w:type="dxa"/>
          </w:tcPr>
          <w:p w14:paraId="28A45658"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 Section 24—Access to Public Records &amp;Meetings </w:t>
            </w:r>
          </w:p>
          <w:p w14:paraId="7E5BBA8C" w14:textId="43913214" w:rsidR="0037271F" w:rsidRPr="00313D32" w:rsidRDefault="00840DD6" w:rsidP="00840DD6">
            <w:pPr>
              <w:pStyle w:val="TableParagraph"/>
              <w:ind w:left="100"/>
              <w:rPr>
                <w:rFonts w:ascii="Times New Roman" w:hAnsi="Times New Roman" w:cs="Times New Roman"/>
                <w:b/>
                <w:sz w:val="24"/>
                <w:szCs w:val="24"/>
              </w:rPr>
            </w:pPr>
            <w:r>
              <w:rPr>
                <w:rFonts w:ascii="Times New Roman" w:hAnsi="Times New Roman" w:cs="Times New Roman"/>
                <w:i/>
                <w:sz w:val="24"/>
                <w:szCs w:val="24"/>
              </w:rPr>
              <w:t>Campus Communications, Sarasota Herald-Tribune, Sarasota Citizens</w:t>
            </w:r>
          </w:p>
        </w:tc>
      </w:tr>
      <w:tr w:rsidR="00A94ED0" w:rsidRPr="00313D32" w14:paraId="7BAF6158" w14:textId="77777777" w:rsidTr="00840DD6">
        <w:trPr>
          <w:trHeight w:hRule="exact" w:val="1108"/>
        </w:trPr>
        <w:tc>
          <w:tcPr>
            <w:tcW w:w="1255" w:type="dxa"/>
          </w:tcPr>
          <w:p w14:paraId="354878D6" w14:textId="77777777"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18</w:t>
            </w:r>
          </w:p>
        </w:tc>
        <w:tc>
          <w:tcPr>
            <w:tcW w:w="2611" w:type="dxa"/>
          </w:tcPr>
          <w:p w14:paraId="3850854E" w14:textId="3E2BD655"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1</w:t>
            </w:r>
          </w:p>
        </w:tc>
        <w:tc>
          <w:tcPr>
            <w:tcW w:w="5597" w:type="dxa"/>
          </w:tcPr>
          <w:p w14:paraId="24648EAB"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Intro </w:t>
            </w:r>
          </w:p>
          <w:p w14:paraId="40C20EC3" w14:textId="77777777" w:rsidR="00840DD6" w:rsidRDefault="00840DD6" w:rsidP="00840DD6">
            <w:pPr>
              <w:pStyle w:val="TableParagraph"/>
              <w:ind w:left="100"/>
              <w:rPr>
                <w:rFonts w:ascii="Times New Roman" w:hAnsi="Times New Roman" w:cs="Times New Roman"/>
                <w:sz w:val="24"/>
                <w:szCs w:val="24"/>
              </w:rPr>
            </w:pPr>
          </w:p>
          <w:p w14:paraId="6FBD241B"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6—Laws (Single Subject) </w:t>
            </w:r>
          </w:p>
          <w:p w14:paraId="461F14C6"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i/>
                <w:sz w:val="24"/>
                <w:szCs w:val="24"/>
              </w:rPr>
              <w:t>Santos, Loxahatchee River Enviro. Control District</w:t>
            </w:r>
          </w:p>
          <w:p w14:paraId="0416D9D5" w14:textId="2C2F2B7E" w:rsidR="00D27A22" w:rsidRPr="00D27A22" w:rsidRDefault="00D27A22" w:rsidP="00840DD6">
            <w:pPr>
              <w:pStyle w:val="TableParagraph"/>
              <w:ind w:left="100"/>
              <w:rPr>
                <w:rFonts w:ascii="Times New Roman" w:hAnsi="Times New Roman" w:cs="Times New Roman"/>
                <w:i/>
                <w:sz w:val="24"/>
                <w:szCs w:val="24"/>
              </w:rPr>
            </w:pPr>
          </w:p>
        </w:tc>
      </w:tr>
      <w:tr w:rsidR="00A94ED0" w:rsidRPr="00313D32" w14:paraId="2C259F3E" w14:textId="77777777" w:rsidTr="00840DD6">
        <w:trPr>
          <w:trHeight w:hRule="exact" w:val="1675"/>
        </w:trPr>
        <w:tc>
          <w:tcPr>
            <w:tcW w:w="1255" w:type="dxa"/>
          </w:tcPr>
          <w:p w14:paraId="12366A2D" w14:textId="1399AABA"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19</w:t>
            </w:r>
          </w:p>
        </w:tc>
        <w:tc>
          <w:tcPr>
            <w:tcW w:w="2611" w:type="dxa"/>
          </w:tcPr>
          <w:p w14:paraId="4C9407E7" w14:textId="65CB1BF2"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2</w:t>
            </w:r>
          </w:p>
        </w:tc>
        <w:tc>
          <w:tcPr>
            <w:tcW w:w="5597" w:type="dxa"/>
          </w:tcPr>
          <w:p w14:paraId="7EAC4446"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12—Appropriation Bills (Single Subject) </w:t>
            </w:r>
          </w:p>
          <w:p w14:paraId="31C42858"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Fla. Defenders of the Environment</w:t>
            </w:r>
            <w:r>
              <w:rPr>
                <w:rFonts w:ascii="Times New Roman" w:hAnsi="Times New Roman" w:cs="Times New Roman"/>
                <w:sz w:val="24"/>
                <w:szCs w:val="24"/>
              </w:rPr>
              <w:t xml:space="preserve"> </w:t>
            </w:r>
          </w:p>
          <w:p w14:paraId="4D4C75A2" w14:textId="77777777" w:rsidR="00840DD6" w:rsidRDefault="00840DD6" w:rsidP="00840DD6">
            <w:pPr>
              <w:pStyle w:val="TableParagraph"/>
              <w:ind w:left="100"/>
              <w:rPr>
                <w:rFonts w:ascii="Times New Roman" w:hAnsi="Times New Roman" w:cs="Times New Roman"/>
                <w:sz w:val="24"/>
                <w:szCs w:val="24"/>
              </w:rPr>
            </w:pPr>
          </w:p>
          <w:p w14:paraId="0949B480"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Article III, Section 4—Quorum and Procedure</w:t>
            </w:r>
          </w:p>
          <w:p w14:paraId="6B9E5482"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Moffit</w:t>
            </w:r>
          </w:p>
          <w:p w14:paraId="660014AA" w14:textId="07F35F5F" w:rsidR="00A94ED0" w:rsidRPr="00313D32" w:rsidRDefault="00A94ED0" w:rsidP="00840DD6">
            <w:pPr>
              <w:pStyle w:val="TableParagraph"/>
              <w:ind w:left="100"/>
              <w:rPr>
                <w:rFonts w:ascii="Times New Roman" w:hAnsi="Times New Roman" w:cs="Times New Roman"/>
                <w:bCs/>
                <w:sz w:val="24"/>
                <w:szCs w:val="24"/>
              </w:rPr>
            </w:pPr>
          </w:p>
        </w:tc>
      </w:tr>
      <w:tr w:rsidR="00A94ED0" w:rsidRPr="00313D32" w14:paraId="06B97140" w14:textId="77777777" w:rsidTr="00840DD6">
        <w:trPr>
          <w:trHeight w:hRule="exact" w:val="622"/>
        </w:trPr>
        <w:tc>
          <w:tcPr>
            <w:tcW w:w="1255" w:type="dxa"/>
          </w:tcPr>
          <w:p w14:paraId="3A5ACD10" w14:textId="77777777" w:rsidR="00A94ED0" w:rsidRPr="00313D32" w:rsidRDefault="00A94ED0" w:rsidP="00A94ED0">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20</w:t>
            </w:r>
          </w:p>
        </w:tc>
        <w:tc>
          <w:tcPr>
            <w:tcW w:w="2611" w:type="dxa"/>
          </w:tcPr>
          <w:p w14:paraId="4879B9DA" w14:textId="25B49D10" w:rsidR="00A94ED0" w:rsidRPr="00313D32" w:rsidRDefault="00397E5E" w:rsidP="00A94ED0">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March 4</w:t>
            </w:r>
          </w:p>
        </w:tc>
        <w:tc>
          <w:tcPr>
            <w:tcW w:w="5597" w:type="dxa"/>
          </w:tcPr>
          <w:p w14:paraId="7BD2B0D1"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5—Investigations and Witnesses </w:t>
            </w:r>
          </w:p>
          <w:p w14:paraId="5CD63B62" w14:textId="77777777" w:rsidR="00840DD6" w:rsidRPr="00D27A22" w:rsidRDefault="00840DD6" w:rsidP="00840DD6">
            <w:pPr>
              <w:pStyle w:val="TableParagraph"/>
              <w:ind w:left="100"/>
              <w:rPr>
                <w:rFonts w:ascii="Times New Roman" w:hAnsi="Times New Roman" w:cs="Times New Roman"/>
                <w:i/>
                <w:sz w:val="24"/>
                <w:szCs w:val="24"/>
              </w:rPr>
            </w:pPr>
            <w:r>
              <w:rPr>
                <w:rFonts w:ascii="Times New Roman" w:hAnsi="Times New Roman" w:cs="Times New Roman"/>
                <w:i/>
                <w:sz w:val="24"/>
                <w:szCs w:val="24"/>
              </w:rPr>
              <w:t>Expedia Inc., League of Women Voters of Florida</w:t>
            </w:r>
          </w:p>
          <w:p w14:paraId="00DBAE46" w14:textId="393583D0" w:rsidR="00A94ED0" w:rsidRPr="00313D32" w:rsidRDefault="00A94ED0" w:rsidP="00840DD6">
            <w:pPr>
              <w:pStyle w:val="TableParagraph"/>
              <w:ind w:left="100"/>
              <w:rPr>
                <w:rFonts w:ascii="Times New Roman" w:hAnsi="Times New Roman" w:cs="Times New Roman"/>
                <w:b/>
                <w:sz w:val="24"/>
                <w:szCs w:val="24"/>
              </w:rPr>
            </w:pPr>
          </w:p>
        </w:tc>
      </w:tr>
      <w:tr w:rsidR="00A94ED0" w:rsidRPr="00313D32" w14:paraId="79054134" w14:textId="77777777" w:rsidTr="00D93495">
        <w:trPr>
          <w:trHeight w:hRule="exact" w:val="613"/>
        </w:trPr>
        <w:tc>
          <w:tcPr>
            <w:tcW w:w="1255" w:type="dxa"/>
          </w:tcPr>
          <w:p w14:paraId="133A521C" w14:textId="77777777"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21</w:t>
            </w:r>
          </w:p>
        </w:tc>
        <w:tc>
          <w:tcPr>
            <w:tcW w:w="2611" w:type="dxa"/>
          </w:tcPr>
          <w:p w14:paraId="3F6CC172" w14:textId="7BE6DC21"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8</w:t>
            </w:r>
          </w:p>
        </w:tc>
        <w:tc>
          <w:tcPr>
            <w:tcW w:w="5597" w:type="dxa"/>
          </w:tcPr>
          <w:p w14:paraId="7CBA0278"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8—Executive Approval and Veto </w:t>
            </w:r>
          </w:p>
          <w:p w14:paraId="4A45F643" w14:textId="06FDBE31" w:rsidR="00D27A22" w:rsidRPr="00D27A22" w:rsidRDefault="00840DD6" w:rsidP="00840DD6">
            <w:pPr>
              <w:pStyle w:val="TableParagraph"/>
              <w:ind w:left="100"/>
              <w:rPr>
                <w:rFonts w:ascii="Times New Roman" w:hAnsi="Times New Roman" w:cs="Times New Roman"/>
                <w:i/>
                <w:sz w:val="24"/>
                <w:szCs w:val="24"/>
              </w:rPr>
            </w:pPr>
            <w:r>
              <w:rPr>
                <w:rFonts w:ascii="Times New Roman" w:hAnsi="Times New Roman" w:cs="Times New Roman"/>
                <w:i/>
                <w:sz w:val="24"/>
                <w:szCs w:val="24"/>
              </w:rPr>
              <w:t>Martinez, Florida House of Representatives</w:t>
            </w:r>
          </w:p>
        </w:tc>
      </w:tr>
      <w:tr w:rsidR="00A94ED0" w:rsidRPr="00313D32" w14:paraId="501B5258" w14:textId="77777777" w:rsidTr="00840DD6">
        <w:trPr>
          <w:trHeight w:hRule="exact" w:val="2269"/>
        </w:trPr>
        <w:tc>
          <w:tcPr>
            <w:tcW w:w="1255" w:type="dxa"/>
          </w:tcPr>
          <w:p w14:paraId="59A35210" w14:textId="0AB5E938" w:rsidR="00A94ED0" w:rsidRPr="00313D32" w:rsidRDefault="00A94ED0" w:rsidP="00A94ED0">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22</w:t>
            </w:r>
          </w:p>
        </w:tc>
        <w:tc>
          <w:tcPr>
            <w:tcW w:w="2611" w:type="dxa"/>
          </w:tcPr>
          <w:p w14:paraId="6990187C" w14:textId="54D096D2" w:rsidR="00A94ED0" w:rsidRPr="00313D32" w:rsidRDefault="00397E5E" w:rsidP="00A94ED0">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March 9</w:t>
            </w:r>
          </w:p>
        </w:tc>
        <w:tc>
          <w:tcPr>
            <w:tcW w:w="5597" w:type="dxa"/>
          </w:tcPr>
          <w:p w14:paraId="6A686AB5" w14:textId="77777777" w:rsidR="00840DD6" w:rsidRDefault="00D93495"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 xml:space="preserve"> </w:t>
            </w:r>
            <w:r w:rsidR="00840DD6">
              <w:rPr>
                <w:rFonts w:ascii="Times New Roman" w:hAnsi="Times New Roman" w:cs="Times New Roman"/>
                <w:sz w:val="24"/>
                <w:szCs w:val="24"/>
              </w:rPr>
              <w:t xml:space="preserve">Article III, Section 8—Executive Approval and Veto </w:t>
            </w:r>
          </w:p>
          <w:p w14:paraId="42D28808" w14:textId="77777777" w:rsidR="00840DD6" w:rsidRDefault="00840DD6" w:rsidP="00840DD6">
            <w:pPr>
              <w:pStyle w:val="TableParagraph"/>
              <w:ind w:left="100"/>
              <w:rPr>
                <w:rFonts w:ascii="Times New Roman" w:hAnsi="Times New Roman" w:cs="Times New Roman"/>
                <w:i/>
                <w:sz w:val="24"/>
                <w:szCs w:val="24"/>
              </w:rPr>
            </w:pPr>
            <w:r>
              <w:rPr>
                <w:rFonts w:ascii="Times New Roman" w:hAnsi="Times New Roman" w:cs="Times New Roman"/>
                <w:i/>
                <w:sz w:val="24"/>
                <w:szCs w:val="24"/>
              </w:rPr>
              <w:t>Thompson, Florida Society of Ophthalmology</w:t>
            </w:r>
          </w:p>
          <w:p w14:paraId="21B9726D" w14:textId="77777777" w:rsidR="00840DD6" w:rsidRDefault="00840DD6" w:rsidP="00840DD6">
            <w:pPr>
              <w:pStyle w:val="TableParagraph"/>
              <w:ind w:left="100"/>
              <w:rPr>
                <w:rFonts w:ascii="Times New Roman" w:hAnsi="Times New Roman" w:cs="Times New Roman"/>
                <w:i/>
                <w:sz w:val="24"/>
                <w:szCs w:val="24"/>
              </w:rPr>
            </w:pPr>
          </w:p>
          <w:p w14:paraId="62677911"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10—Special Laws </w:t>
            </w:r>
          </w:p>
          <w:p w14:paraId="369C673B"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i/>
                <w:sz w:val="24"/>
                <w:szCs w:val="24"/>
              </w:rPr>
              <w:t>St. Johns River Water Management District</w:t>
            </w:r>
          </w:p>
          <w:p w14:paraId="2931050C" w14:textId="77777777" w:rsidR="00840DD6" w:rsidRDefault="00840DD6" w:rsidP="00840DD6">
            <w:pPr>
              <w:pStyle w:val="TableParagraph"/>
              <w:ind w:left="100"/>
              <w:rPr>
                <w:rFonts w:ascii="Times New Roman" w:hAnsi="Times New Roman" w:cs="Times New Roman"/>
                <w:sz w:val="24"/>
                <w:szCs w:val="24"/>
              </w:rPr>
            </w:pPr>
          </w:p>
          <w:p w14:paraId="589B6331"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11—Prohibited Special Laws </w:t>
            </w:r>
          </w:p>
          <w:p w14:paraId="5C3933BA" w14:textId="77777777" w:rsidR="00840DD6" w:rsidRDefault="00840DD6" w:rsidP="00840DD6">
            <w:pPr>
              <w:pStyle w:val="TableParagraph"/>
              <w:ind w:left="100"/>
              <w:rPr>
                <w:rFonts w:ascii="Times New Roman" w:hAnsi="Times New Roman" w:cs="Times New Roman"/>
                <w:sz w:val="24"/>
                <w:szCs w:val="24"/>
              </w:rPr>
            </w:pPr>
            <w:proofErr w:type="spellStart"/>
            <w:r>
              <w:rPr>
                <w:rFonts w:ascii="Times New Roman" w:hAnsi="Times New Roman" w:cs="Times New Roman"/>
                <w:i/>
                <w:sz w:val="24"/>
                <w:szCs w:val="24"/>
              </w:rPr>
              <w:t>Cesary</w:t>
            </w:r>
            <w:proofErr w:type="spellEnd"/>
          </w:p>
          <w:p w14:paraId="580843BB" w14:textId="0E62BB59" w:rsidR="00A94ED0" w:rsidRPr="00D27A22" w:rsidRDefault="00A94ED0" w:rsidP="00D93495">
            <w:pPr>
              <w:pStyle w:val="TableParagraph"/>
              <w:spacing w:line="274" w:lineRule="exact"/>
              <w:ind w:left="100"/>
              <w:rPr>
                <w:rFonts w:ascii="Times New Roman" w:hAnsi="Times New Roman" w:cs="Times New Roman"/>
                <w:i/>
                <w:sz w:val="24"/>
                <w:szCs w:val="24"/>
              </w:rPr>
            </w:pPr>
          </w:p>
        </w:tc>
      </w:tr>
      <w:tr w:rsidR="00A94ED0" w:rsidRPr="00313D32" w14:paraId="4C8B4823" w14:textId="77777777" w:rsidTr="00794CB2">
        <w:trPr>
          <w:trHeight w:hRule="exact" w:val="901"/>
        </w:trPr>
        <w:tc>
          <w:tcPr>
            <w:tcW w:w="1255" w:type="dxa"/>
          </w:tcPr>
          <w:p w14:paraId="4332EC02" w14:textId="77777777" w:rsidR="00A94ED0" w:rsidRPr="00313D32" w:rsidRDefault="00A94ED0" w:rsidP="00A94ED0">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23</w:t>
            </w:r>
          </w:p>
        </w:tc>
        <w:tc>
          <w:tcPr>
            <w:tcW w:w="2611" w:type="dxa"/>
          </w:tcPr>
          <w:p w14:paraId="1394F41A" w14:textId="79409E39" w:rsidR="00A94ED0" w:rsidRPr="00313D32" w:rsidRDefault="00397E5E" w:rsidP="00A94ED0">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March 11</w:t>
            </w:r>
          </w:p>
        </w:tc>
        <w:tc>
          <w:tcPr>
            <w:tcW w:w="5597" w:type="dxa"/>
          </w:tcPr>
          <w:p w14:paraId="4957A202" w14:textId="77777777" w:rsidR="00840DD6" w:rsidRDefault="00840DD6" w:rsidP="00840DD6">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16—Apportionment </w:t>
            </w:r>
          </w:p>
          <w:p w14:paraId="54654816" w14:textId="41EF115A" w:rsidR="00D27A22" w:rsidRPr="00591AB8" w:rsidRDefault="00840DD6" w:rsidP="00840DD6">
            <w:pPr>
              <w:pStyle w:val="TableParagraph"/>
              <w:ind w:left="100"/>
              <w:rPr>
                <w:rFonts w:ascii="Times New Roman" w:hAnsi="Times New Roman" w:cs="Times New Roman"/>
                <w:b/>
                <w:sz w:val="24"/>
                <w:szCs w:val="24"/>
              </w:rPr>
            </w:pPr>
            <w:r>
              <w:rPr>
                <w:rFonts w:ascii="Times New Roman" w:hAnsi="Times New Roman" w:cs="Times New Roman"/>
                <w:i/>
                <w:sz w:val="24"/>
                <w:szCs w:val="24"/>
              </w:rPr>
              <w:t>In re Senate Joint Resolution of Legislative Apportionment</w:t>
            </w:r>
          </w:p>
        </w:tc>
      </w:tr>
      <w:tr w:rsidR="00A94ED0" w:rsidRPr="00313D32" w14:paraId="4FBF9C8C" w14:textId="77777777" w:rsidTr="00794CB2">
        <w:trPr>
          <w:trHeight w:hRule="exact" w:val="622"/>
        </w:trPr>
        <w:tc>
          <w:tcPr>
            <w:tcW w:w="1255" w:type="dxa"/>
          </w:tcPr>
          <w:p w14:paraId="165B3FE2" w14:textId="1D3B2122"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24</w:t>
            </w:r>
          </w:p>
        </w:tc>
        <w:tc>
          <w:tcPr>
            <w:tcW w:w="2611" w:type="dxa"/>
          </w:tcPr>
          <w:p w14:paraId="45AE7A6C" w14:textId="06E947F5"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15</w:t>
            </w:r>
          </w:p>
        </w:tc>
        <w:tc>
          <w:tcPr>
            <w:tcW w:w="5597" w:type="dxa"/>
          </w:tcPr>
          <w:p w14:paraId="561FE8E0"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III, Section 16—Apportionment </w:t>
            </w:r>
          </w:p>
          <w:p w14:paraId="2135B11E" w14:textId="77777777" w:rsidR="00794CB2" w:rsidRPr="00D27A22" w:rsidRDefault="00794CB2" w:rsidP="00794CB2">
            <w:pPr>
              <w:pStyle w:val="TableParagraph"/>
              <w:ind w:left="100"/>
              <w:rPr>
                <w:rFonts w:ascii="Times New Roman" w:hAnsi="Times New Roman" w:cs="Times New Roman"/>
                <w:i/>
                <w:sz w:val="24"/>
                <w:szCs w:val="24"/>
              </w:rPr>
            </w:pPr>
            <w:r>
              <w:rPr>
                <w:rFonts w:ascii="Times New Roman" w:hAnsi="Times New Roman" w:cs="Times New Roman"/>
                <w:i/>
                <w:sz w:val="24"/>
                <w:szCs w:val="24"/>
              </w:rPr>
              <w:t>Detzner</w:t>
            </w:r>
          </w:p>
          <w:p w14:paraId="519B5959" w14:textId="78B81702" w:rsidR="00345E72" w:rsidRPr="00345E72" w:rsidRDefault="00345E72" w:rsidP="00D93495">
            <w:pPr>
              <w:pStyle w:val="TableParagraph"/>
              <w:ind w:left="100"/>
              <w:rPr>
                <w:rFonts w:ascii="Times New Roman" w:hAnsi="Times New Roman" w:cs="Times New Roman"/>
                <w:i/>
                <w:sz w:val="24"/>
                <w:szCs w:val="24"/>
              </w:rPr>
            </w:pPr>
          </w:p>
        </w:tc>
      </w:tr>
      <w:tr w:rsidR="00A94ED0" w:rsidRPr="00313D32" w14:paraId="39CB36BF" w14:textId="77777777" w:rsidTr="00794CB2">
        <w:trPr>
          <w:trHeight w:hRule="exact" w:val="1441"/>
        </w:trPr>
        <w:tc>
          <w:tcPr>
            <w:tcW w:w="1255" w:type="dxa"/>
          </w:tcPr>
          <w:p w14:paraId="04E5924F" w14:textId="77777777" w:rsidR="00A94ED0" w:rsidRPr="00313D32" w:rsidRDefault="00A94ED0" w:rsidP="00A94ED0">
            <w:pPr>
              <w:pStyle w:val="TableParagraph"/>
              <w:spacing w:line="321" w:lineRule="exact"/>
              <w:rPr>
                <w:rFonts w:ascii="Times New Roman" w:hAnsi="Times New Roman" w:cs="Times New Roman"/>
                <w:sz w:val="24"/>
                <w:szCs w:val="24"/>
              </w:rPr>
            </w:pPr>
            <w:r w:rsidRPr="00313D32">
              <w:rPr>
                <w:rFonts w:ascii="Times New Roman" w:hAnsi="Times New Roman" w:cs="Times New Roman"/>
                <w:sz w:val="24"/>
                <w:szCs w:val="24"/>
              </w:rPr>
              <w:t>25</w:t>
            </w:r>
          </w:p>
        </w:tc>
        <w:tc>
          <w:tcPr>
            <w:tcW w:w="2611" w:type="dxa"/>
          </w:tcPr>
          <w:p w14:paraId="762AA64E" w14:textId="5524A3E4" w:rsidR="00A94ED0" w:rsidRPr="00313D32" w:rsidRDefault="00397E5E" w:rsidP="00A94ED0">
            <w:pPr>
              <w:pStyle w:val="TableParagraph"/>
              <w:spacing w:line="321" w:lineRule="exact"/>
              <w:rPr>
                <w:rFonts w:ascii="Times New Roman" w:hAnsi="Times New Roman" w:cs="Times New Roman"/>
                <w:sz w:val="24"/>
                <w:szCs w:val="24"/>
              </w:rPr>
            </w:pPr>
            <w:r>
              <w:rPr>
                <w:rFonts w:ascii="Times New Roman" w:hAnsi="Times New Roman" w:cs="Times New Roman"/>
                <w:sz w:val="24"/>
                <w:szCs w:val="24"/>
              </w:rPr>
              <w:t>March 16</w:t>
            </w:r>
          </w:p>
        </w:tc>
        <w:tc>
          <w:tcPr>
            <w:tcW w:w="5597" w:type="dxa"/>
          </w:tcPr>
          <w:p w14:paraId="04FC344C"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IV—Executive Introduction </w:t>
            </w:r>
          </w:p>
          <w:p w14:paraId="5A6EF012" w14:textId="77777777" w:rsidR="00794CB2" w:rsidRDefault="00794CB2" w:rsidP="00794CB2">
            <w:pPr>
              <w:pStyle w:val="TableParagraph"/>
              <w:ind w:left="100"/>
              <w:rPr>
                <w:rFonts w:ascii="Times New Roman" w:hAnsi="Times New Roman" w:cs="Times New Roman"/>
                <w:sz w:val="24"/>
                <w:szCs w:val="24"/>
              </w:rPr>
            </w:pPr>
          </w:p>
          <w:p w14:paraId="6CFCBFAC"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IV, Section 1—Governor (Supreme Executive Power) </w:t>
            </w:r>
          </w:p>
          <w:p w14:paraId="2A1C84B5" w14:textId="37522138" w:rsidR="00345E7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Kirk, Women’s Emergency Network</w:t>
            </w:r>
          </w:p>
          <w:p w14:paraId="5D3AF4B9" w14:textId="0703119C" w:rsidR="00345E72" w:rsidRPr="00345E72" w:rsidRDefault="00345E72" w:rsidP="00A94ED0">
            <w:pPr>
              <w:pStyle w:val="TableParagraph"/>
              <w:spacing w:line="274" w:lineRule="exact"/>
              <w:ind w:left="100"/>
              <w:rPr>
                <w:rFonts w:ascii="Times New Roman" w:hAnsi="Times New Roman" w:cs="Times New Roman"/>
                <w:i/>
                <w:sz w:val="24"/>
                <w:szCs w:val="24"/>
              </w:rPr>
            </w:pPr>
          </w:p>
        </w:tc>
      </w:tr>
      <w:tr w:rsidR="00A94ED0" w:rsidRPr="00313D32" w14:paraId="7F5EB604" w14:textId="77777777" w:rsidTr="00794CB2">
        <w:trPr>
          <w:trHeight w:hRule="exact" w:val="991"/>
        </w:trPr>
        <w:tc>
          <w:tcPr>
            <w:tcW w:w="1255" w:type="dxa"/>
          </w:tcPr>
          <w:p w14:paraId="4400198C" w14:textId="06275C00"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26</w:t>
            </w:r>
          </w:p>
        </w:tc>
        <w:tc>
          <w:tcPr>
            <w:tcW w:w="2611" w:type="dxa"/>
          </w:tcPr>
          <w:p w14:paraId="52E0F9BB" w14:textId="082E9E2B"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18</w:t>
            </w:r>
          </w:p>
        </w:tc>
        <w:tc>
          <w:tcPr>
            <w:tcW w:w="5597" w:type="dxa"/>
          </w:tcPr>
          <w:p w14:paraId="08C7F342" w14:textId="77777777" w:rsidR="00794CB2" w:rsidRDefault="00794CB2" w:rsidP="00794CB2">
            <w:pPr>
              <w:pStyle w:val="TableParagraph"/>
              <w:ind w:left="0"/>
              <w:rPr>
                <w:rFonts w:ascii="Times New Roman" w:hAnsi="Times New Roman" w:cs="Times New Roman"/>
                <w:sz w:val="24"/>
                <w:szCs w:val="24"/>
              </w:rPr>
            </w:pPr>
            <w:r>
              <w:rPr>
                <w:rFonts w:ascii="Times New Roman" w:hAnsi="Times New Roman" w:cs="Times New Roman"/>
                <w:sz w:val="24"/>
                <w:szCs w:val="24"/>
              </w:rPr>
              <w:t xml:space="preserve">Article IV, Section 1—Governor (Supreme Executive Power) </w:t>
            </w:r>
          </w:p>
          <w:p w14:paraId="1BD96E07" w14:textId="79CBCECA" w:rsidR="00345E72" w:rsidRPr="00313D32" w:rsidRDefault="00794CB2" w:rsidP="00794CB2">
            <w:pPr>
              <w:pStyle w:val="TableParagraph"/>
              <w:ind w:left="100"/>
              <w:rPr>
                <w:rFonts w:ascii="Times New Roman" w:hAnsi="Times New Roman" w:cs="Times New Roman"/>
                <w:b/>
                <w:sz w:val="24"/>
                <w:szCs w:val="24"/>
              </w:rPr>
            </w:pPr>
            <w:r>
              <w:rPr>
                <w:rFonts w:ascii="Times New Roman" w:hAnsi="Times New Roman" w:cs="Times New Roman"/>
                <w:i/>
                <w:sz w:val="24"/>
                <w:szCs w:val="24"/>
              </w:rPr>
              <w:t xml:space="preserve">Ayala, </w:t>
            </w:r>
            <w:proofErr w:type="spellStart"/>
            <w:r>
              <w:rPr>
                <w:rFonts w:ascii="Times New Roman" w:hAnsi="Times New Roman" w:cs="Times New Roman"/>
                <w:i/>
                <w:sz w:val="24"/>
                <w:szCs w:val="24"/>
              </w:rPr>
              <w:t>Francati</w:t>
            </w:r>
            <w:proofErr w:type="spellEnd"/>
          </w:p>
        </w:tc>
      </w:tr>
      <w:tr w:rsidR="00A94ED0" w:rsidRPr="00313D32" w14:paraId="4F929F6E" w14:textId="77777777" w:rsidTr="00351022">
        <w:trPr>
          <w:trHeight w:hRule="exact" w:val="352"/>
        </w:trPr>
        <w:tc>
          <w:tcPr>
            <w:tcW w:w="1255" w:type="dxa"/>
          </w:tcPr>
          <w:p w14:paraId="6F79AF7C" w14:textId="77777777"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lastRenderedPageBreak/>
              <w:t>27</w:t>
            </w:r>
          </w:p>
        </w:tc>
        <w:tc>
          <w:tcPr>
            <w:tcW w:w="2611" w:type="dxa"/>
          </w:tcPr>
          <w:p w14:paraId="2A4E27F3" w14:textId="56752AA8" w:rsidR="00A94ED0" w:rsidRPr="00313D32" w:rsidRDefault="00397E5E" w:rsidP="00A94ED0">
            <w:pPr>
              <w:pStyle w:val="TableParagraph"/>
              <w:spacing w:before="10" w:line="240" w:lineRule="auto"/>
              <w:rPr>
                <w:rFonts w:ascii="Times New Roman" w:hAnsi="Times New Roman" w:cs="Times New Roman"/>
                <w:sz w:val="24"/>
                <w:szCs w:val="24"/>
              </w:rPr>
            </w:pPr>
            <w:r>
              <w:rPr>
                <w:rFonts w:ascii="Times New Roman" w:hAnsi="Times New Roman" w:cs="Times New Roman"/>
                <w:sz w:val="24"/>
                <w:szCs w:val="24"/>
              </w:rPr>
              <w:t>March 22</w:t>
            </w:r>
          </w:p>
        </w:tc>
        <w:tc>
          <w:tcPr>
            <w:tcW w:w="5597" w:type="dxa"/>
          </w:tcPr>
          <w:p w14:paraId="135F7184" w14:textId="3927AAE6" w:rsidR="00345E72" w:rsidRPr="00EF10C8" w:rsidRDefault="00EF10C8" w:rsidP="00A94ED0">
            <w:pPr>
              <w:pStyle w:val="TableParagraph"/>
              <w:ind w:left="100"/>
              <w:rPr>
                <w:rFonts w:ascii="Times New Roman" w:hAnsi="Times New Roman" w:cs="Times New Roman"/>
                <w:b/>
                <w:sz w:val="24"/>
                <w:szCs w:val="24"/>
              </w:rPr>
            </w:pPr>
            <w:r>
              <w:rPr>
                <w:rFonts w:ascii="Times New Roman" w:hAnsi="Times New Roman" w:cs="Times New Roman"/>
                <w:b/>
                <w:sz w:val="24"/>
                <w:szCs w:val="24"/>
              </w:rPr>
              <w:t xml:space="preserve">Guest Speaker: Justice </w:t>
            </w:r>
            <w:proofErr w:type="spellStart"/>
            <w:r>
              <w:rPr>
                <w:rFonts w:ascii="Times New Roman" w:hAnsi="Times New Roman" w:cs="Times New Roman"/>
                <w:b/>
                <w:sz w:val="24"/>
                <w:szCs w:val="24"/>
              </w:rPr>
              <w:t>Labarga</w:t>
            </w:r>
            <w:proofErr w:type="spellEnd"/>
            <w:r>
              <w:rPr>
                <w:rFonts w:ascii="Times New Roman" w:hAnsi="Times New Roman" w:cs="Times New Roman"/>
                <w:b/>
                <w:sz w:val="24"/>
                <w:szCs w:val="24"/>
              </w:rPr>
              <w:t xml:space="preserve"> </w:t>
            </w:r>
          </w:p>
        </w:tc>
      </w:tr>
      <w:tr w:rsidR="00A94ED0" w:rsidRPr="00313D32" w14:paraId="137C38CA" w14:textId="77777777" w:rsidTr="00794CB2">
        <w:trPr>
          <w:trHeight w:hRule="exact" w:val="1000"/>
        </w:trPr>
        <w:tc>
          <w:tcPr>
            <w:tcW w:w="1255" w:type="dxa"/>
          </w:tcPr>
          <w:p w14:paraId="46FB2DEE" w14:textId="03B1A0CF" w:rsidR="00A94ED0" w:rsidRPr="00313D32" w:rsidRDefault="00A94ED0" w:rsidP="00A94ED0">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28</w:t>
            </w:r>
          </w:p>
        </w:tc>
        <w:tc>
          <w:tcPr>
            <w:tcW w:w="2611" w:type="dxa"/>
          </w:tcPr>
          <w:p w14:paraId="2D1DDDAD" w14:textId="0D6BA3E1" w:rsidR="00A94ED0" w:rsidRPr="00313D32" w:rsidRDefault="00397E5E" w:rsidP="00A94ED0">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23</w:t>
            </w:r>
          </w:p>
        </w:tc>
        <w:tc>
          <w:tcPr>
            <w:tcW w:w="5597" w:type="dxa"/>
          </w:tcPr>
          <w:p w14:paraId="7521793D"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IV, Section 1—Governor (Supreme Executive Power) </w:t>
            </w:r>
          </w:p>
          <w:p w14:paraId="20351265"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Crist, Whiley</w:t>
            </w:r>
          </w:p>
          <w:p w14:paraId="6DCE03FF" w14:textId="00C7B719" w:rsidR="00D43FD3" w:rsidRPr="00D43FD3" w:rsidRDefault="00D43FD3" w:rsidP="00D93495">
            <w:pPr>
              <w:pStyle w:val="TableParagraph"/>
              <w:ind w:left="0"/>
              <w:rPr>
                <w:rFonts w:ascii="Times New Roman" w:hAnsi="Times New Roman" w:cs="Times New Roman"/>
                <w:sz w:val="24"/>
                <w:szCs w:val="24"/>
              </w:rPr>
            </w:pPr>
          </w:p>
        </w:tc>
      </w:tr>
      <w:tr w:rsidR="00B83319" w:rsidRPr="00313D32" w14:paraId="3085CE59" w14:textId="77777777" w:rsidTr="00794CB2">
        <w:trPr>
          <w:trHeight w:hRule="exact" w:val="2530"/>
        </w:trPr>
        <w:tc>
          <w:tcPr>
            <w:tcW w:w="1255" w:type="dxa"/>
          </w:tcPr>
          <w:p w14:paraId="268B5539" w14:textId="7A183A88" w:rsidR="00B83319" w:rsidRPr="00313D32" w:rsidRDefault="00B83319">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29</w:t>
            </w:r>
          </w:p>
        </w:tc>
        <w:tc>
          <w:tcPr>
            <w:tcW w:w="2611" w:type="dxa"/>
          </w:tcPr>
          <w:p w14:paraId="4A512DDE" w14:textId="172503F0"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March 25</w:t>
            </w:r>
          </w:p>
        </w:tc>
        <w:tc>
          <w:tcPr>
            <w:tcW w:w="5597" w:type="dxa"/>
          </w:tcPr>
          <w:p w14:paraId="60DB29EC"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IV, Section 1(c)—Request in Writing the Opinion of the Justices </w:t>
            </w:r>
          </w:p>
          <w:p w14:paraId="52E4390C"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In re Advisory Opinion 1980</w:t>
            </w:r>
          </w:p>
          <w:p w14:paraId="186D53EF" w14:textId="77777777" w:rsidR="00794CB2" w:rsidRDefault="00794CB2" w:rsidP="00794CB2">
            <w:pPr>
              <w:pStyle w:val="TableParagraph"/>
              <w:spacing w:line="274" w:lineRule="exact"/>
              <w:ind w:left="100"/>
              <w:rPr>
                <w:rFonts w:ascii="Times New Roman" w:hAnsi="Times New Roman" w:cs="Times New Roman"/>
                <w:sz w:val="24"/>
                <w:szCs w:val="24"/>
              </w:rPr>
            </w:pPr>
          </w:p>
          <w:p w14:paraId="3539B1BF"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IV, Section (1)(f)—Shall Fill by Appointment Any Vacancy </w:t>
            </w:r>
          </w:p>
          <w:p w14:paraId="0164AF87" w14:textId="77777777" w:rsidR="00794CB2" w:rsidRDefault="00794CB2" w:rsidP="00794CB2">
            <w:pPr>
              <w:pStyle w:val="TableParagraph"/>
              <w:spacing w:line="274" w:lineRule="exact"/>
              <w:ind w:left="100"/>
              <w:rPr>
                <w:rFonts w:ascii="Times New Roman" w:hAnsi="Times New Roman" w:cs="Times New Roman"/>
                <w:b/>
                <w:sz w:val="24"/>
                <w:szCs w:val="24"/>
              </w:rPr>
            </w:pPr>
          </w:p>
          <w:p w14:paraId="0EAE77EE"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IV, Section 7—Suspensions </w:t>
            </w:r>
          </w:p>
          <w:p w14:paraId="27598666" w14:textId="563BAD8B" w:rsidR="00B83319" w:rsidRPr="00313D32" w:rsidRDefault="00794CB2" w:rsidP="00794CB2">
            <w:pPr>
              <w:pStyle w:val="TableParagraph"/>
              <w:ind w:left="100"/>
              <w:rPr>
                <w:rFonts w:ascii="Times New Roman" w:hAnsi="Times New Roman" w:cs="Times New Roman"/>
                <w:b/>
                <w:sz w:val="24"/>
                <w:szCs w:val="24"/>
              </w:rPr>
            </w:pPr>
            <w:r>
              <w:rPr>
                <w:rFonts w:ascii="Times New Roman" w:hAnsi="Times New Roman" w:cs="Times New Roman"/>
                <w:i/>
                <w:sz w:val="24"/>
                <w:szCs w:val="24"/>
              </w:rPr>
              <w:t xml:space="preserve">Israel, Bruner, </w:t>
            </w:r>
            <w:proofErr w:type="spellStart"/>
            <w:r>
              <w:rPr>
                <w:rFonts w:ascii="Times New Roman" w:hAnsi="Times New Roman" w:cs="Times New Roman"/>
                <w:i/>
                <w:sz w:val="24"/>
                <w:szCs w:val="24"/>
              </w:rPr>
              <w:t>Pizzi</w:t>
            </w:r>
            <w:proofErr w:type="spellEnd"/>
            <w:r>
              <w:rPr>
                <w:rFonts w:ascii="Times New Roman" w:hAnsi="Times New Roman" w:cs="Times New Roman"/>
                <w:i/>
                <w:sz w:val="24"/>
                <w:szCs w:val="24"/>
              </w:rPr>
              <w:t>, In The Supreme Court of Florida</w:t>
            </w:r>
          </w:p>
        </w:tc>
      </w:tr>
      <w:tr w:rsidR="00B83319" w:rsidRPr="00313D32" w14:paraId="3A63621C" w14:textId="77777777" w:rsidTr="00794CB2">
        <w:trPr>
          <w:trHeight w:hRule="exact" w:val="2611"/>
        </w:trPr>
        <w:tc>
          <w:tcPr>
            <w:tcW w:w="1255" w:type="dxa"/>
          </w:tcPr>
          <w:p w14:paraId="1849F743" w14:textId="723A36B5" w:rsidR="00B83319" w:rsidRPr="00313D32" w:rsidRDefault="00B83319">
            <w:pPr>
              <w:pStyle w:val="TableParagraph"/>
              <w:spacing w:line="319" w:lineRule="exact"/>
              <w:rPr>
                <w:rFonts w:ascii="Times New Roman" w:hAnsi="Times New Roman" w:cs="Times New Roman"/>
                <w:sz w:val="24"/>
                <w:szCs w:val="24"/>
              </w:rPr>
            </w:pPr>
            <w:r w:rsidRPr="00313D32">
              <w:rPr>
                <w:rFonts w:ascii="Times New Roman" w:hAnsi="Times New Roman" w:cs="Times New Roman"/>
                <w:sz w:val="24"/>
                <w:szCs w:val="24"/>
              </w:rPr>
              <w:t>30</w:t>
            </w:r>
          </w:p>
        </w:tc>
        <w:tc>
          <w:tcPr>
            <w:tcW w:w="2611" w:type="dxa"/>
          </w:tcPr>
          <w:p w14:paraId="689F9164" w14:textId="72B518A6"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March 29</w:t>
            </w:r>
          </w:p>
        </w:tc>
        <w:tc>
          <w:tcPr>
            <w:tcW w:w="5597" w:type="dxa"/>
          </w:tcPr>
          <w:p w14:paraId="1462FFD7"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V—Introduction </w:t>
            </w:r>
          </w:p>
          <w:p w14:paraId="34FD9CF8" w14:textId="77777777" w:rsidR="00794CB2" w:rsidRDefault="00794CB2" w:rsidP="00794CB2">
            <w:pPr>
              <w:pStyle w:val="TableParagraph"/>
              <w:ind w:left="100"/>
              <w:rPr>
                <w:rFonts w:ascii="Times New Roman" w:hAnsi="Times New Roman" w:cs="Times New Roman"/>
                <w:sz w:val="24"/>
                <w:szCs w:val="24"/>
              </w:rPr>
            </w:pPr>
          </w:p>
          <w:p w14:paraId="007BA2F9"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1—Courts </w:t>
            </w:r>
          </w:p>
          <w:p w14:paraId="2227EBDF"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Burroughs</w:t>
            </w:r>
          </w:p>
          <w:p w14:paraId="70909371" w14:textId="77777777" w:rsidR="00794CB2" w:rsidRDefault="00794CB2" w:rsidP="00794CB2">
            <w:pPr>
              <w:pStyle w:val="TableParagraph"/>
              <w:ind w:left="100"/>
              <w:rPr>
                <w:rFonts w:ascii="Times New Roman" w:hAnsi="Times New Roman" w:cs="Times New Roman"/>
                <w:sz w:val="24"/>
                <w:szCs w:val="24"/>
              </w:rPr>
            </w:pPr>
          </w:p>
          <w:p w14:paraId="75753BB0"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2—Administration (practice and procedure) </w:t>
            </w:r>
          </w:p>
          <w:p w14:paraId="4C99912E" w14:textId="2D7FCB3F" w:rsidR="00B83319" w:rsidRPr="00397E5E" w:rsidRDefault="00794CB2" w:rsidP="00794CB2">
            <w:pPr>
              <w:pStyle w:val="TableParagraph"/>
              <w:spacing w:line="317" w:lineRule="exact"/>
              <w:ind w:left="46"/>
              <w:rPr>
                <w:rFonts w:ascii="Times New Roman" w:hAnsi="Times New Roman" w:cs="Times New Roman"/>
                <w:sz w:val="24"/>
                <w:szCs w:val="24"/>
              </w:rPr>
            </w:pPr>
            <w:r>
              <w:rPr>
                <w:rFonts w:ascii="Times New Roman" w:hAnsi="Times New Roman" w:cs="Times New Roman"/>
                <w:i/>
                <w:sz w:val="24"/>
                <w:szCs w:val="24"/>
              </w:rPr>
              <w:t>Johnson Jr., In re Clarification of Fla. R. of Practice and Procedure</w:t>
            </w:r>
          </w:p>
        </w:tc>
      </w:tr>
      <w:tr w:rsidR="00B83319" w:rsidRPr="00313D32" w14:paraId="1981C007" w14:textId="77777777" w:rsidTr="00794CB2">
        <w:trPr>
          <w:trHeight w:hRule="exact" w:val="901"/>
        </w:trPr>
        <w:tc>
          <w:tcPr>
            <w:tcW w:w="1255" w:type="dxa"/>
          </w:tcPr>
          <w:p w14:paraId="1384F669" w14:textId="0F3AF100"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31</w:t>
            </w:r>
          </w:p>
        </w:tc>
        <w:tc>
          <w:tcPr>
            <w:tcW w:w="2611" w:type="dxa"/>
          </w:tcPr>
          <w:p w14:paraId="6EEDD2F0" w14:textId="4DE83343"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March 30</w:t>
            </w:r>
          </w:p>
        </w:tc>
        <w:tc>
          <w:tcPr>
            <w:tcW w:w="5597" w:type="dxa"/>
          </w:tcPr>
          <w:p w14:paraId="3324781B"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V, Section 2(b)—Administrative Duties of the Chief Justice and the Supreme Court </w:t>
            </w:r>
          </w:p>
          <w:p w14:paraId="19206992"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 xml:space="preserve">Hall, </w:t>
            </w:r>
            <w:proofErr w:type="spellStart"/>
            <w:r>
              <w:rPr>
                <w:rFonts w:ascii="Times New Roman" w:hAnsi="Times New Roman" w:cs="Times New Roman"/>
                <w:i/>
                <w:sz w:val="24"/>
                <w:szCs w:val="24"/>
              </w:rPr>
              <w:t>Payret</w:t>
            </w:r>
            <w:proofErr w:type="spellEnd"/>
          </w:p>
          <w:p w14:paraId="34C23541" w14:textId="68AEC907" w:rsidR="00B83319" w:rsidRPr="00397E5E" w:rsidRDefault="00B83319" w:rsidP="00D93495">
            <w:pPr>
              <w:pStyle w:val="TableParagraph"/>
              <w:spacing w:line="317" w:lineRule="exact"/>
              <w:ind w:left="46"/>
              <w:rPr>
                <w:rFonts w:ascii="Times New Roman" w:hAnsi="Times New Roman" w:cs="Times New Roman"/>
                <w:sz w:val="24"/>
                <w:szCs w:val="24"/>
              </w:rPr>
            </w:pPr>
          </w:p>
        </w:tc>
      </w:tr>
      <w:tr w:rsidR="00B83319" w:rsidRPr="00313D32" w14:paraId="29B2EFE2" w14:textId="77777777" w:rsidTr="00351022">
        <w:trPr>
          <w:trHeight w:hRule="exact" w:val="883"/>
        </w:trPr>
        <w:tc>
          <w:tcPr>
            <w:tcW w:w="1255" w:type="dxa"/>
          </w:tcPr>
          <w:p w14:paraId="691A6F1B" w14:textId="633C4379"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32</w:t>
            </w:r>
          </w:p>
        </w:tc>
        <w:tc>
          <w:tcPr>
            <w:tcW w:w="2611" w:type="dxa"/>
          </w:tcPr>
          <w:p w14:paraId="362554F9" w14:textId="6003731F"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1</w:t>
            </w:r>
          </w:p>
        </w:tc>
        <w:tc>
          <w:tcPr>
            <w:tcW w:w="5597" w:type="dxa"/>
          </w:tcPr>
          <w:p w14:paraId="5DC73654"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V, Section 3—Supreme Court Jurisdiction </w:t>
            </w:r>
          </w:p>
          <w:p w14:paraId="51399917" w14:textId="3E7C24C2" w:rsidR="00B83319" w:rsidRPr="00397E5E"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i/>
                <w:sz w:val="24"/>
                <w:szCs w:val="24"/>
              </w:rPr>
              <w:t xml:space="preserve"> D.M.T., Advisory Opinion to the Attorney general re Raising Florida’s Minimum Wage, Jenkins</w:t>
            </w:r>
          </w:p>
        </w:tc>
      </w:tr>
      <w:tr w:rsidR="00B83319" w:rsidRPr="00313D32" w14:paraId="0C1B7970" w14:textId="77777777" w:rsidTr="00794CB2">
        <w:trPr>
          <w:trHeight w:hRule="exact" w:val="649"/>
        </w:trPr>
        <w:tc>
          <w:tcPr>
            <w:tcW w:w="1255" w:type="dxa"/>
          </w:tcPr>
          <w:p w14:paraId="265E2AD8" w14:textId="19F554D2"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33</w:t>
            </w:r>
          </w:p>
        </w:tc>
        <w:tc>
          <w:tcPr>
            <w:tcW w:w="2611" w:type="dxa"/>
          </w:tcPr>
          <w:p w14:paraId="059E61F6" w14:textId="7F6447AC"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5</w:t>
            </w:r>
          </w:p>
        </w:tc>
        <w:tc>
          <w:tcPr>
            <w:tcW w:w="5597" w:type="dxa"/>
          </w:tcPr>
          <w:p w14:paraId="3D0A386D"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V, Section 3—Supreme Court Jurisdiction </w:t>
            </w:r>
          </w:p>
          <w:p w14:paraId="2820C467" w14:textId="4C238D0E" w:rsidR="00B83319" w:rsidRPr="00397E5E" w:rsidRDefault="00794CB2" w:rsidP="00794CB2">
            <w:pPr>
              <w:pStyle w:val="TableParagraph"/>
              <w:spacing w:line="317" w:lineRule="exact"/>
              <w:ind w:left="46"/>
              <w:rPr>
                <w:rFonts w:ascii="Times New Roman" w:hAnsi="Times New Roman" w:cs="Times New Roman"/>
                <w:sz w:val="24"/>
                <w:szCs w:val="24"/>
              </w:rPr>
            </w:pPr>
            <w:r>
              <w:rPr>
                <w:rFonts w:ascii="Times New Roman" w:hAnsi="Times New Roman" w:cs="Times New Roman"/>
                <w:i/>
                <w:sz w:val="24"/>
                <w:szCs w:val="24"/>
              </w:rPr>
              <w:t xml:space="preserve">Dodi Publishing Co., </w:t>
            </w:r>
            <w:proofErr w:type="spellStart"/>
            <w:r>
              <w:rPr>
                <w:rFonts w:ascii="Times New Roman" w:hAnsi="Times New Roman" w:cs="Times New Roman"/>
                <w:i/>
                <w:sz w:val="24"/>
                <w:szCs w:val="24"/>
              </w:rPr>
              <w:t>Jollie</w:t>
            </w:r>
            <w:proofErr w:type="spellEnd"/>
          </w:p>
        </w:tc>
      </w:tr>
      <w:tr w:rsidR="00B83319" w:rsidRPr="00313D32" w14:paraId="12B95EBF" w14:textId="77777777" w:rsidTr="00EF10C8">
        <w:trPr>
          <w:trHeight w:hRule="exact" w:val="586"/>
        </w:trPr>
        <w:tc>
          <w:tcPr>
            <w:tcW w:w="1255" w:type="dxa"/>
          </w:tcPr>
          <w:p w14:paraId="396037C3" w14:textId="73C3CA49"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34</w:t>
            </w:r>
          </w:p>
        </w:tc>
        <w:tc>
          <w:tcPr>
            <w:tcW w:w="2611" w:type="dxa"/>
          </w:tcPr>
          <w:p w14:paraId="3B480EE1" w14:textId="451E8267"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6</w:t>
            </w:r>
          </w:p>
        </w:tc>
        <w:tc>
          <w:tcPr>
            <w:tcW w:w="5597" w:type="dxa"/>
          </w:tcPr>
          <w:p w14:paraId="2BF309D0" w14:textId="77777777" w:rsidR="00794CB2" w:rsidRDefault="00794CB2" w:rsidP="00794CB2">
            <w:pPr>
              <w:pStyle w:val="TableParagraph"/>
              <w:spacing w:line="274" w:lineRule="exact"/>
              <w:ind w:left="100"/>
              <w:rPr>
                <w:rFonts w:ascii="Times New Roman" w:hAnsi="Times New Roman" w:cs="Times New Roman"/>
                <w:sz w:val="24"/>
                <w:szCs w:val="24"/>
              </w:rPr>
            </w:pPr>
            <w:r>
              <w:rPr>
                <w:rFonts w:ascii="Times New Roman" w:hAnsi="Times New Roman" w:cs="Times New Roman"/>
                <w:sz w:val="24"/>
                <w:szCs w:val="24"/>
              </w:rPr>
              <w:t xml:space="preserve">Article V, Section 3—Supreme Court Jurisdiction </w:t>
            </w:r>
          </w:p>
          <w:p w14:paraId="25CC31D4" w14:textId="77777777" w:rsidR="00794CB2" w:rsidRPr="00345E72"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Harrison, Vickery</w:t>
            </w:r>
          </w:p>
          <w:p w14:paraId="566F9BD0" w14:textId="4C1E2F52" w:rsidR="00B83319" w:rsidRPr="00397E5E" w:rsidRDefault="00B83319" w:rsidP="00EF10C8">
            <w:pPr>
              <w:pStyle w:val="TableParagraph"/>
              <w:spacing w:line="317" w:lineRule="exact"/>
              <w:ind w:left="46"/>
              <w:rPr>
                <w:rFonts w:ascii="Times New Roman" w:hAnsi="Times New Roman" w:cs="Times New Roman"/>
                <w:sz w:val="24"/>
                <w:szCs w:val="24"/>
              </w:rPr>
            </w:pPr>
          </w:p>
        </w:tc>
      </w:tr>
      <w:tr w:rsidR="00B83319" w:rsidRPr="00313D32" w14:paraId="43C6D17C" w14:textId="77777777" w:rsidTr="00EF10C8">
        <w:trPr>
          <w:trHeight w:hRule="exact" w:val="640"/>
        </w:trPr>
        <w:tc>
          <w:tcPr>
            <w:tcW w:w="1255" w:type="dxa"/>
          </w:tcPr>
          <w:p w14:paraId="75AEA094" w14:textId="39345618"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35</w:t>
            </w:r>
          </w:p>
        </w:tc>
        <w:tc>
          <w:tcPr>
            <w:tcW w:w="2611" w:type="dxa"/>
          </w:tcPr>
          <w:p w14:paraId="47533757" w14:textId="3E7D7911"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8</w:t>
            </w:r>
          </w:p>
        </w:tc>
        <w:tc>
          <w:tcPr>
            <w:tcW w:w="5597" w:type="dxa"/>
          </w:tcPr>
          <w:p w14:paraId="58588CC2"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3—Supreme Court Jurisdiction </w:t>
            </w:r>
          </w:p>
          <w:p w14:paraId="5E7EDBE5" w14:textId="581CC10C" w:rsidR="00B83319" w:rsidRPr="00397E5E"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Petrik, Crist, Detzner</w:t>
            </w:r>
          </w:p>
        </w:tc>
      </w:tr>
      <w:tr w:rsidR="00B83319" w:rsidRPr="00313D32" w14:paraId="4ED054FE" w14:textId="77777777" w:rsidTr="00794CB2">
        <w:trPr>
          <w:trHeight w:hRule="exact" w:val="838"/>
        </w:trPr>
        <w:tc>
          <w:tcPr>
            <w:tcW w:w="1255" w:type="dxa"/>
          </w:tcPr>
          <w:p w14:paraId="0A12B9BA" w14:textId="27D7AF10"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36</w:t>
            </w:r>
          </w:p>
        </w:tc>
        <w:tc>
          <w:tcPr>
            <w:tcW w:w="2611" w:type="dxa"/>
          </w:tcPr>
          <w:p w14:paraId="0B6BDC21" w14:textId="586C7B44"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12</w:t>
            </w:r>
          </w:p>
        </w:tc>
        <w:tc>
          <w:tcPr>
            <w:tcW w:w="5597" w:type="dxa"/>
          </w:tcPr>
          <w:p w14:paraId="5C6B8A11"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3—Supreme Court Jurisdiction </w:t>
            </w:r>
          </w:p>
          <w:p w14:paraId="43E8A35F" w14:textId="249C9940" w:rsidR="00B83319" w:rsidRPr="00397E5E"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In re Constitutionality of Senate Joint Resolution, Creighton</w:t>
            </w:r>
          </w:p>
        </w:tc>
      </w:tr>
      <w:tr w:rsidR="00B83319" w:rsidRPr="00313D32" w14:paraId="182431F3" w14:textId="77777777" w:rsidTr="00EF10C8">
        <w:trPr>
          <w:trHeight w:hRule="exact" w:val="982"/>
        </w:trPr>
        <w:tc>
          <w:tcPr>
            <w:tcW w:w="1255" w:type="dxa"/>
          </w:tcPr>
          <w:p w14:paraId="33D87AD0" w14:textId="1863B236"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37</w:t>
            </w:r>
          </w:p>
        </w:tc>
        <w:tc>
          <w:tcPr>
            <w:tcW w:w="2611" w:type="dxa"/>
          </w:tcPr>
          <w:p w14:paraId="12EC51C9" w14:textId="2A4AB4E4"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13</w:t>
            </w:r>
          </w:p>
        </w:tc>
        <w:tc>
          <w:tcPr>
            <w:tcW w:w="5597" w:type="dxa"/>
          </w:tcPr>
          <w:p w14:paraId="55DA74D5"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Article V, Section 3—Supreme Court Jurisdiction p.__</w:t>
            </w:r>
          </w:p>
          <w:p w14:paraId="38C0ED31"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Amendments to the Fla. Rules of Appellate Procedure, M.K., Pardo</w:t>
            </w:r>
          </w:p>
          <w:p w14:paraId="0F0A45CB" w14:textId="6C1AD508" w:rsidR="00B83319" w:rsidRPr="00397E5E" w:rsidRDefault="00B83319" w:rsidP="00EF10C8">
            <w:pPr>
              <w:pStyle w:val="TableParagraph"/>
              <w:spacing w:line="317" w:lineRule="exact"/>
              <w:ind w:left="46"/>
              <w:rPr>
                <w:rFonts w:ascii="Times New Roman" w:hAnsi="Times New Roman" w:cs="Times New Roman"/>
                <w:sz w:val="24"/>
                <w:szCs w:val="24"/>
              </w:rPr>
            </w:pPr>
          </w:p>
        </w:tc>
      </w:tr>
      <w:tr w:rsidR="00B83319" w:rsidRPr="00313D32" w14:paraId="3A233EBF" w14:textId="77777777" w:rsidTr="00794CB2">
        <w:trPr>
          <w:trHeight w:hRule="exact" w:val="2080"/>
        </w:trPr>
        <w:tc>
          <w:tcPr>
            <w:tcW w:w="1255" w:type="dxa"/>
          </w:tcPr>
          <w:p w14:paraId="7959F5B8" w14:textId="43B87A57"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lastRenderedPageBreak/>
              <w:t>38</w:t>
            </w:r>
          </w:p>
        </w:tc>
        <w:tc>
          <w:tcPr>
            <w:tcW w:w="2611" w:type="dxa"/>
          </w:tcPr>
          <w:p w14:paraId="0B348FA1" w14:textId="18B82F56"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15</w:t>
            </w:r>
          </w:p>
        </w:tc>
        <w:tc>
          <w:tcPr>
            <w:tcW w:w="5597" w:type="dxa"/>
          </w:tcPr>
          <w:p w14:paraId="27FD43CC"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5 (Circuit Courts) and Section 6 (County Courts) </w:t>
            </w:r>
          </w:p>
          <w:p w14:paraId="3A1EADD2"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 xml:space="preserve">Commentary </w:t>
            </w:r>
          </w:p>
          <w:p w14:paraId="45FF1A6B" w14:textId="77777777" w:rsidR="00794CB2" w:rsidRDefault="00794CB2" w:rsidP="00794CB2">
            <w:pPr>
              <w:pStyle w:val="TableParagraph"/>
              <w:ind w:left="100"/>
              <w:rPr>
                <w:rFonts w:ascii="Times New Roman" w:hAnsi="Times New Roman" w:cs="Times New Roman"/>
                <w:sz w:val="24"/>
                <w:szCs w:val="24"/>
              </w:rPr>
            </w:pPr>
          </w:p>
          <w:p w14:paraId="66A55F7F" w14:textId="77777777" w:rsidR="00794CB2" w:rsidRDefault="00794CB2" w:rsidP="00794CB2">
            <w:pPr>
              <w:pStyle w:val="TableParagraph"/>
              <w:ind w:left="100"/>
              <w:rPr>
                <w:rFonts w:ascii="Times New Roman" w:hAnsi="Times New Roman" w:cs="Times New Roman"/>
                <w:sz w:val="24"/>
                <w:szCs w:val="24"/>
              </w:rPr>
            </w:pPr>
            <w:r>
              <w:rPr>
                <w:rFonts w:ascii="Times New Roman" w:hAnsi="Times New Roman" w:cs="Times New Roman"/>
                <w:sz w:val="24"/>
                <w:szCs w:val="24"/>
              </w:rPr>
              <w:t xml:space="preserve">Article V, Section 8 (Eligibility) and Section 11 (Vacancies) </w:t>
            </w:r>
          </w:p>
          <w:p w14:paraId="7A76C9A8" w14:textId="714D892A" w:rsidR="00B83319" w:rsidRPr="00397E5E" w:rsidRDefault="00794CB2" w:rsidP="00794CB2">
            <w:pPr>
              <w:pStyle w:val="TableParagraph"/>
              <w:ind w:left="100"/>
              <w:rPr>
                <w:rFonts w:ascii="Times New Roman" w:hAnsi="Times New Roman" w:cs="Times New Roman"/>
                <w:sz w:val="24"/>
                <w:szCs w:val="24"/>
              </w:rPr>
            </w:pPr>
            <w:r>
              <w:rPr>
                <w:rFonts w:ascii="Times New Roman" w:hAnsi="Times New Roman" w:cs="Times New Roman"/>
                <w:i/>
                <w:sz w:val="24"/>
                <w:szCs w:val="24"/>
              </w:rPr>
              <w:t xml:space="preserve">Commentary, </w:t>
            </w:r>
            <w:proofErr w:type="spellStart"/>
            <w:r>
              <w:rPr>
                <w:rFonts w:ascii="Times New Roman" w:hAnsi="Times New Roman" w:cs="Times New Roman"/>
                <w:i/>
                <w:sz w:val="24"/>
                <w:szCs w:val="24"/>
              </w:rPr>
              <w:t>Pleus</w:t>
            </w:r>
            <w:proofErr w:type="spellEnd"/>
            <w:r>
              <w:rPr>
                <w:rFonts w:ascii="Times New Roman" w:hAnsi="Times New Roman" w:cs="Times New Roman"/>
                <w:i/>
                <w:sz w:val="24"/>
                <w:szCs w:val="24"/>
              </w:rPr>
              <w:t>, Thompson</w:t>
            </w:r>
          </w:p>
        </w:tc>
      </w:tr>
      <w:tr w:rsidR="00B83319" w:rsidRPr="00313D32" w14:paraId="2FF8CD89" w14:textId="77777777" w:rsidTr="00794CB2">
        <w:trPr>
          <w:trHeight w:hRule="exact" w:val="550"/>
        </w:trPr>
        <w:tc>
          <w:tcPr>
            <w:tcW w:w="1255" w:type="dxa"/>
          </w:tcPr>
          <w:p w14:paraId="1F515474" w14:textId="173A2257"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39</w:t>
            </w:r>
          </w:p>
        </w:tc>
        <w:tc>
          <w:tcPr>
            <w:tcW w:w="2611" w:type="dxa"/>
          </w:tcPr>
          <w:p w14:paraId="0E21AE73" w14:textId="6CFCBB66" w:rsidR="00B83319" w:rsidRPr="00397E5E" w:rsidRDefault="00B83319">
            <w:pPr>
              <w:pStyle w:val="TableParagraph"/>
              <w:spacing w:before="75" w:line="240" w:lineRule="auto"/>
              <w:ind w:left="89"/>
              <w:rPr>
                <w:rFonts w:ascii="Times New Roman" w:hAnsi="Times New Roman" w:cs="Times New Roman"/>
                <w:sz w:val="24"/>
                <w:szCs w:val="24"/>
              </w:rPr>
            </w:pPr>
            <w:r w:rsidRPr="00397E5E">
              <w:rPr>
                <w:rFonts w:ascii="Times New Roman" w:hAnsi="Times New Roman" w:cs="Times New Roman"/>
                <w:sz w:val="24"/>
                <w:szCs w:val="24"/>
              </w:rPr>
              <w:t>April 19</w:t>
            </w:r>
          </w:p>
        </w:tc>
        <w:tc>
          <w:tcPr>
            <w:tcW w:w="5597" w:type="dxa"/>
          </w:tcPr>
          <w:p w14:paraId="3D2E301E" w14:textId="3685306E" w:rsidR="00B83319" w:rsidRPr="00397E5E" w:rsidRDefault="00794CB2" w:rsidP="00EF10C8">
            <w:pPr>
              <w:pStyle w:val="TableParagraph"/>
              <w:spacing w:line="317" w:lineRule="exact"/>
              <w:ind w:left="46"/>
              <w:rPr>
                <w:rFonts w:ascii="Times New Roman" w:hAnsi="Times New Roman" w:cs="Times New Roman"/>
                <w:sz w:val="24"/>
                <w:szCs w:val="24"/>
              </w:rPr>
            </w:pPr>
            <w:r>
              <w:rPr>
                <w:rFonts w:ascii="Times New Roman" w:hAnsi="Times New Roman" w:cs="Times New Roman"/>
                <w:sz w:val="24"/>
                <w:szCs w:val="24"/>
              </w:rPr>
              <w:t xml:space="preserve">Course Review </w:t>
            </w:r>
          </w:p>
        </w:tc>
      </w:tr>
      <w:tr w:rsidR="00B83319" w:rsidRPr="00313D32" w14:paraId="7D570A81" w14:textId="77777777">
        <w:trPr>
          <w:trHeight w:hRule="exact" w:val="413"/>
        </w:trPr>
        <w:tc>
          <w:tcPr>
            <w:tcW w:w="1255" w:type="dxa"/>
          </w:tcPr>
          <w:p w14:paraId="398CF37C" w14:textId="2C442911" w:rsidR="00B83319" w:rsidRPr="00313D32" w:rsidRDefault="00B83319">
            <w:pPr>
              <w:pStyle w:val="TableParagraph"/>
              <w:spacing w:line="319" w:lineRule="exact"/>
              <w:rPr>
                <w:rFonts w:ascii="Times New Roman" w:hAnsi="Times New Roman" w:cs="Times New Roman"/>
                <w:sz w:val="24"/>
                <w:szCs w:val="24"/>
              </w:rPr>
            </w:pPr>
            <w:r>
              <w:rPr>
                <w:rFonts w:ascii="Times New Roman" w:hAnsi="Times New Roman" w:cs="Times New Roman"/>
                <w:sz w:val="24"/>
                <w:szCs w:val="24"/>
              </w:rPr>
              <w:t>40</w:t>
            </w:r>
          </w:p>
        </w:tc>
        <w:tc>
          <w:tcPr>
            <w:tcW w:w="2611" w:type="dxa"/>
          </w:tcPr>
          <w:p w14:paraId="6F65BBE1" w14:textId="36AE2AFF" w:rsidR="00B83319" w:rsidRPr="00397E5E" w:rsidRDefault="00B83319">
            <w:pPr>
              <w:pStyle w:val="TableParagraph"/>
              <w:spacing w:before="75" w:line="240" w:lineRule="auto"/>
              <w:ind w:left="89"/>
              <w:rPr>
                <w:rFonts w:ascii="Times New Roman" w:hAnsi="Times New Roman" w:cs="Times New Roman"/>
                <w:b/>
                <w:sz w:val="24"/>
                <w:szCs w:val="24"/>
              </w:rPr>
            </w:pPr>
            <w:r w:rsidRPr="00397E5E">
              <w:rPr>
                <w:rFonts w:ascii="Times New Roman" w:hAnsi="Times New Roman" w:cs="Times New Roman"/>
                <w:b/>
                <w:sz w:val="24"/>
                <w:szCs w:val="24"/>
              </w:rPr>
              <w:t>April 20-22</w:t>
            </w:r>
          </w:p>
        </w:tc>
        <w:tc>
          <w:tcPr>
            <w:tcW w:w="5597" w:type="dxa"/>
          </w:tcPr>
          <w:p w14:paraId="2CE58CCB" w14:textId="52B444B0" w:rsidR="00B83319" w:rsidRPr="00397E5E" w:rsidRDefault="00B83319">
            <w:pPr>
              <w:pStyle w:val="TableParagraph"/>
              <w:spacing w:line="317" w:lineRule="exact"/>
              <w:ind w:left="46"/>
              <w:rPr>
                <w:rFonts w:ascii="Times New Roman" w:hAnsi="Times New Roman" w:cs="Times New Roman"/>
                <w:b/>
                <w:sz w:val="24"/>
                <w:szCs w:val="24"/>
              </w:rPr>
            </w:pPr>
            <w:r w:rsidRPr="00397E5E">
              <w:rPr>
                <w:rFonts w:ascii="Times New Roman" w:hAnsi="Times New Roman" w:cs="Times New Roman"/>
                <w:b/>
                <w:sz w:val="24"/>
                <w:szCs w:val="24"/>
              </w:rPr>
              <w:t xml:space="preserve">Reading Period </w:t>
            </w:r>
          </w:p>
        </w:tc>
      </w:tr>
    </w:tbl>
    <w:p w14:paraId="32E32454" w14:textId="77777777" w:rsidR="007A55ED" w:rsidRPr="00313D32" w:rsidRDefault="007A55ED">
      <w:pPr>
        <w:pStyle w:val="BodyText"/>
        <w:rPr>
          <w:rFonts w:ascii="Times New Roman" w:hAnsi="Times New Roman" w:cs="Times New Roman"/>
        </w:rPr>
      </w:pPr>
    </w:p>
    <w:p w14:paraId="4EF5858E" w14:textId="543AEB25" w:rsidR="007A55ED" w:rsidRPr="00313D32" w:rsidRDefault="00337FC4">
      <w:pPr>
        <w:pStyle w:val="BodyText"/>
        <w:spacing w:before="7"/>
        <w:rPr>
          <w:rFonts w:ascii="Times New Roman" w:hAnsi="Times New Roman" w:cs="Times New Roman"/>
        </w:rPr>
      </w:pPr>
      <w:r w:rsidRPr="00313D32">
        <w:rPr>
          <w:rFonts w:ascii="Times New Roman" w:hAnsi="Times New Roman" w:cs="Times New Roman"/>
          <w:noProof/>
        </w:rPr>
        <mc:AlternateContent>
          <mc:Choice Requires="wps">
            <w:drawing>
              <wp:anchor distT="0" distB="0" distL="0" distR="0" simplePos="0" relativeHeight="251644928" behindDoc="0" locked="0" layoutInCell="1" allowOverlap="1" wp14:anchorId="46C2DB3B" wp14:editId="548A2F06">
                <wp:simplePos x="0" y="0"/>
                <wp:positionH relativeFrom="page">
                  <wp:posOffset>1097280</wp:posOffset>
                </wp:positionH>
                <wp:positionV relativeFrom="paragraph">
                  <wp:posOffset>113030</wp:posOffset>
                </wp:positionV>
                <wp:extent cx="6350" cy="0"/>
                <wp:effectExtent l="11430" t="5080" r="10795" b="13970"/>
                <wp:wrapTopAndBottom/>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88EF0" id="Line 30"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8.9pt" to="86.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" strokeweight=".16969mm">
                <w10:wrap type="topAndBottom" anchorx="page"/>
              </v:line>
            </w:pict>
          </mc:Fallback>
        </mc:AlternateContent>
      </w:r>
      <w:r w:rsidRPr="00313D32">
        <w:rPr>
          <w:rFonts w:ascii="Times New Roman" w:hAnsi="Times New Roman" w:cs="Times New Roman"/>
          <w:noProof/>
        </w:rPr>
        <mc:AlternateContent>
          <mc:Choice Requires="wps">
            <w:drawing>
              <wp:anchor distT="0" distB="0" distL="0" distR="0" simplePos="0" relativeHeight="251645952" behindDoc="0" locked="0" layoutInCell="1" allowOverlap="1" wp14:anchorId="3C614345" wp14:editId="7BE6CFEF">
                <wp:simplePos x="0" y="0"/>
                <wp:positionH relativeFrom="page">
                  <wp:posOffset>3552190</wp:posOffset>
                </wp:positionH>
                <wp:positionV relativeFrom="paragraph">
                  <wp:posOffset>113030</wp:posOffset>
                </wp:positionV>
                <wp:extent cx="6350" cy="0"/>
                <wp:effectExtent l="8890" t="5080" r="13335" b="13970"/>
                <wp:wrapTopAndBottom/>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53DB" id="Line 2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7pt,8.9pt" to="280.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" strokeweight=".16969mm">
                <w10:wrap type="topAndBottom" anchorx="page"/>
              </v:line>
            </w:pict>
          </mc:Fallback>
        </mc:AlternateContent>
      </w:r>
    </w:p>
    <w:p w14:paraId="3C1166A9" w14:textId="77777777" w:rsidR="007A55ED" w:rsidRPr="00313D32" w:rsidRDefault="007A55ED">
      <w:pPr>
        <w:pStyle w:val="BodyText"/>
        <w:rPr>
          <w:rFonts w:ascii="Times New Roman" w:hAnsi="Times New Roman" w:cs="Times New Roman"/>
        </w:rPr>
      </w:pPr>
    </w:p>
    <w:p w14:paraId="029C4594" w14:textId="3B84EB25" w:rsidR="007A55ED" w:rsidRPr="00313D32" w:rsidRDefault="00337FC4">
      <w:pPr>
        <w:pStyle w:val="BodyText"/>
        <w:spacing w:before="4"/>
        <w:rPr>
          <w:rFonts w:ascii="Times New Roman" w:hAnsi="Times New Roman" w:cs="Times New Roman"/>
        </w:rPr>
      </w:pPr>
      <w:r w:rsidRPr="00313D32">
        <w:rPr>
          <w:rFonts w:ascii="Times New Roman" w:hAnsi="Times New Roman" w:cs="Times New Roman"/>
          <w:noProof/>
        </w:rPr>
        <mc:AlternateContent>
          <mc:Choice Requires="wps">
            <w:drawing>
              <wp:anchor distT="0" distB="0" distL="0" distR="0" simplePos="0" relativeHeight="251646976" behindDoc="0" locked="0" layoutInCell="1" allowOverlap="1" wp14:anchorId="7A5E89ED" wp14:editId="259AB7AB">
                <wp:simplePos x="0" y="0"/>
                <wp:positionH relativeFrom="page">
                  <wp:posOffset>1097280</wp:posOffset>
                </wp:positionH>
                <wp:positionV relativeFrom="paragraph">
                  <wp:posOffset>111125</wp:posOffset>
                </wp:positionV>
                <wp:extent cx="6350" cy="0"/>
                <wp:effectExtent l="11430" t="9525" r="10795" b="9525"/>
                <wp:wrapTopAndBottom/>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2F2A" id="Line 28"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8.75pt" to="86.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" strokeweight=".16969mm">
                <w10:wrap type="topAndBottom" anchorx="page"/>
              </v:line>
            </w:pict>
          </mc:Fallback>
        </mc:AlternateContent>
      </w:r>
      <w:r w:rsidRPr="00313D32">
        <w:rPr>
          <w:rFonts w:ascii="Times New Roman" w:hAnsi="Times New Roman" w:cs="Times New Roman"/>
          <w:noProof/>
        </w:rPr>
        <mc:AlternateContent>
          <mc:Choice Requires="wps">
            <w:drawing>
              <wp:anchor distT="0" distB="0" distL="0" distR="0" simplePos="0" relativeHeight="251648000" behindDoc="0" locked="0" layoutInCell="1" allowOverlap="1" wp14:anchorId="17DE3D77" wp14:editId="578ECD2E">
                <wp:simplePos x="0" y="0"/>
                <wp:positionH relativeFrom="page">
                  <wp:posOffset>3552190</wp:posOffset>
                </wp:positionH>
                <wp:positionV relativeFrom="paragraph">
                  <wp:posOffset>111125</wp:posOffset>
                </wp:positionV>
                <wp:extent cx="6350" cy="0"/>
                <wp:effectExtent l="8890" t="9525" r="13335" b="9525"/>
                <wp:wrapTopAndBottom/>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109">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A7A76" id="Line 2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7pt,8.75pt" to="280.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" strokeweight=".16969mm">
                <w10:wrap type="topAndBottom" anchorx="page"/>
              </v:line>
            </w:pict>
          </mc:Fallback>
        </mc:AlternateContent>
      </w:r>
      <w:r w:rsidRPr="00313D32">
        <w:rPr>
          <w:rFonts w:ascii="Times New Roman" w:hAnsi="Times New Roman" w:cs="Times New Roman"/>
          <w:noProof/>
        </w:rPr>
        <mc:AlternateContent>
          <mc:Choice Requires="wps">
            <w:drawing>
              <wp:anchor distT="0" distB="0" distL="0" distR="0" simplePos="0" relativeHeight="251649024" behindDoc="0" locked="0" layoutInCell="1" allowOverlap="1" wp14:anchorId="43E8B527" wp14:editId="5D1576BA">
                <wp:simplePos x="0" y="0"/>
                <wp:positionH relativeFrom="page">
                  <wp:posOffset>1097280</wp:posOffset>
                </wp:positionH>
                <wp:positionV relativeFrom="paragraph">
                  <wp:posOffset>374650</wp:posOffset>
                </wp:positionV>
                <wp:extent cx="6350" cy="0"/>
                <wp:effectExtent l="11430" t="6350" r="10795" b="12700"/>
                <wp:wrapTopAndBottom/>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F4A9" id="Line 26"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9.5pt" to="86.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" strokeweight=".48pt">
                <w10:wrap type="topAndBottom" anchorx="page"/>
              </v:line>
            </w:pict>
          </mc:Fallback>
        </mc:AlternateContent>
      </w:r>
      <w:r w:rsidRPr="00313D32">
        <w:rPr>
          <w:rFonts w:ascii="Times New Roman" w:hAnsi="Times New Roman" w:cs="Times New Roman"/>
          <w:noProof/>
        </w:rPr>
        <mc:AlternateContent>
          <mc:Choice Requires="wps">
            <w:drawing>
              <wp:anchor distT="0" distB="0" distL="0" distR="0" simplePos="0" relativeHeight="251650048" behindDoc="0" locked="0" layoutInCell="1" allowOverlap="1" wp14:anchorId="517A787A" wp14:editId="563BD50D">
                <wp:simplePos x="0" y="0"/>
                <wp:positionH relativeFrom="page">
                  <wp:posOffset>3552190</wp:posOffset>
                </wp:positionH>
                <wp:positionV relativeFrom="paragraph">
                  <wp:posOffset>374650</wp:posOffset>
                </wp:positionV>
                <wp:extent cx="6350" cy="0"/>
                <wp:effectExtent l="8890" t="6350" r="13335" b="12700"/>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1138" id="Line 2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9.7pt,29.5pt" to="280.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" strokeweight=".48pt">
                <w10:wrap type="topAndBottom" anchorx="page"/>
              </v:line>
            </w:pict>
          </mc:Fallback>
        </mc:AlternateContent>
      </w:r>
      <w:r w:rsidRPr="00313D32">
        <w:rPr>
          <w:rFonts w:ascii="Times New Roman" w:hAnsi="Times New Roman" w:cs="Times New Roman"/>
          <w:noProof/>
        </w:rPr>
        <mc:AlternateContent>
          <mc:Choice Requires="wps">
            <w:drawing>
              <wp:anchor distT="0" distB="0" distL="0" distR="0" simplePos="0" relativeHeight="251651072" behindDoc="0" locked="0" layoutInCell="1" allowOverlap="1" wp14:anchorId="626CBBF5" wp14:editId="5B4569B2">
                <wp:simplePos x="0" y="0"/>
                <wp:positionH relativeFrom="page">
                  <wp:posOffset>7106285</wp:posOffset>
                </wp:positionH>
                <wp:positionV relativeFrom="paragraph">
                  <wp:posOffset>374650</wp:posOffset>
                </wp:positionV>
                <wp:extent cx="6350" cy="0"/>
                <wp:effectExtent l="10160" t="6350" r="12065" b="12700"/>
                <wp:wrapTopAndBottom/>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5756" id="Line 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55pt,29.5pt" to="560.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" strokeweight=".48pt">
                <w10:wrap type="topAndBottom" anchorx="page"/>
              </v:line>
            </w:pict>
          </mc:Fallback>
        </mc:AlternateContent>
      </w:r>
    </w:p>
    <w:p w14:paraId="4025EC9F" w14:textId="77777777" w:rsidR="007A55ED" w:rsidRPr="00313D32" w:rsidRDefault="007A55ED">
      <w:pPr>
        <w:pStyle w:val="BodyText"/>
        <w:spacing w:before="3"/>
        <w:rPr>
          <w:rFonts w:ascii="Times New Roman" w:hAnsi="Times New Roman" w:cs="Times New Roman"/>
        </w:rPr>
      </w:pPr>
    </w:p>
    <w:p w14:paraId="56F1AE13" w14:textId="46B2CD98" w:rsidR="007A55ED" w:rsidRDefault="007A55ED" w:rsidP="003021A6">
      <w:pPr>
        <w:pStyle w:val="BodyText"/>
        <w:tabs>
          <w:tab w:val="right" w:leader="dot" w:pos="9360"/>
        </w:tabs>
        <w:spacing w:before="43" w:line="384" w:lineRule="auto"/>
      </w:pPr>
      <w:bookmarkStart w:id="2" w:name="PART_I"/>
      <w:bookmarkEnd w:id="2"/>
    </w:p>
    <w:sectPr w:rsidR="007A55ED">
      <w:footerReference w:type="default" r:id="rId22"/>
      <w:pgSz w:w="12240" w:h="15840"/>
      <w:pgMar w:top="1400" w:right="1180" w:bottom="1280" w:left="1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588A" w14:textId="77777777" w:rsidR="00565585" w:rsidRDefault="00565585">
      <w:r>
        <w:separator/>
      </w:r>
    </w:p>
  </w:endnote>
  <w:endnote w:type="continuationSeparator" w:id="0">
    <w:p w14:paraId="15E3B73D" w14:textId="77777777" w:rsidR="00565585" w:rsidRDefault="0056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91D6A" w14:textId="73254B2F" w:rsidR="00840DD6" w:rsidRDefault="00840DD6">
    <w:pPr>
      <w:pStyle w:val="BodyText"/>
      <w:spacing w:line="14" w:lineRule="auto"/>
      <w:rPr>
        <w:sz w:val="20"/>
      </w:rPr>
    </w:pPr>
    <w:r>
      <w:rPr>
        <w:noProof/>
      </w:rPr>
      <mc:AlternateContent>
        <mc:Choice Requires="wps">
          <w:drawing>
            <wp:anchor distT="0" distB="0" distL="114300" distR="114300" simplePos="0" relativeHeight="503291288" behindDoc="1" locked="0" layoutInCell="1" allowOverlap="1" wp14:anchorId="7923BC97" wp14:editId="52D5E7AA">
              <wp:simplePos x="0" y="0"/>
              <wp:positionH relativeFrom="page">
                <wp:posOffset>3981450</wp:posOffset>
              </wp:positionH>
              <wp:positionV relativeFrom="page">
                <wp:posOffset>9232900</wp:posOffset>
              </wp:positionV>
              <wp:extent cx="221615" cy="196215"/>
              <wp:effectExtent l="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B142C5" w14:textId="107070FE" w:rsidR="00840DD6" w:rsidRDefault="00840DD6">
                          <w:pPr>
                            <w:pStyle w:val="BodyText"/>
                            <w:spacing w:before="12"/>
                            <w:ind w:left="40"/>
                          </w:pPr>
                          <w:r>
                            <w:fldChar w:fldCharType="begin"/>
                          </w:r>
                          <w:r>
                            <w:instrText xml:space="preserve"> PAGE </w:instrText>
                          </w:r>
                          <w:r>
                            <w:fldChar w:fldCharType="separate"/>
                          </w:r>
                          <w:r w:rsidR="00BF03A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3BC97" id="_x0000_t202" coordsize="21600,21600" o:spt="202" path="m,l,21600r21600,l21600,xe">
              <v:stroke joinstyle="miter"/>
              <v:path gradientshapeok="t" o:connecttype="rect"/>
            </v:shapetype>
            <v:shape id="Text Box 1" o:spid="_x0000_s1027" type="#_x0000_t202" style="position:absolute;margin-left:313.5pt;margin-top:727pt;width:17.45pt;height:15.45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" filled="f" stroked="f">
              <v:textbox inset="0,0,0,0">
                <w:txbxContent>
                  <w:p w14:paraId="15B142C5" w14:textId="107070FE" w:rsidR="00840DD6" w:rsidRDefault="00840DD6">
                    <w:pPr>
                      <w:pStyle w:val="BodyText"/>
                      <w:spacing w:before="12"/>
                      <w:ind w:left="40"/>
                    </w:pPr>
                    <w:r>
                      <w:fldChar w:fldCharType="begin"/>
                    </w:r>
                    <w:r>
                      <w:instrText xml:space="preserve"> PAGE </w:instrText>
                    </w:r>
                    <w:r>
                      <w:fldChar w:fldCharType="separate"/>
                    </w:r>
                    <w:r w:rsidR="00BF03AB">
                      <w:rPr>
                        <w:noProof/>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4F1E" w14:textId="77777777" w:rsidR="00565585" w:rsidRDefault="00565585">
      <w:r>
        <w:separator/>
      </w:r>
    </w:p>
  </w:footnote>
  <w:footnote w:type="continuationSeparator" w:id="0">
    <w:p w14:paraId="64244FD1" w14:textId="77777777" w:rsidR="00565585" w:rsidRDefault="0056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164"/>
    <w:multiLevelType w:val="hybridMultilevel"/>
    <w:tmpl w:val="68CCDB10"/>
    <w:lvl w:ilvl="0" w:tplc="9CB681BA">
      <w:start w:val="1"/>
      <w:numFmt w:val="decimal"/>
      <w:lvlText w:val="%1."/>
      <w:lvlJc w:val="left"/>
      <w:pPr>
        <w:ind w:left="831" w:hanging="360"/>
      </w:pPr>
      <w:rPr>
        <w:rFonts w:ascii="Arial" w:eastAsia="Arial" w:hAnsi="Arial" w:cs="Arial" w:hint="default"/>
        <w:spacing w:val="-1"/>
        <w:w w:val="100"/>
        <w:sz w:val="22"/>
        <w:szCs w:val="22"/>
      </w:rPr>
    </w:lvl>
    <w:lvl w:ilvl="1" w:tplc="2C58B576">
      <w:numFmt w:val="bullet"/>
      <w:lvlText w:val="•"/>
      <w:lvlJc w:val="left"/>
      <w:pPr>
        <w:ind w:left="1772" w:hanging="360"/>
      </w:pPr>
      <w:rPr>
        <w:rFonts w:hint="default"/>
      </w:rPr>
    </w:lvl>
    <w:lvl w:ilvl="2" w:tplc="1DFCC6D8">
      <w:numFmt w:val="bullet"/>
      <w:lvlText w:val="•"/>
      <w:lvlJc w:val="left"/>
      <w:pPr>
        <w:ind w:left="2704" w:hanging="360"/>
      </w:pPr>
      <w:rPr>
        <w:rFonts w:hint="default"/>
      </w:rPr>
    </w:lvl>
    <w:lvl w:ilvl="3" w:tplc="DFAC63B8">
      <w:numFmt w:val="bullet"/>
      <w:lvlText w:val="•"/>
      <w:lvlJc w:val="left"/>
      <w:pPr>
        <w:ind w:left="3636" w:hanging="360"/>
      </w:pPr>
      <w:rPr>
        <w:rFonts w:hint="default"/>
      </w:rPr>
    </w:lvl>
    <w:lvl w:ilvl="4" w:tplc="239A50C6">
      <w:numFmt w:val="bullet"/>
      <w:lvlText w:val="•"/>
      <w:lvlJc w:val="left"/>
      <w:pPr>
        <w:ind w:left="4568" w:hanging="360"/>
      </w:pPr>
      <w:rPr>
        <w:rFonts w:hint="default"/>
      </w:rPr>
    </w:lvl>
    <w:lvl w:ilvl="5" w:tplc="53B230C8">
      <w:numFmt w:val="bullet"/>
      <w:lvlText w:val="•"/>
      <w:lvlJc w:val="left"/>
      <w:pPr>
        <w:ind w:left="5500" w:hanging="360"/>
      </w:pPr>
      <w:rPr>
        <w:rFonts w:hint="default"/>
      </w:rPr>
    </w:lvl>
    <w:lvl w:ilvl="6" w:tplc="F0A81B4A">
      <w:numFmt w:val="bullet"/>
      <w:lvlText w:val="•"/>
      <w:lvlJc w:val="left"/>
      <w:pPr>
        <w:ind w:left="6432" w:hanging="360"/>
      </w:pPr>
      <w:rPr>
        <w:rFonts w:hint="default"/>
      </w:rPr>
    </w:lvl>
    <w:lvl w:ilvl="7" w:tplc="50FEAE84">
      <w:numFmt w:val="bullet"/>
      <w:lvlText w:val="•"/>
      <w:lvlJc w:val="left"/>
      <w:pPr>
        <w:ind w:left="7364" w:hanging="360"/>
      </w:pPr>
      <w:rPr>
        <w:rFonts w:hint="default"/>
      </w:rPr>
    </w:lvl>
    <w:lvl w:ilvl="8" w:tplc="94168B02">
      <w:numFmt w:val="bullet"/>
      <w:lvlText w:val="•"/>
      <w:lvlJc w:val="left"/>
      <w:pPr>
        <w:ind w:left="8296" w:hanging="360"/>
      </w:pPr>
      <w:rPr>
        <w:rFonts w:hint="default"/>
      </w:rPr>
    </w:lvl>
  </w:abstractNum>
  <w:abstractNum w:abstractNumId="1" w15:restartNumberingAfterBreak="0">
    <w:nsid w:val="35C6325D"/>
    <w:multiLevelType w:val="hybridMultilevel"/>
    <w:tmpl w:val="92E4CBB2"/>
    <w:lvl w:ilvl="0" w:tplc="E1CCEE42">
      <w:start w:val="5"/>
      <w:numFmt w:val="upperLetter"/>
      <w:lvlText w:val="%1-"/>
      <w:lvlJc w:val="left"/>
      <w:pPr>
        <w:ind w:left="353" w:hanging="241"/>
      </w:pPr>
      <w:rPr>
        <w:rFonts w:ascii="Arial" w:eastAsia="Arial" w:hAnsi="Arial" w:cs="Arial" w:hint="default"/>
        <w:w w:val="100"/>
        <w:sz w:val="24"/>
        <w:szCs w:val="24"/>
      </w:rPr>
    </w:lvl>
    <w:lvl w:ilvl="1" w:tplc="028C0BFA">
      <w:start w:val="1"/>
      <w:numFmt w:val="decimal"/>
      <w:lvlText w:val="%2."/>
      <w:lvlJc w:val="left"/>
      <w:pPr>
        <w:ind w:left="831" w:hanging="360"/>
      </w:pPr>
      <w:rPr>
        <w:rFonts w:ascii="Arial" w:eastAsia="Arial" w:hAnsi="Arial" w:cs="Arial" w:hint="default"/>
        <w:spacing w:val="-1"/>
        <w:w w:val="100"/>
        <w:sz w:val="22"/>
        <w:szCs w:val="22"/>
      </w:rPr>
    </w:lvl>
    <w:lvl w:ilvl="2" w:tplc="D8F48ECC">
      <w:numFmt w:val="bullet"/>
      <w:lvlText w:val="•"/>
      <w:lvlJc w:val="left"/>
      <w:pPr>
        <w:ind w:left="1875" w:hanging="360"/>
      </w:pPr>
      <w:rPr>
        <w:rFonts w:hint="default"/>
      </w:rPr>
    </w:lvl>
    <w:lvl w:ilvl="3" w:tplc="C5609578">
      <w:numFmt w:val="bullet"/>
      <w:lvlText w:val="•"/>
      <w:lvlJc w:val="left"/>
      <w:pPr>
        <w:ind w:left="2911" w:hanging="360"/>
      </w:pPr>
      <w:rPr>
        <w:rFonts w:hint="default"/>
      </w:rPr>
    </w:lvl>
    <w:lvl w:ilvl="4" w:tplc="C0224C50">
      <w:numFmt w:val="bullet"/>
      <w:lvlText w:val="•"/>
      <w:lvlJc w:val="left"/>
      <w:pPr>
        <w:ind w:left="3946" w:hanging="360"/>
      </w:pPr>
      <w:rPr>
        <w:rFonts w:hint="default"/>
      </w:rPr>
    </w:lvl>
    <w:lvl w:ilvl="5" w:tplc="2D707940">
      <w:numFmt w:val="bullet"/>
      <w:lvlText w:val="•"/>
      <w:lvlJc w:val="left"/>
      <w:pPr>
        <w:ind w:left="4982" w:hanging="360"/>
      </w:pPr>
      <w:rPr>
        <w:rFonts w:hint="default"/>
      </w:rPr>
    </w:lvl>
    <w:lvl w:ilvl="6" w:tplc="FDC414EC">
      <w:numFmt w:val="bullet"/>
      <w:lvlText w:val="•"/>
      <w:lvlJc w:val="left"/>
      <w:pPr>
        <w:ind w:left="6017" w:hanging="360"/>
      </w:pPr>
      <w:rPr>
        <w:rFonts w:hint="default"/>
      </w:rPr>
    </w:lvl>
    <w:lvl w:ilvl="7" w:tplc="ED545BCE">
      <w:numFmt w:val="bullet"/>
      <w:lvlText w:val="•"/>
      <w:lvlJc w:val="left"/>
      <w:pPr>
        <w:ind w:left="7053" w:hanging="360"/>
      </w:pPr>
      <w:rPr>
        <w:rFonts w:hint="default"/>
      </w:rPr>
    </w:lvl>
    <w:lvl w:ilvl="8" w:tplc="5CC8EF54">
      <w:numFmt w:val="bullet"/>
      <w:lvlText w:val="•"/>
      <w:lvlJc w:val="left"/>
      <w:pPr>
        <w:ind w:left="8088" w:hanging="360"/>
      </w:pPr>
      <w:rPr>
        <w:rFonts w:hint="default"/>
      </w:rPr>
    </w:lvl>
  </w:abstractNum>
  <w:abstractNum w:abstractNumId="2" w15:restartNumberingAfterBreak="0">
    <w:nsid w:val="71CA23C5"/>
    <w:multiLevelType w:val="hybridMultilevel"/>
    <w:tmpl w:val="DAA2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ED"/>
    <w:rsid w:val="000116D0"/>
    <w:rsid w:val="000578A0"/>
    <w:rsid w:val="00057ACB"/>
    <w:rsid w:val="00086194"/>
    <w:rsid w:val="00097D32"/>
    <w:rsid w:val="000A4E19"/>
    <w:rsid w:val="000C3AA5"/>
    <w:rsid w:val="000E4A08"/>
    <w:rsid w:val="00136D8D"/>
    <w:rsid w:val="0017569D"/>
    <w:rsid w:val="00196DBF"/>
    <w:rsid w:val="00211D71"/>
    <w:rsid w:val="00241125"/>
    <w:rsid w:val="00246423"/>
    <w:rsid w:val="00270B7C"/>
    <w:rsid w:val="00291077"/>
    <w:rsid w:val="002B0EE7"/>
    <w:rsid w:val="002B37B2"/>
    <w:rsid w:val="002B7F08"/>
    <w:rsid w:val="002F40EB"/>
    <w:rsid w:val="003021A6"/>
    <w:rsid w:val="0030407D"/>
    <w:rsid w:val="003139B9"/>
    <w:rsid w:val="00313D32"/>
    <w:rsid w:val="00325FD0"/>
    <w:rsid w:val="00337FC4"/>
    <w:rsid w:val="00345E72"/>
    <w:rsid w:val="00351022"/>
    <w:rsid w:val="0036085E"/>
    <w:rsid w:val="0037271F"/>
    <w:rsid w:val="0039732E"/>
    <w:rsid w:val="00397E5E"/>
    <w:rsid w:val="003B6455"/>
    <w:rsid w:val="003D31F6"/>
    <w:rsid w:val="00425018"/>
    <w:rsid w:val="00457C4E"/>
    <w:rsid w:val="00467E24"/>
    <w:rsid w:val="004735E1"/>
    <w:rsid w:val="004903BF"/>
    <w:rsid w:val="004B20CE"/>
    <w:rsid w:val="004B777A"/>
    <w:rsid w:val="005173AD"/>
    <w:rsid w:val="00525A15"/>
    <w:rsid w:val="00526706"/>
    <w:rsid w:val="00565585"/>
    <w:rsid w:val="00575EB8"/>
    <w:rsid w:val="00591AB8"/>
    <w:rsid w:val="00595C0B"/>
    <w:rsid w:val="005C61F1"/>
    <w:rsid w:val="005D36C2"/>
    <w:rsid w:val="005E2D12"/>
    <w:rsid w:val="00622234"/>
    <w:rsid w:val="0062401C"/>
    <w:rsid w:val="00631F0F"/>
    <w:rsid w:val="006657D2"/>
    <w:rsid w:val="00666257"/>
    <w:rsid w:val="00696F78"/>
    <w:rsid w:val="006B2B21"/>
    <w:rsid w:val="006D4F70"/>
    <w:rsid w:val="007262B7"/>
    <w:rsid w:val="00767FD7"/>
    <w:rsid w:val="00775CE9"/>
    <w:rsid w:val="00794CB2"/>
    <w:rsid w:val="007A39ED"/>
    <w:rsid w:val="007A55ED"/>
    <w:rsid w:val="00836654"/>
    <w:rsid w:val="00840DD6"/>
    <w:rsid w:val="008A591F"/>
    <w:rsid w:val="009043CC"/>
    <w:rsid w:val="00945828"/>
    <w:rsid w:val="009604C9"/>
    <w:rsid w:val="00973BC7"/>
    <w:rsid w:val="00991D77"/>
    <w:rsid w:val="00994F5B"/>
    <w:rsid w:val="009B2152"/>
    <w:rsid w:val="009D0348"/>
    <w:rsid w:val="00A33B44"/>
    <w:rsid w:val="00A564D7"/>
    <w:rsid w:val="00A66217"/>
    <w:rsid w:val="00A90B8E"/>
    <w:rsid w:val="00A94ED0"/>
    <w:rsid w:val="00AB5BE4"/>
    <w:rsid w:val="00AE7AFD"/>
    <w:rsid w:val="00B4482F"/>
    <w:rsid w:val="00B83319"/>
    <w:rsid w:val="00B97771"/>
    <w:rsid w:val="00BD2E42"/>
    <w:rsid w:val="00BF03AB"/>
    <w:rsid w:val="00C325D0"/>
    <w:rsid w:val="00C34A65"/>
    <w:rsid w:val="00C45C33"/>
    <w:rsid w:val="00C560F1"/>
    <w:rsid w:val="00C771DA"/>
    <w:rsid w:val="00CB6E7B"/>
    <w:rsid w:val="00CE79E3"/>
    <w:rsid w:val="00D20092"/>
    <w:rsid w:val="00D24B54"/>
    <w:rsid w:val="00D27A22"/>
    <w:rsid w:val="00D3461E"/>
    <w:rsid w:val="00D43FD3"/>
    <w:rsid w:val="00D530E4"/>
    <w:rsid w:val="00D62D6B"/>
    <w:rsid w:val="00D93495"/>
    <w:rsid w:val="00DC466E"/>
    <w:rsid w:val="00E34175"/>
    <w:rsid w:val="00E71147"/>
    <w:rsid w:val="00E73CB6"/>
    <w:rsid w:val="00EB79B1"/>
    <w:rsid w:val="00ED3C97"/>
    <w:rsid w:val="00EF10C8"/>
    <w:rsid w:val="00F675C5"/>
    <w:rsid w:val="00F869A7"/>
    <w:rsid w:val="00FB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B84BD3"/>
  <w15:docId w15:val="{D61A6EEA-2EA2-4234-B8E2-35E577A9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2557" w:right="2533"/>
      <w:jc w:val="center"/>
      <w:outlineLvl w:val="0"/>
    </w:pPr>
    <w:rPr>
      <w:b/>
      <w:bCs/>
      <w:sz w:val="28"/>
      <w:szCs w:val="28"/>
    </w:rPr>
  </w:style>
  <w:style w:type="paragraph" w:styleId="Heading2">
    <w:name w:val="heading 2"/>
    <w:basedOn w:val="Normal"/>
    <w:uiPriority w:val="9"/>
    <w:unhideWhenUsed/>
    <w:qFormat/>
    <w:pPr>
      <w:ind w:left="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1" w:hanging="359"/>
    </w:pPr>
  </w:style>
  <w:style w:type="paragraph" w:customStyle="1" w:styleId="TableParagraph">
    <w:name w:val="Table Paragraph"/>
    <w:basedOn w:val="Normal"/>
    <w:uiPriority w:val="1"/>
    <w:qFormat/>
    <w:pPr>
      <w:spacing w:line="272" w:lineRule="exact"/>
      <w:ind w:left="103"/>
    </w:pPr>
  </w:style>
  <w:style w:type="character" w:styleId="CommentReference">
    <w:name w:val="annotation reference"/>
    <w:basedOn w:val="DefaultParagraphFont"/>
    <w:uiPriority w:val="99"/>
    <w:semiHidden/>
    <w:unhideWhenUsed/>
    <w:rsid w:val="002F40EB"/>
    <w:rPr>
      <w:sz w:val="16"/>
      <w:szCs w:val="16"/>
    </w:rPr>
  </w:style>
  <w:style w:type="paragraph" w:styleId="CommentText">
    <w:name w:val="annotation text"/>
    <w:basedOn w:val="Normal"/>
    <w:link w:val="CommentTextChar"/>
    <w:uiPriority w:val="99"/>
    <w:semiHidden/>
    <w:unhideWhenUsed/>
    <w:rsid w:val="002F40EB"/>
    <w:rPr>
      <w:sz w:val="20"/>
      <w:szCs w:val="20"/>
    </w:rPr>
  </w:style>
  <w:style w:type="character" w:customStyle="1" w:styleId="CommentTextChar">
    <w:name w:val="Comment Text Char"/>
    <w:basedOn w:val="DefaultParagraphFont"/>
    <w:link w:val="CommentText"/>
    <w:uiPriority w:val="99"/>
    <w:semiHidden/>
    <w:rsid w:val="002F40E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40EB"/>
    <w:rPr>
      <w:b/>
      <w:bCs/>
    </w:rPr>
  </w:style>
  <w:style w:type="character" w:customStyle="1" w:styleId="CommentSubjectChar">
    <w:name w:val="Comment Subject Char"/>
    <w:basedOn w:val="CommentTextChar"/>
    <w:link w:val="CommentSubject"/>
    <w:uiPriority w:val="99"/>
    <w:semiHidden/>
    <w:rsid w:val="002F40EB"/>
    <w:rPr>
      <w:rFonts w:ascii="Arial" w:eastAsia="Arial" w:hAnsi="Arial" w:cs="Arial"/>
      <w:b/>
      <w:bCs/>
      <w:sz w:val="20"/>
      <w:szCs w:val="20"/>
    </w:rPr>
  </w:style>
  <w:style w:type="paragraph" w:styleId="BalloonText">
    <w:name w:val="Balloon Text"/>
    <w:basedOn w:val="Normal"/>
    <w:link w:val="BalloonTextChar"/>
    <w:uiPriority w:val="99"/>
    <w:semiHidden/>
    <w:unhideWhenUsed/>
    <w:rsid w:val="002F4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EB"/>
    <w:rPr>
      <w:rFonts w:ascii="Segoe UI" w:eastAsia="Arial" w:hAnsi="Segoe UI" w:cs="Segoe UI"/>
      <w:sz w:val="18"/>
      <w:szCs w:val="18"/>
    </w:rPr>
  </w:style>
  <w:style w:type="character" w:styleId="Hyperlink">
    <w:name w:val="Hyperlink"/>
    <w:basedOn w:val="DefaultParagraphFont"/>
    <w:uiPriority w:val="99"/>
    <w:unhideWhenUsed/>
    <w:rsid w:val="000A4E19"/>
    <w:rPr>
      <w:color w:val="0000FF" w:themeColor="hyperlink"/>
      <w:u w:val="single"/>
    </w:rPr>
  </w:style>
  <w:style w:type="character" w:customStyle="1" w:styleId="UnresolvedMention1">
    <w:name w:val="Unresolved Mention1"/>
    <w:basedOn w:val="DefaultParagraphFont"/>
    <w:uiPriority w:val="99"/>
    <w:semiHidden/>
    <w:unhideWhenUsed/>
    <w:rsid w:val="000A4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lls@law.ufl.edu" TargetMode="External"/><Relationship Id="rId13" Type="http://schemas.openxmlformats.org/officeDocument/2006/relationships/hyperlink" Target="http://www.law.ufl.edu/student-affairs/current-students/forms-applications/exam-delays-accommodations-form" TargetMode="External"/><Relationship Id="rId18" Type="http://schemas.openxmlformats.org/officeDocument/2006/relationships/hyperlink" Target="http://www.dso.ufl.edu/sccr/process/student-conduct-honor-" TargetMode="External"/><Relationship Id="rId3" Type="http://schemas.openxmlformats.org/officeDocument/2006/relationships/styles" Target="styles.xml"/><Relationship Id="rId21" Type="http://schemas.openxmlformats.org/officeDocument/2006/relationships/hyperlink" Target="https://coronavirus.ufhealth.org/screen-test-protect-2/frequently-asked-questions/covid-19-exposure-and-symptoms-who-do-i-call-if/" TargetMode="External"/><Relationship Id="rId7" Type="http://schemas.openxmlformats.org/officeDocument/2006/relationships/endnotes" Target="endnotes.xml"/><Relationship Id="rId12" Type="http://schemas.openxmlformats.org/officeDocument/2006/relationships/hyperlink" Target="https://catalog.ufl.edu/ugrad/currcnt/regulations/info/attendance.aspx" TargetMode="External"/><Relationship Id="rId17" Type="http://schemas.openxmlformats.org/officeDocument/2006/relationships/hyperlink" Target="http://www.dso.ufl.edu/drc/" TargetMode="Externa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www.cdc.gov/coronavirus/2019-ncov/symptoms-testing/sympto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it.com.b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valuations.ufl.edu/" TargetMode="External"/><Relationship Id="rId23" Type="http://schemas.openxmlformats.org/officeDocument/2006/relationships/fontTable" Target="fontTable.xml"/><Relationship Id="rId10" Type="http://schemas.openxmlformats.org/officeDocument/2006/relationships/hyperlink" Target="http://www.bookit.com.bz/" TargetMode="External"/><Relationship Id="rId19" Type="http://schemas.openxmlformats.org/officeDocument/2006/relationships/hyperlink" Target="http://www.counseling.ufl.edu/cwc/Default.aspx" TargetMode="External"/><Relationship Id="rId4" Type="http://schemas.openxmlformats.org/officeDocument/2006/relationships/settings" Target="settings.xml"/><Relationship Id="rId9" Type="http://schemas.openxmlformats.org/officeDocument/2006/relationships/hyperlink" Target="mailto:ills@law.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E7B0C-C524-40C3-8E75-7AE5E650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14353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Privacy Seminar</vt:lpstr>
    </vt:vector>
  </TitlesOfParts>
  <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Seminar</dc:title>
  <dc:creator>JWW</dc:creator>
  <cp:lastModifiedBy>McIlhenny, Ruth M.</cp:lastModifiedBy>
  <cp:revision>2</cp:revision>
  <cp:lastPrinted>2019-07-15T19:49:00Z</cp:lastPrinted>
  <dcterms:created xsi:type="dcterms:W3CDTF">2021-01-12T19:17:00Z</dcterms:created>
  <dcterms:modified xsi:type="dcterms:W3CDTF">2021-01-12T19:17:00Z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2018-11-20T00:00:00Z</vt:filetime>
  </property>
</Properties>
</file>