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AB51E" w14:textId="77777777"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6E32D25" w14:textId="77777777" w:rsidR="00C07D61" w:rsidRPr="000246BF" w:rsidRDefault="00813645" w:rsidP="00C07D61">
      <w:pPr>
        <w:spacing w:after="0" w:line="240" w:lineRule="auto"/>
        <w:jc w:val="center"/>
        <w:rPr>
          <w:rFonts w:eastAsia="Times New Roman" w:cstheme="minorHAnsi"/>
          <w:b/>
          <w:sz w:val="24"/>
          <w:szCs w:val="24"/>
        </w:rPr>
      </w:pPr>
      <w:r>
        <w:rPr>
          <w:rFonts w:eastAsia="Times New Roman" w:cstheme="minorHAnsi"/>
          <w:b/>
          <w:sz w:val="24"/>
          <w:szCs w:val="24"/>
        </w:rPr>
        <w:t>LAW 5803</w:t>
      </w:r>
    </w:p>
    <w:p w14:paraId="4447B7D6" w14:textId="77777777"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2020</w:t>
      </w:r>
      <w:r w:rsidR="00C07D61" w:rsidRPr="000246BF">
        <w:rPr>
          <w:rFonts w:eastAsia="Times New Roman" w:cstheme="minorHAnsi"/>
          <w:b/>
          <w:sz w:val="24"/>
          <w:szCs w:val="24"/>
        </w:rPr>
        <w:t xml:space="preserve"> Syllabus</w:t>
      </w:r>
    </w:p>
    <w:p w14:paraId="0E646CF4" w14:textId="77777777" w:rsidR="00C07D61" w:rsidRDefault="00C07D61" w:rsidP="00C07D61">
      <w:pPr>
        <w:spacing w:after="0" w:line="240" w:lineRule="auto"/>
        <w:rPr>
          <w:rFonts w:eastAsia="Times New Roman" w:cstheme="minorHAnsi"/>
          <w:i/>
          <w:sz w:val="24"/>
          <w:szCs w:val="24"/>
        </w:rPr>
      </w:pPr>
    </w:p>
    <w:p w14:paraId="3DB488CF"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F4DA54F" w14:textId="77777777" w:rsidTr="08EFD040">
        <w:tc>
          <w:tcPr>
            <w:tcW w:w="4587" w:type="dxa"/>
          </w:tcPr>
          <w:p w14:paraId="51F14191"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2F6D45BF" w14:textId="77777777" w:rsidR="00C07D61" w:rsidRPr="000246BF" w:rsidRDefault="3A2FAAA5" w:rsidP="213854C9">
            <w:pPr>
              <w:spacing w:line="276" w:lineRule="auto"/>
              <w:rPr>
                <w:sz w:val="24"/>
                <w:szCs w:val="24"/>
              </w:rPr>
            </w:pPr>
            <w:r w:rsidRPr="08EFD040">
              <w:rPr>
                <w:sz w:val="24"/>
                <w:szCs w:val="24"/>
              </w:rPr>
              <w:t>Patricia Morgan</w:t>
            </w:r>
            <w:r w:rsidR="00C07D61" w:rsidRPr="08EFD040">
              <w:rPr>
                <w:sz w:val="24"/>
                <w:szCs w:val="24"/>
              </w:rPr>
              <w:t xml:space="preserve">                                                            </w:t>
            </w:r>
          </w:p>
          <w:p w14:paraId="0E1983B6" w14:textId="77777777" w:rsidR="759C46F1" w:rsidRDefault="759C46F1" w:rsidP="08EFD040">
            <w:pPr>
              <w:spacing w:line="276" w:lineRule="auto"/>
            </w:pPr>
            <w:r w:rsidRPr="08EFD040">
              <w:rPr>
                <w:sz w:val="24"/>
                <w:szCs w:val="24"/>
              </w:rPr>
              <w:t>Holland Hall</w:t>
            </w:r>
            <w:r w:rsidR="00195F9F">
              <w:rPr>
                <w:sz w:val="24"/>
                <w:szCs w:val="24"/>
              </w:rPr>
              <w:t xml:space="preserve"> - 184L</w:t>
            </w:r>
          </w:p>
          <w:p w14:paraId="03DE8FFF" w14:textId="77777777" w:rsidR="00C07D61" w:rsidRPr="000246BF" w:rsidRDefault="00CF11E9" w:rsidP="008671CE">
            <w:pPr>
              <w:spacing w:line="276" w:lineRule="auto"/>
              <w:rPr>
                <w:rFonts w:cstheme="minorHAnsi"/>
                <w:sz w:val="24"/>
                <w:szCs w:val="24"/>
              </w:rPr>
            </w:pPr>
            <w:hyperlink r:id="rId11" w:history="1">
              <w:r w:rsidR="00813645" w:rsidRPr="005A4D78">
                <w:rPr>
                  <w:rStyle w:val="Hyperlink"/>
                  <w:rFonts w:cstheme="minorHAnsi"/>
                  <w:sz w:val="24"/>
                  <w:szCs w:val="24"/>
                </w:rPr>
                <w:t>morganp@law.ufl.edu</w:t>
              </w:r>
            </w:hyperlink>
          </w:p>
          <w:p w14:paraId="0C46E9EE" w14:textId="77777777" w:rsidR="00C07D61" w:rsidRPr="000246BF" w:rsidRDefault="00654761" w:rsidP="008671CE">
            <w:pPr>
              <w:spacing w:line="276" w:lineRule="auto"/>
              <w:rPr>
                <w:rFonts w:cstheme="minorHAnsi"/>
                <w:sz w:val="24"/>
                <w:szCs w:val="24"/>
              </w:rPr>
            </w:pPr>
            <w:r w:rsidRPr="000246BF">
              <w:rPr>
                <w:rFonts w:cstheme="minorHAnsi"/>
                <w:sz w:val="24"/>
                <w:szCs w:val="24"/>
              </w:rPr>
              <w:t>(352) 273-071</w:t>
            </w:r>
            <w:r w:rsidR="00813645">
              <w:rPr>
                <w:rFonts w:cstheme="minorHAnsi"/>
                <w:sz w:val="24"/>
                <w:szCs w:val="24"/>
              </w:rPr>
              <w:t>0</w:t>
            </w:r>
          </w:p>
          <w:p w14:paraId="1788FD18"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7D624CF1" w14:textId="77777777" w:rsidR="00C07D61" w:rsidRPr="000246BF" w:rsidRDefault="00C07D61" w:rsidP="2FF66CB1">
            <w:pPr>
              <w:rPr>
                <w:b/>
                <w:bCs/>
                <w:sz w:val="24"/>
                <w:szCs w:val="24"/>
                <w:u w:val="single"/>
              </w:rPr>
            </w:pPr>
          </w:p>
        </w:tc>
        <w:tc>
          <w:tcPr>
            <w:tcW w:w="4773" w:type="dxa"/>
          </w:tcPr>
          <w:p w14:paraId="3F2EC7D7"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00B55A8D" w14:textId="77777777" w:rsidR="00C07D61" w:rsidRPr="000246BF" w:rsidRDefault="00C07D61" w:rsidP="3074653F">
            <w:pPr>
              <w:spacing w:line="276" w:lineRule="auto"/>
              <w:rPr>
                <w:sz w:val="24"/>
                <w:szCs w:val="24"/>
              </w:rPr>
            </w:pPr>
            <w:r w:rsidRPr="3074653F">
              <w:rPr>
                <w:sz w:val="24"/>
                <w:szCs w:val="24"/>
              </w:rPr>
              <w:t xml:space="preserve">  </w:t>
            </w:r>
            <w:r w:rsidR="00822166" w:rsidRPr="3074653F">
              <w:rPr>
                <w:sz w:val="24"/>
                <w:szCs w:val="24"/>
              </w:rPr>
              <w:t>Fridays, 9:00 a.m. –</w:t>
            </w:r>
            <w:r w:rsidR="00557473" w:rsidRPr="3074653F">
              <w:rPr>
                <w:sz w:val="24"/>
                <w:szCs w:val="24"/>
              </w:rPr>
              <w:t xml:space="preserve"> 10:1</w:t>
            </w:r>
            <w:r w:rsidR="4429382D" w:rsidRPr="3074653F">
              <w:rPr>
                <w:sz w:val="24"/>
                <w:szCs w:val="24"/>
              </w:rPr>
              <w:t>0</w:t>
            </w:r>
            <w:r w:rsidR="00557473" w:rsidRPr="3074653F">
              <w:rPr>
                <w:sz w:val="24"/>
                <w:szCs w:val="24"/>
              </w:rPr>
              <w:t xml:space="preserve"> </w:t>
            </w:r>
            <w:r w:rsidRPr="3074653F">
              <w:rPr>
                <w:sz w:val="24"/>
                <w:szCs w:val="24"/>
              </w:rPr>
              <w:t xml:space="preserve">a.m. </w:t>
            </w:r>
          </w:p>
          <w:p w14:paraId="485F85B9" w14:textId="77777777" w:rsidR="00C07D61" w:rsidRPr="000246BF" w:rsidRDefault="00C07D61" w:rsidP="2FF66CB1">
            <w:pPr>
              <w:spacing w:line="276" w:lineRule="auto"/>
              <w:rPr>
                <w:b/>
                <w:bCs/>
                <w:sz w:val="24"/>
                <w:szCs w:val="24"/>
                <w:u w:val="single"/>
              </w:rPr>
            </w:pPr>
            <w:r w:rsidRPr="2FF66CB1">
              <w:rPr>
                <w:sz w:val="24"/>
                <w:szCs w:val="24"/>
              </w:rPr>
              <w:t xml:space="preserve">  </w:t>
            </w:r>
            <w:r w:rsidR="00195F9F">
              <w:rPr>
                <w:sz w:val="24"/>
                <w:szCs w:val="24"/>
              </w:rPr>
              <w:t xml:space="preserve">Holland Hall - </w:t>
            </w:r>
            <w:r w:rsidR="00557473" w:rsidRPr="2FF66CB1">
              <w:rPr>
                <w:sz w:val="24"/>
                <w:szCs w:val="24"/>
              </w:rPr>
              <w:t>Room 355C</w:t>
            </w:r>
          </w:p>
          <w:p w14:paraId="1399F462" w14:textId="77777777" w:rsidR="2FF66CB1" w:rsidRDefault="2FF66CB1" w:rsidP="2FF66CB1">
            <w:pPr>
              <w:spacing w:line="276" w:lineRule="auto"/>
              <w:rPr>
                <w:sz w:val="24"/>
                <w:szCs w:val="24"/>
              </w:rPr>
            </w:pPr>
          </w:p>
          <w:p w14:paraId="1441214E" w14:textId="77777777"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Virtual O</w:t>
            </w:r>
            <w:r w:rsidRPr="2FF66CB1">
              <w:rPr>
                <w:b/>
                <w:bCs/>
                <w:sz w:val="24"/>
                <w:szCs w:val="24"/>
                <w:u w:val="single"/>
              </w:rPr>
              <w:t>ffice Hours</w:t>
            </w:r>
          </w:p>
          <w:p w14:paraId="698A39F4" w14:textId="2DE5D218" w:rsidR="00C07D61" w:rsidRDefault="00603464" w:rsidP="00557473">
            <w:pPr>
              <w:tabs>
                <w:tab w:val="left" w:pos="900"/>
              </w:tabs>
              <w:spacing w:line="276" w:lineRule="auto"/>
              <w:rPr>
                <w:rFonts w:cstheme="minorHAnsi"/>
                <w:sz w:val="24"/>
                <w:szCs w:val="24"/>
              </w:rPr>
            </w:pPr>
            <w:r>
              <w:rPr>
                <w:rFonts w:cstheme="minorHAnsi"/>
                <w:sz w:val="24"/>
                <w:szCs w:val="24"/>
              </w:rPr>
              <w:t>Monday, 2-3</w:t>
            </w:r>
          </w:p>
          <w:p w14:paraId="21A76EAD" w14:textId="1F2661E4" w:rsidR="00603464" w:rsidRPr="000246BF" w:rsidRDefault="00603464" w:rsidP="00557473">
            <w:pPr>
              <w:tabs>
                <w:tab w:val="left" w:pos="900"/>
              </w:tabs>
              <w:spacing w:line="276" w:lineRule="auto"/>
              <w:rPr>
                <w:rFonts w:cstheme="minorHAnsi"/>
                <w:sz w:val="24"/>
                <w:szCs w:val="24"/>
              </w:rPr>
            </w:pPr>
            <w:r>
              <w:rPr>
                <w:rFonts w:cstheme="minorHAnsi"/>
                <w:sz w:val="24"/>
                <w:szCs w:val="24"/>
              </w:rPr>
              <w:t>Thursday, 8:30-9:30</w:t>
            </w:r>
          </w:p>
        </w:tc>
      </w:tr>
    </w:tbl>
    <w:p w14:paraId="50CBA5F5"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2FAA952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All course materials are accessible on Canvas at</w:t>
      </w:r>
      <w:r w:rsidR="00CF31AF">
        <w:rPr>
          <w:rFonts w:eastAsia="Times New Roman" w:cstheme="minorHAnsi"/>
          <w:sz w:val="24"/>
          <w:szCs w:val="24"/>
        </w:rPr>
        <w:t xml:space="preserve">: </w:t>
      </w:r>
      <w:hyperlink r:id="rId12" w:history="1">
        <w:r w:rsidR="00233E0A">
          <w:rPr>
            <w:rStyle w:val="Hyperlink"/>
          </w:rPr>
          <w:t>https://ufl.instructure.com/courses/404661</w:t>
        </w:r>
      </w:hyperlink>
    </w:p>
    <w:p w14:paraId="3E29ABC6" w14:textId="77777777" w:rsidR="00C07D61" w:rsidRPr="000246BF" w:rsidRDefault="00C07D61" w:rsidP="00C07D61">
      <w:pPr>
        <w:spacing w:after="0" w:line="240" w:lineRule="auto"/>
        <w:rPr>
          <w:rFonts w:eastAsia="Times New Roman" w:cstheme="minorHAnsi"/>
          <w:sz w:val="24"/>
          <w:szCs w:val="24"/>
        </w:rPr>
      </w:pPr>
    </w:p>
    <w:p w14:paraId="5FAFAF42"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71E35921" w14:textId="77777777" w:rsidR="00C07D61" w:rsidRPr="000246BF" w:rsidRDefault="00C07D61" w:rsidP="00C07D61">
      <w:pPr>
        <w:spacing w:after="0" w:line="240" w:lineRule="auto"/>
        <w:contextualSpacing/>
        <w:rPr>
          <w:rFonts w:eastAsia="Times New Roman" w:cstheme="minorHAnsi"/>
          <w:bCs/>
          <w:sz w:val="24"/>
          <w:szCs w:val="24"/>
        </w:rPr>
      </w:pPr>
      <w:r w:rsidRPr="000246BF">
        <w:rPr>
          <w:rFonts w:eastAsia="Times New Roman" w:cstheme="minorHAnsi"/>
          <w:bCs/>
          <w:sz w:val="24"/>
          <w:szCs w:val="24"/>
        </w:rPr>
        <w:t xml:space="preserve">Mark K. </w:t>
      </w:r>
      <w:proofErr w:type="spellStart"/>
      <w:r w:rsidRPr="000246BF">
        <w:rPr>
          <w:rFonts w:eastAsia="Times New Roman" w:cstheme="minorHAnsi"/>
          <w:bCs/>
          <w:sz w:val="24"/>
          <w:szCs w:val="24"/>
        </w:rPr>
        <w:t>Osbeck</w:t>
      </w:r>
      <w:proofErr w:type="spellEnd"/>
      <w:r w:rsidRPr="000246BF">
        <w:rPr>
          <w:rFonts w:eastAsia="Times New Roman" w:cstheme="minorHAnsi"/>
          <w:bCs/>
          <w:sz w:val="24"/>
          <w:szCs w:val="24"/>
        </w:rPr>
        <w:t xml:space="preserve">, </w:t>
      </w:r>
      <w:r w:rsidRPr="000246BF">
        <w:rPr>
          <w:rFonts w:eastAsia="Times New Roman" w:cstheme="minorHAnsi"/>
          <w:bCs/>
          <w:sz w:val="24"/>
          <w:szCs w:val="24"/>
          <w:u w:val="single"/>
        </w:rPr>
        <w:t>Impeccable Research:  A Concise Guide to Mastering Legal Research Skills</w:t>
      </w:r>
      <w:r w:rsidRPr="000246BF">
        <w:rPr>
          <w:rFonts w:eastAsia="Times New Roman" w:cstheme="minorHAnsi"/>
          <w:bCs/>
          <w:sz w:val="24"/>
          <w:szCs w:val="24"/>
        </w:rPr>
        <w:t xml:space="preserve"> (2d. ed. 2016).  </w:t>
      </w:r>
    </w:p>
    <w:p w14:paraId="39DF453E" w14:textId="77777777" w:rsidR="00C07D61" w:rsidRPr="000246BF" w:rsidRDefault="00C07D61" w:rsidP="00C07D61">
      <w:pPr>
        <w:spacing w:after="0" w:line="240" w:lineRule="auto"/>
        <w:contextualSpacing/>
        <w:rPr>
          <w:rFonts w:eastAsia="Times New Roman" w:cstheme="minorHAnsi"/>
          <w:bCs/>
          <w:sz w:val="24"/>
          <w:szCs w:val="24"/>
        </w:rPr>
      </w:pPr>
    </w:p>
    <w:p w14:paraId="457037E9" w14:textId="77777777"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7D1DBE0E" w14:textId="77777777"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 xml:space="preserve">be able </w:t>
      </w:r>
      <w:proofErr w:type="spellStart"/>
      <w:r w:rsidR="582FFF1D" w:rsidRPr="136815DD">
        <w:rPr>
          <w:sz w:val="24"/>
          <w:szCs w:val="24"/>
        </w:rPr>
        <w:t>t</w:t>
      </w:r>
      <w:proofErr w:type="spellEnd"/>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9112C2C" w14:textId="77777777" w:rsidR="001C71EA" w:rsidRPr="000246BF" w:rsidRDefault="001C71EA" w:rsidP="2FF66CB1">
      <w:pPr>
        <w:spacing w:after="0" w:line="240" w:lineRule="auto"/>
        <w:rPr>
          <w:rFonts w:eastAsia="Times New Roman"/>
          <w:sz w:val="24"/>
          <w:szCs w:val="24"/>
        </w:rPr>
      </w:pPr>
    </w:p>
    <w:p w14:paraId="22D89563"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69E7C51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Legal Research is a </w:t>
      </w:r>
      <w:r w:rsidR="00557473">
        <w:rPr>
          <w:rFonts w:eastAsia="Times New Roman" w:cstheme="minorHAnsi"/>
          <w:sz w:val="24"/>
          <w:szCs w:val="24"/>
        </w:rPr>
        <w:t xml:space="preserve">fall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557473">
        <w:rPr>
          <w:rFonts w:eastAsia="Times New Roman" w:cstheme="minorHAnsi"/>
          <w:sz w:val="24"/>
          <w:szCs w:val="24"/>
        </w:rPr>
        <w:t>10</w:t>
      </w:r>
      <w:r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Pr="000246BF">
        <w:rPr>
          <w:rFonts w:eastAsia="Times New Roman" w:cstheme="minorHAnsi"/>
          <w:sz w:val="24"/>
          <w:szCs w:val="24"/>
        </w:rPr>
        <w:t xml:space="preserve">worth one-credit hour.   </w:t>
      </w:r>
    </w:p>
    <w:p w14:paraId="7B81D4AE"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3EC90DAC"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30493034" w14:textId="77777777" w:rsidTr="1B3FB4A6">
        <w:tc>
          <w:tcPr>
            <w:tcW w:w="3810" w:type="dxa"/>
          </w:tcPr>
          <w:p w14:paraId="421E6011" w14:textId="77777777"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 (</w:t>
            </w:r>
            <w:r w:rsidR="6DD57DBA" w:rsidRPr="60555890">
              <w:rPr>
                <w:rFonts w:eastAsia="Times New Roman"/>
                <w:sz w:val="24"/>
                <w:szCs w:val="24"/>
              </w:rPr>
              <w:t>7</w:t>
            </w:r>
            <w:r w:rsidRPr="60555890">
              <w:rPr>
                <w:rFonts w:eastAsia="Times New Roman"/>
                <w:sz w:val="24"/>
                <w:szCs w:val="24"/>
              </w:rPr>
              <w:t>)</w:t>
            </w:r>
          </w:p>
        </w:tc>
        <w:tc>
          <w:tcPr>
            <w:tcW w:w="2400" w:type="dxa"/>
          </w:tcPr>
          <w:p w14:paraId="22584B30" w14:textId="77777777" w:rsidR="00557473" w:rsidRDefault="3BB22C90" w:rsidP="753ED3E8">
            <w:pPr>
              <w:autoSpaceDE w:val="0"/>
              <w:autoSpaceDN w:val="0"/>
              <w:adjustRightInd w:val="0"/>
              <w:jc w:val="center"/>
              <w:rPr>
                <w:rFonts w:eastAsia="Times New Roman"/>
                <w:sz w:val="24"/>
                <w:szCs w:val="24"/>
              </w:rPr>
            </w:pPr>
            <w:r w:rsidRPr="2FF66CB1">
              <w:rPr>
                <w:rFonts w:eastAsia="Times New Roman"/>
                <w:sz w:val="24"/>
                <w:szCs w:val="24"/>
              </w:rPr>
              <w:t>2</w:t>
            </w:r>
            <w:r w:rsidR="40A27F46" w:rsidRPr="2FF66CB1">
              <w:rPr>
                <w:rFonts w:eastAsia="Times New Roman"/>
                <w:sz w:val="24"/>
                <w:szCs w:val="24"/>
              </w:rPr>
              <w:t>5</w:t>
            </w:r>
            <w:r w:rsidR="00557473" w:rsidRPr="2FF66CB1">
              <w:rPr>
                <w:rFonts w:eastAsia="Times New Roman"/>
                <w:sz w:val="24"/>
                <w:szCs w:val="24"/>
              </w:rPr>
              <w:t>%</w:t>
            </w:r>
          </w:p>
        </w:tc>
      </w:tr>
      <w:tr w:rsidR="00557473" w14:paraId="1A6B206E" w14:textId="77777777" w:rsidTr="1B3FB4A6">
        <w:tc>
          <w:tcPr>
            <w:tcW w:w="3810" w:type="dxa"/>
          </w:tcPr>
          <w:p w14:paraId="02CB0479" w14:textId="77777777"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417757AB" w14:textId="77777777" w:rsidR="00557473" w:rsidRDefault="00CF31AF" w:rsidP="00557473">
            <w:pPr>
              <w:autoSpaceDE w:val="0"/>
              <w:autoSpaceDN w:val="0"/>
              <w:adjustRightInd w:val="0"/>
              <w:jc w:val="center"/>
              <w:rPr>
                <w:rFonts w:eastAsia="Times New Roman" w:cstheme="minorHAnsi"/>
                <w:sz w:val="24"/>
                <w:szCs w:val="24"/>
              </w:rPr>
            </w:pPr>
            <w:r>
              <w:rPr>
                <w:rFonts w:eastAsia="Times New Roman" w:cstheme="minorHAnsi"/>
                <w:sz w:val="24"/>
                <w:szCs w:val="24"/>
              </w:rPr>
              <w:t>10</w:t>
            </w:r>
            <w:r w:rsidR="00557473">
              <w:rPr>
                <w:rFonts w:eastAsia="Times New Roman" w:cstheme="minorHAnsi"/>
                <w:sz w:val="24"/>
                <w:szCs w:val="24"/>
              </w:rPr>
              <w:t>%</w:t>
            </w:r>
          </w:p>
        </w:tc>
      </w:tr>
      <w:tr w:rsidR="00557473" w14:paraId="0873BFDE" w14:textId="77777777" w:rsidTr="1B3FB4A6">
        <w:tc>
          <w:tcPr>
            <w:tcW w:w="3810" w:type="dxa"/>
          </w:tcPr>
          <w:p w14:paraId="1AC7D642" w14:textId="77777777"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7F736196" w14:textId="77777777" w:rsidR="00557473" w:rsidRDefault="00557473" w:rsidP="2FF66CB1">
            <w:pPr>
              <w:autoSpaceDE w:val="0"/>
              <w:autoSpaceDN w:val="0"/>
              <w:adjustRightInd w:val="0"/>
              <w:jc w:val="center"/>
              <w:rPr>
                <w:rFonts w:eastAsia="Times New Roman"/>
                <w:sz w:val="24"/>
                <w:szCs w:val="24"/>
              </w:rPr>
            </w:pPr>
            <w:r w:rsidRPr="2FF66CB1">
              <w:rPr>
                <w:rFonts w:eastAsia="Times New Roman"/>
                <w:sz w:val="24"/>
                <w:szCs w:val="24"/>
              </w:rPr>
              <w:t>5%</w:t>
            </w:r>
          </w:p>
        </w:tc>
      </w:tr>
      <w:tr w:rsidR="2FF66CB1" w14:paraId="0F27082E" w14:textId="77777777" w:rsidTr="1B3FB4A6">
        <w:tc>
          <w:tcPr>
            <w:tcW w:w="3810" w:type="dxa"/>
          </w:tcPr>
          <w:p w14:paraId="5B944B3D" w14:textId="77777777" w:rsidR="0CF8CD6F" w:rsidRDefault="0CF8CD6F" w:rsidP="2FF66CB1">
            <w:pPr>
              <w:rPr>
                <w:rFonts w:eastAsia="Times New Roman"/>
                <w:sz w:val="24"/>
                <w:szCs w:val="24"/>
              </w:rPr>
            </w:pPr>
            <w:r w:rsidRPr="1B3FB4A6">
              <w:rPr>
                <w:rFonts w:eastAsia="Times New Roman"/>
                <w:sz w:val="24"/>
                <w:szCs w:val="24"/>
              </w:rPr>
              <w:t>Class Prep Quiz</w:t>
            </w:r>
            <w:r w:rsidR="35EB2130" w:rsidRPr="1B3FB4A6">
              <w:rPr>
                <w:rFonts w:eastAsia="Times New Roman"/>
                <w:sz w:val="24"/>
                <w:szCs w:val="24"/>
              </w:rPr>
              <w:t>z</w:t>
            </w:r>
            <w:r w:rsidRPr="1B3FB4A6">
              <w:rPr>
                <w:rFonts w:eastAsia="Times New Roman"/>
                <w:sz w:val="24"/>
                <w:szCs w:val="24"/>
              </w:rPr>
              <w:t xml:space="preserve">es </w:t>
            </w:r>
          </w:p>
        </w:tc>
        <w:tc>
          <w:tcPr>
            <w:tcW w:w="2400" w:type="dxa"/>
          </w:tcPr>
          <w:p w14:paraId="631747B6" w14:textId="77777777" w:rsidR="0CF8CD6F" w:rsidRDefault="0CF8CD6F" w:rsidP="2FF66CB1">
            <w:pPr>
              <w:jc w:val="center"/>
              <w:rPr>
                <w:rFonts w:eastAsia="Times New Roman"/>
                <w:sz w:val="24"/>
                <w:szCs w:val="24"/>
              </w:rPr>
            </w:pPr>
            <w:r w:rsidRPr="2FF66CB1">
              <w:rPr>
                <w:rFonts w:eastAsia="Times New Roman"/>
                <w:sz w:val="24"/>
                <w:szCs w:val="24"/>
              </w:rPr>
              <w:t>5%</w:t>
            </w:r>
          </w:p>
        </w:tc>
      </w:tr>
      <w:tr w:rsidR="00557473" w14:paraId="33B06977" w14:textId="77777777" w:rsidTr="1B3FB4A6">
        <w:tc>
          <w:tcPr>
            <w:tcW w:w="3810" w:type="dxa"/>
          </w:tcPr>
          <w:p w14:paraId="6771983D" w14:textId="77777777" w:rsidR="00557473" w:rsidRDefault="00557473" w:rsidP="00C07D61">
            <w:pPr>
              <w:autoSpaceDE w:val="0"/>
              <w:autoSpaceDN w:val="0"/>
              <w:adjustRightInd w:val="0"/>
              <w:rPr>
                <w:rFonts w:eastAsia="Times New Roman" w:cstheme="minorHAnsi"/>
                <w:sz w:val="24"/>
                <w:szCs w:val="24"/>
              </w:rPr>
            </w:pPr>
            <w:proofErr w:type="spellStart"/>
            <w:r>
              <w:rPr>
                <w:rFonts w:eastAsia="Times New Roman" w:cstheme="minorHAnsi"/>
                <w:sz w:val="24"/>
                <w:szCs w:val="24"/>
              </w:rPr>
              <w:t>Procertas</w:t>
            </w:r>
            <w:proofErr w:type="spellEnd"/>
            <w:r>
              <w:rPr>
                <w:rFonts w:eastAsia="Times New Roman" w:cstheme="minorHAnsi"/>
                <w:sz w:val="24"/>
                <w:szCs w:val="24"/>
              </w:rPr>
              <w:t xml:space="preserve"> Assessments</w:t>
            </w:r>
          </w:p>
        </w:tc>
        <w:tc>
          <w:tcPr>
            <w:tcW w:w="2400" w:type="dxa"/>
          </w:tcPr>
          <w:p w14:paraId="0BEA3999" w14:textId="77777777" w:rsidR="00557473" w:rsidRDefault="63FBEA64" w:rsidP="753ED3E8">
            <w:pPr>
              <w:autoSpaceDE w:val="0"/>
              <w:autoSpaceDN w:val="0"/>
              <w:adjustRightInd w:val="0"/>
              <w:jc w:val="center"/>
              <w:rPr>
                <w:rFonts w:eastAsia="Times New Roman"/>
                <w:sz w:val="24"/>
                <w:szCs w:val="24"/>
              </w:rPr>
            </w:pPr>
            <w:r w:rsidRPr="753ED3E8">
              <w:rPr>
                <w:rFonts w:eastAsia="Times New Roman"/>
                <w:sz w:val="24"/>
                <w:szCs w:val="24"/>
              </w:rPr>
              <w:t>5</w:t>
            </w:r>
            <w:r w:rsidR="00557473" w:rsidRPr="753ED3E8">
              <w:rPr>
                <w:rFonts w:eastAsia="Times New Roman"/>
                <w:sz w:val="24"/>
                <w:szCs w:val="24"/>
              </w:rPr>
              <w:t>%</w:t>
            </w:r>
          </w:p>
        </w:tc>
      </w:tr>
      <w:tr w:rsidR="00F8330F" w14:paraId="146CC66A" w14:textId="77777777" w:rsidTr="1B3FB4A6">
        <w:tc>
          <w:tcPr>
            <w:tcW w:w="3810" w:type="dxa"/>
          </w:tcPr>
          <w:p w14:paraId="11CACDA1" w14:textId="77777777"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2C3F5356" w14:textId="77777777" w:rsidR="00F8330F" w:rsidRDefault="714119B3" w:rsidP="753ED3E8">
            <w:pPr>
              <w:autoSpaceDE w:val="0"/>
              <w:autoSpaceDN w:val="0"/>
              <w:adjustRightInd w:val="0"/>
              <w:jc w:val="center"/>
              <w:rPr>
                <w:rFonts w:eastAsia="Times New Roman"/>
                <w:sz w:val="24"/>
                <w:szCs w:val="24"/>
              </w:rPr>
            </w:pPr>
            <w:r w:rsidRPr="753ED3E8">
              <w:rPr>
                <w:rFonts w:eastAsia="Times New Roman"/>
                <w:sz w:val="24"/>
                <w:szCs w:val="24"/>
              </w:rPr>
              <w:t>5</w:t>
            </w:r>
            <w:r w:rsidR="4EA144FF" w:rsidRPr="753ED3E8">
              <w:rPr>
                <w:rFonts w:eastAsia="Times New Roman"/>
                <w:sz w:val="24"/>
                <w:szCs w:val="24"/>
              </w:rPr>
              <w:t>%</w:t>
            </w:r>
          </w:p>
        </w:tc>
      </w:tr>
      <w:tr w:rsidR="00F8330F" w14:paraId="2DC107B7" w14:textId="77777777" w:rsidTr="1B3FB4A6">
        <w:tc>
          <w:tcPr>
            <w:tcW w:w="3810" w:type="dxa"/>
          </w:tcPr>
          <w:p w14:paraId="2C047E84" w14:textId="77777777"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437655A9" w14:textId="77777777"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6151D0B8" w14:textId="77777777" w:rsidR="0640EB9B" w:rsidRDefault="0640EB9B"/>
    <w:p w14:paraId="1AC10980"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7A962121" w14:textId="77777777"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3">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6C81E094"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4D9175B1"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7607A9A3" w14:textId="77777777" w:rsidTr="0640EB9B">
        <w:tc>
          <w:tcPr>
            <w:tcW w:w="4675" w:type="dxa"/>
          </w:tcPr>
          <w:p w14:paraId="605CDEBE"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65D9F7E3"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665E7653" w14:textId="77777777" w:rsidTr="0640EB9B">
        <w:tc>
          <w:tcPr>
            <w:tcW w:w="4675" w:type="dxa"/>
          </w:tcPr>
          <w:p w14:paraId="1F03BAD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6D22AD4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58DED651" w14:textId="77777777" w:rsidTr="0640EB9B">
        <w:tc>
          <w:tcPr>
            <w:tcW w:w="4675" w:type="dxa"/>
          </w:tcPr>
          <w:p w14:paraId="50EE3FF8"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5F18E38F"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BAD254A" w14:textId="77777777" w:rsidTr="0640EB9B">
        <w:tc>
          <w:tcPr>
            <w:tcW w:w="4675" w:type="dxa"/>
          </w:tcPr>
          <w:p w14:paraId="77D0B471"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1CA75D25"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6649CAAC" w14:textId="77777777" w:rsidTr="0640EB9B">
        <w:tc>
          <w:tcPr>
            <w:tcW w:w="4675" w:type="dxa"/>
          </w:tcPr>
          <w:p w14:paraId="1C7C615A"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AAF6886"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0F04FABF" w14:textId="77777777" w:rsidTr="0640EB9B">
        <w:tc>
          <w:tcPr>
            <w:tcW w:w="4675" w:type="dxa"/>
          </w:tcPr>
          <w:p w14:paraId="37F11B33"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37AD50E4"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3138D4C9" w14:textId="77777777" w:rsidTr="0640EB9B">
        <w:tc>
          <w:tcPr>
            <w:tcW w:w="4675" w:type="dxa"/>
          </w:tcPr>
          <w:p w14:paraId="4D14228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187DE7F8"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AE84780" w14:textId="77777777" w:rsidTr="0640EB9B">
        <w:tc>
          <w:tcPr>
            <w:tcW w:w="4675" w:type="dxa"/>
          </w:tcPr>
          <w:p w14:paraId="6C47E5A1"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1D413DB0"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076B5780" w14:textId="77777777" w:rsidTr="0640EB9B">
        <w:tc>
          <w:tcPr>
            <w:tcW w:w="4675" w:type="dxa"/>
          </w:tcPr>
          <w:p w14:paraId="6C0BED09"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20917612"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61362465" w14:textId="77777777" w:rsidTr="0640EB9B">
        <w:tc>
          <w:tcPr>
            <w:tcW w:w="4675" w:type="dxa"/>
          </w:tcPr>
          <w:p w14:paraId="3C087D80"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2CC37397"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3B714F3" w14:textId="77777777" w:rsidTr="0640EB9B">
        <w:tc>
          <w:tcPr>
            <w:tcW w:w="4675" w:type="dxa"/>
          </w:tcPr>
          <w:p w14:paraId="751F2DE6"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4830D062"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42E136B7" w14:textId="77777777" w:rsidTr="0640EB9B">
        <w:tc>
          <w:tcPr>
            <w:tcW w:w="4675" w:type="dxa"/>
          </w:tcPr>
          <w:p w14:paraId="71AB5D7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62E2228"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4B849B37" w14:textId="77777777" w:rsidTr="0640EB9B">
        <w:tc>
          <w:tcPr>
            <w:tcW w:w="4675" w:type="dxa"/>
          </w:tcPr>
          <w:p w14:paraId="54FCF0AF"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06AA3A20"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394372A9" w14:textId="77777777" w:rsidR="0640EB9B" w:rsidRDefault="0640EB9B"/>
    <w:p w14:paraId="6B928386" w14:textId="77777777" w:rsidR="00C07D61" w:rsidRPr="000246BF" w:rsidRDefault="00C07D61" w:rsidP="00C07D61">
      <w:pPr>
        <w:spacing w:after="0" w:line="240" w:lineRule="auto"/>
        <w:rPr>
          <w:rFonts w:eastAsia="Times New Roman" w:cstheme="minorHAnsi"/>
          <w:sz w:val="16"/>
          <w:szCs w:val="16"/>
        </w:rPr>
      </w:pPr>
    </w:p>
    <w:p w14:paraId="6ECCAC7B"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D01CDD0" w14:textId="77777777"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09418A65" w14:textId="77777777" w:rsidR="005A784E" w:rsidRPr="000246BF" w:rsidRDefault="005A784E" w:rsidP="213854C9">
      <w:pPr>
        <w:spacing w:after="0" w:line="240" w:lineRule="auto"/>
        <w:rPr>
          <w:rFonts w:eastAsiaTheme="minorEastAsia"/>
          <w:b/>
          <w:bCs/>
          <w:sz w:val="24"/>
          <w:szCs w:val="24"/>
          <w:u w:val="single"/>
        </w:rPr>
      </w:pPr>
    </w:p>
    <w:p w14:paraId="3266F266" w14:textId="77777777"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326E0541" w14:textId="77777777" w:rsidR="00FD016C" w:rsidRPr="00A84006"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w:t>
      </w:r>
      <w:proofErr w:type="gramStart"/>
      <w:r w:rsidRPr="213854C9">
        <w:rPr>
          <w:rFonts w:eastAsiaTheme="minorEastAsia"/>
          <w:sz w:val="24"/>
          <w:szCs w:val="24"/>
        </w:rPr>
        <w:t>points, unless</w:t>
      </w:r>
      <w:proofErr w:type="gramEnd"/>
      <w:r w:rsidRPr="213854C9">
        <w:rPr>
          <w:rFonts w:eastAsiaTheme="minorEastAsia"/>
          <w:sz w:val="24"/>
          <w:szCs w:val="24"/>
        </w:rPr>
        <w:t xml:space="preserve"> prior permission has been received from the instructor for an excused exception. </w:t>
      </w:r>
      <w:r w:rsidRPr="213854C9">
        <w:rPr>
          <w:rFonts w:eastAsiaTheme="minorEastAsia"/>
          <w:b/>
          <w:bCs/>
          <w:sz w:val="24"/>
          <w:szCs w:val="24"/>
        </w:rPr>
        <w:t xml:space="preserve">Students must work individually on homework assignments. </w:t>
      </w:r>
    </w:p>
    <w:p w14:paraId="41CC4C0E" w14:textId="77777777" w:rsidR="001C71EA" w:rsidRDefault="001C71EA" w:rsidP="2245D83F">
      <w:pPr>
        <w:spacing w:after="0" w:line="240" w:lineRule="auto"/>
        <w:rPr>
          <w:rFonts w:eastAsiaTheme="minorEastAsia"/>
          <w:b/>
          <w:bCs/>
          <w:sz w:val="24"/>
          <w:szCs w:val="24"/>
        </w:rPr>
      </w:pPr>
    </w:p>
    <w:p w14:paraId="558E8CD3" w14:textId="77777777"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t>Mid</w:t>
      </w:r>
      <w:r w:rsidR="001C71EA">
        <w:rPr>
          <w:rFonts w:eastAsiaTheme="minorEastAsia"/>
          <w:b/>
          <w:bCs/>
          <w:sz w:val="24"/>
          <w:szCs w:val="24"/>
          <w:u w:val="single"/>
        </w:rPr>
        <w:t>-</w:t>
      </w:r>
      <w:r w:rsidRPr="213854C9">
        <w:rPr>
          <w:rFonts w:eastAsiaTheme="minorEastAsia"/>
          <w:b/>
          <w:bCs/>
          <w:sz w:val="24"/>
          <w:szCs w:val="24"/>
          <w:u w:val="single"/>
        </w:rPr>
        <w:t>semester Essay</w:t>
      </w:r>
    </w:p>
    <w:p w14:paraId="58BD6F64" w14:textId="77777777" w:rsidR="00FD016C" w:rsidRDefault="00FD016C" w:rsidP="213854C9">
      <w:pPr>
        <w:spacing w:after="0" w:line="240" w:lineRule="auto"/>
        <w:rPr>
          <w:rFonts w:eastAsiaTheme="minorEastAsia"/>
          <w:sz w:val="24"/>
          <w:szCs w:val="24"/>
        </w:rPr>
      </w:pPr>
      <w:r w:rsidRPr="213854C9">
        <w:rPr>
          <w:rFonts w:eastAsiaTheme="minorEastAsia"/>
          <w:sz w:val="24"/>
          <w:szCs w:val="24"/>
        </w:rPr>
        <w:t xml:space="preserve">The </w:t>
      </w:r>
      <w:r w:rsidR="008E29A0" w:rsidRPr="213854C9">
        <w:rPr>
          <w:rFonts w:eastAsiaTheme="minorEastAsia"/>
          <w:sz w:val="24"/>
          <w:szCs w:val="24"/>
        </w:rPr>
        <w:t>mid</w:t>
      </w:r>
      <w:r w:rsidR="001C71EA">
        <w:rPr>
          <w:rFonts w:eastAsiaTheme="minorEastAsia"/>
          <w:sz w:val="24"/>
          <w:szCs w:val="24"/>
        </w:rPr>
        <w:t>-</w:t>
      </w:r>
      <w:r w:rsidR="008E29A0" w:rsidRPr="213854C9">
        <w:rPr>
          <w:rFonts w:eastAsiaTheme="minorEastAsia"/>
          <w:sz w:val="24"/>
          <w:szCs w:val="24"/>
        </w:rPr>
        <w:t xml:space="preserve">semester </w:t>
      </w:r>
      <w:r w:rsidRPr="213854C9">
        <w:rPr>
          <w:rFonts w:eastAsiaTheme="minorEastAsia"/>
          <w:sz w:val="24"/>
          <w:szCs w:val="24"/>
        </w:rPr>
        <w:t xml:space="preserve">essay is worth 10 points and will be graded to provide students with feedback about what to expect on the final exam.  </w:t>
      </w:r>
      <w:r w:rsidR="0D1AC21C" w:rsidRPr="213854C9">
        <w:rPr>
          <w:rFonts w:eastAsiaTheme="minorEastAsia"/>
          <w:sz w:val="24"/>
          <w:szCs w:val="24"/>
        </w:rPr>
        <w:t>This essay will require students to independently research a fact pattern, explain their research process, and provide an answer to the legal questions posed by the fact pattern.</w:t>
      </w:r>
    </w:p>
    <w:p w14:paraId="76672904" w14:textId="77777777" w:rsidR="00FD016C" w:rsidRDefault="00FD016C" w:rsidP="213854C9">
      <w:pPr>
        <w:spacing w:after="0" w:line="240" w:lineRule="auto"/>
        <w:rPr>
          <w:rFonts w:eastAsiaTheme="minorEastAsia"/>
          <w:sz w:val="24"/>
          <w:szCs w:val="24"/>
        </w:rPr>
      </w:pPr>
    </w:p>
    <w:p w14:paraId="6E9D688D" w14:textId="77777777"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2B0D41C3" w:rsidRPr="10C90905">
        <w:rPr>
          <w:rFonts w:eastAsiaTheme="minorEastAsia"/>
          <w:b/>
          <w:bCs/>
          <w:sz w:val="24"/>
          <w:szCs w:val="24"/>
          <w:u w:val="single"/>
        </w:rPr>
        <w:t>semester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 Choice Quiz</w:t>
      </w:r>
    </w:p>
    <w:p w14:paraId="27C0CADB" w14:textId="77777777" w:rsidR="00FD016C" w:rsidRPr="009A742F" w:rsidRDefault="009A742F" w:rsidP="213854C9">
      <w:pPr>
        <w:spacing w:after="0" w:line="240" w:lineRule="auto"/>
        <w:rPr>
          <w:rFonts w:eastAsiaTheme="minorEastAsia"/>
          <w:sz w:val="24"/>
          <w:szCs w:val="24"/>
        </w:rPr>
      </w:pPr>
      <w:r w:rsidRPr="213854C9">
        <w:rPr>
          <w:rFonts w:eastAsiaTheme="minorEastAsia"/>
          <w:sz w:val="24"/>
          <w:szCs w:val="24"/>
        </w:rPr>
        <w:t xml:space="preserve">The </w:t>
      </w:r>
      <w:r w:rsidR="0BF46286" w:rsidRPr="213854C9">
        <w:rPr>
          <w:rFonts w:eastAsiaTheme="minorEastAsia"/>
          <w:sz w:val="24"/>
          <w:szCs w:val="24"/>
        </w:rPr>
        <w:t>multiple-choice</w:t>
      </w:r>
      <w:r w:rsidRPr="213854C9">
        <w:rPr>
          <w:rFonts w:eastAsiaTheme="minorEastAsia"/>
          <w:sz w:val="24"/>
          <w:szCs w:val="24"/>
        </w:rPr>
        <w:t xml:space="preserve"> quiz is</w:t>
      </w:r>
      <w:r w:rsidR="3984D246" w:rsidRPr="213854C9">
        <w:rPr>
          <w:rFonts w:eastAsiaTheme="minorEastAsia"/>
          <w:sz w:val="24"/>
          <w:szCs w:val="24"/>
        </w:rPr>
        <w:t xml:space="preserve"> worth 5 points and will be graded to provide students with feedback about what to expect on the final exam.  This quiz will</w:t>
      </w:r>
      <w:r w:rsidR="427BCC7B" w:rsidRPr="213854C9">
        <w:rPr>
          <w:rFonts w:eastAsiaTheme="minorEastAsia"/>
          <w:sz w:val="24"/>
          <w:szCs w:val="24"/>
        </w:rPr>
        <w:t xml:space="preserve"> consist of 20 multiple choice questions.</w:t>
      </w:r>
      <w:r w:rsidRPr="213854C9">
        <w:rPr>
          <w:rFonts w:eastAsiaTheme="minorEastAsia"/>
          <w:sz w:val="24"/>
          <w:szCs w:val="24"/>
        </w:rPr>
        <w:t xml:space="preserve"> </w:t>
      </w:r>
    </w:p>
    <w:p w14:paraId="2A33011C" w14:textId="77777777" w:rsidR="00FD016C" w:rsidRDefault="00FD016C" w:rsidP="213854C9">
      <w:pPr>
        <w:spacing w:after="0" w:line="240" w:lineRule="auto"/>
        <w:rPr>
          <w:rFonts w:eastAsiaTheme="minorEastAsia"/>
          <w:sz w:val="24"/>
          <w:szCs w:val="24"/>
        </w:rPr>
      </w:pPr>
    </w:p>
    <w:p w14:paraId="01BE68F1" w14:textId="77777777" w:rsidR="00654761" w:rsidRPr="000246BF" w:rsidRDefault="00654761" w:rsidP="213854C9">
      <w:pPr>
        <w:spacing w:after="0" w:line="240" w:lineRule="auto"/>
        <w:rPr>
          <w:rFonts w:eastAsiaTheme="minorEastAsia"/>
          <w:b/>
          <w:bCs/>
          <w:sz w:val="24"/>
          <w:szCs w:val="24"/>
        </w:rPr>
      </w:pPr>
      <w:proofErr w:type="spellStart"/>
      <w:r w:rsidRPr="213854C9">
        <w:rPr>
          <w:rFonts w:eastAsiaTheme="minorEastAsia"/>
          <w:b/>
          <w:bCs/>
          <w:sz w:val="24"/>
          <w:szCs w:val="24"/>
          <w:u w:val="single"/>
        </w:rPr>
        <w:t>Procertas</w:t>
      </w:r>
      <w:proofErr w:type="spellEnd"/>
      <w:r w:rsidRPr="213854C9">
        <w:rPr>
          <w:rFonts w:eastAsiaTheme="minorEastAsia"/>
          <w:b/>
          <w:bCs/>
          <w:sz w:val="24"/>
          <w:szCs w:val="24"/>
          <w:u w:val="single"/>
        </w:rPr>
        <w:t xml:space="preserve"> Legal Technology Assessment</w:t>
      </w:r>
    </w:p>
    <w:p w14:paraId="00CC89E5" w14:textId="77777777" w:rsidR="00851ADC" w:rsidRDefault="00851ADC" w:rsidP="00851ADC">
      <w:pPr>
        <w:rPr>
          <w:sz w:val="24"/>
          <w:szCs w:val="24"/>
        </w:rPr>
      </w:pPr>
      <w:r w:rsidRPr="2FF66CB1">
        <w:rPr>
          <w:rFonts w:eastAsiaTheme="minorEastAsia"/>
          <w:sz w:val="24"/>
          <w:szCs w:val="24"/>
        </w:rPr>
        <w:t xml:space="preserve">In order to ensure that all UF Law students meet basic technology competency standards, you will be </w:t>
      </w:r>
      <w:r w:rsidR="009B012E" w:rsidRPr="2FF66CB1">
        <w:rPr>
          <w:rFonts w:eastAsiaTheme="minorEastAsia"/>
          <w:sz w:val="24"/>
          <w:szCs w:val="24"/>
        </w:rPr>
        <w:t xml:space="preserve">required to complete </w:t>
      </w:r>
      <w:r w:rsidR="00557473" w:rsidRPr="2FF66CB1">
        <w:rPr>
          <w:rFonts w:eastAsiaTheme="minorEastAsia"/>
          <w:sz w:val="24"/>
          <w:szCs w:val="24"/>
        </w:rPr>
        <w:t>t</w:t>
      </w:r>
      <w:r w:rsidR="3B94F881" w:rsidRPr="2FF66CB1">
        <w:rPr>
          <w:rFonts w:eastAsiaTheme="minorEastAsia"/>
          <w:sz w:val="24"/>
          <w:szCs w:val="24"/>
        </w:rPr>
        <w:t>hree</w:t>
      </w:r>
      <w:r w:rsidR="00557473" w:rsidRPr="2FF66CB1">
        <w:rPr>
          <w:rFonts w:eastAsiaTheme="minorEastAsia"/>
          <w:sz w:val="24"/>
          <w:szCs w:val="24"/>
        </w:rPr>
        <w:t xml:space="preserve"> </w:t>
      </w:r>
      <w:proofErr w:type="spellStart"/>
      <w:r w:rsidR="009B012E" w:rsidRPr="2FF66CB1">
        <w:rPr>
          <w:rFonts w:eastAsiaTheme="minorEastAsia"/>
          <w:sz w:val="24"/>
          <w:szCs w:val="24"/>
        </w:rPr>
        <w:t>Procertas</w:t>
      </w:r>
      <w:proofErr w:type="spellEnd"/>
      <w:r w:rsidR="009B012E" w:rsidRPr="2FF66CB1">
        <w:rPr>
          <w:rFonts w:eastAsiaTheme="minorEastAsia"/>
          <w:sz w:val="24"/>
          <w:szCs w:val="24"/>
        </w:rPr>
        <w:t xml:space="preserve"> </w:t>
      </w:r>
      <w:r w:rsidRPr="2FF66CB1">
        <w:rPr>
          <w:rFonts w:eastAsiaTheme="minorEastAsia"/>
          <w:sz w:val="24"/>
          <w:szCs w:val="24"/>
        </w:rPr>
        <w:t>assessments</w:t>
      </w:r>
      <w:r w:rsidR="00557473" w:rsidRPr="2FF66CB1">
        <w:rPr>
          <w:rFonts w:eastAsiaTheme="minorEastAsia"/>
          <w:sz w:val="24"/>
          <w:szCs w:val="24"/>
        </w:rPr>
        <w:t>, the Word Assessment</w:t>
      </w:r>
      <w:r w:rsidR="4FF4F2BC" w:rsidRPr="2FF66CB1">
        <w:rPr>
          <w:rFonts w:eastAsiaTheme="minorEastAsia"/>
          <w:sz w:val="24"/>
          <w:szCs w:val="24"/>
        </w:rPr>
        <w:t>, the Word Memo,</w:t>
      </w:r>
      <w:r w:rsidR="00557473" w:rsidRPr="2FF66CB1">
        <w:rPr>
          <w:rFonts w:eastAsiaTheme="minorEastAsia"/>
          <w:sz w:val="24"/>
          <w:szCs w:val="24"/>
        </w:rPr>
        <w:t xml:space="preserve"> and the Word Brief Assessment</w:t>
      </w:r>
      <w:r w:rsidRPr="2FF66CB1">
        <w:rPr>
          <w:rFonts w:eastAsiaTheme="minorEastAsia"/>
          <w:sz w:val="24"/>
          <w:szCs w:val="24"/>
        </w:rPr>
        <w:t>. </w:t>
      </w:r>
      <w:r w:rsidR="00557473" w:rsidRPr="2FF66CB1">
        <w:rPr>
          <w:rFonts w:eastAsiaTheme="minorEastAsia"/>
          <w:sz w:val="24"/>
          <w:szCs w:val="24"/>
        </w:rPr>
        <w:t xml:space="preserve">Full credit for the assessments will be given to those </w:t>
      </w:r>
      <w:r w:rsidR="4D5A0751" w:rsidRPr="2FF66CB1">
        <w:rPr>
          <w:rFonts w:eastAsiaTheme="minorEastAsia"/>
          <w:sz w:val="24"/>
          <w:szCs w:val="24"/>
        </w:rPr>
        <w:t>who</w:t>
      </w:r>
      <w:r w:rsidR="00557473" w:rsidRPr="2FF66CB1">
        <w:rPr>
          <w:rFonts w:eastAsiaTheme="minorEastAsia"/>
          <w:sz w:val="24"/>
          <w:szCs w:val="24"/>
        </w:rPr>
        <w:t xml:space="preserve"> complete the assessments </w:t>
      </w:r>
      <w:r w:rsidR="3E874A04" w:rsidRPr="2FF66CB1">
        <w:rPr>
          <w:rFonts w:eastAsiaTheme="minorEastAsia"/>
          <w:sz w:val="24"/>
          <w:szCs w:val="24"/>
        </w:rPr>
        <w:t>by 11:59 pm</w:t>
      </w:r>
      <w:r w:rsidR="3E874A04" w:rsidRPr="2FF66CB1">
        <w:rPr>
          <w:rFonts w:eastAsia="Times New Roman"/>
          <w:sz w:val="24"/>
          <w:szCs w:val="24"/>
        </w:rPr>
        <w:t xml:space="preserve"> on Thursday, </w:t>
      </w:r>
      <w:r w:rsidR="00557473" w:rsidRPr="2FF66CB1">
        <w:rPr>
          <w:rFonts w:eastAsia="Times New Roman"/>
          <w:b/>
          <w:bCs/>
          <w:sz w:val="24"/>
          <w:szCs w:val="24"/>
        </w:rPr>
        <w:t xml:space="preserve">November </w:t>
      </w:r>
      <w:r w:rsidR="41C27A23" w:rsidRPr="2FF66CB1">
        <w:rPr>
          <w:rFonts w:eastAsia="Times New Roman"/>
          <w:b/>
          <w:bCs/>
          <w:sz w:val="24"/>
          <w:szCs w:val="24"/>
        </w:rPr>
        <w:t>5</w:t>
      </w:r>
      <w:r w:rsidR="00557473" w:rsidRPr="2FF66CB1">
        <w:rPr>
          <w:rFonts w:eastAsia="Times New Roman"/>
          <w:b/>
          <w:bCs/>
          <w:sz w:val="24"/>
          <w:szCs w:val="24"/>
        </w:rPr>
        <w:t>, 2020</w:t>
      </w:r>
      <w:r w:rsidRPr="2FF66CB1">
        <w:rPr>
          <w:sz w:val="24"/>
          <w:szCs w:val="24"/>
        </w:rPr>
        <w:t>. </w:t>
      </w:r>
      <w:r w:rsidR="76B3DAA6" w:rsidRPr="2FF66CB1">
        <w:rPr>
          <w:sz w:val="24"/>
          <w:szCs w:val="24"/>
        </w:rPr>
        <w:t xml:space="preserve"> </w:t>
      </w:r>
      <w:r w:rsidRPr="2FF66CB1">
        <w:rPr>
          <w:sz w:val="24"/>
          <w:szCs w:val="24"/>
        </w:rPr>
        <w:t xml:space="preserve"> Additional information about </w:t>
      </w:r>
      <w:proofErr w:type="spellStart"/>
      <w:r w:rsidRPr="2FF66CB1">
        <w:rPr>
          <w:sz w:val="24"/>
          <w:szCs w:val="24"/>
        </w:rPr>
        <w:t>Procertas</w:t>
      </w:r>
      <w:proofErr w:type="spellEnd"/>
      <w:r w:rsidRPr="2FF66CB1">
        <w:rPr>
          <w:sz w:val="24"/>
          <w:szCs w:val="24"/>
        </w:rPr>
        <w:t xml:space="preserve"> will be provided during class.</w:t>
      </w:r>
    </w:p>
    <w:p w14:paraId="41D2CD57"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4F1C6774" w14:textId="77777777"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0FB9A69C" w14:textId="77777777"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w:t>
      </w:r>
      <w:proofErr w:type="gramStart"/>
      <w:r>
        <w:t>steps;</w:t>
      </w:r>
      <w:proofErr w:type="gramEnd"/>
      <w:r>
        <w:t xml:space="preserve"> </w:t>
      </w:r>
    </w:p>
    <w:p w14:paraId="60395D80" w14:textId="77777777" w:rsidR="551BBE80" w:rsidRDefault="551BBE80" w:rsidP="60555890">
      <w:pPr>
        <w:pStyle w:val="ListParagraph"/>
        <w:numPr>
          <w:ilvl w:val="0"/>
          <w:numId w:val="25"/>
        </w:numPr>
        <w:rPr>
          <w:rFonts w:eastAsiaTheme="minorEastAsia"/>
        </w:rPr>
      </w:pPr>
      <w:r>
        <w:t xml:space="preserve">Your knowledge of the jurisdictional authority of the federal and state courts, </w:t>
      </w:r>
      <w:proofErr w:type="gramStart"/>
      <w:r>
        <w:t>respectively;</w:t>
      </w:r>
      <w:proofErr w:type="gramEnd"/>
      <w:r>
        <w:t xml:space="preserve"> </w:t>
      </w:r>
    </w:p>
    <w:p w14:paraId="13C4E57F" w14:textId="77777777" w:rsidR="551BBE80" w:rsidRDefault="551BBE80" w:rsidP="60555890">
      <w:pPr>
        <w:pStyle w:val="ListParagraph"/>
        <w:numPr>
          <w:ilvl w:val="0"/>
          <w:numId w:val="25"/>
        </w:numPr>
        <w:rPr>
          <w:rFonts w:eastAsiaTheme="minorEastAsia"/>
        </w:rPr>
      </w:pPr>
      <w:r>
        <w:t xml:space="preserve">Your knowledge of the structure of the federal and Florida court </w:t>
      </w:r>
      <w:proofErr w:type="gramStart"/>
      <w:r>
        <w:t>systems;</w:t>
      </w:r>
      <w:proofErr w:type="gramEnd"/>
      <w:r>
        <w:t xml:space="preserve"> </w:t>
      </w:r>
    </w:p>
    <w:p w14:paraId="03A5057E" w14:textId="7777777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w:t>
      </w:r>
      <w:proofErr w:type="gramStart"/>
      <w:r>
        <w:t>citation;</w:t>
      </w:r>
      <w:proofErr w:type="gramEnd"/>
      <w:r>
        <w:t xml:space="preserve"> </w:t>
      </w:r>
    </w:p>
    <w:p w14:paraId="6CD069C5" w14:textId="77777777"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w:t>
      </w:r>
      <w:proofErr w:type="gramStart"/>
      <w:r>
        <w:t>source;</w:t>
      </w:r>
      <w:proofErr w:type="gramEnd"/>
      <w:r>
        <w:t xml:space="preserve"> </w:t>
      </w:r>
    </w:p>
    <w:p w14:paraId="127690D9" w14:textId="77777777"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w:t>
      </w:r>
      <w:proofErr w:type="gramStart"/>
      <w:r>
        <w:t>them;</w:t>
      </w:r>
      <w:proofErr w:type="gramEnd"/>
      <w:r>
        <w:t xml:space="preserve"> </w:t>
      </w:r>
    </w:p>
    <w:p w14:paraId="699F860F" w14:textId="77777777" w:rsidR="551BBE80" w:rsidRDefault="551BBE80" w:rsidP="60555890">
      <w:pPr>
        <w:pStyle w:val="ListParagraph"/>
        <w:numPr>
          <w:ilvl w:val="0"/>
          <w:numId w:val="25"/>
        </w:numPr>
        <w:rPr>
          <w:rFonts w:eastAsiaTheme="minorEastAsia"/>
        </w:rPr>
      </w:pPr>
      <w:r>
        <w:t>Your ability to interpret the history of a statute (federal and Florida</w:t>
      </w:r>
      <w:proofErr w:type="gramStart"/>
      <w:r>
        <w:t>);</w:t>
      </w:r>
      <w:proofErr w:type="gramEnd"/>
      <w:r>
        <w:t xml:space="preserve"> </w:t>
      </w:r>
    </w:p>
    <w:p w14:paraId="27E6D441" w14:textId="77777777"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w:t>
      </w:r>
      <w:proofErr w:type="gramStart"/>
      <w:r>
        <w:t>them;</w:t>
      </w:r>
      <w:proofErr w:type="gramEnd"/>
      <w:r>
        <w:t xml:space="preserve"> </w:t>
      </w:r>
    </w:p>
    <w:p w14:paraId="5D697D2E" w14:textId="77777777" w:rsidR="551BBE80" w:rsidRDefault="551BBE80" w:rsidP="60555890">
      <w:pPr>
        <w:pStyle w:val="ListParagraph"/>
        <w:numPr>
          <w:ilvl w:val="0"/>
          <w:numId w:val="25"/>
        </w:numPr>
        <w:rPr>
          <w:rFonts w:eastAsiaTheme="minorEastAsia"/>
        </w:rPr>
      </w:pPr>
      <w:r>
        <w:t xml:space="preserve">Your familiarity with the features of Westlaw Edge and Lexis Advance (e.g., finding aids, annotations, filters, citators), including what happens when you click on a given tab, link, or symbol, and what different symbols </w:t>
      </w:r>
      <w:proofErr w:type="gramStart"/>
      <w:r>
        <w:t>mean;</w:t>
      </w:r>
      <w:proofErr w:type="gramEnd"/>
      <w:r>
        <w:t xml:space="preserve"> </w:t>
      </w:r>
    </w:p>
    <w:p w14:paraId="32F43710" w14:textId="77777777"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w:t>
      </w:r>
      <w:proofErr w:type="gramStart"/>
      <w:r>
        <w:t>decision;</w:t>
      </w:r>
      <w:proofErr w:type="gramEnd"/>
      <w:r>
        <w:t xml:space="preserve"> </w:t>
      </w:r>
    </w:p>
    <w:p w14:paraId="5DF1231F" w14:textId="77777777" w:rsidR="551BBE80" w:rsidRDefault="551BBE80" w:rsidP="60555890">
      <w:pPr>
        <w:pStyle w:val="ListParagraph"/>
        <w:numPr>
          <w:ilvl w:val="0"/>
          <w:numId w:val="25"/>
        </w:numPr>
        <w:rPr>
          <w:rFonts w:eastAsiaTheme="minorEastAsia"/>
        </w:rPr>
      </w:pPr>
      <w:r>
        <w:lastRenderedPageBreak/>
        <w:t>Your knowledge of strengths and weaknesses of different legal information finding tools and methods (e.g., terms and connectors searching, natural language searching, indexes, annotations, and legal classification systems such as headnotes</w:t>
      </w:r>
      <w:proofErr w:type="gramStart"/>
      <w:r>
        <w:t>);</w:t>
      </w:r>
      <w:proofErr w:type="gramEnd"/>
      <w:r>
        <w:t xml:space="preserve"> </w:t>
      </w:r>
    </w:p>
    <w:p w14:paraId="06DD52F4" w14:textId="777777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w:t>
      </w:r>
      <w:proofErr w:type="gramStart"/>
      <w:r>
        <w:t>narrower;</w:t>
      </w:r>
      <w:proofErr w:type="gramEnd"/>
      <w:r>
        <w:t xml:space="preserve"> </w:t>
      </w:r>
    </w:p>
    <w:p w14:paraId="73C40353" w14:textId="77777777"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w:t>
      </w:r>
      <w:proofErr w:type="gramStart"/>
      <w:r>
        <w:t>rules;</w:t>
      </w:r>
      <w:proofErr w:type="gramEnd"/>
      <w:r>
        <w:t xml:space="preserve">  </w:t>
      </w:r>
    </w:p>
    <w:p w14:paraId="41C07932" w14:textId="77777777"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FF63853" w14:textId="77777777"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73DB94BA" w14:textId="77777777" w:rsidR="551BBE80" w:rsidRDefault="551BBE80" w:rsidP="60555890">
      <w:pPr>
        <w:pStyle w:val="ListParagraph"/>
        <w:numPr>
          <w:ilvl w:val="0"/>
          <w:numId w:val="25"/>
        </w:numPr>
        <w:rPr>
          <w:rFonts w:eastAsiaTheme="minorEastAsia"/>
        </w:rPr>
      </w:pPr>
      <w:r>
        <w:t xml:space="preserve">The essay portion of the exam will test your ability to synthesize the skills you learned and apply them to a hypothetical situation. It will be graded anonymously on a curve. The final exam will be accessible at noon on Friday, November 6, 2020 (tentative) and will close at 11:59 p.m. on Sunday, November 8, 2020 (tentative). You will have a maximum of eight hours to complete the exam once you have gained access. </w:t>
      </w:r>
    </w:p>
    <w:p w14:paraId="49E595D6" w14:textId="77777777" w:rsidR="00CF31AF" w:rsidRPr="009A742F" w:rsidRDefault="00A84006" w:rsidP="60555890">
      <w:pPr>
        <w:spacing w:after="0" w:line="240" w:lineRule="auto"/>
        <w:rPr>
          <w:rFonts w:eastAsia="Times New Roman"/>
          <w:sz w:val="24"/>
          <w:szCs w:val="24"/>
        </w:rPr>
      </w:pPr>
      <w:r w:rsidRPr="2FF66CB1">
        <w:rPr>
          <w:rFonts w:eastAsia="Times New Roman"/>
          <w:sz w:val="24"/>
          <w:szCs w:val="24"/>
        </w:rPr>
        <w:t xml:space="preserve">The essay portion of the exam will test </w:t>
      </w:r>
      <w:r w:rsidR="00CF31AF" w:rsidRPr="2FF66CB1">
        <w:rPr>
          <w:rFonts w:eastAsia="Times New Roman"/>
          <w:sz w:val="24"/>
          <w:szCs w:val="24"/>
        </w:rPr>
        <w:t>your ability to synthesize the skills you learned and apply them to a hypothetical situation. It will be graded anonymously on a curve.  The final exam will be accessible at</w:t>
      </w:r>
      <w:r w:rsidRPr="2FF66CB1">
        <w:rPr>
          <w:rFonts w:eastAsia="Times New Roman"/>
          <w:sz w:val="24"/>
          <w:szCs w:val="24"/>
        </w:rPr>
        <w:t xml:space="preserve"> noon</w:t>
      </w:r>
      <w:r w:rsidR="00CF31AF" w:rsidRPr="2FF66CB1">
        <w:rPr>
          <w:rFonts w:eastAsia="Times New Roman"/>
          <w:sz w:val="24"/>
          <w:szCs w:val="24"/>
        </w:rPr>
        <w:t xml:space="preserve"> on </w:t>
      </w:r>
      <w:r w:rsidR="00CF31AF" w:rsidRPr="2FF66CB1">
        <w:rPr>
          <w:rFonts w:eastAsia="Times New Roman"/>
          <w:b/>
          <w:bCs/>
          <w:sz w:val="24"/>
          <w:szCs w:val="24"/>
        </w:rPr>
        <w:t xml:space="preserve">Friday, </w:t>
      </w:r>
      <w:r w:rsidRPr="2FF66CB1">
        <w:rPr>
          <w:rFonts w:eastAsia="Times New Roman"/>
          <w:b/>
          <w:bCs/>
          <w:sz w:val="24"/>
          <w:szCs w:val="24"/>
        </w:rPr>
        <w:t>November 6</w:t>
      </w:r>
      <w:r w:rsidR="00CF31AF" w:rsidRPr="2FF66CB1">
        <w:rPr>
          <w:rFonts w:eastAsia="Times New Roman"/>
          <w:b/>
          <w:bCs/>
          <w:sz w:val="24"/>
          <w:szCs w:val="24"/>
        </w:rPr>
        <w:t>, 2020</w:t>
      </w:r>
      <w:r w:rsidR="00CF31AF" w:rsidRPr="2FF66CB1">
        <w:rPr>
          <w:rFonts w:eastAsia="Times New Roman"/>
          <w:sz w:val="24"/>
          <w:szCs w:val="24"/>
        </w:rPr>
        <w:t xml:space="preserve"> (tentative) and will close at 11:59 p.m. on </w:t>
      </w:r>
      <w:r w:rsidR="00CF31AF" w:rsidRPr="2FF66CB1">
        <w:rPr>
          <w:rFonts w:eastAsia="Times New Roman"/>
          <w:b/>
          <w:bCs/>
          <w:sz w:val="24"/>
          <w:szCs w:val="24"/>
        </w:rPr>
        <w:t>Sunday,</w:t>
      </w:r>
      <w:r w:rsidRPr="2FF66CB1">
        <w:rPr>
          <w:rFonts w:eastAsia="Times New Roman"/>
          <w:b/>
          <w:bCs/>
          <w:sz w:val="24"/>
          <w:szCs w:val="24"/>
        </w:rPr>
        <w:t xml:space="preserve"> November 8</w:t>
      </w:r>
      <w:r w:rsidR="00CF31AF" w:rsidRPr="2FF66CB1">
        <w:rPr>
          <w:rFonts w:eastAsia="Times New Roman"/>
          <w:b/>
          <w:bCs/>
          <w:sz w:val="24"/>
          <w:szCs w:val="24"/>
        </w:rPr>
        <w:t>, 2020</w:t>
      </w:r>
      <w:r w:rsidR="00CF31AF" w:rsidRPr="2FF66CB1">
        <w:rPr>
          <w:rFonts w:eastAsia="Times New Roman"/>
          <w:sz w:val="24"/>
          <w:szCs w:val="24"/>
        </w:rPr>
        <w:t xml:space="preserve"> (tentative).  You will have </w:t>
      </w:r>
      <w:r w:rsidR="00CF31AF" w:rsidRPr="2FF66CB1">
        <w:rPr>
          <w:rFonts w:eastAsia="Times New Roman"/>
          <w:b/>
          <w:bCs/>
          <w:sz w:val="24"/>
          <w:szCs w:val="24"/>
        </w:rPr>
        <w:t>a maximum of eight hours</w:t>
      </w:r>
      <w:r w:rsidR="00CF31AF" w:rsidRPr="2FF66CB1">
        <w:rPr>
          <w:rFonts w:eastAsia="Times New Roman"/>
          <w:sz w:val="24"/>
          <w:szCs w:val="24"/>
        </w:rPr>
        <w:t xml:space="preserve"> to complete the exam once you have gained access.  </w:t>
      </w:r>
    </w:p>
    <w:p w14:paraId="07B20CBC" w14:textId="77777777" w:rsidR="60555890" w:rsidRDefault="60555890" w:rsidP="60555890">
      <w:pPr>
        <w:spacing w:after="0" w:line="276" w:lineRule="auto"/>
        <w:rPr>
          <w:rFonts w:eastAsia="Times New Roman"/>
          <w:b/>
          <w:bCs/>
          <w:sz w:val="24"/>
          <w:szCs w:val="24"/>
          <w:u w:val="single"/>
        </w:rPr>
      </w:pPr>
    </w:p>
    <w:p w14:paraId="141F0DEE"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u w:val="single"/>
        </w:rPr>
        <w:t>Participation</w:t>
      </w:r>
      <w:r>
        <w:rPr>
          <w:rStyle w:val="normaltextrun"/>
          <w:rFonts w:eastAsia="Calibri"/>
        </w:rPr>
        <w:t> </w:t>
      </w:r>
      <w:r>
        <w:rPr>
          <w:rStyle w:val="eop"/>
        </w:rPr>
        <w:t> </w:t>
      </w:r>
    </w:p>
    <w:p w14:paraId="06661751"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The participation grade is determined by attendance, preparation for class, participation in class, and overall effort to complete the weekly assignments, including contacting the instructor when encountering difficulties with the assignment. </w:t>
      </w:r>
      <w:r>
        <w:rPr>
          <w:rStyle w:val="eop"/>
          <w:rFonts w:ascii="Calibri" w:hAnsi="Calibri" w:cs="Calibri"/>
        </w:rPr>
        <w:t> </w:t>
      </w:r>
    </w:p>
    <w:p w14:paraId="15992637"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Pr>
        <w:t> </w:t>
      </w:r>
    </w:p>
    <w:p w14:paraId="2F5BD0C4"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Repeated lack of preparedness or participation, including not responding by turning audio/video on when asked a direct question or not participating in in-class exercises, will impact your participation grade. Repeated class disruption (e.g., excessive noise, texting, personal internet use) will impact your participation grade. </w:t>
      </w:r>
      <w:r>
        <w:rPr>
          <w:rStyle w:val="eop"/>
          <w:rFonts w:ascii="Calibri" w:hAnsi="Calibri" w:cs="Calibri"/>
        </w:rPr>
        <w:t> </w:t>
      </w:r>
    </w:p>
    <w:p w14:paraId="7064BF4D"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Pr>
        <w:t> </w:t>
      </w:r>
    </w:p>
    <w:p w14:paraId="640BCD7A"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u w:val="single"/>
        </w:rPr>
        <w:t>Etiquette: In Person Students</w:t>
      </w:r>
      <w:r>
        <w:rPr>
          <w:rStyle w:val="eop"/>
          <w:rFonts w:ascii="Calibri" w:hAnsi="Calibri" w:cs="Calibri"/>
        </w:rPr>
        <w:t> </w:t>
      </w:r>
    </w:p>
    <w:p w14:paraId="33D6BFBA"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You </w:t>
      </w:r>
      <w:proofErr w:type="gramStart"/>
      <w:r>
        <w:rPr>
          <w:rStyle w:val="normaltextrun"/>
          <w:rFonts w:eastAsia="Calibri"/>
        </w:rPr>
        <w:t>are required to follow UF Law safety protocols at all times</w:t>
      </w:r>
      <w:proofErr w:type="gramEnd"/>
      <w:r>
        <w:rPr>
          <w:rStyle w:val="normaltextrun"/>
          <w:rFonts w:eastAsia="Calibri"/>
        </w:rPr>
        <w:t> in the classroom, including wearing a mask at all times and maintaining physical distance. Place your name tent card where it will be visible. Do not log in to the Zoom feed for the classroom; only remote students should be using the Zoom feed.</w:t>
      </w:r>
      <w:r>
        <w:rPr>
          <w:rStyle w:val="eop"/>
          <w:rFonts w:ascii="Calibri" w:hAnsi="Calibri" w:cs="Calibri"/>
        </w:rPr>
        <w:t> </w:t>
      </w:r>
    </w:p>
    <w:p w14:paraId="50860674"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You need to stay in the classroom during the entire scheduled time. If you have an emergency, please exit quietly and carefully. Eating and drinking will not be permitted in the classroom because masks </w:t>
      </w:r>
      <w:proofErr w:type="gramStart"/>
      <w:r>
        <w:rPr>
          <w:rStyle w:val="normaltextrun"/>
          <w:rFonts w:eastAsia="Calibri"/>
        </w:rPr>
        <w:t>must be worn at all times</w:t>
      </w:r>
      <w:proofErr w:type="gramEnd"/>
      <w:r>
        <w:rPr>
          <w:rStyle w:val="normaltextrun"/>
          <w:rFonts w:eastAsia="Calibri"/>
        </w:rPr>
        <w:t>.</w:t>
      </w:r>
      <w:r>
        <w:rPr>
          <w:rStyle w:val="eop"/>
          <w:rFonts w:ascii="Calibri" w:hAnsi="Calibri" w:cs="Calibri"/>
        </w:rPr>
        <w:t> </w:t>
      </w:r>
    </w:p>
    <w:p w14:paraId="40B27FB6"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When class ends, the professor will exit first, followed by each row and maintaining physical distance. You will not be able to approach the podium to ask questions. You will need to attend virtual office hours or email to ask questions.</w:t>
      </w:r>
      <w:r>
        <w:rPr>
          <w:rStyle w:val="eop"/>
          <w:rFonts w:ascii="Calibri" w:hAnsi="Calibri" w:cs="Calibri"/>
        </w:rPr>
        <w:t> </w:t>
      </w:r>
    </w:p>
    <w:p w14:paraId="1ADA2E5B"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31063E"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u w:val="single"/>
        </w:rPr>
        <w:t>Etiquette: Remote Students</w:t>
      </w:r>
      <w:r>
        <w:rPr>
          <w:rStyle w:val="eop"/>
          <w:rFonts w:ascii="Calibri" w:hAnsi="Calibri" w:cs="Calibri"/>
        </w:rPr>
        <w:t> </w:t>
      </w:r>
    </w:p>
    <w:p w14:paraId="56C9404E"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lastRenderedPageBreak/>
        <w:t>You need to ensure your Zoom name matches your preferred name and your last name must also show. If you are attending class remotely, you are expected to turn on video of yourself until after attendance is taken and when responding to or asking questions. You do not need to have video on when taking notes and listening to the class. You are expected to keep your microphone on mute unless you have been called on to ask or answer a question. </w:t>
      </w:r>
      <w:r>
        <w:rPr>
          <w:rStyle w:val="eop"/>
          <w:rFonts w:ascii="Calibri" w:hAnsi="Calibri" w:cs="Calibri"/>
        </w:rPr>
        <w:t> </w:t>
      </w:r>
    </w:p>
    <w:p w14:paraId="01B4CAA1"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Fonts w:ascii="Yu Mincho" w:eastAsia="Yu Mincho" w:hAnsi="Yu Mincho" w:cs="Segoe UI" w:hint="eastAsia"/>
        </w:rPr>
        <w:t> </w:t>
      </w:r>
    </w:p>
    <w:p w14:paraId="0FCE313F"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Do not use the chat function to ask questions directed to me during class; it will not be monitored by me, and students attending in person will not be able to see it. If you are trying to ask a question, please contact the TA. If you have a technical problem during the class, please contact UF IT (</w:t>
      </w:r>
      <w:hyperlink r:id="rId14" w:tgtFrame="_blank" w:history="1">
        <w:r>
          <w:rPr>
            <w:rStyle w:val="normaltextrun"/>
            <w:rFonts w:eastAsia="Calibri"/>
            <w:color w:val="0563C1"/>
            <w:u w:val="single"/>
          </w:rPr>
          <w:t>https://www.law.ufl.edu/technology-services</w:t>
        </w:r>
      </w:hyperlink>
      <w:r>
        <w:rPr>
          <w:rStyle w:val="normaltextrun"/>
          <w:rFonts w:ascii="Yu Mincho" w:eastAsia="Yu Mincho" w:hAnsi="Yu Mincho" w:cs="Segoe UI" w:hint="eastAsia"/>
        </w:rPr>
        <w:t>).</w:t>
      </w:r>
      <w:r>
        <w:rPr>
          <w:rStyle w:val="eop"/>
          <w:rFonts w:ascii="Yu Mincho" w:eastAsia="Yu Mincho" w:hAnsi="Yu Mincho" w:cs="Segoe UI" w:hint="eastAsia"/>
        </w:rPr>
        <w:t> </w:t>
      </w:r>
    </w:p>
    <w:p w14:paraId="7443FE8D"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Fonts w:ascii="Yu Mincho" w:eastAsia="Yu Mincho" w:hAnsi="Yu Mincho" w:cs="Segoe UI" w:hint="eastAsia"/>
        </w:rPr>
        <w:t> </w:t>
      </w:r>
    </w:p>
    <w:p w14:paraId="6F894EB2"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u w:val="single"/>
        </w:rPr>
        <w:t>Prohibition on Student Recording and Photography and Social Media Posting</w:t>
      </w:r>
      <w:r>
        <w:rPr>
          <w:rStyle w:val="eop"/>
          <w:rFonts w:ascii="Calibri" w:hAnsi="Calibri" w:cs="Calibri"/>
        </w:rPr>
        <w:t> </w:t>
      </w:r>
    </w:p>
    <w:p w14:paraId="019CFD07"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Pr>
          <w:rStyle w:val="eop"/>
          <w:rFonts w:ascii="Calibri" w:hAnsi="Calibri" w:cs="Calibri"/>
        </w:rPr>
        <w:t> </w:t>
      </w:r>
    </w:p>
    <w:p w14:paraId="7EA39A7B"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Fonts w:ascii="Yu Mincho" w:eastAsia="Yu Mincho" w:hAnsi="Yu Mincho" w:cs="Segoe UI" w:hint="eastAsia"/>
        </w:rPr>
        <w:t> </w:t>
      </w:r>
    </w:p>
    <w:p w14:paraId="656A4F94"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u w:val="single"/>
        </w:rPr>
        <w:t>Attendance</w:t>
      </w:r>
      <w:r>
        <w:rPr>
          <w:rStyle w:val="eop"/>
          <w:rFonts w:ascii="Calibri" w:hAnsi="Calibri" w:cs="Calibri"/>
        </w:rPr>
        <w:t> </w:t>
      </w:r>
    </w:p>
    <w:p w14:paraId="3A7BBF8D"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You are required to attend in your chosen modality—i.e., in person or online—unless you have permission to attend remotely (see below). You are expected to be prepared to complete in-class exercises. Attendance will be taken each day.</w:t>
      </w:r>
      <w:r>
        <w:rPr>
          <w:rStyle w:val="eop"/>
          <w:rFonts w:ascii="Calibri" w:hAnsi="Calibri" w:cs="Calibri"/>
        </w:rPr>
        <w:t> </w:t>
      </w:r>
    </w:p>
    <w:p w14:paraId="38705572"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Fonts w:ascii="Yu Mincho" w:eastAsia="Yu Mincho" w:hAnsi="Yu Mincho" w:cs="Segoe UI" w:hint="eastAsia"/>
        </w:rPr>
        <w:t> </w:t>
      </w:r>
    </w:p>
    <w:p w14:paraId="488ACC5B"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rPr>
        <w:t>You must seek permission to attend remotely and have your attendance count if you selected the in-person option.</w:t>
      </w:r>
      <w:r>
        <w:rPr>
          <w:rStyle w:val="normaltextrun"/>
          <w:rFonts w:eastAsia="Calibri"/>
        </w:rPr>
        <w:t> Permission will be granted if you are experiencing any type of illness, even if the symptoms are mild or you just feel like you might be coming down with something.</w:t>
      </w:r>
      <w:r>
        <w:rPr>
          <w:rStyle w:val="normaltextrun"/>
          <w:rFonts w:eastAsia="Calibri"/>
          <w:b/>
          <w:bCs/>
        </w:rPr>
        <w:t> You should not attend in person if you are experiencing any of the symptoms listed on UF’s COVID-19 website or have had close contact with someone who has COVID-19 as provided on UF’s website</w:t>
      </w:r>
      <w:r>
        <w:rPr>
          <w:rStyle w:val="normaltextrun"/>
          <w:rFonts w:eastAsia="Calibri"/>
        </w:rPr>
        <w:t> (</w:t>
      </w:r>
      <w:hyperlink r:id="rId15" w:tgtFrame="_blank" w:history="1">
        <w:r>
          <w:rPr>
            <w:rStyle w:val="normaltextrun"/>
            <w:rFonts w:eastAsia="Calibri"/>
            <w:color w:val="0563C1"/>
            <w:u w:val="single"/>
          </w:rPr>
          <w:t>https://coronavirus.ufhealth.org/screen-test-protect/covid-19-exposure-and-symptoms-who-do-i-call-if/</w:t>
        </w:r>
      </w:hyperlink>
      <w:r>
        <w:rPr>
          <w:rStyle w:val="normaltextrun"/>
          <w:rFonts w:eastAsia="Calibri"/>
        </w:rPr>
        <w:t>).  If you are dealing with a personal situation of high difficulty and prolonged duration, please seek assistance from Student Affairs as soon as possible.</w:t>
      </w:r>
      <w:r>
        <w:rPr>
          <w:rStyle w:val="eop"/>
          <w:rFonts w:ascii="Calibri" w:hAnsi="Calibri" w:cs="Calibri"/>
        </w:rPr>
        <w:t> </w:t>
      </w:r>
    </w:p>
    <w:p w14:paraId="0FCEA603"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Missing 3 or more classes without prior notice will result in referral to Student Affairs.  Requirements for class attendance and make-up exams, assignments, and other work in this course are consistent with University policies that can be found at:  </w:t>
      </w:r>
      <w:r>
        <w:rPr>
          <w:rStyle w:val="eop"/>
          <w:rFonts w:ascii="Calibri" w:hAnsi="Calibri" w:cs="Calibri"/>
        </w:rPr>
        <w:t> </w:t>
      </w:r>
    </w:p>
    <w:p w14:paraId="05C38A99"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rFonts w:eastAsia="Calibri"/>
            <w:color w:val="0000FF"/>
            <w:u w:val="single"/>
          </w:rPr>
          <w:t>https://catalog.ufl.edu/UGRD/academic-regulations/attendance-policies/</w:t>
        </w:r>
      </w:hyperlink>
      <w:r>
        <w:rPr>
          <w:rStyle w:val="normaltextrun"/>
          <w:rFonts w:eastAsia="Calibri"/>
        </w:rPr>
        <w:t>.</w:t>
      </w:r>
      <w:r>
        <w:rPr>
          <w:rStyle w:val="eop"/>
        </w:rPr>
        <w:t> </w:t>
      </w:r>
    </w:p>
    <w:p w14:paraId="39A8CA54"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eop"/>
        </w:rPr>
        <w:t> </w:t>
      </w:r>
    </w:p>
    <w:p w14:paraId="14B03AB4"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b/>
          <w:bCs/>
          <w:u w:val="single"/>
        </w:rPr>
        <w:t>Virtual Office Hours</w:t>
      </w:r>
      <w:r>
        <w:rPr>
          <w:rStyle w:val="eop"/>
          <w:rFonts w:ascii="Calibri" w:hAnsi="Calibri" w:cs="Calibri"/>
        </w:rPr>
        <w:t> </w:t>
      </w:r>
    </w:p>
    <w:p w14:paraId="47C8C529" w14:textId="77777777" w:rsidR="006C5A3A" w:rsidRDefault="006C5A3A" w:rsidP="006C5A3A">
      <w:pPr>
        <w:pStyle w:val="paragraph"/>
        <w:spacing w:before="0" w:beforeAutospacing="0" w:after="0" w:afterAutospacing="0"/>
        <w:textAlignment w:val="baseline"/>
        <w:rPr>
          <w:rFonts w:ascii="Segoe UI" w:hAnsi="Segoe UI" w:cs="Segoe UI"/>
          <w:sz w:val="18"/>
          <w:szCs w:val="18"/>
        </w:rPr>
      </w:pPr>
      <w:r>
        <w:rPr>
          <w:rStyle w:val="normaltextrun"/>
          <w:rFonts w:eastAsia="Calibri"/>
        </w:rPr>
        <w:t>Virtual Office Hours will be held via Canvas.  I am also available at other times.  Please email me to set up other times to meet virtually.</w:t>
      </w:r>
      <w:r>
        <w:rPr>
          <w:rStyle w:val="eop"/>
          <w:rFonts w:ascii="Calibri" w:hAnsi="Calibri" w:cs="Calibri"/>
        </w:rPr>
        <w:t> </w:t>
      </w:r>
    </w:p>
    <w:p w14:paraId="1FEE74A5" w14:textId="1B66BB94" w:rsidR="006C5A3A" w:rsidRDefault="006C5A3A">
      <w:pPr>
        <w:rPr>
          <w:rFonts w:eastAsia="Times New Roman" w:cstheme="minorHAnsi"/>
          <w:sz w:val="24"/>
          <w:szCs w:val="24"/>
        </w:rPr>
        <w:sectPr w:rsidR="006C5A3A">
          <w:headerReference w:type="default" r:id="rId17"/>
          <w:footerReference w:type="default" r:id="rId18"/>
          <w:pgSz w:w="12240" w:h="15840"/>
          <w:pgMar w:top="1440" w:right="1440" w:bottom="1440" w:left="1440" w:header="720" w:footer="720" w:gutter="0"/>
          <w:cols w:space="720"/>
          <w:docGrid w:linePitch="360"/>
        </w:sectPr>
      </w:pPr>
    </w:p>
    <w:p w14:paraId="19FD9A90"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311F37C4"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265C0BA7" w14:textId="77777777" w:rsidTr="1A6A493A">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5AB2F8D" w14:textId="77777777"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34BE36D"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7160B711"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34419784" w14:textId="77777777" w:rsidTr="1A6A493A">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437BE8A"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28</w:t>
            </w:r>
          </w:p>
          <w:p w14:paraId="599588CD" w14:textId="77777777" w:rsidR="7FDE6791" w:rsidRDefault="7FDE6791" w:rsidP="7FDE6791">
            <w:pPr>
              <w:spacing w:after="0" w:line="240" w:lineRule="auto"/>
              <w:rPr>
                <w:rFonts w:eastAsia="Times New Roman"/>
                <w:sz w:val="24"/>
                <w:szCs w:val="24"/>
              </w:rPr>
            </w:pPr>
          </w:p>
          <w:p w14:paraId="58AE040D" w14:textId="77777777" w:rsidR="0D3DF106" w:rsidRDefault="0D3DF106" w:rsidP="7FDE6791">
            <w:pPr>
              <w:spacing w:after="0" w:line="240" w:lineRule="auto"/>
              <w:rPr>
                <w:rFonts w:eastAsia="Times New Roman"/>
                <w:sz w:val="20"/>
                <w:szCs w:val="20"/>
              </w:rPr>
            </w:pPr>
            <w:r w:rsidRPr="7FDE6791">
              <w:rPr>
                <w:rFonts w:eastAsia="Times New Roman"/>
                <w:sz w:val="20"/>
                <w:szCs w:val="20"/>
              </w:rPr>
              <w:t>Introduce Course Website</w:t>
            </w:r>
          </w:p>
          <w:p w14:paraId="26DE4FED" w14:textId="77777777" w:rsidR="7FDE6791" w:rsidRDefault="7FDE6791" w:rsidP="7FDE6791">
            <w:pPr>
              <w:spacing w:after="0" w:line="240" w:lineRule="auto"/>
              <w:rPr>
                <w:rFonts w:eastAsia="Times New Roman"/>
                <w:sz w:val="20"/>
                <w:szCs w:val="20"/>
              </w:rPr>
            </w:pPr>
          </w:p>
          <w:p w14:paraId="39ACEB79" w14:textId="77777777" w:rsidR="0D3DF106" w:rsidRDefault="0D3DF106" w:rsidP="7FDE6791">
            <w:pPr>
              <w:spacing w:after="0" w:line="240" w:lineRule="auto"/>
              <w:rPr>
                <w:rFonts w:eastAsia="Times New Roman"/>
                <w:sz w:val="20"/>
                <w:szCs w:val="20"/>
              </w:rPr>
            </w:pPr>
            <w:r w:rsidRPr="7FDE6791">
              <w:rPr>
                <w:rFonts w:eastAsia="Times New Roman"/>
                <w:sz w:val="20"/>
                <w:szCs w:val="20"/>
              </w:rPr>
              <w:t>Review Syllabus</w:t>
            </w:r>
          </w:p>
          <w:p w14:paraId="39D25986" w14:textId="77777777" w:rsidR="7FDE6791" w:rsidRDefault="7FDE6791" w:rsidP="7FDE6791">
            <w:pPr>
              <w:spacing w:after="0" w:line="240" w:lineRule="auto"/>
              <w:rPr>
                <w:rFonts w:eastAsia="Times New Roman"/>
                <w:sz w:val="24"/>
                <w:szCs w:val="24"/>
              </w:rPr>
            </w:pPr>
          </w:p>
          <w:p w14:paraId="55C137FB"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p w14:paraId="708D6AE7"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C4B0E22"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666A360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3A84267"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39082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09BED28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p>
          <w:p w14:paraId="789FE3BA"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28F0507B"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19">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264C468B" w14:textId="77777777"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20">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573AFD63" w14:textId="77777777"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1">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0D17B654" w14:textId="77777777" w:rsidR="00941C26" w:rsidRPr="00027FAE" w:rsidRDefault="00941C26" w:rsidP="27EC3B27">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2">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61BA758D" w14:textId="77777777" w:rsidR="00941C26" w:rsidRPr="00043AC9" w:rsidRDefault="72DFD47A" w:rsidP="10C90905">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 xml:space="preserve">Complete Week 1 </w:t>
            </w:r>
            <w:r w:rsidR="2D1BCDC9" w:rsidRPr="3074653F">
              <w:rPr>
                <w:rFonts w:eastAsiaTheme="minorEastAsia"/>
                <w:sz w:val="20"/>
                <w:szCs w:val="20"/>
              </w:rPr>
              <w:t>q</w:t>
            </w:r>
            <w:r w:rsidRPr="3074653F">
              <w:rPr>
                <w:rFonts w:eastAsiaTheme="minorEastAsia"/>
                <w:sz w:val="20"/>
                <w:szCs w:val="20"/>
              </w:rPr>
              <w:t>uiz</w:t>
            </w:r>
            <w:r w:rsidR="157F39B9" w:rsidRPr="3074653F">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93C9589"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11:59 p.m. Tuesday, September 1.</w:t>
            </w:r>
          </w:p>
        </w:tc>
      </w:tr>
      <w:tr w:rsidR="00941C26" w:rsidRPr="00043AC9" w14:paraId="7E625E90" w14:textId="77777777" w:rsidTr="1A6A493A">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35E6843"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67D2ACDA"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Sept. 4</w:t>
            </w:r>
          </w:p>
          <w:p w14:paraId="183E1139" w14:textId="77777777" w:rsidR="00941C26" w:rsidRPr="000246BF" w:rsidRDefault="00941C26" w:rsidP="7FDE6791">
            <w:pPr>
              <w:autoSpaceDE w:val="0"/>
              <w:autoSpaceDN w:val="0"/>
              <w:adjustRightInd w:val="0"/>
              <w:spacing w:after="0" w:line="240" w:lineRule="auto"/>
              <w:rPr>
                <w:rFonts w:eastAsia="Times New Roman"/>
                <w:sz w:val="24"/>
                <w:szCs w:val="24"/>
              </w:rPr>
            </w:pPr>
          </w:p>
          <w:p w14:paraId="20276C02" w14:textId="77777777"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3675A53" w14:textId="77777777"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F00F493"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5-21 (“Step 1:  Plan Your Research”).</w:t>
            </w:r>
          </w:p>
          <w:p w14:paraId="72B37DB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AEBFA2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Go to the Week 2 module </w:t>
            </w:r>
          </w:p>
          <w:p w14:paraId="79E793A2" w14:textId="77777777"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Review the “Step 1:  Formulate a Research Plan” PowerPoint</w:t>
            </w:r>
          </w:p>
          <w:p w14:paraId="4417B15A" w14:textId="77777777"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 xml:space="preserve">Watch </w:t>
            </w:r>
            <w:r w:rsidR="02E1BB70" w:rsidRPr="27EC3B27">
              <w:rPr>
                <w:rFonts w:eastAsiaTheme="minorEastAsia"/>
                <w:sz w:val="20"/>
                <w:szCs w:val="20"/>
              </w:rPr>
              <w:t xml:space="preserve">Build a Research </w:t>
            </w:r>
            <w:r w:rsidR="3555F889" w:rsidRPr="27EC3B27">
              <w:rPr>
                <w:rFonts w:eastAsiaTheme="minorEastAsia"/>
                <w:sz w:val="20"/>
                <w:szCs w:val="20"/>
              </w:rPr>
              <w:t>Strategy</w:t>
            </w:r>
            <w:r w:rsidR="02E1BB70" w:rsidRPr="27EC3B27">
              <w:rPr>
                <w:rFonts w:eastAsiaTheme="minorEastAsia"/>
                <w:sz w:val="20"/>
                <w:szCs w:val="20"/>
              </w:rPr>
              <w:t xml:space="preserve"> </w:t>
            </w:r>
            <w:hyperlink r:id="rId23">
              <w:r w:rsidR="0BECEE6E" w:rsidRPr="27EC3B27">
                <w:rPr>
                  <w:rStyle w:val="Hyperlink"/>
                  <w:rFonts w:eastAsiaTheme="minorEastAsia"/>
                  <w:sz w:val="20"/>
                  <w:szCs w:val="20"/>
                </w:rPr>
                <w:t>https://trainingtools.thomsonreuters.com/elr/start-right/research-strategy</w:t>
              </w:r>
            </w:hyperlink>
            <w:r w:rsidR="2C3BC8DF" w:rsidRPr="27EC3B27">
              <w:rPr>
                <w:rFonts w:eastAsiaTheme="minorEastAsia"/>
                <w:sz w:val="20"/>
                <w:szCs w:val="20"/>
              </w:rPr>
              <w:t xml:space="preserve"> (Link to external site opens in a new tab.)  </w:t>
            </w:r>
          </w:p>
          <w:p w14:paraId="5BFB9B24" w14:textId="77777777" w:rsidR="00941C26" w:rsidRPr="00043AC9" w:rsidRDefault="5B47C713" w:rsidP="27EC3B27">
            <w:pPr>
              <w:autoSpaceDE w:val="0"/>
              <w:autoSpaceDN w:val="0"/>
              <w:adjustRightInd w:val="0"/>
              <w:spacing w:after="0" w:line="240" w:lineRule="auto"/>
              <w:ind w:left="720"/>
              <w:rPr>
                <w:rFonts w:eastAsiaTheme="minorEastAsia"/>
                <w:sz w:val="20"/>
                <w:szCs w:val="20"/>
              </w:rPr>
            </w:pPr>
            <w:r w:rsidRPr="27EC3B27">
              <w:rPr>
                <w:rFonts w:eastAsiaTheme="minorEastAsia"/>
                <w:sz w:val="20"/>
                <w:szCs w:val="20"/>
              </w:rPr>
              <w:t xml:space="preserve">Watch Identifying Key Search Terms </w:t>
            </w:r>
            <w:hyperlink r:id="rId24">
              <w:r w:rsidRPr="27EC3B27">
                <w:rPr>
                  <w:rStyle w:val="Hyperlink"/>
                  <w:rFonts w:eastAsiaTheme="minorEastAsia"/>
                  <w:sz w:val="20"/>
                  <w:szCs w:val="20"/>
                </w:rPr>
                <w:t>https://trainingtools.thomsonreuters.com/elr/start-right/identifying-search</w:t>
              </w:r>
            </w:hyperlink>
            <w:r w:rsidR="3C36F86A" w:rsidRPr="27EC3B27">
              <w:rPr>
                <w:rFonts w:eastAsiaTheme="minorEastAsia"/>
                <w:sz w:val="20"/>
                <w:szCs w:val="20"/>
              </w:rPr>
              <w:t xml:space="preserve"> (Link to external site opens in a new tab.)  </w:t>
            </w:r>
          </w:p>
          <w:p w14:paraId="5E7B9EED" w14:textId="77777777" w:rsidR="00941C26" w:rsidRPr="00043AC9" w:rsidRDefault="798E6D33" w:rsidP="27EC3B27">
            <w:pPr>
              <w:pStyle w:val="ListParagraph"/>
              <w:numPr>
                <w:ilvl w:val="0"/>
                <w:numId w:val="7"/>
              </w:numPr>
              <w:autoSpaceDE w:val="0"/>
              <w:autoSpaceDN w:val="0"/>
              <w:adjustRightInd w:val="0"/>
              <w:spacing w:after="0" w:line="240" w:lineRule="auto"/>
              <w:rPr>
                <w:rFonts w:eastAsiaTheme="minorEastAsia"/>
                <w:sz w:val="20"/>
                <w:szCs w:val="20"/>
              </w:rPr>
            </w:pPr>
            <w:r w:rsidRPr="10C90905">
              <w:rPr>
                <w:rFonts w:eastAsiaTheme="minorEastAsia"/>
                <w:sz w:val="20"/>
                <w:szCs w:val="20"/>
              </w:rPr>
              <w:t>Complete Week 2</w:t>
            </w:r>
            <w:r w:rsidR="0EB0FB42" w:rsidRPr="10C90905">
              <w:rPr>
                <w:rFonts w:eastAsiaTheme="minorEastAsia"/>
                <w:sz w:val="20"/>
                <w:szCs w:val="20"/>
              </w:rPr>
              <w:t xml:space="preserve"> q</w:t>
            </w:r>
            <w:r w:rsidRPr="10C90905">
              <w:rPr>
                <w:rFonts w:eastAsiaTheme="minorEastAsia"/>
                <w:sz w:val="20"/>
                <w:szCs w:val="20"/>
              </w:rPr>
              <w:t>uiz</w:t>
            </w:r>
            <w:r w:rsidR="0BE1E311" w:rsidRPr="10C90905">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8CC4B0"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8. </w:t>
            </w:r>
          </w:p>
        </w:tc>
      </w:tr>
      <w:tr w:rsidR="00941C26" w:rsidRPr="00043AC9" w14:paraId="126E4C76" w14:textId="77777777" w:rsidTr="1A6A493A">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D2B738"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Sept. 11</w:t>
            </w:r>
          </w:p>
          <w:p w14:paraId="14CBB165" w14:textId="77777777" w:rsidR="00941C26" w:rsidRPr="000246BF" w:rsidRDefault="00941C26" w:rsidP="7FDE6791">
            <w:pPr>
              <w:autoSpaceDE w:val="0"/>
              <w:autoSpaceDN w:val="0"/>
              <w:adjustRightInd w:val="0"/>
              <w:spacing w:after="0" w:line="240" w:lineRule="auto"/>
              <w:rPr>
                <w:rFonts w:eastAsia="Times New Roman"/>
                <w:sz w:val="24"/>
                <w:szCs w:val="24"/>
              </w:rPr>
            </w:pPr>
          </w:p>
          <w:p w14:paraId="65611F32" w14:textId="77777777" w:rsidR="00941C26" w:rsidRPr="000246BF" w:rsidRDefault="594B7935"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Consult Secondary Sources</w:t>
            </w:r>
          </w:p>
          <w:p w14:paraId="59F6A125" w14:textId="77777777"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6590FC6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23-34 (“Step 2:  Consult Secondary Sources”), and 138-40 (“Legal Encyclopedias”).</w:t>
            </w:r>
          </w:p>
          <w:p w14:paraId="0630E8B2"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D5BBB4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p>
          <w:p w14:paraId="632B3DC5" w14:textId="7777777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“Step 2:  Consult Secondary Sources” PowerPoint  </w:t>
            </w:r>
          </w:p>
          <w:p w14:paraId="0CED9F43" w14:textId="77777777" w:rsidR="00941C26" w:rsidRPr="00043AC9" w:rsidRDefault="00941C26" w:rsidP="27EC3B27">
            <w:pPr>
              <w:pStyle w:val="ListParagraph"/>
              <w:numPr>
                <w:ilvl w:val="0"/>
                <w:numId w:val="8"/>
              </w:numPr>
              <w:autoSpaceDE w:val="0"/>
              <w:autoSpaceDN w:val="0"/>
              <w:adjustRightInd w:val="0"/>
              <w:spacing w:after="0" w:line="240" w:lineRule="auto"/>
              <w:rPr>
                <w:rFonts w:eastAsia="Times New Roman"/>
                <w:b/>
                <w:bCs/>
                <w:sz w:val="20"/>
                <w:szCs w:val="20"/>
              </w:rPr>
            </w:pPr>
            <w:r w:rsidRPr="27EC3B27">
              <w:rPr>
                <w:rFonts w:eastAsia="Times New Roman"/>
                <w:sz w:val="20"/>
                <w:szCs w:val="20"/>
              </w:rPr>
              <w:t xml:space="preserve">Watch </w:t>
            </w:r>
            <w:r w:rsidR="431E2865" w:rsidRPr="27EC3B27">
              <w:rPr>
                <w:rFonts w:eastAsia="Times New Roman"/>
                <w:sz w:val="20"/>
                <w:szCs w:val="20"/>
              </w:rPr>
              <w:t>either Lexis OR Westlaw videos</w:t>
            </w:r>
          </w:p>
          <w:p w14:paraId="13038803" w14:textId="77777777" w:rsidR="00941C26" w:rsidRPr="00043AC9" w:rsidRDefault="25B73F8E" w:rsidP="3074653F">
            <w:pPr>
              <w:autoSpaceDE w:val="0"/>
              <w:autoSpaceDN w:val="0"/>
              <w:adjustRightInd w:val="0"/>
              <w:spacing w:after="0" w:line="240" w:lineRule="auto"/>
              <w:ind w:left="720"/>
              <w:rPr>
                <w:rFonts w:eastAsia="Times New Roman"/>
                <w:sz w:val="20"/>
                <w:szCs w:val="20"/>
                <w:highlight w:val="yellow"/>
              </w:rPr>
            </w:pPr>
            <w:r w:rsidRPr="3074653F">
              <w:rPr>
                <w:rFonts w:eastAsia="Times New Roman"/>
                <w:sz w:val="20"/>
                <w:szCs w:val="20"/>
                <w:highlight w:val="yellow"/>
              </w:rPr>
              <w:t xml:space="preserve">Lexis for Law Schools </w:t>
            </w:r>
            <w:proofErr w:type="spellStart"/>
            <w:r w:rsidRPr="3074653F">
              <w:rPr>
                <w:rFonts w:eastAsia="Times New Roman"/>
                <w:sz w:val="20"/>
                <w:szCs w:val="20"/>
                <w:highlight w:val="yellow"/>
              </w:rPr>
              <w:t>LexisLearn</w:t>
            </w:r>
            <w:proofErr w:type="spellEnd"/>
            <w:r w:rsidRPr="3074653F">
              <w:rPr>
                <w:rFonts w:eastAsia="Times New Roman"/>
                <w:sz w:val="20"/>
                <w:szCs w:val="20"/>
                <w:highlight w:val="yellow"/>
              </w:rPr>
              <w:t xml:space="preserve"> Module 03 Why Start Your Research with Secondary Sources [7:44] </w:t>
            </w:r>
            <w:r w:rsidR="21E86584" w:rsidRPr="3074653F">
              <w:rPr>
                <w:rFonts w:eastAsia="Times New Roman"/>
                <w:sz w:val="20"/>
                <w:szCs w:val="20"/>
                <w:highlight w:val="yellow"/>
              </w:rPr>
              <w:t>AND</w:t>
            </w:r>
          </w:p>
          <w:p w14:paraId="09859730" w14:textId="77777777" w:rsidR="00941C26" w:rsidRPr="00043AC9" w:rsidRDefault="46B6F6D0" w:rsidP="27EC3B27">
            <w:pPr>
              <w:autoSpaceDE w:val="0"/>
              <w:autoSpaceDN w:val="0"/>
              <w:adjustRightInd w:val="0"/>
              <w:spacing w:after="0" w:line="240" w:lineRule="auto"/>
              <w:ind w:left="720"/>
              <w:rPr>
                <w:rFonts w:eastAsia="Times New Roman"/>
                <w:sz w:val="20"/>
                <w:szCs w:val="20"/>
              </w:rPr>
            </w:pPr>
            <w:r w:rsidRPr="3074653F">
              <w:rPr>
                <w:rFonts w:eastAsia="Times New Roman"/>
                <w:sz w:val="20"/>
                <w:szCs w:val="20"/>
                <w:highlight w:val="yellow"/>
              </w:rPr>
              <w:t>Lexis Florida Jurisprudence</w:t>
            </w:r>
            <w:r w:rsidRPr="3074653F">
              <w:rPr>
                <w:rFonts w:eastAsia="Times New Roman"/>
                <w:sz w:val="20"/>
                <w:szCs w:val="20"/>
              </w:rPr>
              <w:t xml:space="preserve"> [Insert updated link]</w:t>
            </w:r>
          </w:p>
          <w:p w14:paraId="6505B379" w14:textId="77777777" w:rsidR="00941C26" w:rsidRPr="00043AC9" w:rsidRDefault="1989CCA3" w:rsidP="27EC3B27">
            <w:pPr>
              <w:autoSpaceDE w:val="0"/>
              <w:autoSpaceDN w:val="0"/>
              <w:adjustRightInd w:val="0"/>
              <w:spacing w:after="0" w:line="240" w:lineRule="auto"/>
              <w:ind w:left="720"/>
              <w:rPr>
                <w:rFonts w:eastAsia="Times New Roman"/>
                <w:sz w:val="20"/>
                <w:szCs w:val="20"/>
              </w:rPr>
            </w:pPr>
            <w:r w:rsidRPr="27EC3B27">
              <w:rPr>
                <w:rFonts w:eastAsia="Times New Roman"/>
                <w:sz w:val="20"/>
                <w:szCs w:val="20"/>
              </w:rPr>
              <w:t>OR</w:t>
            </w:r>
          </w:p>
          <w:p w14:paraId="26C31B26" w14:textId="77777777" w:rsidR="00941C26" w:rsidRPr="00043AC9" w:rsidRDefault="46B6F6D0" w:rsidP="27EC3B27">
            <w:pPr>
              <w:autoSpaceDE w:val="0"/>
              <w:autoSpaceDN w:val="0"/>
              <w:adjustRightInd w:val="0"/>
              <w:spacing w:after="0" w:line="240" w:lineRule="auto"/>
              <w:ind w:left="720"/>
              <w:rPr>
                <w:rFonts w:eastAsiaTheme="minorEastAsia"/>
                <w:sz w:val="20"/>
                <w:szCs w:val="20"/>
              </w:rPr>
            </w:pPr>
            <w:r w:rsidRPr="3074653F">
              <w:rPr>
                <w:rFonts w:eastAsia="Times New Roman"/>
                <w:sz w:val="20"/>
                <w:szCs w:val="20"/>
              </w:rPr>
              <w:lastRenderedPageBreak/>
              <w:t xml:space="preserve">Westlaw’s </w:t>
            </w:r>
            <w:hyperlink r:id="rId25">
              <w:r w:rsidRPr="3074653F">
                <w:rPr>
                  <w:rStyle w:val="Hyperlink"/>
                  <w:rFonts w:eastAsia="Times New Roman"/>
                  <w:sz w:val="20"/>
                  <w:szCs w:val="20"/>
                </w:rPr>
                <w:t>Getting Started with Secondary Sources</w:t>
              </w:r>
            </w:hyperlink>
            <w:r w:rsidRPr="3074653F">
              <w:rPr>
                <w:rFonts w:eastAsia="Times New Roman"/>
                <w:sz w:val="20"/>
                <w:szCs w:val="20"/>
              </w:rPr>
              <w:t xml:space="preserve"> [4:00] </w:t>
            </w:r>
            <w:r w:rsidRPr="3074653F">
              <w:rPr>
                <w:rFonts w:eastAsiaTheme="minorEastAsia"/>
                <w:sz w:val="20"/>
                <w:szCs w:val="20"/>
              </w:rPr>
              <w:t xml:space="preserve">(Link to external site opens in a new tab) </w:t>
            </w:r>
            <w:r w:rsidR="7B6073A2" w:rsidRPr="3074653F">
              <w:rPr>
                <w:rFonts w:eastAsiaTheme="minorEastAsia"/>
                <w:sz w:val="20"/>
                <w:szCs w:val="20"/>
              </w:rPr>
              <w:t>AND</w:t>
            </w:r>
          </w:p>
          <w:p w14:paraId="25F553C1" w14:textId="77777777" w:rsidR="00941C26" w:rsidRPr="00043AC9" w:rsidRDefault="00CF11E9" w:rsidP="27EC3B27">
            <w:pPr>
              <w:autoSpaceDE w:val="0"/>
              <w:autoSpaceDN w:val="0"/>
              <w:adjustRightInd w:val="0"/>
              <w:spacing w:after="0" w:line="240" w:lineRule="auto"/>
              <w:ind w:left="720"/>
              <w:rPr>
                <w:rFonts w:eastAsiaTheme="minorEastAsia"/>
                <w:sz w:val="20"/>
                <w:szCs w:val="20"/>
              </w:rPr>
            </w:pPr>
            <w:hyperlink r:id="rId26">
              <w:r w:rsidR="1989CCA3" w:rsidRPr="28BFBCC1">
                <w:rPr>
                  <w:rStyle w:val="Hyperlink"/>
                  <w:rFonts w:eastAsiaTheme="minorEastAsia"/>
                  <w:sz w:val="20"/>
                  <w:szCs w:val="20"/>
                </w:rPr>
                <w:t>Florida Jurisprudence on Westlaw Edge</w:t>
              </w:r>
            </w:hyperlink>
            <w:r w:rsidR="1989CCA3" w:rsidRPr="28BFBCC1">
              <w:rPr>
                <w:rFonts w:eastAsiaTheme="minorEastAsia"/>
                <w:sz w:val="20"/>
                <w:szCs w:val="20"/>
              </w:rPr>
              <w:t xml:space="preserve"> [18:05]. </w:t>
            </w:r>
            <w:r w:rsidR="263812C6" w:rsidRPr="28BFBCC1">
              <w:rPr>
                <w:rFonts w:eastAsiaTheme="minorEastAsia"/>
                <w:sz w:val="20"/>
                <w:szCs w:val="20"/>
              </w:rPr>
              <w:t>(</w:t>
            </w:r>
            <w:r w:rsidR="1989CCA3" w:rsidRPr="28BFBCC1">
              <w:rPr>
                <w:rFonts w:eastAsiaTheme="minorEastAsia"/>
                <w:sz w:val="20"/>
                <w:szCs w:val="20"/>
              </w:rPr>
              <w:t>Link to external site opens in a new tab.)</w:t>
            </w:r>
          </w:p>
          <w:p w14:paraId="4F9AC983" w14:textId="77777777" w:rsidR="00941C26" w:rsidRPr="00043AC9" w:rsidRDefault="7FF11E3E" w:rsidP="1A6A493A">
            <w:pPr>
              <w:autoSpaceDE w:val="0"/>
              <w:autoSpaceDN w:val="0"/>
              <w:adjustRightInd w:val="0"/>
              <w:spacing w:after="0" w:line="240" w:lineRule="auto"/>
              <w:ind w:left="720"/>
              <w:rPr>
                <w:rFonts w:eastAsiaTheme="minorEastAsia"/>
                <w:b/>
                <w:bCs/>
                <w:sz w:val="20"/>
                <w:szCs w:val="20"/>
              </w:rPr>
            </w:pPr>
            <w:r w:rsidRPr="1A6A493A">
              <w:rPr>
                <w:rFonts w:eastAsia="Times New Roman"/>
                <w:sz w:val="20"/>
                <w:szCs w:val="20"/>
              </w:rPr>
              <w:t xml:space="preserve">Watch </w:t>
            </w:r>
            <w:proofErr w:type="spellStart"/>
            <w:r w:rsidRPr="1A6A493A">
              <w:rPr>
                <w:rFonts w:eastAsia="Times New Roman"/>
                <w:sz w:val="20"/>
                <w:szCs w:val="20"/>
              </w:rPr>
              <w:t>HeinOnline’s</w:t>
            </w:r>
            <w:proofErr w:type="spellEnd"/>
            <w:r w:rsidRPr="1A6A493A">
              <w:rPr>
                <w:rFonts w:eastAsia="Times New Roman"/>
                <w:sz w:val="20"/>
                <w:szCs w:val="20"/>
              </w:rPr>
              <w:t xml:space="preserve"> </w:t>
            </w:r>
            <w:hyperlink r:id="rId27">
              <w:r w:rsidRPr="1A6A493A">
                <w:rPr>
                  <w:rStyle w:val="Hyperlink"/>
                  <w:rFonts w:eastAsia="Times New Roman"/>
                  <w:sz w:val="20"/>
                  <w:szCs w:val="20"/>
                </w:rPr>
                <w:t>Law Journal Library</w:t>
              </w:r>
            </w:hyperlink>
            <w:r w:rsidRPr="1A6A493A">
              <w:rPr>
                <w:rFonts w:eastAsia="Times New Roman"/>
                <w:sz w:val="20"/>
                <w:szCs w:val="20"/>
              </w:rPr>
              <w:t xml:space="preserve"> [7:50]</w:t>
            </w:r>
            <w:r w:rsidR="2926BB6F" w:rsidRPr="1A6A493A">
              <w:rPr>
                <w:rFonts w:eastAsia="Times New Roman"/>
                <w:sz w:val="20"/>
                <w:szCs w:val="20"/>
              </w:rPr>
              <w:t xml:space="preserve"> </w:t>
            </w:r>
            <w:r w:rsidR="2926BB6F" w:rsidRPr="1A6A493A">
              <w:rPr>
                <w:rFonts w:eastAsiaTheme="minorEastAsia"/>
                <w:sz w:val="20"/>
                <w:szCs w:val="20"/>
              </w:rPr>
              <w:t xml:space="preserve">(Link to external site opens in a new tab.)  </w:t>
            </w:r>
          </w:p>
          <w:p w14:paraId="00317B7D" w14:textId="77777777" w:rsidR="00941C26" w:rsidRPr="00043AC9" w:rsidRDefault="431E2865" w:rsidP="10C90905">
            <w:pPr>
              <w:pStyle w:val="ListParagraph"/>
              <w:numPr>
                <w:ilvl w:val="0"/>
                <w:numId w:val="8"/>
              </w:numPr>
              <w:autoSpaceDE w:val="0"/>
              <w:autoSpaceDN w:val="0"/>
              <w:adjustRightInd w:val="0"/>
              <w:spacing w:after="0" w:line="240" w:lineRule="auto"/>
              <w:rPr>
                <w:rFonts w:eastAsiaTheme="minorEastAsia"/>
                <w:b/>
                <w:bCs/>
                <w:sz w:val="20"/>
                <w:szCs w:val="20"/>
              </w:rPr>
            </w:pPr>
            <w:r w:rsidRPr="1A6A493A">
              <w:rPr>
                <w:rFonts w:eastAsia="Times New Roman"/>
                <w:sz w:val="20"/>
                <w:szCs w:val="20"/>
              </w:rPr>
              <w:t xml:space="preserve">Complete Week 3 </w:t>
            </w:r>
            <w:r w:rsidR="3A47FD13" w:rsidRPr="1A6A493A">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055B162C"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lastRenderedPageBreak/>
              <w:t xml:space="preserve">Complete Homework Assignment #3 - “Secondary Sources” by </w:t>
            </w:r>
            <w:r w:rsidRPr="3074653F">
              <w:rPr>
                <w:rFonts w:eastAsia="Times New Roman"/>
                <w:b/>
                <w:bCs/>
                <w:sz w:val="24"/>
                <w:szCs w:val="24"/>
              </w:rPr>
              <w:t>11:59 p.m. Tuesday, September 15.</w:t>
            </w:r>
          </w:p>
        </w:tc>
      </w:tr>
      <w:tr w:rsidR="00941C26" w:rsidRPr="000246BF" w14:paraId="61C6B971" w14:textId="77777777" w:rsidTr="1A6A493A">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2C780EBD"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18</w:t>
            </w:r>
          </w:p>
          <w:p w14:paraId="14DA4157" w14:textId="77777777" w:rsidR="00941C26" w:rsidRPr="000246BF" w:rsidRDefault="00941C26" w:rsidP="7FDE6791">
            <w:pPr>
              <w:autoSpaceDE w:val="0"/>
              <w:autoSpaceDN w:val="0"/>
              <w:adjustRightInd w:val="0"/>
              <w:spacing w:after="0" w:line="240" w:lineRule="auto"/>
              <w:rPr>
                <w:rFonts w:eastAsia="Times New Roman"/>
                <w:sz w:val="24"/>
                <w:szCs w:val="24"/>
              </w:rPr>
            </w:pPr>
          </w:p>
          <w:p w14:paraId="14096C2E" w14:textId="77777777" w:rsidR="00941C26" w:rsidRPr="000246BF" w:rsidRDefault="4063CD28" w:rsidP="7FDE6791">
            <w:pPr>
              <w:autoSpaceDE w:val="0"/>
              <w:autoSpaceDN w:val="0"/>
              <w:adjustRightInd w:val="0"/>
              <w:spacing w:after="0" w:line="240" w:lineRule="auto"/>
              <w:rPr>
                <w:rFonts w:eastAsia="Times New Roman"/>
                <w:sz w:val="24"/>
                <w:szCs w:val="24"/>
              </w:rPr>
            </w:pPr>
            <w:r w:rsidRPr="2245D83F">
              <w:rPr>
                <w:rFonts w:eastAsia="Times New Roman"/>
                <w:sz w:val="24"/>
                <w:szCs w:val="24"/>
              </w:rPr>
              <w:t>Finding and</w:t>
            </w:r>
            <w:r w:rsidR="45F1EDEF" w:rsidRPr="2245D83F">
              <w:rPr>
                <w:rFonts w:eastAsia="Times New Roman"/>
                <w:sz w:val="24"/>
                <w:szCs w:val="24"/>
              </w:rPr>
              <w:t xml:space="preserve"> Using Primary Sources (Statute</w:t>
            </w:r>
            <w:r w:rsidR="05247588" w:rsidRPr="2245D83F">
              <w:rPr>
                <w:rFonts w:eastAsia="Times New Roman"/>
                <w:sz w:val="24"/>
                <w:szCs w:val="24"/>
              </w:rPr>
              <w:t>s</w:t>
            </w:r>
            <w:r w:rsidR="45F1EDEF" w:rsidRPr="2245D83F">
              <w:rPr>
                <w:rFonts w:eastAsia="Times New Roman"/>
                <w:sz w:val="24"/>
                <w:szCs w:val="24"/>
              </w:rPr>
              <w:t>)</w:t>
            </w:r>
          </w:p>
          <w:p w14:paraId="4887DA11" w14:textId="77777777"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EC5ACF6" w14:textId="77777777"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35-47 (stop at “Regulatory Research”), </w:t>
            </w:r>
            <w:r w:rsidR="3D149C2B" w:rsidRPr="10C90905">
              <w:rPr>
                <w:rFonts w:eastAsia="Times New Roman"/>
                <w:sz w:val="20"/>
                <w:szCs w:val="20"/>
              </w:rPr>
              <w:t xml:space="preserve">and </w:t>
            </w:r>
            <w:r w:rsidRPr="10C90905">
              <w:rPr>
                <w:rFonts w:eastAsia="Times New Roman"/>
                <w:sz w:val="20"/>
                <w:szCs w:val="20"/>
              </w:rPr>
              <w:t>166-69 (“Statutes”)</w:t>
            </w:r>
            <w:r w:rsidR="38A9E97C" w:rsidRPr="10C90905">
              <w:rPr>
                <w:rFonts w:eastAsia="Times New Roman"/>
                <w:sz w:val="20"/>
                <w:szCs w:val="20"/>
              </w:rPr>
              <w:t>.</w:t>
            </w:r>
            <w:r w:rsidRPr="10C90905">
              <w:rPr>
                <w:rFonts w:eastAsia="Times New Roman"/>
                <w:sz w:val="20"/>
                <w:szCs w:val="20"/>
              </w:rPr>
              <w:t xml:space="preserve"> </w:t>
            </w:r>
          </w:p>
          <w:p w14:paraId="20890F05" w14:textId="77777777" w:rsidR="10C90905" w:rsidRDefault="10C90905" w:rsidP="10C90905">
            <w:pPr>
              <w:spacing w:after="0" w:line="240" w:lineRule="auto"/>
              <w:rPr>
                <w:rFonts w:eastAsia="Times New Roman"/>
                <w:sz w:val="20"/>
                <w:szCs w:val="20"/>
              </w:rPr>
            </w:pPr>
          </w:p>
          <w:p w14:paraId="4511E864" w14:textId="77777777"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p>
          <w:p w14:paraId="5B0D194C" w14:textId="77777777"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 xml:space="preserve">Review “Step 3:  Find Primary Sources” PowerPoint </w:t>
            </w:r>
          </w:p>
          <w:p w14:paraId="209051B4" w14:textId="77777777" w:rsidR="00941C26" w:rsidRDefault="2641064C" w:rsidP="28BFBCC1">
            <w:pPr>
              <w:pStyle w:val="ListParagraph"/>
              <w:numPr>
                <w:ilvl w:val="0"/>
                <w:numId w:val="9"/>
              </w:numPr>
              <w:autoSpaceDE w:val="0"/>
              <w:autoSpaceDN w:val="0"/>
              <w:adjustRightInd w:val="0"/>
              <w:spacing w:after="0" w:line="240" w:lineRule="auto"/>
              <w:rPr>
                <w:rFonts w:eastAsia="Times New Roman"/>
                <w:sz w:val="20"/>
                <w:szCs w:val="20"/>
              </w:rPr>
            </w:pPr>
            <w:r w:rsidRPr="3074653F">
              <w:rPr>
                <w:color w:val="000000" w:themeColor="text1"/>
                <w:sz w:val="20"/>
                <w:szCs w:val="20"/>
              </w:rPr>
              <w:t xml:space="preserve">Watch  </w:t>
            </w:r>
            <w:hyperlink r:id="rId28">
              <w:r w:rsidRPr="3074653F">
                <w:rPr>
                  <w:rStyle w:val="Hyperlink"/>
                  <w:color w:val="0B4CB4"/>
                  <w:sz w:val="20"/>
                  <w:szCs w:val="20"/>
                </w:rPr>
                <w:t>How a Bill Becomes a Law</w:t>
              </w:r>
            </w:hyperlink>
            <w:r w:rsidRPr="3074653F">
              <w:rPr>
                <w:color w:val="000000" w:themeColor="text1"/>
                <w:sz w:val="20"/>
                <w:szCs w:val="20"/>
              </w:rPr>
              <w:t xml:space="preserve"> [7:00] (Link to external site opens in a new tab.)</w:t>
            </w:r>
          </w:p>
          <w:p w14:paraId="5B9B18BE" w14:textId="77777777" w:rsidR="0E17BE54" w:rsidRDefault="5C29612A" w:rsidP="3074653F">
            <w:pPr>
              <w:spacing w:after="0" w:line="240" w:lineRule="auto"/>
              <w:ind w:left="720"/>
              <w:rPr>
                <w:rFonts w:eastAsia="Times New Roman"/>
                <w:sz w:val="20"/>
                <w:szCs w:val="20"/>
              </w:rPr>
            </w:pPr>
            <w:r w:rsidRPr="3074653F">
              <w:rPr>
                <w:rFonts w:eastAsia="Times New Roman"/>
                <w:sz w:val="20"/>
                <w:szCs w:val="20"/>
              </w:rPr>
              <w:t xml:space="preserve">Watch </w:t>
            </w:r>
            <w:r w:rsidR="2C162F8E" w:rsidRPr="3074653F">
              <w:rPr>
                <w:rFonts w:eastAsia="Times New Roman"/>
                <w:sz w:val="20"/>
                <w:szCs w:val="20"/>
              </w:rPr>
              <w:t xml:space="preserve">Westlaw’s  </w:t>
            </w:r>
            <w:hyperlink r:id="rId29">
              <w:r w:rsidR="2C162F8E" w:rsidRPr="3074653F">
                <w:rPr>
                  <w:rStyle w:val="Hyperlink"/>
                  <w:rFonts w:ascii="Calibri" w:eastAsia="Calibri" w:hAnsi="Calibri" w:cs="Calibri"/>
                  <w:color w:val="4472C4" w:themeColor="accent1"/>
                  <w:sz w:val="20"/>
                  <w:szCs w:val="20"/>
                </w:rPr>
                <w:t>Getting Started with Statutory Research</w:t>
              </w:r>
            </w:hyperlink>
            <w:r w:rsidR="2C162F8E" w:rsidRPr="3074653F">
              <w:rPr>
                <w:rFonts w:eastAsia="Times New Roman"/>
                <w:sz w:val="20"/>
                <w:szCs w:val="20"/>
              </w:rPr>
              <w:t xml:space="preserve"> (Link to external site opens in a new tab.) </w:t>
            </w:r>
          </w:p>
          <w:p w14:paraId="68110D42" w14:textId="77777777" w:rsidR="0E17BE54" w:rsidRDefault="1C18BFD5" w:rsidP="3074653F">
            <w:pPr>
              <w:spacing w:after="0" w:line="240" w:lineRule="auto"/>
              <w:ind w:left="720"/>
              <w:rPr>
                <w:rFonts w:ascii="Calibri" w:eastAsia="Calibri" w:hAnsi="Calibri" w:cs="Calibri"/>
                <w:color w:val="000000" w:themeColor="text1"/>
                <w:sz w:val="20"/>
                <w:szCs w:val="20"/>
              </w:rPr>
            </w:pPr>
            <w:r w:rsidRPr="3074653F">
              <w:rPr>
                <w:rFonts w:eastAsia="Times New Roman"/>
                <w:sz w:val="20"/>
                <w:szCs w:val="20"/>
              </w:rPr>
              <w:t xml:space="preserve">Watch </w:t>
            </w:r>
            <w:hyperlink r:id="rId30">
              <w:r w:rsidRPr="3074653F">
                <w:rPr>
                  <w:rStyle w:val="Hyperlink"/>
                  <w:rFonts w:eastAsia="Times New Roman"/>
                  <w:sz w:val="20"/>
                  <w:szCs w:val="20"/>
                </w:rPr>
                <w:t>Westlaw’s Anatomy of a Statute</w:t>
              </w:r>
            </w:hyperlink>
            <w:r w:rsidRPr="3074653F">
              <w:rPr>
                <w:rFonts w:eastAsia="Times New Roman"/>
                <w:sz w:val="20"/>
                <w:szCs w:val="20"/>
              </w:rPr>
              <w:t xml:space="preserve"> [3:00]. </w:t>
            </w:r>
            <w:r w:rsidRPr="3074653F">
              <w:rPr>
                <w:rFonts w:ascii="Calibri" w:eastAsia="Calibri" w:hAnsi="Calibri" w:cs="Calibri"/>
                <w:color w:val="000000" w:themeColor="text1"/>
                <w:sz w:val="20"/>
                <w:szCs w:val="20"/>
              </w:rPr>
              <w:t>(Link to external site opens in a new tab.)</w:t>
            </w:r>
          </w:p>
          <w:p w14:paraId="71368DD1" w14:textId="77777777" w:rsidR="0E17BE54" w:rsidRDefault="2C162F8E" w:rsidP="3074653F">
            <w:pPr>
              <w:ind w:left="720"/>
              <w:rPr>
                <w:rFonts w:ascii="Calibri" w:eastAsia="Calibri" w:hAnsi="Calibri" w:cs="Calibri"/>
                <w:color w:val="000000" w:themeColor="text1"/>
                <w:sz w:val="20"/>
                <w:szCs w:val="20"/>
              </w:rPr>
            </w:pPr>
            <w:r w:rsidRPr="3074653F">
              <w:rPr>
                <w:rFonts w:ascii="Calibri" w:eastAsia="Calibri" w:hAnsi="Calibri" w:cs="Calibri"/>
                <w:color w:val="000000" w:themeColor="text1"/>
                <w:sz w:val="20"/>
                <w:szCs w:val="20"/>
              </w:rPr>
              <w:t xml:space="preserve">Watch Westlaw’s </w:t>
            </w:r>
            <w:hyperlink r:id="rId31">
              <w:r w:rsidRPr="3074653F">
                <w:rPr>
                  <w:rStyle w:val="Hyperlink"/>
                  <w:rFonts w:ascii="Calibri" w:eastAsia="Calibri" w:hAnsi="Calibri" w:cs="Calibri"/>
                  <w:color w:val="4472C4" w:themeColor="accent1"/>
                  <w:sz w:val="20"/>
                  <w:szCs w:val="20"/>
                </w:rPr>
                <w:t>Advanced Statutory Research</w:t>
              </w:r>
            </w:hyperlink>
            <w:r w:rsidRPr="3074653F">
              <w:rPr>
                <w:rFonts w:ascii="Calibri" w:eastAsia="Calibri" w:hAnsi="Calibri" w:cs="Calibri"/>
                <w:color w:val="000000" w:themeColor="text1"/>
                <w:sz w:val="20"/>
                <w:szCs w:val="20"/>
              </w:rPr>
              <w:t xml:space="preserve"> [5:00] (Link to external site opens in a new tab.)</w:t>
            </w:r>
          </w:p>
          <w:p w14:paraId="54EB79E5" w14:textId="77777777" w:rsidR="0E17BE54" w:rsidRDefault="645C03F0" w:rsidP="3074653F">
            <w:pPr>
              <w:ind w:left="720"/>
              <w:rPr>
                <w:sz w:val="20"/>
                <w:szCs w:val="20"/>
              </w:rPr>
            </w:pPr>
            <w:r w:rsidRPr="3074653F">
              <w:rPr>
                <w:sz w:val="20"/>
                <w:szCs w:val="20"/>
              </w:rPr>
              <w:t xml:space="preserve">Watch Lexis’ </w:t>
            </w:r>
            <w:r w:rsidRPr="3074653F">
              <w:rPr>
                <w:sz w:val="20"/>
                <w:szCs w:val="20"/>
                <w:highlight w:val="yellow"/>
              </w:rPr>
              <w:t>Primary Sources: Florida Statutes</w:t>
            </w:r>
            <w:r w:rsidRPr="3074653F">
              <w:rPr>
                <w:sz w:val="20"/>
                <w:szCs w:val="20"/>
              </w:rPr>
              <w:t xml:space="preserve"> (Link to external site opens in a new tab.)</w:t>
            </w:r>
          </w:p>
          <w:p w14:paraId="68B0207A" w14:textId="77777777" w:rsidR="0E17BE54" w:rsidRDefault="0DA95118" w:rsidP="3074653F">
            <w:pPr>
              <w:ind w:left="720"/>
              <w:rPr>
                <w:rFonts w:ascii="Calibri" w:eastAsia="Calibri" w:hAnsi="Calibri" w:cs="Calibri"/>
                <w:color w:val="000000" w:themeColor="text1"/>
                <w:sz w:val="20"/>
                <w:szCs w:val="20"/>
              </w:rPr>
            </w:pPr>
            <w:r w:rsidRPr="3074653F">
              <w:rPr>
                <w:rFonts w:ascii="Calibri" w:eastAsia="Calibri" w:hAnsi="Calibri" w:cs="Calibri"/>
                <w:b/>
                <w:bCs/>
                <w:color w:val="000000" w:themeColor="text1"/>
                <w:sz w:val="20"/>
                <w:szCs w:val="20"/>
              </w:rPr>
              <w:t>Optional</w:t>
            </w:r>
            <w:r w:rsidRPr="3074653F">
              <w:rPr>
                <w:rFonts w:ascii="Calibri" w:eastAsia="Calibri" w:hAnsi="Calibri" w:cs="Calibri"/>
                <w:color w:val="000000" w:themeColor="text1"/>
                <w:sz w:val="20"/>
                <w:szCs w:val="20"/>
              </w:rPr>
              <w:t xml:space="preserve">: CALI Lesson: </w:t>
            </w:r>
            <w:hyperlink r:id="rId32">
              <w:r w:rsidRPr="3074653F">
                <w:rPr>
                  <w:rStyle w:val="Hyperlink"/>
                  <w:rFonts w:ascii="Calibri" w:eastAsia="Calibri" w:hAnsi="Calibri" w:cs="Calibri"/>
                  <w:color w:val="0B4CB4"/>
                  <w:sz w:val="20"/>
                  <w:szCs w:val="20"/>
                </w:rPr>
                <w:t>Introduction to State and Federal Statutes</w:t>
              </w:r>
            </w:hyperlink>
            <w:r w:rsidRPr="3074653F">
              <w:rPr>
                <w:rFonts w:ascii="Calibri" w:eastAsia="Calibri" w:hAnsi="Calibri" w:cs="Calibri"/>
                <w:color w:val="000000" w:themeColor="text1"/>
                <w:sz w:val="20"/>
                <w:szCs w:val="20"/>
              </w:rPr>
              <w:t xml:space="preserve"> [1 hour] (Link to external site opens in a new tab.)</w:t>
            </w:r>
          </w:p>
          <w:p w14:paraId="47DAE3CD" w14:textId="77777777" w:rsidR="0DA95118" w:rsidRDefault="0DA95118" w:rsidP="3074653F">
            <w:pPr>
              <w:ind w:left="720"/>
              <w:rPr>
                <w:rFonts w:ascii="Calibri" w:eastAsia="Calibri" w:hAnsi="Calibri" w:cs="Calibri"/>
                <w:color w:val="000000" w:themeColor="text1"/>
                <w:sz w:val="20"/>
                <w:szCs w:val="20"/>
              </w:rPr>
            </w:pPr>
            <w:r w:rsidRPr="3074653F">
              <w:rPr>
                <w:rFonts w:ascii="Calibri" w:eastAsia="Calibri" w:hAnsi="Calibri" w:cs="Calibri"/>
                <w:b/>
                <w:bCs/>
                <w:color w:val="000000" w:themeColor="text1"/>
                <w:sz w:val="20"/>
                <w:szCs w:val="20"/>
              </w:rPr>
              <w:t xml:space="preserve">Optional: </w:t>
            </w:r>
            <w:r w:rsidRPr="3074653F">
              <w:rPr>
                <w:rFonts w:ascii="Calibri" w:eastAsia="Calibri" w:hAnsi="Calibri" w:cs="Calibri"/>
                <w:color w:val="000000" w:themeColor="text1"/>
                <w:sz w:val="20"/>
                <w:szCs w:val="20"/>
              </w:rPr>
              <w:t xml:space="preserve">CALI Lesson </w:t>
            </w:r>
            <w:hyperlink r:id="rId33">
              <w:r w:rsidRPr="3074653F">
                <w:rPr>
                  <w:rStyle w:val="Hyperlink"/>
                  <w:rFonts w:ascii="Calibri" w:eastAsia="Calibri" w:hAnsi="Calibri" w:cs="Calibri"/>
                  <w:color w:val="0B4CB4"/>
                  <w:sz w:val="20"/>
                  <w:szCs w:val="20"/>
                </w:rPr>
                <w:t>Codification</w:t>
              </w:r>
            </w:hyperlink>
            <w:r w:rsidRPr="3074653F">
              <w:rPr>
                <w:rFonts w:ascii="Calibri" w:eastAsia="Calibri" w:hAnsi="Calibri" w:cs="Calibri"/>
                <w:color w:val="000000" w:themeColor="text1"/>
                <w:sz w:val="20"/>
                <w:szCs w:val="20"/>
              </w:rPr>
              <w:t xml:space="preserve"> [20:00] (Link to external site opens in a new tab.)</w:t>
            </w:r>
          </w:p>
          <w:p w14:paraId="33621680" w14:textId="77777777" w:rsidR="00941C26" w:rsidRPr="000246BF" w:rsidRDefault="58ABF951" w:rsidP="10C90905">
            <w:pPr>
              <w:pStyle w:val="ListParagraph"/>
              <w:numPr>
                <w:ilvl w:val="0"/>
                <w:numId w:val="9"/>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Complete Week 4 </w:t>
            </w:r>
            <w:r w:rsidR="5EAA2694" w:rsidRPr="10C90905">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505FCF9" w14:textId="77777777"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#4 - “Primary Sources” by </w:t>
            </w:r>
            <w:r w:rsidRPr="3074653F">
              <w:rPr>
                <w:rFonts w:eastAsia="Times New Roman"/>
                <w:b/>
                <w:bCs/>
                <w:sz w:val="24"/>
                <w:szCs w:val="24"/>
              </w:rPr>
              <w:t>11:59 p.m. Tuesday, September 22</w:t>
            </w:r>
            <w:r w:rsidRPr="3074653F">
              <w:rPr>
                <w:rFonts w:eastAsia="Times New Roman"/>
                <w:sz w:val="24"/>
                <w:szCs w:val="24"/>
              </w:rPr>
              <w:t>.</w:t>
            </w:r>
          </w:p>
        </w:tc>
      </w:tr>
      <w:tr w:rsidR="00941C26" w:rsidRPr="000246BF" w14:paraId="553E7D49" w14:textId="77777777" w:rsidTr="1A6A493A">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1FC50DDA"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65B129F4"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25</w:t>
            </w:r>
            <w:r>
              <w:br/>
            </w:r>
          </w:p>
          <w:p w14:paraId="58A35399" w14:textId="77777777" w:rsidR="00941C26" w:rsidRPr="000246BF" w:rsidRDefault="64FF6F1F" w:rsidP="7FDE6791">
            <w:pPr>
              <w:autoSpaceDE w:val="0"/>
              <w:autoSpaceDN w:val="0"/>
              <w:adjustRightInd w:val="0"/>
              <w:spacing w:after="0" w:line="240" w:lineRule="auto"/>
              <w:rPr>
                <w:rFonts w:eastAsia="Times New Roman"/>
                <w:sz w:val="24"/>
                <w:szCs w:val="24"/>
              </w:rPr>
            </w:pPr>
            <w:r w:rsidRPr="28BFBCC1">
              <w:rPr>
                <w:rFonts w:eastAsia="Times New Roman"/>
                <w:sz w:val="24"/>
                <w:szCs w:val="24"/>
              </w:rPr>
              <w:t>Finding and</w:t>
            </w:r>
            <w:r w:rsidR="1CF53C4C" w:rsidRPr="28BFBCC1">
              <w:rPr>
                <w:rFonts w:eastAsia="Times New Roman"/>
                <w:sz w:val="24"/>
                <w:szCs w:val="24"/>
              </w:rPr>
              <w:t xml:space="preserve"> Using Primary Sources (Cases)</w:t>
            </w:r>
          </w:p>
          <w:p w14:paraId="0CCB0C3F" w14:textId="77777777" w:rsidR="00941C26" w:rsidRPr="000246BF" w:rsidRDefault="31A6F102" w:rsidP="7FDE6791">
            <w:pPr>
              <w:autoSpaceDE w:val="0"/>
              <w:autoSpaceDN w:val="0"/>
              <w:adjustRightInd w:val="0"/>
              <w:spacing w:after="0" w:line="240" w:lineRule="auto"/>
              <w:rPr>
                <w:rFonts w:eastAsia="Times New Roman"/>
                <w:sz w:val="24"/>
                <w:szCs w:val="24"/>
              </w:rPr>
            </w:pPr>
            <w:r w:rsidRPr="0B144A5F">
              <w:rPr>
                <w:rFonts w:eastAsia="Times New Roman"/>
                <w:sz w:val="24"/>
                <w:szCs w:val="24"/>
              </w:rPr>
              <w:t>P</w:t>
            </w:r>
          </w:p>
          <w:p w14:paraId="64A1836F" w14:textId="77777777" w:rsidR="00941C26" w:rsidRPr="000246BF" w:rsidRDefault="274D7F7D" w:rsidP="7FDE6791">
            <w:pPr>
              <w:autoSpaceDE w:val="0"/>
              <w:autoSpaceDN w:val="0"/>
              <w:adjustRightInd w:val="0"/>
              <w:spacing w:after="0" w:line="240" w:lineRule="auto"/>
              <w:rPr>
                <w:rFonts w:eastAsia="Times New Roman"/>
                <w:sz w:val="24"/>
                <w:szCs w:val="24"/>
              </w:rPr>
            </w:pPr>
            <w:r w:rsidRPr="2245D83F">
              <w:rPr>
                <w:rFonts w:eastAsia="Times New Roman"/>
                <w:sz w:val="24"/>
                <w:szCs w:val="24"/>
              </w:rPr>
              <w:t xml:space="preserve">Expand Case Law Research through </w:t>
            </w:r>
            <w:r w:rsidRPr="2245D83F">
              <w:rPr>
                <w:rFonts w:eastAsia="Times New Roman"/>
                <w:sz w:val="24"/>
                <w:szCs w:val="24"/>
              </w:rPr>
              <w:lastRenderedPageBreak/>
              <w:t>Digest/Headnote Systems</w:t>
            </w:r>
          </w:p>
          <w:p w14:paraId="233C1C28" w14:textId="77777777" w:rsidR="00941C26" w:rsidRPr="000246BF" w:rsidRDefault="00941C26" w:rsidP="7FDE6791">
            <w:pPr>
              <w:autoSpaceDE w:val="0"/>
              <w:autoSpaceDN w:val="0"/>
              <w:adjustRightInd w:val="0"/>
              <w:spacing w:after="0" w:line="240" w:lineRule="auto"/>
              <w:rPr>
                <w:rFonts w:eastAsia="Times New Roman"/>
                <w:sz w:val="24"/>
                <w:szCs w:val="24"/>
              </w:rPr>
            </w:pPr>
          </w:p>
          <w:p w14:paraId="5410F469" w14:textId="77777777"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297D3DBB" w14:textId="77777777"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lastRenderedPageBreak/>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w:t>
            </w:r>
            <w:r w:rsidR="1FFF0D5C" w:rsidRPr="06E62C89">
              <w:rPr>
                <w:rFonts w:eastAsia="Times New Roman"/>
                <w:sz w:val="20"/>
                <w:szCs w:val="20"/>
              </w:rPr>
              <w:t xml:space="preserve">51-55 (“Case Law Research”) </w:t>
            </w:r>
            <w:r w:rsidRPr="06E62C89">
              <w:rPr>
                <w:rFonts w:eastAsia="Times New Roman"/>
                <w:sz w:val="20"/>
                <w:szCs w:val="20"/>
              </w:rPr>
              <w:t>pp. 61-</w:t>
            </w:r>
            <w:r w:rsidR="26B03A7D" w:rsidRPr="06E62C89">
              <w:rPr>
                <w:rFonts w:eastAsia="Times New Roman"/>
                <w:sz w:val="20"/>
                <w:szCs w:val="20"/>
              </w:rPr>
              <w:t xml:space="preserve">68 </w:t>
            </w:r>
            <w:r w:rsidRPr="06E62C89">
              <w:rPr>
                <w:rFonts w:eastAsia="Times New Roman"/>
                <w:sz w:val="20"/>
                <w:szCs w:val="20"/>
              </w:rPr>
              <w:t>(“Expand and Update Your Research”)</w:t>
            </w:r>
            <w:r w:rsidR="516A803E" w:rsidRPr="06E62C89">
              <w:rPr>
                <w:rFonts w:eastAsia="Times New Roman"/>
                <w:sz w:val="20"/>
                <w:szCs w:val="20"/>
              </w:rPr>
              <w:t xml:space="preserve">, </w:t>
            </w:r>
            <w:r w:rsidRPr="06E62C89">
              <w:rPr>
                <w:rFonts w:eastAsia="Times New Roman"/>
                <w:sz w:val="20"/>
                <w:szCs w:val="20"/>
              </w:rPr>
              <w:t>155-61 (“Digests and Citators”)</w:t>
            </w:r>
            <w:r w:rsidR="3FBA35A9" w:rsidRPr="06E62C89">
              <w:rPr>
                <w:rFonts w:eastAsia="Times New Roman"/>
                <w:sz w:val="20"/>
                <w:szCs w:val="20"/>
              </w:rPr>
              <w:t xml:space="preserve">, and 179-82 (“Cases”).  </w:t>
            </w:r>
          </w:p>
          <w:p w14:paraId="44B603C1" w14:textId="77777777" w:rsidR="00941C26" w:rsidRPr="000246BF" w:rsidRDefault="00941C26" w:rsidP="10C90905">
            <w:pPr>
              <w:autoSpaceDE w:val="0"/>
              <w:autoSpaceDN w:val="0"/>
              <w:adjustRightInd w:val="0"/>
              <w:spacing w:after="0" w:line="240" w:lineRule="auto"/>
              <w:rPr>
                <w:rFonts w:eastAsia="Times New Roman"/>
                <w:sz w:val="20"/>
                <w:szCs w:val="20"/>
              </w:rPr>
            </w:pPr>
          </w:p>
          <w:p w14:paraId="15BACE45" w14:textId="77777777"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p>
          <w:p w14:paraId="3A87E7A9" w14:textId="77777777"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“Step 4:  Expand and Update Your Research” PowerPoint</w:t>
            </w:r>
          </w:p>
          <w:p w14:paraId="0ACF19E3" w14:textId="77777777" w:rsidR="72DFD47A" w:rsidRDefault="72DFD47A" w:rsidP="3074653F">
            <w:pPr>
              <w:pStyle w:val="ListParagraph"/>
              <w:numPr>
                <w:ilvl w:val="0"/>
                <w:numId w:val="10"/>
              </w:numPr>
              <w:spacing w:after="0" w:line="240" w:lineRule="auto"/>
              <w:rPr>
                <w:rFonts w:eastAsiaTheme="minorEastAsia"/>
                <w:sz w:val="20"/>
                <w:szCs w:val="20"/>
              </w:rPr>
            </w:pPr>
            <w:r w:rsidRPr="3074653F">
              <w:rPr>
                <w:rFonts w:eastAsia="Times New Roman"/>
                <w:sz w:val="20"/>
                <w:szCs w:val="20"/>
              </w:rPr>
              <w:t>Watc</w:t>
            </w:r>
            <w:r w:rsidR="3CFA02AC" w:rsidRPr="3074653F">
              <w:rPr>
                <w:rFonts w:eastAsia="Times New Roman"/>
                <w:sz w:val="20"/>
                <w:szCs w:val="20"/>
              </w:rPr>
              <w:t>h</w:t>
            </w:r>
            <w:r w:rsidR="3C6DF3FE" w:rsidRPr="3074653F">
              <w:rPr>
                <w:rFonts w:eastAsia="Times New Roman"/>
                <w:sz w:val="20"/>
                <w:szCs w:val="20"/>
              </w:rPr>
              <w:t xml:space="preserve"> </w:t>
            </w:r>
            <w:hyperlink r:id="rId34">
              <w:r w:rsidR="3C6DF3FE" w:rsidRPr="3074653F">
                <w:rPr>
                  <w:rStyle w:val="Hyperlink"/>
                  <w:rFonts w:eastAsia="Times New Roman"/>
                  <w:sz w:val="20"/>
                  <w:szCs w:val="20"/>
                </w:rPr>
                <w:t>Westlaw’s</w:t>
              </w:r>
              <w:r w:rsidR="3CFA02AC" w:rsidRPr="3074653F">
                <w:rPr>
                  <w:rStyle w:val="Hyperlink"/>
                  <w:rFonts w:eastAsia="Times New Roman"/>
                  <w:sz w:val="20"/>
                  <w:szCs w:val="20"/>
                </w:rPr>
                <w:t xml:space="preserve"> Getting Started With Case Law Research</w:t>
              </w:r>
            </w:hyperlink>
            <w:r w:rsidR="3CFA02AC" w:rsidRPr="3074653F">
              <w:rPr>
                <w:rFonts w:eastAsia="Times New Roman"/>
                <w:sz w:val="20"/>
                <w:szCs w:val="20"/>
              </w:rPr>
              <w:t>.</w:t>
            </w:r>
            <w:r w:rsidR="4D251EE8" w:rsidRPr="3074653F">
              <w:rPr>
                <w:rFonts w:eastAsia="Times New Roman"/>
                <w:sz w:val="20"/>
                <w:szCs w:val="20"/>
              </w:rPr>
              <w:t xml:space="preserve"> </w:t>
            </w:r>
            <w:r w:rsidR="4D251EE8" w:rsidRPr="3074653F">
              <w:rPr>
                <w:rFonts w:ascii="Calibri" w:eastAsia="Calibri" w:hAnsi="Calibri" w:cs="Calibri"/>
                <w:color w:val="000000" w:themeColor="text1"/>
                <w:sz w:val="20"/>
                <w:szCs w:val="20"/>
              </w:rPr>
              <w:t>(Link to external site opens in a new tab.)</w:t>
            </w:r>
          </w:p>
          <w:p w14:paraId="4620C4A0" w14:textId="77777777" w:rsidR="311E5167" w:rsidRDefault="311E5167" w:rsidP="3074653F">
            <w:pPr>
              <w:spacing w:after="0" w:line="240" w:lineRule="auto"/>
              <w:ind w:left="720"/>
              <w:rPr>
                <w:rFonts w:eastAsiaTheme="minorEastAsia"/>
                <w:sz w:val="20"/>
                <w:szCs w:val="20"/>
              </w:rPr>
            </w:pPr>
            <w:r w:rsidRPr="3074653F">
              <w:rPr>
                <w:rFonts w:ascii="Calibri" w:eastAsia="Calibri" w:hAnsi="Calibri" w:cs="Calibri"/>
                <w:color w:val="000000" w:themeColor="text1"/>
                <w:sz w:val="20"/>
                <w:szCs w:val="20"/>
              </w:rPr>
              <w:t xml:space="preserve">Watch </w:t>
            </w:r>
            <w:hyperlink r:id="rId35">
              <w:r w:rsidRPr="3074653F">
                <w:rPr>
                  <w:rStyle w:val="Hyperlink"/>
                  <w:rFonts w:ascii="Calibri" w:eastAsia="Calibri" w:hAnsi="Calibri" w:cs="Calibri"/>
                  <w:color w:val="4472C4" w:themeColor="accent1"/>
                  <w:sz w:val="20"/>
                  <w:szCs w:val="20"/>
                </w:rPr>
                <w:t>Westlaw’s Anatomy of a Case</w:t>
              </w:r>
            </w:hyperlink>
            <w:r w:rsidRPr="3074653F">
              <w:rPr>
                <w:rFonts w:ascii="Calibri" w:eastAsia="Calibri" w:hAnsi="Calibri" w:cs="Calibri"/>
                <w:color w:val="4472C4" w:themeColor="accent1"/>
                <w:sz w:val="20"/>
                <w:szCs w:val="20"/>
              </w:rPr>
              <w:t>.</w:t>
            </w:r>
            <w:r w:rsidRPr="3074653F">
              <w:rPr>
                <w:rFonts w:ascii="Calibri" w:eastAsia="Calibri" w:hAnsi="Calibri" w:cs="Calibri"/>
                <w:color w:val="000000" w:themeColor="text1"/>
                <w:sz w:val="20"/>
                <w:szCs w:val="20"/>
              </w:rPr>
              <w:t xml:space="preserve"> (Link to external site opens in a new tab.)</w:t>
            </w:r>
          </w:p>
          <w:p w14:paraId="7223F993" w14:textId="77777777" w:rsidR="0231BBC4" w:rsidRDefault="0231BBC4" w:rsidP="2866B990">
            <w:pPr>
              <w:spacing w:after="0" w:line="240" w:lineRule="auto"/>
              <w:ind w:left="720"/>
              <w:rPr>
                <w:rFonts w:ascii="Calibri" w:eastAsia="Calibri" w:hAnsi="Calibri" w:cs="Calibri"/>
                <w:color w:val="000000" w:themeColor="text1"/>
                <w:sz w:val="20"/>
                <w:szCs w:val="20"/>
                <w:highlight w:val="yellow"/>
              </w:rPr>
            </w:pPr>
            <w:r w:rsidRPr="2866B990">
              <w:rPr>
                <w:rFonts w:eastAsia="Times New Roman"/>
                <w:sz w:val="20"/>
                <w:szCs w:val="20"/>
                <w:highlight w:val="yellow"/>
              </w:rPr>
              <w:lastRenderedPageBreak/>
              <w:t xml:space="preserve">Watch </w:t>
            </w:r>
            <w:hyperlink r:id="rId36">
              <w:r w:rsidR="15C80E56" w:rsidRPr="2866B990">
                <w:rPr>
                  <w:rStyle w:val="Hyperlink"/>
                  <w:rFonts w:eastAsia="Times New Roman"/>
                  <w:sz w:val="20"/>
                  <w:szCs w:val="20"/>
                  <w:highlight w:val="yellow"/>
                </w:rPr>
                <w:t xml:space="preserve">Lexis’s </w:t>
              </w:r>
              <w:r w:rsidRPr="2866B990">
                <w:rPr>
                  <w:rStyle w:val="Hyperlink"/>
                  <w:rFonts w:eastAsia="Times New Roman"/>
                  <w:sz w:val="20"/>
                  <w:szCs w:val="20"/>
                  <w:highlight w:val="yellow"/>
                </w:rPr>
                <w:t>How to Find “The Case” For Your Research</w:t>
              </w:r>
            </w:hyperlink>
            <w:r w:rsidR="773044D1" w:rsidRPr="2866B990">
              <w:rPr>
                <w:rFonts w:eastAsia="Times New Roman"/>
                <w:sz w:val="20"/>
                <w:szCs w:val="20"/>
                <w:highlight w:val="yellow"/>
              </w:rPr>
              <w:t xml:space="preserve"> [2:35]</w:t>
            </w:r>
            <w:r w:rsidRPr="2866B990">
              <w:rPr>
                <w:rFonts w:eastAsia="Times New Roman"/>
                <w:sz w:val="20"/>
                <w:szCs w:val="20"/>
                <w:highlight w:val="yellow"/>
              </w:rPr>
              <w:t>.</w:t>
            </w:r>
            <w:r w:rsidR="58904483" w:rsidRPr="2866B990">
              <w:rPr>
                <w:rFonts w:eastAsia="Times New Roman"/>
                <w:sz w:val="20"/>
                <w:szCs w:val="20"/>
                <w:highlight w:val="yellow"/>
              </w:rPr>
              <w:t xml:space="preserve"> </w:t>
            </w:r>
            <w:r w:rsidR="58904483" w:rsidRPr="2866B990">
              <w:rPr>
                <w:rFonts w:ascii="Calibri" w:eastAsia="Calibri" w:hAnsi="Calibri" w:cs="Calibri"/>
                <w:color w:val="000000" w:themeColor="text1"/>
                <w:sz w:val="20"/>
                <w:szCs w:val="20"/>
                <w:highlight w:val="yellow"/>
              </w:rPr>
              <w:t>(Link to external site opens in a new tab.)</w:t>
            </w:r>
          </w:p>
          <w:p w14:paraId="692A793B" w14:textId="77777777" w:rsidR="0231BBC4" w:rsidRDefault="3CFA02AC" w:rsidP="06E62C89">
            <w:pPr>
              <w:spacing w:after="0" w:line="240" w:lineRule="auto"/>
              <w:ind w:left="720"/>
              <w:rPr>
                <w:rFonts w:ascii="Calibri" w:eastAsia="Calibri" w:hAnsi="Calibri" w:cs="Calibri"/>
                <w:color w:val="000000" w:themeColor="text1"/>
                <w:sz w:val="20"/>
                <w:szCs w:val="20"/>
              </w:rPr>
            </w:pPr>
            <w:r w:rsidRPr="3074653F">
              <w:rPr>
                <w:rFonts w:eastAsia="Times New Roman"/>
                <w:sz w:val="20"/>
                <w:szCs w:val="20"/>
              </w:rPr>
              <w:t xml:space="preserve">Watch </w:t>
            </w:r>
            <w:hyperlink r:id="rId37">
              <w:r w:rsidR="2356C23E" w:rsidRPr="3074653F">
                <w:rPr>
                  <w:rStyle w:val="Hyperlink"/>
                  <w:rFonts w:eastAsia="Times New Roman"/>
                  <w:sz w:val="20"/>
                  <w:szCs w:val="20"/>
                </w:rPr>
                <w:t xml:space="preserve">Westlaw’s </w:t>
              </w:r>
              <w:r w:rsidRPr="3074653F">
                <w:rPr>
                  <w:rStyle w:val="Hyperlink"/>
                  <w:rFonts w:eastAsia="Times New Roman"/>
                  <w:sz w:val="20"/>
                  <w:szCs w:val="20"/>
                </w:rPr>
                <w:t>Finding Your Leading Cases with Key Numbers</w:t>
              </w:r>
            </w:hyperlink>
            <w:r w:rsidRPr="3074653F">
              <w:rPr>
                <w:rFonts w:eastAsia="Times New Roman"/>
                <w:sz w:val="20"/>
                <w:szCs w:val="20"/>
              </w:rPr>
              <w:t>.</w:t>
            </w:r>
            <w:r w:rsidR="2C4461C3" w:rsidRPr="3074653F">
              <w:rPr>
                <w:rFonts w:eastAsia="Times New Roman"/>
                <w:sz w:val="20"/>
                <w:szCs w:val="20"/>
              </w:rPr>
              <w:t xml:space="preserve"> </w:t>
            </w:r>
            <w:r w:rsidR="2C4461C3" w:rsidRPr="3074653F">
              <w:rPr>
                <w:rFonts w:ascii="Calibri" w:eastAsia="Calibri" w:hAnsi="Calibri" w:cs="Calibri"/>
                <w:color w:val="000000" w:themeColor="text1"/>
                <w:sz w:val="20"/>
                <w:szCs w:val="20"/>
              </w:rPr>
              <w:t>(Link to external site opens in a new tab.)</w:t>
            </w:r>
          </w:p>
          <w:p w14:paraId="1D79BDF4" w14:textId="77777777" w:rsidR="00941C26" w:rsidRPr="000246BF" w:rsidRDefault="0547573B" w:rsidP="10C90905">
            <w:pPr>
              <w:pStyle w:val="ListParagraph"/>
              <w:numPr>
                <w:ilvl w:val="0"/>
                <w:numId w:val="10"/>
              </w:numPr>
              <w:autoSpaceDE w:val="0"/>
              <w:autoSpaceDN w:val="0"/>
              <w:adjustRightInd w:val="0"/>
              <w:spacing w:after="0" w:line="240" w:lineRule="auto"/>
              <w:rPr>
                <w:sz w:val="20"/>
                <w:szCs w:val="20"/>
              </w:rPr>
            </w:pPr>
            <w:r w:rsidRPr="3074653F">
              <w:rPr>
                <w:rFonts w:eastAsia="Times New Roman"/>
                <w:sz w:val="20"/>
                <w:szCs w:val="20"/>
              </w:rPr>
              <w:t xml:space="preserve">Complete Week 5 </w:t>
            </w:r>
            <w:r w:rsidRPr="3074653F">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6278F43C"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lastRenderedPageBreak/>
              <w:t xml:space="preserve">Complete </w:t>
            </w:r>
            <w:r>
              <w:rPr>
                <w:rFonts w:eastAsia="Times New Roman" w:cstheme="minorHAnsi"/>
                <w:sz w:val="24"/>
                <w:szCs w:val="24"/>
              </w:rPr>
              <w:t xml:space="preserve">Homework Assignment #5 - </w:t>
            </w:r>
            <w:r w:rsidRPr="000246BF">
              <w:rPr>
                <w:rFonts w:eastAsia="Times New Roman" w:cstheme="minorHAnsi"/>
                <w:sz w:val="24"/>
                <w:szCs w:val="24"/>
              </w:rPr>
              <w:t xml:space="preserve">“Expand </w:t>
            </w:r>
            <w:r>
              <w:rPr>
                <w:rFonts w:eastAsia="Times New Roman" w:cstheme="minorHAnsi"/>
                <w:sz w:val="24"/>
                <w:szCs w:val="24"/>
              </w:rPr>
              <w:t xml:space="preserve">and Update </w:t>
            </w:r>
            <w:r w:rsidRPr="000246BF">
              <w:rPr>
                <w:rFonts w:eastAsia="Times New Roman" w:cstheme="minorHAnsi"/>
                <w:sz w:val="24"/>
                <w:szCs w:val="24"/>
              </w:rPr>
              <w:t xml:space="preserve">Your Research” by </w:t>
            </w:r>
            <w:r w:rsidRPr="000246BF">
              <w:rPr>
                <w:rFonts w:eastAsia="Times New Roman" w:cstheme="minorHAnsi"/>
                <w:b/>
                <w:sz w:val="24"/>
                <w:szCs w:val="24"/>
              </w:rPr>
              <w:t>11:59 p.m. Tuesday,</w:t>
            </w:r>
            <w:r>
              <w:rPr>
                <w:rFonts w:eastAsia="Times New Roman" w:cstheme="minorHAnsi"/>
                <w:b/>
                <w:sz w:val="24"/>
                <w:szCs w:val="24"/>
              </w:rPr>
              <w:t xml:space="preserve"> September 29</w:t>
            </w:r>
            <w:r w:rsidRPr="000246BF">
              <w:rPr>
                <w:rFonts w:eastAsia="Times New Roman" w:cstheme="minorHAnsi"/>
                <w:sz w:val="24"/>
                <w:szCs w:val="24"/>
              </w:rPr>
              <w:t>.</w:t>
            </w:r>
          </w:p>
        </w:tc>
      </w:tr>
      <w:tr w:rsidR="00941C26" w:rsidRPr="000246BF" w14:paraId="00107B17" w14:textId="77777777" w:rsidTr="1A6A493A">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9592B0A"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Oct. 2 </w:t>
            </w:r>
          </w:p>
          <w:p w14:paraId="4CD51073" w14:textId="77777777" w:rsidR="00941C26" w:rsidRPr="000246BF" w:rsidRDefault="00941C26" w:rsidP="7FDE6791">
            <w:pPr>
              <w:autoSpaceDE w:val="0"/>
              <w:autoSpaceDN w:val="0"/>
              <w:adjustRightInd w:val="0"/>
              <w:spacing w:after="0" w:line="240" w:lineRule="auto"/>
              <w:rPr>
                <w:rFonts w:eastAsia="Times New Roman"/>
                <w:sz w:val="24"/>
                <w:szCs w:val="24"/>
              </w:rPr>
            </w:pPr>
          </w:p>
          <w:p w14:paraId="24E4E23F" w14:textId="77777777" w:rsidR="00941C26" w:rsidRPr="000246BF" w:rsidRDefault="60AF3BCB" w:rsidP="7FDE6791">
            <w:pPr>
              <w:autoSpaceDE w:val="0"/>
              <w:autoSpaceDN w:val="0"/>
              <w:adjustRightInd w:val="0"/>
              <w:spacing w:after="0" w:line="240" w:lineRule="auto"/>
              <w:jc w:val="center"/>
              <w:rPr>
                <w:rFonts w:eastAsia="Times New Roman"/>
                <w:b/>
                <w:bCs/>
                <w:sz w:val="24"/>
                <w:szCs w:val="24"/>
              </w:rPr>
            </w:pPr>
            <w:r w:rsidRPr="7FDE6791">
              <w:rPr>
                <w:rFonts w:eastAsia="Times New Roman"/>
                <w:b/>
                <w:bCs/>
                <w:sz w:val="24"/>
                <w:szCs w:val="24"/>
              </w:rPr>
              <w:t>NO CLASS</w:t>
            </w:r>
          </w:p>
          <w:p w14:paraId="7BC855E3" w14:textId="77777777"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F93DED9"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6D90E8F"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 xml:space="preserve">No Homework </w:t>
            </w:r>
          </w:p>
        </w:tc>
      </w:tr>
      <w:tr w:rsidR="00941C26" w:rsidRPr="000246BF" w14:paraId="7695A2A1" w14:textId="77777777" w:rsidTr="1A6A493A">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134ECDA4"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5133CD77" w14:textId="77777777" w:rsidR="00941C26" w:rsidRPr="000246BF" w:rsidRDefault="00941C26" w:rsidP="00CE6599">
            <w:pPr>
              <w:autoSpaceDE w:val="0"/>
              <w:autoSpaceDN w:val="0"/>
              <w:adjustRightInd w:val="0"/>
              <w:spacing w:after="0" w:line="240" w:lineRule="auto"/>
              <w:rPr>
                <w:rFonts w:eastAsia="Times New Roman" w:cstheme="minorHAnsi"/>
                <w:bCs/>
                <w:sz w:val="24"/>
                <w:szCs w:val="24"/>
              </w:rPr>
            </w:pPr>
            <w:r w:rsidRPr="7FDE6791">
              <w:rPr>
                <w:rFonts w:eastAsia="Times New Roman"/>
                <w:sz w:val="24"/>
                <w:szCs w:val="24"/>
              </w:rPr>
              <w:t>Oct. 9</w:t>
            </w:r>
          </w:p>
          <w:p w14:paraId="4B5E4144" w14:textId="77777777" w:rsidR="00941C26" w:rsidRPr="000246BF" w:rsidRDefault="37068971"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Update Case Law Research through Citator Services</w:t>
            </w:r>
          </w:p>
          <w:p w14:paraId="79FA98B4" w14:textId="77777777" w:rsidR="00941C26" w:rsidRPr="000246BF" w:rsidRDefault="00941C26" w:rsidP="7FDE6791">
            <w:pPr>
              <w:autoSpaceDE w:val="0"/>
              <w:autoSpaceDN w:val="0"/>
              <w:adjustRightInd w:val="0"/>
              <w:spacing w:after="0" w:line="240" w:lineRule="auto"/>
              <w:rPr>
                <w:rFonts w:eastAsia="Times New Roman"/>
                <w:sz w:val="24"/>
                <w:szCs w:val="24"/>
              </w:rPr>
            </w:pPr>
          </w:p>
          <w:p w14:paraId="1DC12AC7" w14:textId="77777777" w:rsidR="00941C26" w:rsidRPr="000246BF" w:rsidRDefault="37068971"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Analyze and Organize Your Research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1692D1A9" w14:textId="77777777"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pp. 69-80 (“Step 5:  Analyze and Organize Your Research Results”).  </w:t>
            </w:r>
          </w:p>
          <w:p w14:paraId="1982112B" w14:textId="77777777" w:rsidR="00941C26" w:rsidRPr="000246BF" w:rsidRDefault="00941C26" w:rsidP="06E62C89">
            <w:pPr>
              <w:autoSpaceDE w:val="0"/>
              <w:autoSpaceDN w:val="0"/>
              <w:adjustRightInd w:val="0"/>
              <w:spacing w:after="0" w:line="240" w:lineRule="auto"/>
              <w:rPr>
                <w:rFonts w:eastAsia="Times New Roman"/>
                <w:sz w:val="20"/>
                <w:szCs w:val="20"/>
              </w:rPr>
            </w:pPr>
          </w:p>
          <w:p w14:paraId="2DD9711E" w14:textId="77777777"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p>
          <w:p w14:paraId="09D56537" w14:textId="77777777" w:rsidR="00941C26" w:rsidRPr="000246BF" w:rsidRDefault="00941C26" w:rsidP="06E62C89">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Review the “Step 5:  Analyze &amp; Organize Your Research” PowerPoint</w:t>
            </w:r>
          </w:p>
          <w:p w14:paraId="5A98B63C" w14:textId="77777777" w:rsidR="00941C26" w:rsidRPr="000246BF" w:rsidRDefault="38464328" w:rsidP="06E62C89">
            <w:pPr>
              <w:pStyle w:val="ListParagraph"/>
              <w:numPr>
                <w:ilvl w:val="0"/>
                <w:numId w:val="12"/>
              </w:numPr>
              <w:autoSpaceDE w:val="0"/>
              <w:autoSpaceDN w:val="0"/>
              <w:adjustRightInd w:val="0"/>
              <w:spacing w:after="0" w:line="240" w:lineRule="auto"/>
              <w:rPr>
                <w:rFonts w:eastAsiaTheme="minorEastAsia"/>
                <w:sz w:val="20"/>
                <w:szCs w:val="20"/>
              </w:rPr>
            </w:pPr>
            <w:r w:rsidRPr="2866B990">
              <w:rPr>
                <w:rFonts w:eastAsia="Times New Roman"/>
                <w:sz w:val="20"/>
                <w:szCs w:val="20"/>
                <w:highlight w:val="yellow"/>
              </w:rPr>
              <w:t xml:space="preserve">Watch </w:t>
            </w:r>
            <w:r w:rsidR="1E18C105" w:rsidRPr="2866B990">
              <w:rPr>
                <w:rFonts w:eastAsia="Times New Roman"/>
                <w:sz w:val="20"/>
                <w:szCs w:val="20"/>
                <w:highlight w:val="yellow"/>
              </w:rPr>
              <w:t xml:space="preserve">Lexis’ </w:t>
            </w:r>
            <w:r w:rsidRPr="2866B990">
              <w:rPr>
                <w:rFonts w:eastAsia="Times New Roman"/>
                <w:sz w:val="20"/>
                <w:szCs w:val="20"/>
                <w:highlight w:val="yellow"/>
              </w:rPr>
              <w:t>Expand &amp; Update. Need new video link.</w:t>
            </w:r>
            <w:r w:rsidR="458C0FB4" w:rsidRPr="2866B990">
              <w:rPr>
                <w:rFonts w:eastAsia="Times New Roman"/>
                <w:sz w:val="20"/>
                <w:szCs w:val="20"/>
                <w:highlight w:val="yellow"/>
              </w:rPr>
              <w:t xml:space="preserve"> </w:t>
            </w:r>
            <w:r w:rsidR="458C0FB4" w:rsidRPr="2866B990">
              <w:rPr>
                <w:rFonts w:ascii="Calibri" w:eastAsia="Calibri" w:hAnsi="Calibri" w:cs="Calibri"/>
                <w:color w:val="000000" w:themeColor="text1"/>
                <w:sz w:val="20"/>
                <w:szCs w:val="20"/>
                <w:highlight w:val="yellow"/>
              </w:rPr>
              <w:t>(Link to external site opens in a new tab.)</w:t>
            </w:r>
          </w:p>
          <w:p w14:paraId="2F941209" w14:textId="77777777" w:rsidR="00941C26" w:rsidRPr="000246BF" w:rsidRDefault="38464328" w:rsidP="2866B990">
            <w:pPr>
              <w:autoSpaceDE w:val="0"/>
              <w:autoSpaceDN w:val="0"/>
              <w:adjustRightInd w:val="0"/>
              <w:spacing w:after="0" w:line="240" w:lineRule="auto"/>
              <w:ind w:left="720"/>
              <w:rPr>
                <w:rFonts w:ascii="Calibri" w:eastAsia="Calibri" w:hAnsi="Calibri" w:cs="Calibri"/>
                <w:color w:val="000000" w:themeColor="text1"/>
                <w:sz w:val="20"/>
                <w:szCs w:val="20"/>
                <w:highlight w:val="yellow"/>
              </w:rPr>
            </w:pPr>
            <w:r w:rsidRPr="2866B990">
              <w:rPr>
                <w:rFonts w:eastAsia="Times New Roman"/>
                <w:sz w:val="20"/>
                <w:szCs w:val="20"/>
                <w:highlight w:val="yellow"/>
              </w:rPr>
              <w:t xml:space="preserve">Watch </w:t>
            </w:r>
            <w:hyperlink r:id="rId38">
              <w:r w:rsidRPr="2866B990">
                <w:rPr>
                  <w:rStyle w:val="Hyperlink"/>
                  <w:rFonts w:eastAsia="Times New Roman"/>
                  <w:sz w:val="20"/>
                  <w:szCs w:val="20"/>
                  <w:highlight w:val="yellow"/>
                </w:rPr>
                <w:t xml:space="preserve">Lexis’s </w:t>
              </w:r>
              <w:proofErr w:type="spellStart"/>
              <w:r w:rsidRPr="2866B990">
                <w:rPr>
                  <w:rStyle w:val="Hyperlink"/>
                  <w:rFonts w:eastAsia="Times New Roman"/>
                  <w:sz w:val="20"/>
                  <w:szCs w:val="20"/>
                  <w:highlight w:val="yellow"/>
                </w:rPr>
                <w:t>Shepardize</w:t>
              </w:r>
              <w:proofErr w:type="spellEnd"/>
              <w:r w:rsidRPr="2866B990">
                <w:rPr>
                  <w:rStyle w:val="Hyperlink"/>
                  <w:rFonts w:eastAsia="Times New Roman"/>
                  <w:sz w:val="20"/>
                  <w:szCs w:val="20"/>
                  <w:highlight w:val="yellow"/>
                </w:rPr>
                <w:t xml:space="preserve"> a Landmark Case to Expand Your Research</w:t>
              </w:r>
            </w:hyperlink>
            <w:r w:rsidRPr="2866B990">
              <w:rPr>
                <w:rFonts w:eastAsia="Times New Roman"/>
                <w:sz w:val="20"/>
                <w:szCs w:val="20"/>
                <w:highlight w:val="yellow"/>
              </w:rPr>
              <w:t xml:space="preserve"> [2:25].</w:t>
            </w:r>
            <w:r w:rsidR="612FB8A9" w:rsidRPr="2866B990">
              <w:rPr>
                <w:rFonts w:eastAsia="Times New Roman"/>
                <w:sz w:val="20"/>
                <w:szCs w:val="20"/>
                <w:highlight w:val="yellow"/>
              </w:rPr>
              <w:t xml:space="preserve"> </w:t>
            </w:r>
            <w:r w:rsidR="612FB8A9" w:rsidRPr="2866B990">
              <w:rPr>
                <w:rFonts w:ascii="Calibri" w:eastAsia="Calibri" w:hAnsi="Calibri" w:cs="Calibri"/>
                <w:color w:val="000000" w:themeColor="text1"/>
                <w:sz w:val="20"/>
                <w:szCs w:val="20"/>
                <w:highlight w:val="yellow"/>
              </w:rPr>
              <w:t>(Link to external site opens in a new tab.)</w:t>
            </w:r>
          </w:p>
          <w:p w14:paraId="5E84AEDF" w14:textId="77777777" w:rsidR="00941C26" w:rsidRPr="000246BF" w:rsidRDefault="38464328" w:rsidP="2866B990">
            <w:pPr>
              <w:autoSpaceDE w:val="0"/>
              <w:autoSpaceDN w:val="0"/>
              <w:adjustRightInd w:val="0"/>
              <w:spacing w:after="0" w:line="240" w:lineRule="auto"/>
              <w:ind w:left="720"/>
              <w:rPr>
                <w:rFonts w:ascii="Calibri" w:eastAsia="Calibri" w:hAnsi="Calibri" w:cs="Calibri"/>
                <w:color w:val="000000" w:themeColor="text1"/>
                <w:sz w:val="20"/>
                <w:szCs w:val="20"/>
                <w:highlight w:val="yellow"/>
              </w:rPr>
            </w:pPr>
            <w:r w:rsidRPr="2866B990">
              <w:rPr>
                <w:rFonts w:eastAsia="Times New Roman"/>
                <w:sz w:val="20"/>
                <w:szCs w:val="20"/>
                <w:highlight w:val="yellow"/>
              </w:rPr>
              <w:t xml:space="preserve">Watch </w:t>
            </w:r>
            <w:hyperlink r:id="rId39">
              <w:r w:rsidRPr="2866B990">
                <w:rPr>
                  <w:rStyle w:val="Hyperlink"/>
                  <w:rFonts w:eastAsia="Times New Roman"/>
                  <w:sz w:val="20"/>
                  <w:szCs w:val="20"/>
                  <w:highlight w:val="yellow"/>
                </w:rPr>
                <w:t xml:space="preserve">Lexis’s </w:t>
              </w:r>
              <w:proofErr w:type="spellStart"/>
              <w:r w:rsidRPr="2866B990">
                <w:rPr>
                  <w:rStyle w:val="Hyperlink"/>
                  <w:rFonts w:eastAsia="Times New Roman"/>
                  <w:sz w:val="20"/>
                  <w:szCs w:val="20"/>
                  <w:highlight w:val="yellow"/>
                </w:rPr>
                <w:t>Shepardizing</w:t>
              </w:r>
              <w:proofErr w:type="spellEnd"/>
              <w:r w:rsidRPr="2866B990">
                <w:rPr>
                  <w:rStyle w:val="Hyperlink"/>
                  <w:rFonts w:eastAsia="Times New Roman"/>
                  <w:sz w:val="20"/>
                  <w:szCs w:val="20"/>
                  <w:highlight w:val="yellow"/>
                </w:rPr>
                <w:t xml:space="preserve"> – Make Sure You Cite Good Law</w:t>
              </w:r>
            </w:hyperlink>
            <w:r w:rsidR="3F77777F" w:rsidRPr="2866B990">
              <w:rPr>
                <w:rFonts w:eastAsia="Times New Roman"/>
                <w:sz w:val="20"/>
                <w:szCs w:val="20"/>
                <w:highlight w:val="yellow"/>
              </w:rPr>
              <w:t xml:space="preserve"> [3:25]</w:t>
            </w:r>
            <w:r w:rsidRPr="2866B990">
              <w:rPr>
                <w:rFonts w:eastAsia="Times New Roman"/>
                <w:sz w:val="20"/>
                <w:szCs w:val="20"/>
                <w:highlight w:val="yellow"/>
              </w:rPr>
              <w:t>.</w:t>
            </w:r>
            <w:r w:rsidR="47EB6F4A" w:rsidRPr="2866B990">
              <w:rPr>
                <w:rFonts w:eastAsia="Times New Roman"/>
                <w:sz w:val="20"/>
                <w:szCs w:val="20"/>
                <w:highlight w:val="yellow"/>
              </w:rPr>
              <w:t xml:space="preserve"> </w:t>
            </w:r>
            <w:r w:rsidR="47EB6F4A" w:rsidRPr="2866B990">
              <w:rPr>
                <w:rFonts w:ascii="Calibri" w:eastAsia="Calibri" w:hAnsi="Calibri" w:cs="Calibri"/>
                <w:color w:val="000000" w:themeColor="text1"/>
                <w:sz w:val="20"/>
                <w:szCs w:val="20"/>
                <w:highlight w:val="yellow"/>
              </w:rPr>
              <w:t>(Link to external site opens in a new tab.)</w:t>
            </w:r>
          </w:p>
          <w:p w14:paraId="2335856B" w14:textId="77777777" w:rsidR="00941C26" w:rsidRPr="000246BF" w:rsidRDefault="38464328" w:rsidP="06E62C89">
            <w:pPr>
              <w:autoSpaceDE w:val="0"/>
              <w:autoSpaceDN w:val="0"/>
              <w:adjustRightInd w:val="0"/>
              <w:spacing w:after="0" w:line="240" w:lineRule="auto"/>
              <w:ind w:left="720"/>
              <w:rPr>
                <w:rFonts w:ascii="Calibri" w:eastAsia="Calibri" w:hAnsi="Calibri" w:cs="Calibri"/>
                <w:color w:val="000000" w:themeColor="text1"/>
                <w:sz w:val="20"/>
                <w:szCs w:val="20"/>
              </w:rPr>
            </w:pPr>
            <w:r w:rsidRPr="06E62C89">
              <w:rPr>
                <w:rFonts w:eastAsia="Times New Roman"/>
                <w:sz w:val="20"/>
                <w:szCs w:val="20"/>
              </w:rPr>
              <w:t xml:space="preserve">Watch </w:t>
            </w:r>
            <w:hyperlink r:id="rId40">
              <w:r w:rsidRPr="06E62C89">
                <w:rPr>
                  <w:rStyle w:val="Hyperlink"/>
                  <w:rFonts w:eastAsia="Times New Roman"/>
                  <w:sz w:val="20"/>
                  <w:szCs w:val="20"/>
                </w:rPr>
                <w:t xml:space="preserve">Westlaw’s Introduction to </w:t>
              </w:r>
              <w:proofErr w:type="spellStart"/>
              <w:r w:rsidRPr="06E62C89">
                <w:rPr>
                  <w:rStyle w:val="Hyperlink"/>
                  <w:rFonts w:eastAsia="Times New Roman"/>
                  <w:sz w:val="20"/>
                  <w:szCs w:val="20"/>
                </w:rPr>
                <w:t>KeyCite</w:t>
              </w:r>
              <w:proofErr w:type="spellEnd"/>
            </w:hyperlink>
            <w:r w:rsidRPr="06E62C89">
              <w:rPr>
                <w:rFonts w:eastAsia="Times New Roman"/>
                <w:sz w:val="20"/>
                <w:szCs w:val="20"/>
              </w:rPr>
              <w:t>.</w:t>
            </w:r>
            <w:r w:rsidR="3CBB0B60" w:rsidRPr="06E62C89">
              <w:rPr>
                <w:rFonts w:eastAsia="Times New Roman"/>
                <w:sz w:val="20"/>
                <w:szCs w:val="20"/>
              </w:rPr>
              <w:t xml:space="preserve"> </w:t>
            </w:r>
            <w:r w:rsidR="3CBB0B60" w:rsidRPr="06E62C89">
              <w:rPr>
                <w:rFonts w:ascii="Calibri" w:eastAsia="Calibri" w:hAnsi="Calibri" w:cs="Calibri"/>
                <w:color w:val="000000" w:themeColor="text1"/>
                <w:sz w:val="20"/>
                <w:szCs w:val="20"/>
              </w:rPr>
              <w:t>(Link to external site opens in a new tab.)</w:t>
            </w:r>
          </w:p>
          <w:p w14:paraId="574C1CA2" w14:textId="77777777" w:rsidR="00941C26" w:rsidRPr="000246BF" w:rsidRDefault="38464328" w:rsidP="06E62C89">
            <w:pPr>
              <w:pStyle w:val="ListParagraph"/>
              <w:numPr>
                <w:ilvl w:val="0"/>
                <w:numId w:val="12"/>
              </w:numPr>
              <w:autoSpaceDE w:val="0"/>
              <w:autoSpaceDN w:val="0"/>
              <w:adjustRightInd w:val="0"/>
              <w:spacing w:after="0" w:line="240" w:lineRule="auto"/>
              <w:rPr>
                <w:sz w:val="20"/>
                <w:szCs w:val="20"/>
              </w:rPr>
            </w:pPr>
            <w:r w:rsidRPr="06E62C89">
              <w:rPr>
                <w:rFonts w:eastAsia="Times New Roman"/>
                <w:sz w:val="20"/>
                <w:szCs w:val="20"/>
              </w:rPr>
              <w:t>Complete Week 6 quiz in Canvas.</w:t>
            </w:r>
            <w:r w:rsidR="00941C26" w:rsidRPr="06E62C89">
              <w:rPr>
                <w:rFonts w:eastAsia="Times New Roman"/>
                <w:sz w:val="20"/>
                <w:szCs w:val="20"/>
              </w:rPr>
              <w:t xml:space="preserve"> </w:t>
            </w:r>
          </w:p>
          <w:p w14:paraId="1DF346A0" w14:textId="77777777" w:rsidR="00941C26" w:rsidRPr="000246BF" w:rsidRDefault="00941C26" w:rsidP="00CE6599">
            <w:pPr>
              <w:pStyle w:val="ListParagraph"/>
              <w:autoSpaceDE w:val="0"/>
              <w:autoSpaceDN w:val="0"/>
              <w:adjustRightInd w:val="0"/>
              <w:spacing w:after="0" w:line="240" w:lineRule="auto"/>
              <w:rPr>
                <w:rFonts w:eastAsia="Times New Roman" w:cstheme="minorHAnsi"/>
                <w:sz w:val="16"/>
                <w:szCs w:val="16"/>
              </w:rPr>
            </w:pPr>
          </w:p>
          <w:p w14:paraId="18E91E73"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4241EFB4" w14:textId="77777777" w:rsidR="00941C26" w:rsidRPr="000246BF" w:rsidRDefault="00941C26" w:rsidP="014F1EFB">
            <w:pPr>
              <w:autoSpaceDE w:val="0"/>
              <w:autoSpaceDN w:val="0"/>
              <w:adjustRightInd w:val="0"/>
              <w:spacing w:after="0" w:line="240" w:lineRule="auto"/>
              <w:rPr>
                <w:rFonts w:eastAsia="Times New Roman"/>
                <w:sz w:val="24"/>
                <w:szCs w:val="24"/>
              </w:rPr>
            </w:pPr>
            <w:r w:rsidRPr="014F1EFB">
              <w:rPr>
                <w:rFonts w:eastAsia="Times New Roman"/>
                <w:sz w:val="24"/>
                <w:szCs w:val="24"/>
              </w:rPr>
              <w:t xml:space="preserve">Complete the Midsemester Essay by </w:t>
            </w:r>
            <w:r w:rsidRPr="014F1EFB">
              <w:rPr>
                <w:rFonts w:eastAsia="Times New Roman"/>
                <w:b/>
                <w:bCs/>
                <w:sz w:val="24"/>
                <w:szCs w:val="24"/>
              </w:rPr>
              <w:t xml:space="preserve">11:59 pm Tuesday, October </w:t>
            </w:r>
            <w:r w:rsidR="7F1C849D" w:rsidRPr="014F1EFB">
              <w:rPr>
                <w:rFonts w:eastAsia="Times New Roman"/>
                <w:b/>
                <w:bCs/>
                <w:sz w:val="24"/>
                <w:szCs w:val="24"/>
              </w:rPr>
              <w:t>13</w:t>
            </w:r>
            <w:r w:rsidRPr="014F1EFB">
              <w:rPr>
                <w:rFonts w:eastAsia="Times New Roman"/>
                <w:b/>
                <w:bCs/>
                <w:sz w:val="24"/>
                <w:szCs w:val="24"/>
              </w:rPr>
              <w:t>.</w:t>
            </w:r>
          </w:p>
        </w:tc>
      </w:tr>
      <w:tr w:rsidR="00941C26" w:rsidRPr="000246BF" w14:paraId="22AEC08E" w14:textId="77777777" w:rsidTr="1A6A493A">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58CFD50"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CDEC598" w14:textId="77777777"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16</w:t>
            </w:r>
          </w:p>
          <w:p w14:paraId="394F48C3" w14:textId="77777777" w:rsidR="00941C26" w:rsidRPr="006D5CF6" w:rsidRDefault="4F23CB6D" w:rsidP="28BFBCC1">
            <w:pPr>
              <w:autoSpaceDE w:val="0"/>
              <w:autoSpaceDN w:val="0"/>
              <w:adjustRightInd w:val="0"/>
              <w:spacing w:after="0" w:line="240" w:lineRule="auto"/>
              <w:rPr>
                <w:sz w:val="23"/>
                <w:szCs w:val="23"/>
              </w:rPr>
            </w:pPr>
            <w:r w:rsidRPr="28BFBCC1">
              <w:rPr>
                <w:sz w:val="23"/>
                <w:szCs w:val="23"/>
              </w:rPr>
              <w:t>Terms &amp; Connectors v. Natural Language Searching</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1A73416"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p>
          <w:p w14:paraId="76860243" w14:textId="77777777" w:rsidR="00941C26" w:rsidRDefault="00941C26" w:rsidP="10C90905">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w:t>
            </w:r>
            <w:r w:rsidR="33B83414" w:rsidRPr="10C90905">
              <w:rPr>
                <w:rFonts w:eastAsia="Times New Roman"/>
                <w:sz w:val="20"/>
                <w:szCs w:val="20"/>
              </w:rPr>
              <w:t>s</w:t>
            </w:r>
            <w:r w:rsidRPr="10C90905">
              <w:rPr>
                <w:rFonts w:eastAsia="Times New Roman"/>
                <w:sz w:val="20"/>
                <w:szCs w:val="20"/>
              </w:rPr>
              <w:t>” PowerPoint</w:t>
            </w:r>
          </w:p>
          <w:p w14:paraId="0E11AF1E" w14:textId="77777777" w:rsidR="00941C26" w:rsidRPr="006D5CF6" w:rsidRDefault="00941C26" w:rsidP="10C90905">
            <w:pPr>
              <w:pStyle w:val="ListParagraph"/>
              <w:numPr>
                <w:ilvl w:val="0"/>
                <w:numId w:val="19"/>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Watch </w:t>
            </w:r>
            <w:hyperlink r:id="rId41">
              <w:r w:rsidR="158AC3BC" w:rsidRPr="10C90905">
                <w:rPr>
                  <w:rStyle w:val="Hyperlink"/>
                  <w:rFonts w:eastAsia="Times New Roman"/>
                  <w:sz w:val="20"/>
                  <w:szCs w:val="20"/>
                </w:rPr>
                <w:t>Georgetown Law Library’s Boolean Tutorial I</w:t>
              </w:r>
            </w:hyperlink>
            <w:r w:rsidR="158AC3BC" w:rsidRPr="10C90905">
              <w:rPr>
                <w:rFonts w:eastAsia="Times New Roman"/>
                <w:sz w:val="20"/>
                <w:szCs w:val="20"/>
              </w:rPr>
              <w:t xml:space="preserve"> [3:55]. </w:t>
            </w:r>
            <w:r w:rsidR="158AC3BC" w:rsidRPr="10C90905">
              <w:rPr>
                <w:rFonts w:ascii="Calibri" w:eastAsia="Calibri" w:hAnsi="Calibri" w:cs="Calibri"/>
                <w:color w:val="000000" w:themeColor="text1"/>
                <w:sz w:val="20"/>
                <w:szCs w:val="20"/>
              </w:rPr>
              <w:t>(Link to external site opens in a new tab.)</w:t>
            </w:r>
          </w:p>
          <w:p w14:paraId="5777BF3B" w14:textId="77777777" w:rsidR="00941C26" w:rsidRPr="006D5CF6" w:rsidRDefault="158AC3BC"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2866B990">
              <w:rPr>
                <w:rFonts w:ascii="Calibri" w:eastAsia="Calibri" w:hAnsi="Calibri" w:cs="Calibri"/>
                <w:color w:val="000000" w:themeColor="text1"/>
                <w:sz w:val="20"/>
                <w:szCs w:val="20"/>
              </w:rPr>
              <w:t xml:space="preserve">Watch </w:t>
            </w:r>
            <w:hyperlink r:id="rId42">
              <w:r w:rsidRPr="2866B990">
                <w:rPr>
                  <w:rStyle w:val="Hyperlink"/>
                  <w:rFonts w:ascii="Calibri" w:eastAsia="Calibri" w:hAnsi="Calibri" w:cs="Calibri"/>
                  <w:color w:val="4472C4" w:themeColor="accent1"/>
                  <w:sz w:val="20"/>
                  <w:szCs w:val="20"/>
                </w:rPr>
                <w:t>Georgetown Law Library’s Boolean Tutorial II</w:t>
              </w:r>
            </w:hyperlink>
            <w:r w:rsidRPr="2866B990">
              <w:rPr>
                <w:rFonts w:ascii="Calibri" w:eastAsia="Calibri" w:hAnsi="Calibri" w:cs="Calibri"/>
                <w:color w:val="4472C4" w:themeColor="accent1"/>
                <w:sz w:val="20"/>
                <w:szCs w:val="20"/>
              </w:rPr>
              <w:t xml:space="preserve"> </w:t>
            </w:r>
            <w:r w:rsidRPr="2866B990">
              <w:rPr>
                <w:rFonts w:ascii="Calibri" w:eastAsia="Calibri" w:hAnsi="Calibri" w:cs="Calibri"/>
                <w:color w:val="000000" w:themeColor="text1"/>
                <w:sz w:val="20"/>
                <w:szCs w:val="20"/>
              </w:rPr>
              <w:t>[3:55]. (Link to external site opens in a new tab.)</w:t>
            </w:r>
          </w:p>
          <w:p w14:paraId="27F01027" w14:textId="77777777" w:rsidR="00941C26" w:rsidRPr="006D5CF6" w:rsidRDefault="548D8491" w:rsidP="2866B990">
            <w:pPr>
              <w:autoSpaceDE w:val="0"/>
              <w:autoSpaceDN w:val="0"/>
              <w:adjustRightInd w:val="0"/>
              <w:spacing w:after="0" w:line="240" w:lineRule="auto"/>
              <w:ind w:left="720"/>
              <w:rPr>
                <w:rFonts w:ascii="Calibri" w:eastAsia="Calibri" w:hAnsi="Calibri" w:cs="Calibri"/>
                <w:color w:val="000000" w:themeColor="text1"/>
                <w:sz w:val="20"/>
                <w:szCs w:val="20"/>
                <w:highlight w:val="yellow"/>
              </w:rPr>
            </w:pPr>
            <w:r w:rsidRPr="2866B990">
              <w:rPr>
                <w:rFonts w:ascii="Calibri" w:eastAsia="Calibri" w:hAnsi="Calibri" w:cs="Calibri"/>
                <w:color w:val="000000" w:themeColor="text1"/>
                <w:sz w:val="20"/>
                <w:szCs w:val="20"/>
                <w:highlight w:val="yellow"/>
              </w:rPr>
              <w:t>Watch LexisNexis for Law School’s Lexis Learn Module 02 – Constructing an Effective Search [10:19].</w:t>
            </w:r>
          </w:p>
          <w:p w14:paraId="3FA87A37" w14:textId="77777777" w:rsidR="00941C26" w:rsidRPr="006D5CF6" w:rsidRDefault="548D8491"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2866B990">
              <w:rPr>
                <w:rFonts w:ascii="Calibri" w:eastAsia="Calibri" w:hAnsi="Calibri" w:cs="Calibri"/>
                <w:color w:val="000000" w:themeColor="text1"/>
                <w:sz w:val="20"/>
                <w:szCs w:val="20"/>
              </w:rPr>
              <w:t xml:space="preserve">Watch </w:t>
            </w:r>
            <w:hyperlink r:id="rId43">
              <w:r w:rsidRPr="2866B990">
                <w:rPr>
                  <w:rStyle w:val="Hyperlink"/>
                  <w:rFonts w:ascii="Calibri" w:eastAsia="Calibri" w:hAnsi="Calibri" w:cs="Calibri"/>
                  <w:color w:val="4472C4" w:themeColor="accent1"/>
                  <w:sz w:val="20"/>
                  <w:szCs w:val="20"/>
                </w:rPr>
                <w:t>Westlaw’s The Power of Terms &amp; Connectors</w:t>
              </w:r>
            </w:hyperlink>
            <w:r w:rsidRPr="2866B990">
              <w:rPr>
                <w:rFonts w:ascii="Calibri" w:eastAsia="Calibri" w:hAnsi="Calibri" w:cs="Calibri"/>
                <w:color w:val="4472C4" w:themeColor="accent1"/>
                <w:sz w:val="20"/>
                <w:szCs w:val="20"/>
              </w:rPr>
              <w:t xml:space="preserve"> </w:t>
            </w:r>
            <w:r w:rsidRPr="2866B990">
              <w:rPr>
                <w:rFonts w:ascii="Calibri" w:eastAsia="Calibri" w:hAnsi="Calibri" w:cs="Calibri"/>
                <w:color w:val="000000" w:themeColor="text1"/>
                <w:sz w:val="20"/>
                <w:szCs w:val="20"/>
              </w:rPr>
              <w:t>[13:00]. (Link to external site opens in a new tab.)</w:t>
            </w:r>
          </w:p>
          <w:p w14:paraId="3D6565D9" w14:textId="77777777" w:rsidR="00941C26" w:rsidRPr="006D5CF6" w:rsidRDefault="5CEF7DBB" w:rsidP="10C90905">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sidRPr="10C90905">
              <w:rPr>
                <w:rFonts w:ascii="Calibri" w:eastAsia="Calibri" w:hAnsi="Calibri" w:cs="Calibri"/>
                <w:color w:val="000000" w:themeColor="text1"/>
                <w:sz w:val="20"/>
                <w:szCs w:val="20"/>
              </w:rPr>
              <w:t xml:space="preserve">Complete Week 7 </w:t>
            </w:r>
            <w:r w:rsidR="5B050356" w:rsidRPr="10C90905">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60115D0"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the </w:t>
            </w:r>
            <w:proofErr w:type="gramStart"/>
            <w:r>
              <w:rPr>
                <w:rFonts w:eastAsia="Times New Roman" w:cstheme="minorHAnsi"/>
                <w:sz w:val="24"/>
                <w:szCs w:val="24"/>
              </w:rPr>
              <w:t>Multiple Choice</w:t>
            </w:r>
            <w:proofErr w:type="gramEnd"/>
            <w:r>
              <w:rPr>
                <w:rFonts w:eastAsia="Times New Roman" w:cstheme="minorHAnsi"/>
                <w:sz w:val="24"/>
                <w:szCs w:val="24"/>
              </w:rPr>
              <w:t xml:space="preserve"> Quiz by </w:t>
            </w:r>
            <w:r>
              <w:rPr>
                <w:rFonts w:eastAsia="Times New Roman" w:cstheme="minorHAnsi"/>
                <w:b/>
                <w:sz w:val="24"/>
                <w:szCs w:val="24"/>
              </w:rPr>
              <w:t>11:59 pm Tuesday, October 20</w:t>
            </w:r>
            <w:r w:rsidRPr="000246BF">
              <w:rPr>
                <w:rFonts w:eastAsia="Times New Roman" w:cstheme="minorHAnsi"/>
                <w:b/>
                <w:sz w:val="24"/>
                <w:szCs w:val="24"/>
              </w:rPr>
              <w:t>.</w:t>
            </w:r>
          </w:p>
        </w:tc>
      </w:tr>
      <w:tr w:rsidR="00941C26" w:rsidRPr="000246BF" w14:paraId="08AF3246" w14:textId="77777777" w:rsidTr="1A6A493A">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51DC1F5"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01A69A97" w14:textId="77777777"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23</w:t>
            </w:r>
          </w:p>
          <w:p w14:paraId="6F854A60" w14:textId="77777777" w:rsidR="00941C26" w:rsidRPr="006D5CF6" w:rsidRDefault="7ECF8C94" w:rsidP="28BFBCC1">
            <w:pPr>
              <w:pStyle w:val="Default"/>
              <w:rPr>
                <w:sz w:val="23"/>
                <w:szCs w:val="23"/>
              </w:rPr>
            </w:pPr>
            <w:r w:rsidRPr="28BFBCC1">
              <w:rPr>
                <w:sz w:val="23"/>
                <w:szCs w:val="23"/>
              </w:rPr>
              <w:lastRenderedPageBreak/>
              <w:t>Administrative Law: Florida and Federal Regulations</w:t>
            </w:r>
          </w:p>
          <w:p w14:paraId="67833591" w14:textId="77777777" w:rsidR="00941C26" w:rsidRPr="006D5CF6" w:rsidRDefault="00941C26" w:rsidP="28BFBCC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AAE840"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lastRenderedPageBreak/>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47-51 (“Regulatory Research”); pp. 174-179 (“Regulations”)</w:t>
            </w:r>
          </w:p>
          <w:p w14:paraId="4A9C9A4B"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lastRenderedPageBreak/>
              <w:t xml:space="preserve">Read An Overview of Federal Regulations and the Rulemaking Process: </w:t>
            </w:r>
            <w:hyperlink r:id="rId44">
              <w:r w:rsidRPr="10C90905">
                <w:rPr>
                  <w:rStyle w:val="Hyperlink"/>
                  <w:rFonts w:eastAsia="Times New Roman"/>
                  <w:sz w:val="20"/>
                  <w:szCs w:val="20"/>
                </w:rPr>
                <w:t>https://fas.org/sgp/crs/misc/IF10003.pdf</w:t>
              </w:r>
            </w:hyperlink>
            <w:r w:rsidRPr="10C90905">
              <w:rPr>
                <w:rFonts w:eastAsia="Times New Roman"/>
                <w:sz w:val="20"/>
                <w:szCs w:val="20"/>
              </w:rPr>
              <w:t xml:space="preserve"> </w:t>
            </w:r>
          </w:p>
          <w:p w14:paraId="74D80E2D"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 Primer on Florida’s Administrative Procedure Act, pp. 1-13. </w:t>
            </w:r>
          </w:p>
          <w:p w14:paraId="1FA4D9DF" w14:textId="77777777" w:rsidR="00941C26" w:rsidRPr="006D5CF6" w:rsidRDefault="00CF11E9" w:rsidP="10C90905">
            <w:pPr>
              <w:autoSpaceDE w:val="0"/>
              <w:autoSpaceDN w:val="0"/>
              <w:adjustRightInd w:val="0"/>
              <w:spacing w:after="0" w:line="240" w:lineRule="auto"/>
              <w:rPr>
                <w:rFonts w:eastAsia="Times New Roman"/>
                <w:sz w:val="20"/>
                <w:szCs w:val="20"/>
              </w:rPr>
            </w:pPr>
            <w:hyperlink r:id="rId45">
              <w:r w:rsidR="00941C26" w:rsidRPr="10C90905">
                <w:rPr>
                  <w:rStyle w:val="Hyperlink"/>
                  <w:rFonts w:eastAsia="Times New Roman"/>
                  <w:sz w:val="20"/>
                  <w:szCs w:val="20"/>
                </w:rPr>
                <w:t>http://www.japc.state.fl.us/Documents/Publications/PocketGuideFloridaAPA.pdf</w:t>
              </w:r>
            </w:hyperlink>
            <w:r w:rsidR="00941C26" w:rsidRPr="10C90905">
              <w:rPr>
                <w:rFonts w:eastAsia="Times New Roman"/>
                <w:sz w:val="20"/>
                <w:szCs w:val="20"/>
              </w:rPr>
              <w:t xml:space="preserve"> </w:t>
            </w:r>
          </w:p>
          <w:p w14:paraId="12470DDE" w14:textId="77777777" w:rsidR="00941C26" w:rsidRDefault="00941C26" w:rsidP="10C90905">
            <w:pPr>
              <w:autoSpaceDE w:val="0"/>
              <w:autoSpaceDN w:val="0"/>
              <w:adjustRightInd w:val="0"/>
              <w:spacing w:after="0" w:line="240" w:lineRule="auto"/>
              <w:rPr>
                <w:rFonts w:eastAsia="Times New Roman"/>
                <w:sz w:val="20"/>
                <w:szCs w:val="20"/>
              </w:rPr>
            </w:pPr>
          </w:p>
          <w:p w14:paraId="4AEBA68F"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p>
          <w:p w14:paraId="4D619C88" w14:textId="77777777" w:rsidR="00941C26" w:rsidRDefault="00941C26" w:rsidP="10C90905">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34BEEC6B" w14:textId="77777777" w:rsidR="00941C26" w:rsidRPr="006D5CF6" w:rsidRDefault="00941C26" w:rsidP="10C90905">
            <w:pPr>
              <w:pStyle w:val="ListParagraph"/>
              <w:numPr>
                <w:ilvl w:val="0"/>
                <w:numId w:val="20"/>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Watch </w:t>
            </w:r>
            <w:hyperlink r:id="rId46">
              <w:r w:rsidR="2F0A8E55" w:rsidRPr="10C90905">
                <w:rPr>
                  <w:rStyle w:val="Hyperlink"/>
                  <w:rFonts w:eastAsia="Times New Roman"/>
                  <w:sz w:val="20"/>
                  <w:szCs w:val="20"/>
                </w:rPr>
                <w:t>Bureaucracy Basics</w:t>
              </w:r>
            </w:hyperlink>
            <w:r w:rsidR="2F0A8E55" w:rsidRPr="10C90905">
              <w:rPr>
                <w:rFonts w:eastAsia="Times New Roman"/>
                <w:sz w:val="20"/>
                <w:szCs w:val="20"/>
              </w:rPr>
              <w:t xml:space="preserve"> [6:58]. </w:t>
            </w:r>
            <w:r w:rsidR="2F0A8E55" w:rsidRPr="10C90905">
              <w:rPr>
                <w:rFonts w:ascii="Calibri" w:eastAsia="Calibri" w:hAnsi="Calibri" w:cs="Calibri"/>
                <w:color w:val="000000" w:themeColor="text1"/>
                <w:sz w:val="20"/>
                <w:szCs w:val="20"/>
              </w:rPr>
              <w:t>(Link to external site opens in a new tab.)</w:t>
            </w:r>
          </w:p>
          <w:p w14:paraId="1B8084A3" w14:textId="77777777" w:rsidR="00941C26" w:rsidRPr="006D5CF6" w:rsidRDefault="2F0A8E55"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47">
              <w:r w:rsidRPr="10C90905">
                <w:rPr>
                  <w:rStyle w:val="Hyperlink"/>
                  <w:rFonts w:eastAsia="Times New Roman"/>
                  <w:sz w:val="20"/>
                  <w:szCs w:val="20"/>
                </w:rPr>
                <w:t>Types of Bureaucracies</w:t>
              </w:r>
            </w:hyperlink>
            <w:r w:rsidRPr="10C90905">
              <w:rPr>
                <w:rFonts w:eastAsia="Times New Roman"/>
                <w:sz w:val="20"/>
                <w:szCs w:val="20"/>
              </w:rPr>
              <w:t xml:space="preserve"> [5:57]. </w:t>
            </w:r>
            <w:r w:rsidRPr="10C90905">
              <w:rPr>
                <w:rFonts w:ascii="Calibri" w:eastAsia="Calibri" w:hAnsi="Calibri" w:cs="Calibri"/>
                <w:color w:val="000000" w:themeColor="text1"/>
                <w:sz w:val="20"/>
                <w:szCs w:val="20"/>
              </w:rPr>
              <w:t>(Link to external site opens in a new tab.)</w:t>
            </w:r>
          </w:p>
          <w:p w14:paraId="2C6D2ACC" w14:textId="77777777" w:rsidR="00941C26" w:rsidRPr="006D5CF6" w:rsidRDefault="2F0A8E55" w:rsidP="2866B990">
            <w:pPr>
              <w:autoSpaceDE w:val="0"/>
              <w:autoSpaceDN w:val="0"/>
              <w:adjustRightInd w:val="0"/>
              <w:spacing w:after="0" w:line="240" w:lineRule="auto"/>
              <w:ind w:left="720"/>
              <w:rPr>
                <w:rFonts w:eastAsia="Times New Roman"/>
                <w:sz w:val="20"/>
                <w:szCs w:val="20"/>
                <w:highlight w:val="yellow"/>
              </w:rPr>
            </w:pPr>
            <w:r w:rsidRPr="2866B990">
              <w:rPr>
                <w:rFonts w:eastAsia="Times New Roman"/>
                <w:sz w:val="20"/>
                <w:szCs w:val="20"/>
                <w:highlight w:val="yellow"/>
              </w:rPr>
              <w:t>Watch Lexis Learn Module 08 – Researching Administrative Law Issues [10:12].</w:t>
            </w:r>
          </w:p>
          <w:p w14:paraId="730F95D2" w14:textId="77777777" w:rsidR="00941C26" w:rsidRPr="006D5CF6" w:rsidRDefault="2F0A8E55"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48">
              <w:r w:rsidRPr="10C90905">
                <w:rPr>
                  <w:rStyle w:val="Hyperlink"/>
                  <w:rFonts w:eastAsia="Times New Roman"/>
                  <w:sz w:val="20"/>
                  <w:szCs w:val="20"/>
                </w:rPr>
                <w:t>Westlaw’s Getting Started with Regulations</w:t>
              </w:r>
            </w:hyperlink>
            <w:r w:rsidRPr="10C90905">
              <w:rPr>
                <w:rFonts w:eastAsia="Times New Roman"/>
                <w:sz w:val="20"/>
                <w:szCs w:val="20"/>
              </w:rPr>
              <w:t xml:space="preserve">. </w:t>
            </w:r>
            <w:r w:rsidRPr="10C90905">
              <w:rPr>
                <w:rFonts w:ascii="Calibri" w:eastAsia="Calibri" w:hAnsi="Calibri" w:cs="Calibri"/>
                <w:color w:val="000000" w:themeColor="text1"/>
                <w:sz w:val="20"/>
                <w:szCs w:val="20"/>
              </w:rPr>
              <w:t>(Link to external site opens in a new tab.)</w:t>
            </w:r>
          </w:p>
          <w:p w14:paraId="37F37E98" w14:textId="77777777" w:rsidR="00941C26" w:rsidRPr="006D5CF6" w:rsidRDefault="2F0A8E55"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2866B990">
              <w:rPr>
                <w:rFonts w:eastAsia="Times New Roman"/>
                <w:sz w:val="20"/>
                <w:szCs w:val="20"/>
              </w:rPr>
              <w:t xml:space="preserve">Watch </w:t>
            </w:r>
            <w:hyperlink r:id="rId49">
              <w:r w:rsidRPr="2866B990">
                <w:rPr>
                  <w:rStyle w:val="Hyperlink"/>
                  <w:rFonts w:eastAsia="Times New Roman"/>
                  <w:sz w:val="20"/>
                  <w:szCs w:val="20"/>
                </w:rPr>
                <w:t>Westlaw’s Analyzing a Regulation</w:t>
              </w:r>
            </w:hyperlink>
            <w:r w:rsidRPr="2866B990">
              <w:rPr>
                <w:rFonts w:eastAsia="Times New Roman"/>
                <w:sz w:val="20"/>
                <w:szCs w:val="20"/>
              </w:rPr>
              <w:t xml:space="preserve">. </w:t>
            </w:r>
            <w:r w:rsidRPr="2866B990">
              <w:rPr>
                <w:rFonts w:ascii="Calibri" w:eastAsia="Calibri" w:hAnsi="Calibri" w:cs="Calibri"/>
                <w:color w:val="000000" w:themeColor="text1"/>
                <w:sz w:val="20"/>
                <w:szCs w:val="20"/>
              </w:rPr>
              <w:t>(Link to external site opens in a new tab.)</w:t>
            </w:r>
          </w:p>
          <w:p w14:paraId="134C56E0" w14:textId="77777777" w:rsidR="00941C26" w:rsidRPr="006D5CF6" w:rsidRDefault="4E01B37E" w:rsidP="5C7D65DC">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5C7D65DC">
              <w:rPr>
                <w:rFonts w:ascii="Calibri" w:eastAsia="Calibri" w:hAnsi="Calibri" w:cs="Calibri"/>
                <w:color w:val="000000" w:themeColor="text1"/>
                <w:sz w:val="20"/>
                <w:szCs w:val="20"/>
              </w:rPr>
              <w:t xml:space="preserve">Complete Week 8 </w:t>
            </w:r>
            <w:r w:rsidRPr="5C7D65DC">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2AD980D"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lastRenderedPageBreak/>
              <w:t xml:space="preserve">Complete Homework Assignment #6 by </w:t>
            </w:r>
            <w:r>
              <w:rPr>
                <w:rFonts w:eastAsia="Times New Roman" w:cstheme="minorHAnsi"/>
                <w:b/>
                <w:sz w:val="24"/>
                <w:szCs w:val="24"/>
              </w:rPr>
              <w:t>11:59 pm Tuesday, October 27</w:t>
            </w:r>
            <w:r w:rsidRPr="000246BF">
              <w:rPr>
                <w:rFonts w:eastAsia="Times New Roman" w:cstheme="minorHAnsi"/>
                <w:b/>
                <w:sz w:val="24"/>
                <w:szCs w:val="24"/>
              </w:rPr>
              <w:t>.</w:t>
            </w:r>
          </w:p>
        </w:tc>
      </w:tr>
      <w:tr w:rsidR="00941C26" w:rsidRPr="000246BF" w14:paraId="35E953FD" w14:textId="77777777" w:rsidTr="1A6A493A">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44284B2C"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58D8A31C" w14:textId="77777777"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30</w:t>
            </w:r>
          </w:p>
          <w:p w14:paraId="09F657FF" w14:textId="77777777" w:rsidR="00941C26" w:rsidRPr="006D5CF6" w:rsidRDefault="2201F12D" w:rsidP="622DEE06">
            <w:pPr>
              <w:autoSpaceDE w:val="0"/>
              <w:autoSpaceDN w:val="0"/>
              <w:adjustRightInd w:val="0"/>
              <w:spacing w:after="0" w:line="240" w:lineRule="auto"/>
              <w:rPr>
                <w:rFonts w:eastAsia="Times New Roman"/>
                <w:sz w:val="24"/>
                <w:szCs w:val="24"/>
              </w:rPr>
            </w:pPr>
            <w:r w:rsidRPr="622DEE06">
              <w:rPr>
                <w:rFonts w:eastAsia="Times New Roman"/>
                <w:sz w:val="24"/>
                <w:szCs w:val="24"/>
              </w:rPr>
              <w:t>Court Rules</w:t>
            </w:r>
            <w:r w:rsidR="6CB3834B" w:rsidRPr="622DEE06">
              <w:rPr>
                <w:rFonts w:eastAsia="Times New Roman"/>
                <w:sz w:val="24"/>
                <w:szCs w:val="24"/>
              </w:rPr>
              <w:t xml:space="preserve"> and</w:t>
            </w:r>
            <w:r w:rsidRPr="622DEE06">
              <w:rPr>
                <w:rFonts w:eastAsia="Times New Roman"/>
                <w:sz w:val="24"/>
                <w:szCs w:val="24"/>
              </w:rPr>
              <w:t xml:space="preserve"> Dockets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4A9A778D" w14:textId="77777777" w:rsidR="00941C26" w:rsidRDefault="00941C26" w:rsidP="10C90905">
            <w:pPr>
              <w:pStyle w:val="Default"/>
              <w:rPr>
                <w:sz w:val="20"/>
                <w:szCs w:val="20"/>
              </w:rPr>
            </w:pPr>
            <w:r w:rsidRPr="10C90905">
              <w:rPr>
                <w:sz w:val="20"/>
                <w:szCs w:val="20"/>
              </w:rPr>
              <w:t xml:space="preserve">Read </w:t>
            </w:r>
            <w:proofErr w:type="spellStart"/>
            <w:r w:rsidRPr="10C90905">
              <w:rPr>
                <w:sz w:val="20"/>
                <w:szCs w:val="20"/>
              </w:rPr>
              <w:t>Osbeck</w:t>
            </w:r>
            <w:proofErr w:type="spellEnd"/>
            <w:r w:rsidRPr="10C90905">
              <w:rPr>
                <w:sz w:val="20"/>
                <w:szCs w:val="20"/>
              </w:rPr>
              <w:t xml:space="preserve"> pp. 182-186 (“Court Rules”) and 181-182 (“Dockets”) </w:t>
            </w:r>
          </w:p>
          <w:p w14:paraId="22E9329E" w14:textId="77777777" w:rsidR="00941C26" w:rsidRDefault="00941C26" w:rsidP="10C90905">
            <w:pPr>
              <w:pStyle w:val="Default"/>
              <w:rPr>
                <w:sz w:val="20"/>
                <w:szCs w:val="20"/>
              </w:rPr>
            </w:pPr>
          </w:p>
          <w:p w14:paraId="67479B6E"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p>
          <w:p w14:paraId="4122C877" w14:textId="77777777" w:rsidR="00941C26" w:rsidRDefault="2243C74A" w:rsidP="10C90905">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w:t>
            </w:r>
            <w:r w:rsidR="33CEFDFB" w:rsidRPr="622DEE06">
              <w:rPr>
                <w:rFonts w:eastAsia="Times New Roman"/>
                <w:sz w:val="20"/>
                <w:szCs w:val="20"/>
              </w:rPr>
              <w:t xml:space="preserve"> and</w:t>
            </w:r>
            <w:r w:rsidRPr="622DEE06">
              <w:rPr>
                <w:rFonts w:eastAsia="Times New Roman"/>
                <w:sz w:val="20"/>
                <w:szCs w:val="20"/>
              </w:rPr>
              <w:t xml:space="preserve"> Dockets PowerPoint</w:t>
            </w:r>
          </w:p>
          <w:p w14:paraId="6E716095" w14:textId="77777777" w:rsidR="00941C26" w:rsidRPr="004A4C5B" w:rsidRDefault="00941C26" w:rsidP="10C90905">
            <w:pPr>
              <w:pStyle w:val="ListParagraph"/>
              <w:numPr>
                <w:ilvl w:val="0"/>
                <w:numId w:val="21"/>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Watch </w:t>
            </w:r>
            <w:hyperlink r:id="rId50">
              <w:r w:rsidR="58406ACF" w:rsidRPr="10C90905">
                <w:rPr>
                  <w:rStyle w:val="Hyperlink"/>
                  <w:rFonts w:eastAsia="Times New Roman"/>
                  <w:sz w:val="20"/>
                  <w:szCs w:val="20"/>
                </w:rPr>
                <w:t>Westlaw’s Rules of Discovery &amp; Evidence</w:t>
              </w:r>
            </w:hyperlink>
            <w:r w:rsidR="37ED95A9" w:rsidRPr="10C90905">
              <w:rPr>
                <w:rFonts w:eastAsia="Times New Roman"/>
                <w:sz w:val="20"/>
                <w:szCs w:val="20"/>
              </w:rPr>
              <w:t xml:space="preserve">. </w:t>
            </w:r>
            <w:r w:rsidR="37ED95A9" w:rsidRPr="10C90905">
              <w:rPr>
                <w:rFonts w:ascii="Calibri" w:eastAsia="Calibri" w:hAnsi="Calibri" w:cs="Calibri"/>
                <w:color w:val="000000" w:themeColor="text1"/>
                <w:sz w:val="20"/>
                <w:szCs w:val="20"/>
              </w:rPr>
              <w:t>(Link to external site opens in a new tab.)</w:t>
            </w:r>
            <w:r w:rsidR="58406ACF" w:rsidRPr="10C90905">
              <w:rPr>
                <w:rFonts w:eastAsia="Times New Roman"/>
                <w:sz w:val="20"/>
                <w:szCs w:val="20"/>
              </w:rPr>
              <w:t xml:space="preserve"> </w:t>
            </w:r>
          </w:p>
          <w:p w14:paraId="0E932ECA" w14:textId="77777777" w:rsidR="00941C26" w:rsidRPr="004A4C5B" w:rsidRDefault="58406ACF"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51">
              <w:r w:rsidRPr="10C90905">
                <w:rPr>
                  <w:rStyle w:val="Hyperlink"/>
                  <w:rFonts w:eastAsia="Times New Roman"/>
                  <w:sz w:val="20"/>
                  <w:szCs w:val="20"/>
                </w:rPr>
                <w:t>Using Rules to Format Your Brief</w:t>
              </w:r>
            </w:hyperlink>
            <w:r w:rsidR="3135F280" w:rsidRPr="10C90905">
              <w:rPr>
                <w:rFonts w:eastAsia="Times New Roman"/>
                <w:sz w:val="20"/>
                <w:szCs w:val="20"/>
              </w:rPr>
              <w:t xml:space="preserve"> [4:10]. </w:t>
            </w:r>
            <w:r w:rsidR="3135F280" w:rsidRPr="10C90905">
              <w:rPr>
                <w:rFonts w:ascii="Calibri" w:eastAsia="Calibri" w:hAnsi="Calibri" w:cs="Calibri"/>
                <w:color w:val="000000" w:themeColor="text1"/>
                <w:sz w:val="20"/>
                <w:szCs w:val="20"/>
              </w:rPr>
              <w:t>(Link to external site opens in a new tab.)</w:t>
            </w:r>
          </w:p>
          <w:p w14:paraId="3F76BC32" w14:textId="77777777" w:rsidR="00941C26" w:rsidRPr="004A4C5B" w:rsidRDefault="5A35F3C5"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52" w:anchor="dockets-part-2">
              <w:r w:rsidRPr="10C90905">
                <w:rPr>
                  <w:rStyle w:val="Hyperlink"/>
                  <w:rFonts w:eastAsia="Times New Roman"/>
                  <w:sz w:val="20"/>
                  <w:szCs w:val="20"/>
                </w:rPr>
                <w:t>Bloomberg Law Dockets Part 2</w:t>
              </w:r>
            </w:hyperlink>
            <w:r w:rsidRPr="10C90905">
              <w:rPr>
                <w:rFonts w:eastAsia="Times New Roman"/>
                <w:sz w:val="20"/>
                <w:szCs w:val="20"/>
              </w:rPr>
              <w:t xml:space="preserve"> [4:38]</w:t>
            </w:r>
            <w:r w:rsidR="5A4C8B91" w:rsidRPr="10C90905">
              <w:rPr>
                <w:rFonts w:eastAsia="Times New Roman"/>
                <w:sz w:val="20"/>
                <w:szCs w:val="20"/>
              </w:rPr>
              <w:t xml:space="preserve">. </w:t>
            </w:r>
            <w:r w:rsidR="5A4C8B91" w:rsidRPr="10C90905">
              <w:rPr>
                <w:rFonts w:ascii="Calibri" w:eastAsia="Calibri" w:hAnsi="Calibri" w:cs="Calibri"/>
                <w:color w:val="000000" w:themeColor="text1"/>
                <w:sz w:val="20"/>
                <w:szCs w:val="20"/>
              </w:rPr>
              <w:t>(Link to external site opens in a new tab.)</w:t>
            </w:r>
          </w:p>
          <w:p w14:paraId="491EA893" w14:textId="77777777" w:rsidR="00941C26" w:rsidRPr="004A4C5B" w:rsidRDefault="556FFE70" w:rsidP="5C7D65DC">
            <w:pPr>
              <w:autoSpaceDE w:val="0"/>
              <w:autoSpaceDN w:val="0"/>
              <w:adjustRightInd w:val="0"/>
              <w:spacing w:after="0" w:line="240" w:lineRule="auto"/>
              <w:ind w:left="720"/>
              <w:rPr>
                <w:rFonts w:ascii="Calibri" w:eastAsia="Calibri" w:hAnsi="Calibri" w:cs="Calibri"/>
                <w:color w:val="000000" w:themeColor="text1"/>
                <w:sz w:val="20"/>
                <w:szCs w:val="20"/>
              </w:rPr>
            </w:pPr>
            <w:r w:rsidRPr="5C7D65DC">
              <w:rPr>
                <w:rFonts w:ascii="Calibri" w:eastAsia="Calibri" w:hAnsi="Calibri" w:cs="Calibri"/>
                <w:b/>
                <w:bCs/>
                <w:color w:val="000000" w:themeColor="text1"/>
                <w:sz w:val="20"/>
                <w:szCs w:val="20"/>
              </w:rPr>
              <w:t>Optional:</w:t>
            </w:r>
            <w:r w:rsidRPr="5C7D65DC">
              <w:rPr>
                <w:rFonts w:ascii="Calibri" w:eastAsia="Calibri" w:hAnsi="Calibri" w:cs="Calibri"/>
                <w:color w:val="000000" w:themeColor="text1"/>
                <w:sz w:val="20"/>
                <w:szCs w:val="20"/>
              </w:rPr>
              <w:t xml:space="preserve"> Watch </w:t>
            </w:r>
            <w:hyperlink r:id="rId53">
              <w:r w:rsidRPr="5C7D65DC">
                <w:rPr>
                  <w:rStyle w:val="Hyperlink"/>
                  <w:rFonts w:ascii="Calibri" w:eastAsia="Calibri" w:hAnsi="Calibri" w:cs="Calibri"/>
                  <w:color w:val="4471C4"/>
                  <w:sz w:val="20"/>
                  <w:szCs w:val="20"/>
                </w:rPr>
                <w:t>How to Search Federal Court Records Using PACER</w:t>
              </w:r>
            </w:hyperlink>
            <w:r w:rsidRPr="5C7D65DC">
              <w:rPr>
                <w:rFonts w:ascii="Calibri" w:eastAsia="Calibri" w:hAnsi="Calibri" w:cs="Calibri"/>
                <w:color w:val="000000" w:themeColor="text1"/>
                <w:sz w:val="20"/>
                <w:szCs w:val="20"/>
              </w:rPr>
              <w:t xml:space="preserve"> [5:18] (Link to external site opens in a new tab.)</w:t>
            </w:r>
          </w:p>
          <w:p w14:paraId="3835E426" w14:textId="77777777" w:rsidR="00941C26" w:rsidRPr="004A4C5B" w:rsidRDefault="74672088" w:rsidP="10C90905">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sidRPr="10C90905">
              <w:rPr>
                <w:rFonts w:eastAsiaTheme="minorEastAsia"/>
                <w:sz w:val="20"/>
                <w:szCs w:val="20"/>
              </w:rPr>
              <w:t>Complete Week 9 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067E49F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Homework Assignment #7 by </w:t>
            </w:r>
            <w:r>
              <w:rPr>
                <w:rFonts w:eastAsia="Times New Roman" w:cstheme="minorHAnsi"/>
                <w:b/>
                <w:sz w:val="24"/>
                <w:szCs w:val="24"/>
              </w:rPr>
              <w:t>11:59 pm Tuesday, November 3</w:t>
            </w:r>
            <w:r w:rsidRPr="000246BF">
              <w:rPr>
                <w:rFonts w:eastAsia="Times New Roman" w:cstheme="minorHAnsi"/>
                <w:b/>
                <w:sz w:val="24"/>
                <w:szCs w:val="24"/>
              </w:rPr>
              <w:t>.</w:t>
            </w:r>
          </w:p>
        </w:tc>
      </w:tr>
      <w:tr w:rsidR="00941C26" w:rsidRPr="000246BF" w14:paraId="7742A9BC" w14:textId="77777777" w:rsidTr="1A6A493A">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5347EC06" w14:textId="77777777" w:rsidR="00941C26" w:rsidRDefault="00941C26" w:rsidP="2EAB2305">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936773A" w14:textId="77777777" w:rsidR="00941C26" w:rsidRPr="006D5CF6"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Nov. 6</w:t>
            </w:r>
          </w:p>
          <w:p w14:paraId="0988A5C5" w14:textId="77777777" w:rsidR="00941C26" w:rsidRPr="006D5CF6" w:rsidRDefault="0F05FDB3"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5A4C24CC"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p>
          <w:p w14:paraId="362C82B9" w14:textId="77777777" w:rsidR="00941C26" w:rsidRDefault="00941C26" w:rsidP="10C90905">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Review PowerPoint</w:t>
            </w:r>
          </w:p>
          <w:p w14:paraId="649FBA2A" w14:textId="77777777" w:rsidR="00941C26" w:rsidRDefault="00941C26" w:rsidP="10C90905">
            <w:pPr>
              <w:pStyle w:val="ListParagraph"/>
              <w:autoSpaceDE w:val="0"/>
              <w:autoSpaceDN w:val="0"/>
              <w:adjustRightInd w:val="0"/>
              <w:spacing w:after="0" w:line="240" w:lineRule="auto"/>
              <w:rPr>
                <w:rFonts w:eastAsia="Times New Roman"/>
                <w:sz w:val="20"/>
                <w:szCs w:val="20"/>
              </w:rPr>
            </w:pPr>
          </w:p>
          <w:p w14:paraId="5EB5B79F" w14:textId="77777777" w:rsidR="00941C26" w:rsidRPr="004A4C5B" w:rsidRDefault="00941C26" w:rsidP="10C90905">
            <w:pPr>
              <w:pStyle w:val="ListParagraph"/>
              <w:autoSpaceDE w:val="0"/>
              <w:autoSpaceDN w:val="0"/>
              <w:adjustRightInd w:val="0"/>
              <w:spacing w:after="0" w:line="240" w:lineRule="auto"/>
              <w:rPr>
                <w:rFonts w:eastAsia="Times New Roman"/>
                <w:sz w:val="20"/>
                <w:szCs w:val="20"/>
              </w:rPr>
            </w:pPr>
            <w:r w:rsidRPr="10C90905">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C522AD8" w14:textId="77777777" w:rsidR="00941C26" w:rsidRPr="000246BF"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 xml:space="preserve">Complete </w:t>
            </w:r>
            <w:proofErr w:type="spellStart"/>
            <w:r w:rsidRPr="2EAB2305">
              <w:rPr>
                <w:rFonts w:eastAsia="Times New Roman"/>
                <w:sz w:val="24"/>
                <w:szCs w:val="24"/>
              </w:rPr>
              <w:t>Procertas</w:t>
            </w:r>
            <w:proofErr w:type="spellEnd"/>
            <w:r w:rsidRPr="2EAB2305">
              <w:rPr>
                <w:rFonts w:eastAsia="Times New Roman"/>
                <w:sz w:val="24"/>
                <w:szCs w:val="24"/>
              </w:rPr>
              <w:t xml:space="preserve"> Word</w:t>
            </w:r>
            <w:r w:rsidR="5CA8D5A5" w:rsidRPr="2EAB2305">
              <w:rPr>
                <w:rFonts w:eastAsia="Times New Roman"/>
                <w:sz w:val="24"/>
                <w:szCs w:val="24"/>
              </w:rPr>
              <w:t>, Word Memo</w:t>
            </w:r>
            <w:r w:rsidRPr="2EAB2305">
              <w:rPr>
                <w:rFonts w:eastAsia="Times New Roman"/>
                <w:sz w:val="24"/>
                <w:szCs w:val="24"/>
              </w:rPr>
              <w:t xml:space="preserve"> and Word Brief Assessments </w:t>
            </w:r>
            <w:commentRangeStart w:id="0"/>
            <w:r w:rsidRPr="2EAB2305">
              <w:rPr>
                <w:rFonts w:eastAsia="Times New Roman"/>
                <w:b/>
                <w:bCs/>
                <w:sz w:val="24"/>
                <w:szCs w:val="24"/>
              </w:rPr>
              <w:t>by 11:59 pm Thursday, November 5.</w:t>
            </w:r>
            <w:commentRangeEnd w:id="0"/>
            <w:r>
              <w:rPr>
                <w:rStyle w:val="CommentReference"/>
              </w:rPr>
              <w:commentReference w:id="0"/>
            </w:r>
          </w:p>
        </w:tc>
      </w:tr>
    </w:tbl>
    <w:p w14:paraId="53768882" w14:textId="77777777" w:rsidR="0640EB9B" w:rsidRDefault="0640EB9B"/>
    <w:p w14:paraId="055FBCC5" w14:textId="77777777" w:rsidR="0640EB9B" w:rsidRDefault="0640EB9B"/>
    <w:p w14:paraId="44D9875D"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p w14:paraId="682AE4A8" w14:textId="77777777" w:rsidR="00941C26" w:rsidRDefault="00941C26" w:rsidP="00C07D61">
      <w:pPr>
        <w:spacing w:after="200" w:line="276" w:lineRule="auto"/>
        <w:rPr>
          <w:rFonts w:eastAsia="Times New Roman" w:cstheme="minorHAnsi"/>
          <w:b/>
          <w:sz w:val="24"/>
          <w:szCs w:val="24"/>
          <w:u w:val="single"/>
        </w:rPr>
        <w:sectPr w:rsidR="00941C26" w:rsidSect="00941C26">
          <w:headerReference w:type="default" r:id="rId57"/>
          <w:footerReference w:type="default" r:id="rId58"/>
          <w:pgSz w:w="12240" w:h="15840"/>
          <w:pgMar w:top="1440" w:right="1440" w:bottom="1440" w:left="1440" w:header="720" w:footer="720" w:gutter="0"/>
          <w:cols w:space="720"/>
          <w:docGrid w:linePitch="360"/>
        </w:sectPr>
      </w:pPr>
    </w:p>
    <w:p w14:paraId="5092F41F" w14:textId="77777777"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lastRenderedPageBreak/>
        <w:t>University of Florida Policies</w:t>
      </w:r>
    </w:p>
    <w:p w14:paraId="30AC231A"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56CB6E1E"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59"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554C4E49" w14:textId="77777777" w:rsidR="00CE48DE" w:rsidRPr="000246BF" w:rsidRDefault="00CE48DE" w:rsidP="00C07D61">
      <w:pPr>
        <w:spacing w:after="0" w:line="240" w:lineRule="auto"/>
        <w:rPr>
          <w:rFonts w:eastAsia="Times New Roman" w:cstheme="minorHAnsi"/>
          <w:sz w:val="24"/>
          <w:szCs w:val="24"/>
        </w:rPr>
      </w:pPr>
    </w:p>
    <w:p w14:paraId="6B643B1B"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7F3C6CEC"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UF students are bound by The Honor Pledge, which states</w:t>
      </w:r>
      <w:proofErr w:type="gramStart"/>
      <w:r w:rsidRPr="000246BF">
        <w:rPr>
          <w:rFonts w:eastAsia="Times New Roman" w:cstheme="minorHAnsi"/>
          <w:sz w:val="24"/>
          <w:szCs w:val="24"/>
        </w:rPr>
        <w:t>:  “</w:t>
      </w:r>
      <w:proofErr w:type="gramEnd"/>
      <w:r w:rsidRPr="000246BF">
        <w:rPr>
          <w:rFonts w:eastAsia="Times New Roman" w:cstheme="minorHAnsi"/>
          <w:sz w:val="24"/>
          <w:szCs w:val="24"/>
        </w:rPr>
        <w:t>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proofErr w:type="gramStart"/>
      <w:r w:rsidRPr="000246BF">
        <w:rPr>
          <w:rFonts w:eastAsia="Times New Roman" w:cstheme="minorHAnsi"/>
          <w:sz w:val="24"/>
          <w:szCs w:val="24"/>
        </w:rPr>
        <w:t>:  ‘</w:t>
      </w:r>
      <w:proofErr w:type="gramEnd"/>
      <w:r w:rsidRPr="000246BF">
        <w:rPr>
          <w:rFonts w:eastAsia="Times New Roman" w:cstheme="minorHAnsi"/>
          <w:sz w:val="24"/>
          <w:szCs w:val="24"/>
        </w:rPr>
        <w:t>On my honor, I have neither given nor received unauthorized aid in doing this assignment.’”  The Honor Code (</w:t>
      </w:r>
      <w:hyperlink r:id="rId60" w:history="1">
        <w:r w:rsidRPr="000246BF">
          <w:rPr>
            <w:rFonts w:eastAsia="Times New Roman" w:cstheme="minorHAnsi"/>
            <w:color w:val="0000FF"/>
            <w:sz w:val="24"/>
            <w:szCs w:val="24"/>
            <w:u w:val="single"/>
          </w:rPr>
          <w:t>https://sccr.dso.ufl.edu/students/student-conduct-code/</w:t>
        </w:r>
      </w:hyperlink>
      <w:r w:rsidRPr="000246BF">
        <w:rPr>
          <w:rFonts w:eastAsia="Times New Roman" w:cstheme="minorHAnsi"/>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4C2B8C26" w14:textId="77777777" w:rsidR="0090632C" w:rsidRPr="000246BF" w:rsidRDefault="0090632C" w:rsidP="00C07D61">
      <w:pPr>
        <w:spacing w:after="0" w:line="240" w:lineRule="auto"/>
        <w:rPr>
          <w:rFonts w:eastAsia="Times New Roman" w:cstheme="minorHAnsi"/>
          <w:sz w:val="24"/>
          <w:szCs w:val="24"/>
        </w:rPr>
      </w:pPr>
    </w:p>
    <w:p w14:paraId="3DAC75BB" w14:textId="77777777" w:rsidR="00C07D61" w:rsidRPr="000246BF" w:rsidRDefault="00C07D61" w:rsidP="00C07D61">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University Policy on Course Evaluation</w:t>
      </w:r>
    </w:p>
    <w:p w14:paraId="1C2D5E4D" w14:textId="77777777" w:rsidR="00C07D61" w:rsidRPr="000246BF" w:rsidRDefault="00C07D61" w:rsidP="00C07D61">
      <w:pPr>
        <w:spacing w:after="200" w:line="276" w:lineRule="auto"/>
        <w:rPr>
          <w:rFonts w:eastAsia="Times New Roman" w:cstheme="minorHAnsi"/>
          <w:sz w:val="24"/>
          <w:szCs w:val="24"/>
        </w:rPr>
      </w:pPr>
      <w:r w:rsidRPr="000246BF">
        <w:rPr>
          <w:rFonts w:eastAsia="Times New Roman" w:cstheme="minorHAnsi"/>
          <w:sz w:val="24"/>
          <w:szCs w:val="24"/>
        </w:rPr>
        <w:t xml:space="preserve">Students are expected to provide professional and respectful feedback on the quality of instruction in this course by completing course evaluations online via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Guidance on how to give feedback in a professional and respectful manner is available at </w:t>
      </w:r>
      <w:hyperlink r:id="rId61" w:history="1">
        <w:r w:rsidRPr="000246BF">
          <w:rPr>
            <w:rFonts w:eastAsia="Times New Roman" w:cstheme="minorHAnsi"/>
            <w:color w:val="0000FF"/>
            <w:sz w:val="24"/>
            <w:szCs w:val="24"/>
            <w:u w:val="single"/>
          </w:rPr>
          <w:t>https://gatorevals.aa.ufl.edu/students/</w:t>
        </w:r>
      </w:hyperlink>
      <w:r w:rsidRPr="000246BF">
        <w:rPr>
          <w:rFonts w:eastAsia="Times New Roman" w:cstheme="minorHAnsi"/>
          <w:sz w:val="24"/>
          <w:szCs w:val="24"/>
        </w:rPr>
        <w:t xml:space="preserve">.  Students will be notified when the evaluation period opens and can complete evaluations through the email they receive from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in their Canvas course menu under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or via </w:t>
      </w:r>
      <w:hyperlink r:id="rId62" w:tgtFrame="_blank" w:history="1">
        <w:r w:rsidRPr="000246BF">
          <w:rPr>
            <w:rFonts w:eastAsia="Times New Roman" w:cstheme="minorHAnsi"/>
            <w:color w:val="0000FF"/>
            <w:sz w:val="24"/>
            <w:szCs w:val="24"/>
            <w:u w:val="single"/>
          </w:rPr>
          <w:t>https://ufl.bluera.com/ufl/</w:t>
        </w:r>
      </w:hyperlink>
      <w:r w:rsidRPr="000246BF">
        <w:rPr>
          <w:rFonts w:eastAsia="Times New Roman" w:cstheme="minorHAnsi"/>
          <w:sz w:val="24"/>
          <w:szCs w:val="24"/>
        </w:rPr>
        <w:t>.  Summaries of course evaluation results are available to students at </w:t>
      </w:r>
      <w:hyperlink r:id="rId63" w:history="1">
        <w:r w:rsidRPr="000246BF">
          <w:rPr>
            <w:rFonts w:eastAsia="Times New Roman" w:cstheme="minorHAnsi"/>
            <w:color w:val="0000FF"/>
            <w:sz w:val="24"/>
            <w:szCs w:val="24"/>
            <w:u w:val="single"/>
          </w:rPr>
          <w:t>https://gatorevals.aa.ufl.edu/public-results/</w:t>
        </w:r>
      </w:hyperlink>
      <w:r w:rsidRPr="000246BF">
        <w:rPr>
          <w:rFonts w:eastAsia="Times New Roman" w:cstheme="minorHAnsi"/>
          <w:sz w:val="24"/>
          <w:szCs w:val="24"/>
        </w:rPr>
        <w:t>.</w:t>
      </w:r>
    </w:p>
    <w:p w14:paraId="138781DF" w14:textId="77777777" w:rsidR="005A784E" w:rsidRDefault="005A784E" w:rsidP="00C07D61">
      <w:pPr>
        <w:autoSpaceDE w:val="0"/>
        <w:autoSpaceDN w:val="0"/>
        <w:adjustRightInd w:val="0"/>
        <w:spacing w:after="0" w:line="240" w:lineRule="auto"/>
        <w:rPr>
          <w:rFonts w:eastAsia="Times New Roman" w:cstheme="minorHAnsi"/>
          <w:b/>
          <w:sz w:val="24"/>
          <w:szCs w:val="24"/>
          <w:u w:val="single"/>
        </w:rPr>
      </w:pPr>
    </w:p>
    <w:p w14:paraId="508E0FF1" w14:textId="77777777"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r w:rsidRPr="000246BF">
        <w:rPr>
          <w:rFonts w:eastAsia="Times New Roman" w:cstheme="minorHAnsi"/>
          <w:b/>
          <w:sz w:val="24"/>
          <w:szCs w:val="24"/>
          <w:u w:val="single"/>
        </w:rPr>
        <w:t>Getting Help</w:t>
      </w:r>
    </w:p>
    <w:p w14:paraId="750678C6"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1454372C" w14:textId="77777777" w:rsidR="00C07D61" w:rsidRPr="000246BF" w:rsidRDefault="00CF11E9" w:rsidP="00C07D61">
      <w:pPr>
        <w:numPr>
          <w:ilvl w:val="0"/>
          <w:numId w:val="6"/>
        </w:numPr>
        <w:tabs>
          <w:tab w:val="num" w:pos="720"/>
        </w:tabs>
        <w:spacing w:after="0" w:line="276" w:lineRule="auto"/>
        <w:rPr>
          <w:rFonts w:eastAsia="Calibri" w:cstheme="minorHAnsi"/>
          <w:sz w:val="24"/>
          <w:szCs w:val="24"/>
        </w:rPr>
      </w:pPr>
      <w:hyperlink r:id="rId64"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DD5548B"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7C195639" w14:textId="77777777" w:rsidR="00C07D61" w:rsidRPr="000246BF" w:rsidRDefault="00CF11E9" w:rsidP="00C07D61">
      <w:pPr>
        <w:numPr>
          <w:ilvl w:val="0"/>
          <w:numId w:val="6"/>
        </w:numPr>
        <w:spacing w:after="0" w:line="276" w:lineRule="auto"/>
        <w:rPr>
          <w:rFonts w:eastAsia="Calibri" w:cstheme="minorHAnsi"/>
          <w:sz w:val="24"/>
          <w:szCs w:val="24"/>
        </w:rPr>
      </w:pPr>
      <w:hyperlink r:id="rId65"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30DC11D" w14:textId="77777777" w:rsidR="00C07D61" w:rsidRPr="000246BF" w:rsidRDefault="00C07D61" w:rsidP="00C07D61">
      <w:pPr>
        <w:spacing w:after="0" w:line="276" w:lineRule="auto"/>
        <w:ind w:left="720"/>
        <w:rPr>
          <w:rFonts w:eastAsia="Calibri" w:cstheme="minorHAnsi"/>
          <w:sz w:val="24"/>
          <w:szCs w:val="24"/>
        </w:rPr>
      </w:pPr>
    </w:p>
    <w:p w14:paraId="71B671D7" w14:textId="77777777" w:rsidR="00C07D61" w:rsidRPr="000246BF" w:rsidRDefault="00C07D61" w:rsidP="00C07D61">
      <w:pPr>
        <w:spacing w:after="0" w:line="276" w:lineRule="auto"/>
        <w:rPr>
          <w:rFonts w:eastAsia="Calibri" w:cstheme="minorHAnsi"/>
          <w:color w:val="000000" w:themeColor="text1"/>
          <w:sz w:val="24"/>
          <w:szCs w:val="24"/>
          <w:u w:val="single"/>
        </w:rPr>
      </w:pPr>
      <w:r w:rsidRPr="000246BF">
        <w:rPr>
          <w:rFonts w:eastAsia="Calibri" w:cstheme="minorHAnsi"/>
          <w:sz w:val="24"/>
          <w:szCs w:val="24"/>
        </w:rPr>
        <w:t>Other resources are available at</w:t>
      </w:r>
      <w:r w:rsidR="005A5133" w:rsidRPr="000246BF">
        <w:rPr>
          <w:rFonts w:eastAsia="Calibri" w:cstheme="minorHAnsi"/>
          <w:sz w:val="24"/>
          <w:szCs w:val="24"/>
        </w:rPr>
        <w:t xml:space="preserve"> </w:t>
      </w:r>
      <w:hyperlink r:id="rId66" w:history="1">
        <w:r w:rsidR="005A5133" w:rsidRPr="000246BF">
          <w:rPr>
            <w:rStyle w:val="Hyperlink"/>
            <w:rFonts w:eastAsia="Calibri" w:cstheme="minorHAnsi"/>
            <w:sz w:val="24"/>
            <w:szCs w:val="24"/>
          </w:rPr>
          <w:t>https://distance.ufl.edu/getting-help/</w:t>
        </w:r>
      </w:hyperlink>
      <w:r w:rsidR="005A5133" w:rsidRPr="000246BF">
        <w:rPr>
          <w:rFonts w:eastAsia="Calibri" w:cstheme="minorHAnsi"/>
          <w:color w:val="000000" w:themeColor="text1"/>
          <w:sz w:val="24"/>
          <w:szCs w:val="24"/>
        </w:rPr>
        <w:t xml:space="preserve"> </w:t>
      </w:r>
      <w:r w:rsidRPr="000246BF">
        <w:rPr>
          <w:rFonts w:eastAsia="Calibri" w:cstheme="minorHAnsi"/>
          <w:sz w:val="24"/>
          <w:szCs w:val="24"/>
        </w:rPr>
        <w:t xml:space="preserve">for counseling and wellness, disability resources, student complaints, and library help desk support.  </w:t>
      </w:r>
    </w:p>
    <w:p w14:paraId="7F3A2C21" w14:textId="77777777" w:rsidR="00C07D61" w:rsidRPr="000246BF" w:rsidRDefault="00C07D61" w:rsidP="00C07D61">
      <w:pPr>
        <w:spacing w:after="0" w:line="276" w:lineRule="auto"/>
        <w:rPr>
          <w:rFonts w:eastAsia="Calibri" w:cstheme="minorHAnsi"/>
          <w:sz w:val="24"/>
          <w:szCs w:val="24"/>
        </w:rPr>
      </w:pPr>
    </w:p>
    <w:p w14:paraId="75BBE4E6"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lastRenderedPageBreak/>
        <w:t>Disclaimer</w:t>
      </w:r>
    </w:p>
    <w:p w14:paraId="44492F96"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46B353DA" w14:textId="77777777" w:rsidR="00C07D61" w:rsidRPr="000246BF" w:rsidRDefault="00C07D61">
      <w:pPr>
        <w:rPr>
          <w:rFonts w:cstheme="minorHAnsi"/>
        </w:rPr>
      </w:pPr>
    </w:p>
    <w:p w14:paraId="68A49B2C" w14:textId="77777777" w:rsidR="00C679AD" w:rsidRPr="000246BF" w:rsidRDefault="00C679AD" w:rsidP="2FF66CB1">
      <w:pPr>
        <w:spacing w:after="0"/>
        <w:jc w:val="center"/>
        <w:rPr>
          <w:b/>
          <w:bCs/>
          <w:sz w:val="24"/>
          <w:szCs w:val="24"/>
        </w:rPr>
      </w:pPr>
      <w:r w:rsidRPr="2FF66CB1">
        <w:rPr>
          <w:b/>
          <w:bCs/>
          <w:sz w:val="24"/>
          <w:szCs w:val="24"/>
        </w:rPr>
        <w:t>Appendix A</w:t>
      </w:r>
    </w:p>
    <w:p w14:paraId="0DE1E40B" w14:textId="77777777" w:rsidR="00C679AD" w:rsidRPr="000246BF" w:rsidRDefault="00C679AD" w:rsidP="2FF66CB1">
      <w:pPr>
        <w:jc w:val="center"/>
        <w:rPr>
          <w:b/>
          <w:bCs/>
          <w:sz w:val="24"/>
          <w:szCs w:val="24"/>
        </w:rPr>
      </w:pPr>
      <w:r w:rsidRPr="2FF66CB1">
        <w:rPr>
          <w:b/>
          <w:bCs/>
          <w:sz w:val="24"/>
          <w:szCs w:val="24"/>
        </w:rPr>
        <w:t>Course Goals and Learning Objectives</w:t>
      </w:r>
    </w:p>
    <w:p w14:paraId="2DF6338B" w14:textId="77777777" w:rsidR="00C679AD" w:rsidRPr="000246BF" w:rsidRDefault="00C679AD" w:rsidP="213854C9">
      <w:pPr>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59242227" w14:textId="77777777" w:rsidR="2F1B0269" w:rsidRDefault="2F1B0269" w:rsidP="213854C9">
      <w:pPr>
        <w:spacing w:line="252"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5A3F1705" w14:textId="77777777" w:rsidR="2F1B0269" w:rsidRDefault="2F1B0269" w:rsidP="213854C9">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41630763" w14:textId="77777777" w:rsidR="2F1B0269" w:rsidRDefault="2F1B0269" w:rsidP="213854C9">
      <w:pPr>
        <w:spacing w:line="252"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0F1F4260" w14:textId="77777777" w:rsidR="2F1B0269" w:rsidRDefault="2F1B0269" w:rsidP="213854C9">
      <w:pPr>
        <w:spacing w:line="252"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3D421572" w14:textId="77777777" w:rsidR="2F1B0269" w:rsidRDefault="2F1B0269" w:rsidP="213854C9">
      <w:pPr>
        <w:spacing w:line="252"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2B3D9593" w14:textId="77777777" w:rsidR="213854C9" w:rsidRDefault="213854C9" w:rsidP="213854C9">
      <w:pPr>
        <w:rPr>
          <w:rStyle w:val="ItemDescription"/>
          <w:rFonts w:asciiTheme="minorHAnsi" w:hAnsiTheme="minorHAnsi" w:cstheme="minorBidi"/>
          <w:b/>
          <w:bCs/>
          <w:i w:val="0"/>
          <w:u w:val="single"/>
        </w:rPr>
      </w:pPr>
    </w:p>
    <w:p w14:paraId="749FF61A" w14:textId="77777777" w:rsidR="213854C9" w:rsidRDefault="0A06CA58" w:rsidP="09F53135">
      <w:pPr>
        <w:spacing w:line="252"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37B12B26" w14:textId="77777777" w:rsidR="213854C9" w:rsidRDefault="2A782431" w:rsidP="09F53135">
      <w:pPr>
        <w:spacing w:line="252"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22D11345" w14:textId="77777777" w:rsidR="213854C9" w:rsidRDefault="210090C9" w:rsidP="2FF66CB1">
      <w:pPr>
        <w:pStyle w:val="ListParagraph"/>
        <w:numPr>
          <w:ilvl w:val="1"/>
          <w:numId w:val="4"/>
        </w:numPr>
        <w:spacing w:before="200" w:after="200" w:line="276"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49DCF5F6" w14:textId="77777777" w:rsidR="213854C9" w:rsidRDefault="574BD604"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3CD4CB8A" w14:textId="77777777" w:rsidR="213854C9" w:rsidRDefault="5C6E24D2" w:rsidP="09F53135">
      <w:pPr>
        <w:pStyle w:val="ListParagraph"/>
        <w:numPr>
          <w:ilvl w:val="2"/>
          <w:numId w:val="17"/>
        </w:numPr>
        <w:spacing w:before="200" w:after="200" w:line="276"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4A91398F" w14:textId="77777777" w:rsidR="213854C9" w:rsidRDefault="210090C9"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5A0747" w14:textId="77777777" w:rsidR="213854C9" w:rsidRDefault="1113FA9B"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8D610F3" w14:textId="77777777" w:rsidR="213854C9" w:rsidRDefault="35675FFC" w:rsidP="09F53135">
      <w:pPr>
        <w:pStyle w:val="ListParagraph"/>
        <w:numPr>
          <w:ilvl w:val="2"/>
          <w:numId w:val="17"/>
        </w:numPr>
        <w:spacing w:before="200" w:after="200" w:line="276"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755122C" w14:textId="77777777" w:rsidR="213854C9" w:rsidRDefault="213854C9" w:rsidP="09F53135">
      <w:pPr>
        <w:spacing w:before="200" w:after="200" w:line="276" w:lineRule="auto"/>
        <w:ind w:left="1710" w:hanging="450"/>
        <w:rPr>
          <w:sz w:val="24"/>
          <w:szCs w:val="24"/>
        </w:rPr>
      </w:pPr>
    </w:p>
    <w:p w14:paraId="05A6D7F0" w14:textId="77777777" w:rsidR="213854C9" w:rsidRDefault="2A782431" w:rsidP="09F53135">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6CB6BD45" w14:textId="77777777" w:rsidR="213854C9" w:rsidRDefault="1578C3C3"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3987EAEA" w14:textId="77777777"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2E4BEDBF" w14:textId="77777777" w:rsidR="213854C9" w:rsidRDefault="4DA33E61"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31EC90F4" w14:textId="77777777" w:rsidR="213854C9" w:rsidRDefault="4EFEE0E6" w:rsidP="2FF66CB1">
      <w:pPr>
        <w:pStyle w:val="ListParagraph"/>
        <w:numPr>
          <w:ilvl w:val="2"/>
          <w:numId w:val="16"/>
        </w:numPr>
        <w:spacing w:before="200" w:after="200" w:line="276"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B81AEF0" w14:textId="77777777"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lastRenderedPageBreak/>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19212646" w14:textId="77777777" w:rsidR="213854C9" w:rsidRDefault="3D9137A8" w:rsidP="314539E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27C6134A" w14:textId="77777777" w:rsidR="213854C9" w:rsidRDefault="7255CB27" w:rsidP="09F53135">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74DEB8C6" w14:textId="77777777" w:rsidR="213854C9" w:rsidRDefault="06E9552E"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F637B4B" w14:textId="77777777" w:rsidR="213854C9" w:rsidRDefault="2D012BD8"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467DAD5C" w14:textId="77777777" w:rsidR="213854C9" w:rsidRDefault="2D012BD8"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E707657" w14:textId="77777777"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1B78D23B" w14:textId="77777777"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0525E71F" w14:textId="77777777" w:rsidR="213854C9" w:rsidRDefault="1578C3C3"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A2040E5" w14:textId="77777777" w:rsidR="213854C9" w:rsidRDefault="1578C3C3" w:rsidP="2FF66CB1">
      <w:pPr>
        <w:pStyle w:val="ListParagraph"/>
        <w:numPr>
          <w:ilvl w:val="2"/>
          <w:numId w:val="16"/>
        </w:numPr>
        <w:spacing w:before="200" w:after="200" w:line="276"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index of a statute. Demonstrate how to find a statute section using either method; and reflect on when TOC/index/search should be used and why specific instances would dictate use of one method over the others.</w:t>
      </w:r>
    </w:p>
    <w:p w14:paraId="6266403F" w14:textId="77777777"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and demonstrating how to find what changed in a statute through an amendment.</w:t>
      </w:r>
    </w:p>
    <w:p w14:paraId="07BB8D6D" w14:textId="77777777" w:rsidR="213854C9" w:rsidRDefault="26024054"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412D4E96" w14:textId="77777777" w:rsidR="213854C9" w:rsidRDefault="4E614335"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022CAEFB" w14:textId="77777777" w:rsidR="213854C9" w:rsidRDefault="251D7270"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07418889" w14:textId="77777777" w:rsidR="213854C9" w:rsidRDefault="097BEEBA"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781FAFD5" w14:textId="77777777"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72A97AD3" w14:textId="77777777"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AD9D654" w14:textId="77777777" w:rsidR="213854C9" w:rsidRDefault="39A83A95" w:rsidP="005B01D4">
      <w:pPr>
        <w:pStyle w:val="ListParagraph"/>
        <w:numPr>
          <w:ilvl w:val="2"/>
          <w:numId w:val="16"/>
        </w:numPr>
        <w:spacing w:before="200" w:after="200" w:line="276"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lastRenderedPageBreak/>
        <w:t>Understand when to use F.R.A.P. 9.800 and when to use the Bluebook and the differences between the two formats.</w:t>
      </w:r>
    </w:p>
    <w:p w14:paraId="42004116" w14:textId="77777777" w:rsidR="213854C9" w:rsidRDefault="2A782431" w:rsidP="09F53135">
      <w:pPr>
        <w:spacing w:line="252"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1ECDCA7A" w14:textId="77777777" w:rsidR="213854C9" w:rsidRDefault="005CA15F" w:rsidP="314539E1">
      <w:pPr>
        <w:pStyle w:val="ListParagraph"/>
        <w:numPr>
          <w:ilvl w:val="1"/>
          <w:numId w:val="3"/>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57DD69DC" w14:textId="77777777" w:rsidR="213854C9" w:rsidRDefault="16C28E4A"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6432F7F5" w14:textId="77777777" w:rsidR="213854C9" w:rsidRDefault="005CA15F" w:rsidP="2FF66CB1">
      <w:pPr>
        <w:pStyle w:val="ListParagraph"/>
        <w:numPr>
          <w:ilvl w:val="3"/>
          <w:numId w:val="3"/>
        </w:numPr>
        <w:spacing w:before="200" w:after="200" w:line="276"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125F6672" w14:textId="77777777" w:rsidR="213854C9" w:rsidRDefault="005CA15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70E9E13A" w14:textId="77777777" w:rsidR="213854C9" w:rsidRDefault="23F0A94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577268A7" w14:textId="77777777" w:rsidR="213854C9" w:rsidRDefault="2A782431" w:rsidP="09F53135">
      <w:pPr>
        <w:spacing w:line="252"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5B25AECD" w14:textId="77777777" w:rsidR="005B01D4" w:rsidRDefault="0C1EE953" w:rsidP="314539E1">
      <w:pPr>
        <w:pStyle w:val="ListParagraph"/>
        <w:numPr>
          <w:ilvl w:val="1"/>
          <w:numId w:val="2"/>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4FAFCA09" w14:textId="77777777" w:rsidR="213854C9" w:rsidRDefault="51065FB6" w:rsidP="314539E1">
      <w:pPr>
        <w:pStyle w:val="ListParagraph"/>
        <w:numPr>
          <w:ilvl w:val="1"/>
          <w:numId w:val="2"/>
        </w:numPr>
        <w:spacing w:before="200" w:after="200" w:line="276"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25E693C3" w14:textId="77777777" w:rsidR="213854C9" w:rsidRDefault="2A782431" w:rsidP="09F53135">
      <w:pPr>
        <w:spacing w:line="252"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19BF672D" w14:textId="77777777" w:rsidR="2177C1B9" w:rsidRDefault="518C128C" w:rsidP="5EE74FE1">
      <w:pPr>
        <w:pStyle w:val="ListParagraph"/>
        <w:numPr>
          <w:ilvl w:val="1"/>
          <w:numId w:val="1"/>
        </w:numPr>
        <w:spacing w:line="252"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5EE5D9D3" w14:textId="77777777" w:rsidR="518C128C" w:rsidRDefault="518C128C" w:rsidP="5EE74FE1">
      <w:pPr>
        <w:pStyle w:val="ListParagraph"/>
        <w:numPr>
          <w:ilvl w:val="1"/>
          <w:numId w:val="1"/>
        </w:numPr>
        <w:spacing w:line="252" w:lineRule="auto"/>
        <w:rPr>
          <w:sz w:val="24"/>
          <w:szCs w:val="24"/>
        </w:rPr>
      </w:pPr>
      <w:r w:rsidRPr="5EE74FE1">
        <w:rPr>
          <w:rFonts w:ascii="Calibri" w:eastAsia="Calibri" w:hAnsi="Calibri" w:cs="Calibri"/>
          <w:sz w:val="24"/>
          <w:szCs w:val="24"/>
        </w:rPr>
        <w:t>Demonstrate how to locate a federal court or Florida court docket.</w:t>
      </w:r>
    </w:p>
    <w:p w14:paraId="32E26180" w14:textId="77777777" w:rsidR="213854C9" w:rsidRDefault="213854C9" w:rsidP="09F53135">
      <w:pPr>
        <w:rPr>
          <w:rStyle w:val="ItemDescription"/>
          <w:rFonts w:asciiTheme="minorHAnsi" w:hAnsiTheme="minorHAnsi" w:cstheme="minorBidi"/>
          <w:b/>
          <w:bCs/>
          <w:i w:val="0"/>
          <w:u w:val="single"/>
        </w:rPr>
      </w:pPr>
    </w:p>
    <w:p w14:paraId="31C329EB" w14:textId="77777777" w:rsidR="213854C9" w:rsidRDefault="213854C9" w:rsidP="213854C9">
      <w:pPr>
        <w:rPr>
          <w:rStyle w:val="ItemDescription"/>
          <w:rFonts w:asciiTheme="minorHAnsi" w:hAnsiTheme="minorHAnsi" w:cstheme="minorBidi"/>
          <w:b/>
          <w:bCs/>
          <w:i w:val="0"/>
          <w:u w:val="single"/>
        </w:rPr>
      </w:pPr>
    </w:p>
    <w:p w14:paraId="272BDB9D" w14:textId="77777777" w:rsidR="00C679AD" w:rsidRPr="000246BF" w:rsidRDefault="00C679AD" w:rsidP="00C679AD">
      <w:pPr>
        <w:rPr>
          <w:rStyle w:val="ItemDescription"/>
          <w:rFonts w:asciiTheme="minorHAnsi" w:hAnsiTheme="minorHAnsi" w:cstheme="minorHAnsi"/>
          <w:b/>
          <w:i w:val="0"/>
          <w:iCs/>
          <w:caps/>
          <w:color w:val="243F60"/>
          <w:szCs w:val="24"/>
        </w:rPr>
      </w:pPr>
    </w:p>
    <w:p w14:paraId="5894D533" w14:textId="77777777" w:rsidR="00C679AD" w:rsidRPr="000246BF" w:rsidRDefault="00C679AD" w:rsidP="00C679AD">
      <w:pPr>
        <w:rPr>
          <w:rFonts w:cstheme="minorHAnsi"/>
          <w:iCs/>
          <w:sz w:val="24"/>
          <w:szCs w:val="24"/>
        </w:rPr>
      </w:pPr>
      <w:r w:rsidRPr="000246BF">
        <w:rPr>
          <w:rFonts w:cstheme="minorHAnsi"/>
          <w:iCs/>
          <w:sz w:val="24"/>
          <w:szCs w:val="24"/>
        </w:rPr>
        <w:t xml:space="preserve"> </w:t>
      </w:r>
    </w:p>
    <w:p w14:paraId="60C3E416" w14:textId="77777777" w:rsidR="00C679AD" w:rsidRPr="000246BF" w:rsidRDefault="00C679AD" w:rsidP="00C679AD">
      <w:pPr>
        <w:spacing w:before="120" w:line="240" w:lineRule="auto"/>
        <w:rPr>
          <w:rFonts w:cstheme="minorHAnsi"/>
          <w:iCs/>
          <w:sz w:val="24"/>
          <w:szCs w:val="24"/>
        </w:rPr>
      </w:pPr>
    </w:p>
    <w:sectPr w:rsidR="00C679AD" w:rsidRPr="000246BF" w:rsidSect="00941C26">
      <w:headerReference w:type="default" r:id="rId67"/>
      <w:footerReference w:type="default" r:id="rId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61202AC" w14:textId="77777777" w:rsidR="00941C26" w:rsidRDefault="00941C26" w:rsidP="00941C26">
      <w:pPr>
        <w:pStyle w:val="CommentText"/>
      </w:pPr>
      <w:r>
        <w:rPr>
          <w:rStyle w:val="CommentReference"/>
        </w:rPr>
        <w:annotationRef/>
      </w:r>
      <w:r>
        <w:t>Does this make sense?  Midnight before the last 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120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1202AC" w16cid:durableId="22D810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AFF3" w14:textId="77777777" w:rsidR="00CF11E9" w:rsidRDefault="00CF11E9" w:rsidP="005A5133">
      <w:pPr>
        <w:spacing w:after="0" w:line="240" w:lineRule="auto"/>
      </w:pPr>
      <w:r>
        <w:separator/>
      </w:r>
    </w:p>
  </w:endnote>
  <w:endnote w:type="continuationSeparator" w:id="0">
    <w:p w14:paraId="659989A1" w14:textId="77777777" w:rsidR="00CF11E9" w:rsidRDefault="00CF11E9" w:rsidP="005A5133">
      <w:pPr>
        <w:spacing w:after="0" w:line="240" w:lineRule="auto"/>
      </w:pPr>
      <w:r>
        <w:continuationSeparator/>
      </w:r>
    </w:p>
  </w:endnote>
  <w:endnote w:type="continuationNotice" w:id="1">
    <w:p w14:paraId="4D80923A" w14:textId="77777777" w:rsidR="00CF11E9" w:rsidRDefault="00CF1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E73B78C" w14:textId="77777777" w:rsidTr="622DEE06">
      <w:tc>
        <w:tcPr>
          <w:tcW w:w="3120" w:type="dxa"/>
        </w:tcPr>
        <w:p w14:paraId="4243BAB6" w14:textId="77777777" w:rsidR="622DEE06" w:rsidRDefault="622DEE06" w:rsidP="622DEE06">
          <w:pPr>
            <w:pStyle w:val="Header"/>
            <w:ind w:left="-115"/>
          </w:pPr>
        </w:p>
      </w:tc>
      <w:tc>
        <w:tcPr>
          <w:tcW w:w="3120" w:type="dxa"/>
        </w:tcPr>
        <w:p w14:paraId="3B5EAC43" w14:textId="77777777" w:rsidR="622DEE06" w:rsidRDefault="622DEE06" w:rsidP="622DEE06">
          <w:pPr>
            <w:pStyle w:val="Header"/>
            <w:jc w:val="center"/>
          </w:pPr>
        </w:p>
      </w:tc>
      <w:tc>
        <w:tcPr>
          <w:tcW w:w="3120" w:type="dxa"/>
        </w:tcPr>
        <w:p w14:paraId="3A035F81" w14:textId="77777777" w:rsidR="622DEE06" w:rsidRDefault="622DEE06" w:rsidP="622DEE06">
          <w:pPr>
            <w:pStyle w:val="Header"/>
            <w:ind w:right="-115"/>
            <w:jc w:val="right"/>
          </w:pPr>
        </w:p>
      </w:tc>
    </w:tr>
  </w:tbl>
  <w:p w14:paraId="28554DFA" w14:textId="77777777"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6C527EB8" w14:textId="77777777" w:rsidTr="622DEE06">
      <w:tc>
        <w:tcPr>
          <w:tcW w:w="3120" w:type="dxa"/>
        </w:tcPr>
        <w:p w14:paraId="099FCC8A" w14:textId="77777777" w:rsidR="622DEE06" w:rsidRDefault="622DEE06" w:rsidP="622DEE06">
          <w:pPr>
            <w:pStyle w:val="Header"/>
            <w:ind w:left="-115"/>
          </w:pPr>
        </w:p>
      </w:tc>
      <w:tc>
        <w:tcPr>
          <w:tcW w:w="3120" w:type="dxa"/>
        </w:tcPr>
        <w:p w14:paraId="52768853" w14:textId="77777777" w:rsidR="622DEE06" w:rsidRDefault="622DEE06" w:rsidP="622DEE06">
          <w:pPr>
            <w:pStyle w:val="Header"/>
            <w:jc w:val="center"/>
          </w:pPr>
        </w:p>
      </w:tc>
      <w:tc>
        <w:tcPr>
          <w:tcW w:w="3120" w:type="dxa"/>
        </w:tcPr>
        <w:p w14:paraId="2858A8DA" w14:textId="77777777" w:rsidR="622DEE06" w:rsidRDefault="622DEE06" w:rsidP="622DEE06">
          <w:pPr>
            <w:pStyle w:val="Header"/>
            <w:ind w:right="-115"/>
            <w:jc w:val="right"/>
          </w:pPr>
        </w:p>
      </w:tc>
    </w:tr>
  </w:tbl>
  <w:p w14:paraId="33D45CA5" w14:textId="77777777" w:rsidR="622DEE06" w:rsidRDefault="622DEE06" w:rsidP="622DE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71538A1E" w14:textId="77777777" w:rsidTr="622DEE06">
      <w:tc>
        <w:tcPr>
          <w:tcW w:w="3120" w:type="dxa"/>
        </w:tcPr>
        <w:p w14:paraId="082C2E15" w14:textId="77777777" w:rsidR="622DEE06" w:rsidRDefault="622DEE06" w:rsidP="622DEE06">
          <w:pPr>
            <w:pStyle w:val="Header"/>
            <w:ind w:left="-115"/>
          </w:pPr>
        </w:p>
      </w:tc>
      <w:tc>
        <w:tcPr>
          <w:tcW w:w="3120" w:type="dxa"/>
        </w:tcPr>
        <w:p w14:paraId="21F08C56" w14:textId="77777777" w:rsidR="622DEE06" w:rsidRDefault="622DEE06" w:rsidP="622DEE06">
          <w:pPr>
            <w:pStyle w:val="Header"/>
            <w:jc w:val="center"/>
          </w:pPr>
        </w:p>
      </w:tc>
      <w:tc>
        <w:tcPr>
          <w:tcW w:w="3120" w:type="dxa"/>
        </w:tcPr>
        <w:p w14:paraId="24447544" w14:textId="77777777" w:rsidR="622DEE06" w:rsidRDefault="622DEE06" w:rsidP="622DEE06">
          <w:pPr>
            <w:pStyle w:val="Header"/>
            <w:ind w:right="-115"/>
            <w:jc w:val="right"/>
          </w:pPr>
        </w:p>
      </w:tc>
    </w:tr>
  </w:tbl>
  <w:p w14:paraId="2CE687A0" w14:textId="77777777"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2F5F" w14:textId="77777777" w:rsidR="00CF11E9" w:rsidRDefault="00CF11E9" w:rsidP="005A5133">
      <w:pPr>
        <w:spacing w:after="0" w:line="240" w:lineRule="auto"/>
      </w:pPr>
      <w:r>
        <w:separator/>
      </w:r>
    </w:p>
  </w:footnote>
  <w:footnote w:type="continuationSeparator" w:id="0">
    <w:p w14:paraId="370428F7" w14:textId="77777777" w:rsidR="00CF11E9" w:rsidRDefault="00CF11E9" w:rsidP="005A5133">
      <w:pPr>
        <w:spacing w:after="0" w:line="240" w:lineRule="auto"/>
      </w:pPr>
      <w:r>
        <w:continuationSeparator/>
      </w:r>
    </w:p>
  </w:footnote>
  <w:footnote w:type="continuationNotice" w:id="1">
    <w:p w14:paraId="7E6F087E" w14:textId="77777777" w:rsidR="00CF11E9" w:rsidRDefault="00CF1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359F9C79" w14:textId="77777777" w:rsidTr="622DEE06">
      <w:tc>
        <w:tcPr>
          <w:tcW w:w="3120" w:type="dxa"/>
        </w:tcPr>
        <w:p w14:paraId="3F732DB0" w14:textId="77777777" w:rsidR="622DEE06" w:rsidRDefault="622DEE06" w:rsidP="622DEE06">
          <w:pPr>
            <w:pStyle w:val="Header"/>
            <w:ind w:left="-115"/>
          </w:pPr>
        </w:p>
      </w:tc>
      <w:tc>
        <w:tcPr>
          <w:tcW w:w="3120" w:type="dxa"/>
        </w:tcPr>
        <w:p w14:paraId="40ACA19D" w14:textId="77777777" w:rsidR="622DEE06" w:rsidRDefault="622DEE06" w:rsidP="622DEE06">
          <w:pPr>
            <w:pStyle w:val="Header"/>
            <w:jc w:val="center"/>
          </w:pPr>
        </w:p>
      </w:tc>
      <w:tc>
        <w:tcPr>
          <w:tcW w:w="3120" w:type="dxa"/>
        </w:tcPr>
        <w:p w14:paraId="39C0D45C" w14:textId="77777777" w:rsidR="622DEE06" w:rsidRDefault="622DEE06" w:rsidP="622DEE06">
          <w:pPr>
            <w:pStyle w:val="Header"/>
            <w:ind w:right="-115"/>
            <w:jc w:val="right"/>
          </w:pPr>
        </w:p>
      </w:tc>
    </w:tr>
  </w:tbl>
  <w:p w14:paraId="474299A2" w14:textId="77777777"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54E502A7" w14:textId="77777777" w:rsidTr="622DEE06">
      <w:tc>
        <w:tcPr>
          <w:tcW w:w="3120" w:type="dxa"/>
        </w:tcPr>
        <w:p w14:paraId="09E0C3EF" w14:textId="77777777" w:rsidR="622DEE06" w:rsidRDefault="622DEE06" w:rsidP="622DEE06">
          <w:pPr>
            <w:pStyle w:val="Header"/>
            <w:ind w:left="-115"/>
          </w:pPr>
        </w:p>
      </w:tc>
      <w:tc>
        <w:tcPr>
          <w:tcW w:w="3120" w:type="dxa"/>
        </w:tcPr>
        <w:p w14:paraId="0EC96D96" w14:textId="77777777" w:rsidR="622DEE06" w:rsidRDefault="622DEE06" w:rsidP="622DEE06">
          <w:pPr>
            <w:pStyle w:val="Header"/>
            <w:jc w:val="center"/>
          </w:pPr>
        </w:p>
      </w:tc>
      <w:tc>
        <w:tcPr>
          <w:tcW w:w="3120" w:type="dxa"/>
        </w:tcPr>
        <w:p w14:paraId="607DCB16" w14:textId="77777777" w:rsidR="622DEE06" w:rsidRDefault="622DEE06" w:rsidP="622DEE06">
          <w:pPr>
            <w:pStyle w:val="Header"/>
            <w:ind w:right="-115"/>
            <w:jc w:val="right"/>
          </w:pPr>
        </w:p>
      </w:tc>
    </w:tr>
  </w:tbl>
  <w:p w14:paraId="70A39D94" w14:textId="77777777" w:rsidR="622DEE06" w:rsidRDefault="622DEE06" w:rsidP="622D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52D96BC6" w14:textId="77777777" w:rsidTr="622DEE06">
      <w:tc>
        <w:tcPr>
          <w:tcW w:w="3120" w:type="dxa"/>
        </w:tcPr>
        <w:p w14:paraId="26770DEC" w14:textId="77777777" w:rsidR="622DEE06" w:rsidRDefault="622DEE06" w:rsidP="622DEE06">
          <w:pPr>
            <w:pStyle w:val="Header"/>
            <w:ind w:left="-115"/>
          </w:pPr>
        </w:p>
      </w:tc>
      <w:tc>
        <w:tcPr>
          <w:tcW w:w="3120" w:type="dxa"/>
        </w:tcPr>
        <w:p w14:paraId="405DCC9C" w14:textId="77777777" w:rsidR="622DEE06" w:rsidRDefault="622DEE06" w:rsidP="622DEE06">
          <w:pPr>
            <w:pStyle w:val="Header"/>
            <w:jc w:val="center"/>
          </w:pPr>
        </w:p>
      </w:tc>
      <w:tc>
        <w:tcPr>
          <w:tcW w:w="3120" w:type="dxa"/>
        </w:tcPr>
        <w:p w14:paraId="697F4726" w14:textId="77777777" w:rsidR="622DEE06" w:rsidRDefault="622DEE06" w:rsidP="622DEE06">
          <w:pPr>
            <w:pStyle w:val="Header"/>
            <w:ind w:right="-115"/>
            <w:jc w:val="right"/>
          </w:pPr>
        </w:p>
      </w:tc>
    </w:tr>
  </w:tbl>
  <w:p w14:paraId="7A086524" w14:textId="77777777"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5"/>
  </w:num>
  <w:num w:numId="10">
    <w:abstractNumId w:val="27"/>
  </w:num>
  <w:num w:numId="11">
    <w:abstractNumId w:val="20"/>
  </w:num>
  <w:num w:numId="12">
    <w:abstractNumId w:val="8"/>
  </w:num>
  <w:num w:numId="13">
    <w:abstractNumId w:val="28"/>
  </w:num>
  <w:num w:numId="14">
    <w:abstractNumId w:val="21"/>
  </w:num>
  <w:num w:numId="15">
    <w:abstractNumId w:val="32"/>
  </w:num>
  <w:num w:numId="16">
    <w:abstractNumId w:val="29"/>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3"/>
  </w:num>
  <w:num w:numId="27">
    <w:abstractNumId w:val="12"/>
  </w:num>
  <w:num w:numId="28">
    <w:abstractNumId w:val="15"/>
  </w:num>
  <w:num w:numId="29">
    <w:abstractNumId w:val="22"/>
  </w:num>
  <w:num w:numId="30">
    <w:abstractNumId w:val="26"/>
  </w:num>
  <w:num w:numId="31">
    <w:abstractNumId w:val="3"/>
  </w:num>
  <w:num w:numId="32">
    <w:abstractNumId w:val="4"/>
  </w:num>
  <w:num w:numId="33">
    <w:abstractNumId w:val="30"/>
  </w:num>
  <w:num w:numId="34">
    <w:abstractNumId w:val="34"/>
  </w:num>
  <w:num w:numId="35">
    <w:abstractNumId w:val="2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246BF"/>
    <w:rsid w:val="00025660"/>
    <w:rsid w:val="00063F8E"/>
    <w:rsid w:val="00093535"/>
    <w:rsid w:val="000C21BF"/>
    <w:rsid w:val="000E694D"/>
    <w:rsid w:val="00100112"/>
    <w:rsid w:val="001166A1"/>
    <w:rsid w:val="00157692"/>
    <w:rsid w:val="001831FB"/>
    <w:rsid w:val="00195F9F"/>
    <w:rsid w:val="001C71EA"/>
    <w:rsid w:val="00219AD4"/>
    <w:rsid w:val="00225824"/>
    <w:rsid w:val="00233DBC"/>
    <w:rsid w:val="00233E0A"/>
    <w:rsid w:val="002B1CFC"/>
    <w:rsid w:val="002D48D6"/>
    <w:rsid w:val="003518E5"/>
    <w:rsid w:val="0037440B"/>
    <w:rsid w:val="003B52E5"/>
    <w:rsid w:val="003F4ADA"/>
    <w:rsid w:val="00402A21"/>
    <w:rsid w:val="00490ACA"/>
    <w:rsid w:val="00490CEF"/>
    <w:rsid w:val="004A4C5B"/>
    <w:rsid w:val="004A64A3"/>
    <w:rsid w:val="00557473"/>
    <w:rsid w:val="005A5133"/>
    <w:rsid w:val="005A784E"/>
    <w:rsid w:val="005B01D4"/>
    <w:rsid w:val="005B33BC"/>
    <w:rsid w:val="005B3628"/>
    <w:rsid w:val="005B6379"/>
    <w:rsid w:val="005CA15F"/>
    <w:rsid w:val="00603464"/>
    <w:rsid w:val="00632AE1"/>
    <w:rsid w:val="00654761"/>
    <w:rsid w:val="00672210"/>
    <w:rsid w:val="006B448D"/>
    <w:rsid w:val="006C5A3A"/>
    <w:rsid w:val="006D5CF6"/>
    <w:rsid w:val="00700E20"/>
    <w:rsid w:val="00724FF8"/>
    <w:rsid w:val="007841C7"/>
    <w:rsid w:val="007B0D37"/>
    <w:rsid w:val="007E0480"/>
    <w:rsid w:val="00813645"/>
    <w:rsid w:val="00822166"/>
    <w:rsid w:val="00851ADC"/>
    <w:rsid w:val="008671CE"/>
    <w:rsid w:val="008706F0"/>
    <w:rsid w:val="00893207"/>
    <w:rsid w:val="008AA6AE"/>
    <w:rsid w:val="008E1783"/>
    <w:rsid w:val="008E29A0"/>
    <w:rsid w:val="0090632C"/>
    <w:rsid w:val="00941C26"/>
    <w:rsid w:val="00993D7C"/>
    <w:rsid w:val="009A742F"/>
    <w:rsid w:val="009B012E"/>
    <w:rsid w:val="00A31D04"/>
    <w:rsid w:val="00A36BC1"/>
    <w:rsid w:val="00A84006"/>
    <w:rsid w:val="00AD0787"/>
    <w:rsid w:val="00B636B2"/>
    <w:rsid w:val="00B940BE"/>
    <w:rsid w:val="00C07D61"/>
    <w:rsid w:val="00C24232"/>
    <w:rsid w:val="00C24EBB"/>
    <w:rsid w:val="00C679AD"/>
    <w:rsid w:val="00CD572F"/>
    <w:rsid w:val="00CE48DE"/>
    <w:rsid w:val="00CF11E9"/>
    <w:rsid w:val="00CF31AF"/>
    <w:rsid w:val="00D26654"/>
    <w:rsid w:val="00DF726E"/>
    <w:rsid w:val="00E42AD3"/>
    <w:rsid w:val="00EA5FFE"/>
    <w:rsid w:val="00EEB859"/>
    <w:rsid w:val="00F03293"/>
    <w:rsid w:val="00F4203C"/>
    <w:rsid w:val="00F8330F"/>
    <w:rsid w:val="00F9551A"/>
    <w:rsid w:val="00FB34BA"/>
    <w:rsid w:val="00FD016C"/>
    <w:rsid w:val="014F1EFB"/>
    <w:rsid w:val="017B908C"/>
    <w:rsid w:val="021275DF"/>
    <w:rsid w:val="0231BBC4"/>
    <w:rsid w:val="0269CD01"/>
    <w:rsid w:val="02A8C039"/>
    <w:rsid w:val="02BBDF49"/>
    <w:rsid w:val="02C84FAE"/>
    <w:rsid w:val="02DE216B"/>
    <w:rsid w:val="02E1BB70"/>
    <w:rsid w:val="03753515"/>
    <w:rsid w:val="03849C3E"/>
    <w:rsid w:val="04108F92"/>
    <w:rsid w:val="048DA5F2"/>
    <w:rsid w:val="04A97251"/>
    <w:rsid w:val="04BA35BD"/>
    <w:rsid w:val="05090438"/>
    <w:rsid w:val="05247588"/>
    <w:rsid w:val="053F4BF0"/>
    <w:rsid w:val="0547573B"/>
    <w:rsid w:val="055B3441"/>
    <w:rsid w:val="05E8065C"/>
    <w:rsid w:val="0640EB9B"/>
    <w:rsid w:val="065396C1"/>
    <w:rsid w:val="066CAC71"/>
    <w:rsid w:val="06B71FD0"/>
    <w:rsid w:val="06E62C89"/>
    <w:rsid w:val="06E9552E"/>
    <w:rsid w:val="08066C5B"/>
    <w:rsid w:val="08541E21"/>
    <w:rsid w:val="08A70496"/>
    <w:rsid w:val="08CB37E9"/>
    <w:rsid w:val="08EFD040"/>
    <w:rsid w:val="08F292C4"/>
    <w:rsid w:val="09470573"/>
    <w:rsid w:val="094FCD72"/>
    <w:rsid w:val="097BEEBA"/>
    <w:rsid w:val="09F53135"/>
    <w:rsid w:val="0A06CA58"/>
    <w:rsid w:val="0A23793B"/>
    <w:rsid w:val="0A57D944"/>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AC3BC"/>
    <w:rsid w:val="15C80E56"/>
    <w:rsid w:val="1667D8E5"/>
    <w:rsid w:val="16A9119E"/>
    <w:rsid w:val="16C28E4A"/>
    <w:rsid w:val="1714621D"/>
    <w:rsid w:val="17769EA5"/>
    <w:rsid w:val="17C3F511"/>
    <w:rsid w:val="1803E0A5"/>
    <w:rsid w:val="183F0F81"/>
    <w:rsid w:val="185EE39B"/>
    <w:rsid w:val="18E47C8C"/>
    <w:rsid w:val="192140FB"/>
    <w:rsid w:val="197C4BCF"/>
    <w:rsid w:val="19833EF8"/>
    <w:rsid w:val="1989CCA3"/>
    <w:rsid w:val="1994BEBC"/>
    <w:rsid w:val="1A0BE778"/>
    <w:rsid w:val="1A6A493A"/>
    <w:rsid w:val="1A6AB217"/>
    <w:rsid w:val="1AF87E2B"/>
    <w:rsid w:val="1B3FB4A6"/>
    <w:rsid w:val="1B590C78"/>
    <w:rsid w:val="1B844877"/>
    <w:rsid w:val="1BA2D9F3"/>
    <w:rsid w:val="1BA46AC3"/>
    <w:rsid w:val="1C18BFD5"/>
    <w:rsid w:val="1C410D27"/>
    <w:rsid w:val="1C61DF13"/>
    <w:rsid w:val="1C64D74A"/>
    <w:rsid w:val="1CB3A586"/>
    <w:rsid w:val="1CF53C4C"/>
    <w:rsid w:val="1D771ECD"/>
    <w:rsid w:val="1D8504AA"/>
    <w:rsid w:val="1D8D44C9"/>
    <w:rsid w:val="1D91ACAF"/>
    <w:rsid w:val="1DB688D3"/>
    <w:rsid w:val="1DC7912A"/>
    <w:rsid w:val="1E18C105"/>
    <w:rsid w:val="1E601BFD"/>
    <w:rsid w:val="1E964629"/>
    <w:rsid w:val="1F102080"/>
    <w:rsid w:val="1F1061D6"/>
    <w:rsid w:val="1F1BADE8"/>
    <w:rsid w:val="1F524808"/>
    <w:rsid w:val="1FF902C9"/>
    <w:rsid w:val="1FFF0D5C"/>
    <w:rsid w:val="201EE1E8"/>
    <w:rsid w:val="20A1AB81"/>
    <w:rsid w:val="210090C9"/>
    <w:rsid w:val="212C3637"/>
    <w:rsid w:val="213854C9"/>
    <w:rsid w:val="215E32E8"/>
    <w:rsid w:val="2177C1B9"/>
    <w:rsid w:val="21A847C7"/>
    <w:rsid w:val="21D6F206"/>
    <w:rsid w:val="21E86584"/>
    <w:rsid w:val="2201F12D"/>
    <w:rsid w:val="2229A9A6"/>
    <w:rsid w:val="2243C74A"/>
    <w:rsid w:val="2245D83F"/>
    <w:rsid w:val="225C512F"/>
    <w:rsid w:val="2292E743"/>
    <w:rsid w:val="2316164B"/>
    <w:rsid w:val="231A9661"/>
    <w:rsid w:val="23266A35"/>
    <w:rsid w:val="2352F38D"/>
    <w:rsid w:val="2356C23E"/>
    <w:rsid w:val="2372ECCC"/>
    <w:rsid w:val="23F0A94F"/>
    <w:rsid w:val="23F56ED2"/>
    <w:rsid w:val="2483E8A8"/>
    <w:rsid w:val="251D7270"/>
    <w:rsid w:val="25533026"/>
    <w:rsid w:val="2599C6EF"/>
    <w:rsid w:val="25B73F8E"/>
    <w:rsid w:val="25B7E34F"/>
    <w:rsid w:val="25EED12D"/>
    <w:rsid w:val="26024054"/>
    <w:rsid w:val="263812C6"/>
    <w:rsid w:val="2641064C"/>
    <w:rsid w:val="26713B28"/>
    <w:rsid w:val="2685A2AB"/>
    <w:rsid w:val="26A6061D"/>
    <w:rsid w:val="26B02E1D"/>
    <w:rsid w:val="26B03A7D"/>
    <w:rsid w:val="27070D83"/>
    <w:rsid w:val="274D7F7D"/>
    <w:rsid w:val="27D90DBE"/>
    <w:rsid w:val="27E41EC7"/>
    <w:rsid w:val="27EC3B27"/>
    <w:rsid w:val="282D1B63"/>
    <w:rsid w:val="282EE2F0"/>
    <w:rsid w:val="2866B990"/>
    <w:rsid w:val="28B59507"/>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EE198B"/>
    <w:rsid w:val="2AF5A265"/>
    <w:rsid w:val="2B0D41C3"/>
    <w:rsid w:val="2B220E93"/>
    <w:rsid w:val="2B2C3107"/>
    <w:rsid w:val="2B494EE6"/>
    <w:rsid w:val="2BE2A69B"/>
    <w:rsid w:val="2C162F8E"/>
    <w:rsid w:val="2C3BC8DF"/>
    <w:rsid w:val="2C4461C3"/>
    <w:rsid w:val="2C5092B7"/>
    <w:rsid w:val="2C94843E"/>
    <w:rsid w:val="2CE05756"/>
    <w:rsid w:val="2D012BD8"/>
    <w:rsid w:val="2D101AF8"/>
    <w:rsid w:val="2D1BCDC9"/>
    <w:rsid w:val="2D2D38BE"/>
    <w:rsid w:val="2D2E544E"/>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74653F"/>
    <w:rsid w:val="3079E0E9"/>
    <w:rsid w:val="309598CF"/>
    <w:rsid w:val="30984310"/>
    <w:rsid w:val="30CD27DE"/>
    <w:rsid w:val="30D3B6A0"/>
    <w:rsid w:val="311E5167"/>
    <w:rsid w:val="3135F280"/>
    <w:rsid w:val="314539E1"/>
    <w:rsid w:val="31552DF4"/>
    <w:rsid w:val="319ADFB0"/>
    <w:rsid w:val="31A6F102"/>
    <w:rsid w:val="31CAA022"/>
    <w:rsid w:val="323F34A9"/>
    <w:rsid w:val="331C3216"/>
    <w:rsid w:val="33779BCC"/>
    <w:rsid w:val="33B83414"/>
    <w:rsid w:val="33CEFDFB"/>
    <w:rsid w:val="34727177"/>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A83A95"/>
    <w:rsid w:val="39ACEE3D"/>
    <w:rsid w:val="39D72F73"/>
    <w:rsid w:val="3A13EA60"/>
    <w:rsid w:val="3A2FAAA5"/>
    <w:rsid w:val="3A42FDEC"/>
    <w:rsid w:val="3A47FD13"/>
    <w:rsid w:val="3A6C4A59"/>
    <w:rsid w:val="3AD2CBC3"/>
    <w:rsid w:val="3B2B18B6"/>
    <w:rsid w:val="3B92270F"/>
    <w:rsid w:val="3B94F881"/>
    <w:rsid w:val="3BAAE544"/>
    <w:rsid w:val="3BAEFEC5"/>
    <w:rsid w:val="3BB22C90"/>
    <w:rsid w:val="3BFD83E2"/>
    <w:rsid w:val="3C243141"/>
    <w:rsid w:val="3C29507E"/>
    <w:rsid w:val="3C36F86A"/>
    <w:rsid w:val="3C50F2D1"/>
    <w:rsid w:val="3C6DF3FE"/>
    <w:rsid w:val="3CBB0B60"/>
    <w:rsid w:val="3CBCA611"/>
    <w:rsid w:val="3CDBD388"/>
    <w:rsid w:val="3CFA02AC"/>
    <w:rsid w:val="3D149C2B"/>
    <w:rsid w:val="3D721DC6"/>
    <w:rsid w:val="3D785A1C"/>
    <w:rsid w:val="3D9137A8"/>
    <w:rsid w:val="3E874A04"/>
    <w:rsid w:val="3EDE5E40"/>
    <w:rsid w:val="3EF6CCFE"/>
    <w:rsid w:val="3F77777F"/>
    <w:rsid w:val="3FBA35A9"/>
    <w:rsid w:val="4034997C"/>
    <w:rsid w:val="4044EC5D"/>
    <w:rsid w:val="4047C940"/>
    <w:rsid w:val="4063CD28"/>
    <w:rsid w:val="4067F659"/>
    <w:rsid w:val="40A27F46"/>
    <w:rsid w:val="40C28A00"/>
    <w:rsid w:val="40FCE58B"/>
    <w:rsid w:val="41C27A23"/>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915425"/>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8ACF9C"/>
    <w:rsid w:val="4FC7CEFB"/>
    <w:rsid w:val="4FF4F2BC"/>
    <w:rsid w:val="502ECD68"/>
    <w:rsid w:val="50FE2D1B"/>
    <w:rsid w:val="51065FB6"/>
    <w:rsid w:val="510FFBA7"/>
    <w:rsid w:val="51170044"/>
    <w:rsid w:val="516A803E"/>
    <w:rsid w:val="517123E6"/>
    <w:rsid w:val="518C128C"/>
    <w:rsid w:val="519C4ED4"/>
    <w:rsid w:val="51CAB5B3"/>
    <w:rsid w:val="51CBF24B"/>
    <w:rsid w:val="51E6BD24"/>
    <w:rsid w:val="5235932A"/>
    <w:rsid w:val="5270ADF7"/>
    <w:rsid w:val="5366B499"/>
    <w:rsid w:val="5420301B"/>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42020"/>
    <w:rsid w:val="594B7935"/>
    <w:rsid w:val="59E967BD"/>
    <w:rsid w:val="5A01DCD5"/>
    <w:rsid w:val="5A35F3C5"/>
    <w:rsid w:val="5A4C8B91"/>
    <w:rsid w:val="5A5377F8"/>
    <w:rsid w:val="5A86F004"/>
    <w:rsid w:val="5B050356"/>
    <w:rsid w:val="5B20E031"/>
    <w:rsid w:val="5B47C713"/>
    <w:rsid w:val="5BE0FEC7"/>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E74FE1"/>
    <w:rsid w:val="5F63627D"/>
    <w:rsid w:val="5F81A15D"/>
    <w:rsid w:val="5F93C19F"/>
    <w:rsid w:val="60555890"/>
    <w:rsid w:val="60588068"/>
    <w:rsid w:val="60AF3BCB"/>
    <w:rsid w:val="612FB8A9"/>
    <w:rsid w:val="61409A1F"/>
    <w:rsid w:val="61A07115"/>
    <w:rsid w:val="61EB793B"/>
    <w:rsid w:val="6218DFD0"/>
    <w:rsid w:val="622DEE06"/>
    <w:rsid w:val="62445E05"/>
    <w:rsid w:val="627FE426"/>
    <w:rsid w:val="62830D85"/>
    <w:rsid w:val="62CD007C"/>
    <w:rsid w:val="63125AD6"/>
    <w:rsid w:val="6329572C"/>
    <w:rsid w:val="633A3662"/>
    <w:rsid w:val="63454CA8"/>
    <w:rsid w:val="634E8E28"/>
    <w:rsid w:val="63FBEA64"/>
    <w:rsid w:val="640BDEAE"/>
    <w:rsid w:val="64380E64"/>
    <w:rsid w:val="6455EA3D"/>
    <w:rsid w:val="645C03F0"/>
    <w:rsid w:val="64864CB2"/>
    <w:rsid w:val="649588A3"/>
    <w:rsid w:val="64F741B0"/>
    <w:rsid w:val="64FF6F1F"/>
    <w:rsid w:val="652DC712"/>
    <w:rsid w:val="6538ED24"/>
    <w:rsid w:val="65A052B0"/>
    <w:rsid w:val="65B815A2"/>
    <w:rsid w:val="65C71021"/>
    <w:rsid w:val="6610DEE8"/>
    <w:rsid w:val="66292F64"/>
    <w:rsid w:val="664284F0"/>
    <w:rsid w:val="665AF6E2"/>
    <w:rsid w:val="66709499"/>
    <w:rsid w:val="6696AC44"/>
    <w:rsid w:val="670C307C"/>
    <w:rsid w:val="67E1FA77"/>
    <w:rsid w:val="67FCE51F"/>
    <w:rsid w:val="688DA454"/>
    <w:rsid w:val="68C1B38B"/>
    <w:rsid w:val="69129AE1"/>
    <w:rsid w:val="694FB58B"/>
    <w:rsid w:val="6965190B"/>
    <w:rsid w:val="69AE43F4"/>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70D2D666"/>
    <w:rsid w:val="7131AB30"/>
    <w:rsid w:val="714119B3"/>
    <w:rsid w:val="715C433D"/>
    <w:rsid w:val="71C2A7CB"/>
    <w:rsid w:val="71D50A1F"/>
    <w:rsid w:val="71E9A1C3"/>
    <w:rsid w:val="7212B50B"/>
    <w:rsid w:val="7255CB27"/>
    <w:rsid w:val="72D11719"/>
    <w:rsid w:val="72DFD47A"/>
    <w:rsid w:val="734BAEEA"/>
    <w:rsid w:val="736D73E4"/>
    <w:rsid w:val="74575B41"/>
    <w:rsid w:val="74672088"/>
    <w:rsid w:val="74727938"/>
    <w:rsid w:val="749A0592"/>
    <w:rsid w:val="74ABE3E7"/>
    <w:rsid w:val="74DF9C30"/>
    <w:rsid w:val="74E3D148"/>
    <w:rsid w:val="752ED941"/>
    <w:rsid w:val="752FBE5B"/>
    <w:rsid w:val="753ED3E8"/>
    <w:rsid w:val="754B25FB"/>
    <w:rsid w:val="759C46F1"/>
    <w:rsid w:val="75B4D4D7"/>
    <w:rsid w:val="75B8CC1E"/>
    <w:rsid w:val="76311CEA"/>
    <w:rsid w:val="7639256B"/>
    <w:rsid w:val="7694008A"/>
    <w:rsid w:val="76B3DAA6"/>
    <w:rsid w:val="773044D1"/>
    <w:rsid w:val="77849C09"/>
    <w:rsid w:val="7792F59B"/>
    <w:rsid w:val="77A36273"/>
    <w:rsid w:val="78374A0A"/>
    <w:rsid w:val="78D5AE1B"/>
    <w:rsid w:val="78EE5F47"/>
    <w:rsid w:val="792F59D6"/>
    <w:rsid w:val="794290A2"/>
    <w:rsid w:val="79798E43"/>
    <w:rsid w:val="798E6D33"/>
    <w:rsid w:val="7A1BD909"/>
    <w:rsid w:val="7A3A7A09"/>
    <w:rsid w:val="7A7D4C1E"/>
    <w:rsid w:val="7A93E889"/>
    <w:rsid w:val="7A9A5057"/>
    <w:rsid w:val="7B6073A2"/>
    <w:rsid w:val="7BAF977E"/>
    <w:rsid w:val="7C17B631"/>
    <w:rsid w:val="7C89E084"/>
    <w:rsid w:val="7CCFF50B"/>
    <w:rsid w:val="7D28A465"/>
    <w:rsid w:val="7D366BE9"/>
    <w:rsid w:val="7D5B460D"/>
    <w:rsid w:val="7D6BC22E"/>
    <w:rsid w:val="7DF7FF8B"/>
    <w:rsid w:val="7DFBCCD0"/>
    <w:rsid w:val="7E021EF2"/>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91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FollowedHyperlink">
    <w:name w:val="FollowedHyperlink"/>
    <w:basedOn w:val="DefaultParagraphFont"/>
    <w:uiPriority w:val="99"/>
    <w:semiHidden/>
    <w:unhideWhenUsed/>
    <w:rsid w:val="00233E0A"/>
    <w:rPr>
      <w:color w:val="954F72" w:themeColor="followedHyperlink"/>
      <w:u w:val="single"/>
    </w:rPr>
  </w:style>
  <w:style w:type="paragraph" w:customStyle="1" w:styleId="paragraph">
    <w:name w:val="paragraph"/>
    <w:basedOn w:val="Normal"/>
    <w:rsid w:val="006C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5A3A"/>
  </w:style>
  <w:style w:type="character" w:customStyle="1" w:styleId="eop">
    <w:name w:val="eop"/>
    <w:basedOn w:val="DefaultParagraphFont"/>
    <w:rsid w:val="006C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2849">
      <w:bodyDiv w:val="1"/>
      <w:marLeft w:val="0"/>
      <w:marRight w:val="0"/>
      <w:marTop w:val="0"/>
      <w:marBottom w:val="0"/>
      <w:divBdr>
        <w:top w:val="none" w:sz="0" w:space="0" w:color="auto"/>
        <w:left w:val="none" w:sz="0" w:space="0" w:color="auto"/>
        <w:bottom w:val="none" w:sz="0" w:space="0" w:color="auto"/>
        <w:right w:val="none" w:sz="0" w:space="0" w:color="auto"/>
      </w:divBdr>
      <w:divsChild>
        <w:div w:id="1500579950">
          <w:marLeft w:val="0"/>
          <w:marRight w:val="0"/>
          <w:marTop w:val="0"/>
          <w:marBottom w:val="0"/>
          <w:divBdr>
            <w:top w:val="none" w:sz="0" w:space="0" w:color="auto"/>
            <w:left w:val="none" w:sz="0" w:space="0" w:color="auto"/>
            <w:bottom w:val="none" w:sz="0" w:space="0" w:color="auto"/>
            <w:right w:val="none" w:sz="0" w:space="0" w:color="auto"/>
          </w:divBdr>
        </w:div>
        <w:div w:id="1618220311">
          <w:marLeft w:val="0"/>
          <w:marRight w:val="0"/>
          <w:marTop w:val="0"/>
          <w:marBottom w:val="0"/>
          <w:divBdr>
            <w:top w:val="none" w:sz="0" w:space="0" w:color="auto"/>
            <w:left w:val="none" w:sz="0" w:space="0" w:color="auto"/>
            <w:bottom w:val="none" w:sz="0" w:space="0" w:color="auto"/>
            <w:right w:val="none" w:sz="0" w:space="0" w:color="auto"/>
          </w:divBdr>
        </w:div>
      </w:divsChild>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 w:id="1853757493">
      <w:bodyDiv w:val="1"/>
      <w:marLeft w:val="0"/>
      <w:marRight w:val="0"/>
      <w:marTop w:val="0"/>
      <w:marBottom w:val="0"/>
      <w:divBdr>
        <w:top w:val="none" w:sz="0" w:space="0" w:color="auto"/>
        <w:left w:val="none" w:sz="0" w:space="0" w:color="auto"/>
        <w:bottom w:val="none" w:sz="0" w:space="0" w:color="auto"/>
        <w:right w:val="none" w:sz="0" w:space="0" w:color="auto"/>
      </w:divBdr>
      <w:divsChild>
        <w:div w:id="1967200913">
          <w:marLeft w:val="0"/>
          <w:marRight w:val="0"/>
          <w:marTop w:val="0"/>
          <w:marBottom w:val="0"/>
          <w:divBdr>
            <w:top w:val="none" w:sz="0" w:space="0" w:color="auto"/>
            <w:left w:val="none" w:sz="0" w:space="0" w:color="auto"/>
            <w:bottom w:val="none" w:sz="0" w:space="0" w:color="auto"/>
            <w:right w:val="none" w:sz="0" w:space="0" w:color="auto"/>
          </w:divBdr>
        </w:div>
        <w:div w:id="1124032606">
          <w:marLeft w:val="0"/>
          <w:marRight w:val="0"/>
          <w:marTop w:val="0"/>
          <w:marBottom w:val="0"/>
          <w:divBdr>
            <w:top w:val="none" w:sz="0" w:space="0" w:color="auto"/>
            <w:left w:val="none" w:sz="0" w:space="0" w:color="auto"/>
            <w:bottom w:val="none" w:sz="0" w:space="0" w:color="auto"/>
            <w:right w:val="none" w:sz="0" w:space="0" w:color="auto"/>
          </w:divBdr>
        </w:div>
        <w:div w:id="200217438">
          <w:marLeft w:val="0"/>
          <w:marRight w:val="0"/>
          <w:marTop w:val="0"/>
          <w:marBottom w:val="0"/>
          <w:divBdr>
            <w:top w:val="none" w:sz="0" w:space="0" w:color="auto"/>
            <w:left w:val="none" w:sz="0" w:space="0" w:color="auto"/>
            <w:bottom w:val="none" w:sz="0" w:space="0" w:color="auto"/>
            <w:right w:val="none" w:sz="0" w:space="0" w:color="auto"/>
          </w:divBdr>
        </w:div>
        <w:div w:id="2027518535">
          <w:marLeft w:val="0"/>
          <w:marRight w:val="0"/>
          <w:marTop w:val="0"/>
          <w:marBottom w:val="0"/>
          <w:divBdr>
            <w:top w:val="none" w:sz="0" w:space="0" w:color="auto"/>
            <w:left w:val="none" w:sz="0" w:space="0" w:color="auto"/>
            <w:bottom w:val="none" w:sz="0" w:space="0" w:color="auto"/>
            <w:right w:val="none" w:sz="0" w:space="0" w:color="auto"/>
          </w:divBdr>
        </w:div>
        <w:div w:id="259460062">
          <w:marLeft w:val="0"/>
          <w:marRight w:val="0"/>
          <w:marTop w:val="0"/>
          <w:marBottom w:val="0"/>
          <w:divBdr>
            <w:top w:val="none" w:sz="0" w:space="0" w:color="auto"/>
            <w:left w:val="none" w:sz="0" w:space="0" w:color="auto"/>
            <w:bottom w:val="none" w:sz="0" w:space="0" w:color="auto"/>
            <w:right w:val="none" w:sz="0" w:space="0" w:color="auto"/>
          </w:divBdr>
        </w:div>
        <w:div w:id="1629623139">
          <w:marLeft w:val="0"/>
          <w:marRight w:val="0"/>
          <w:marTop w:val="0"/>
          <w:marBottom w:val="0"/>
          <w:divBdr>
            <w:top w:val="none" w:sz="0" w:space="0" w:color="auto"/>
            <w:left w:val="none" w:sz="0" w:space="0" w:color="auto"/>
            <w:bottom w:val="none" w:sz="0" w:space="0" w:color="auto"/>
            <w:right w:val="none" w:sz="0" w:space="0" w:color="auto"/>
          </w:divBdr>
        </w:div>
        <w:div w:id="1392192380">
          <w:marLeft w:val="0"/>
          <w:marRight w:val="0"/>
          <w:marTop w:val="0"/>
          <w:marBottom w:val="0"/>
          <w:divBdr>
            <w:top w:val="none" w:sz="0" w:space="0" w:color="auto"/>
            <w:left w:val="none" w:sz="0" w:space="0" w:color="auto"/>
            <w:bottom w:val="none" w:sz="0" w:space="0" w:color="auto"/>
            <w:right w:val="none" w:sz="0" w:space="0" w:color="auto"/>
          </w:divBdr>
        </w:div>
        <w:div w:id="966590487">
          <w:marLeft w:val="0"/>
          <w:marRight w:val="0"/>
          <w:marTop w:val="0"/>
          <w:marBottom w:val="0"/>
          <w:divBdr>
            <w:top w:val="none" w:sz="0" w:space="0" w:color="auto"/>
            <w:left w:val="none" w:sz="0" w:space="0" w:color="auto"/>
            <w:bottom w:val="none" w:sz="0" w:space="0" w:color="auto"/>
            <w:right w:val="none" w:sz="0" w:space="0" w:color="auto"/>
          </w:divBdr>
        </w:div>
        <w:div w:id="1965192428">
          <w:marLeft w:val="0"/>
          <w:marRight w:val="0"/>
          <w:marTop w:val="0"/>
          <w:marBottom w:val="0"/>
          <w:divBdr>
            <w:top w:val="none" w:sz="0" w:space="0" w:color="auto"/>
            <w:left w:val="none" w:sz="0" w:space="0" w:color="auto"/>
            <w:bottom w:val="none" w:sz="0" w:space="0" w:color="auto"/>
            <w:right w:val="none" w:sz="0" w:space="0" w:color="auto"/>
          </w:divBdr>
        </w:div>
        <w:div w:id="753168136">
          <w:marLeft w:val="0"/>
          <w:marRight w:val="0"/>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 w:id="1355155205">
          <w:marLeft w:val="0"/>
          <w:marRight w:val="0"/>
          <w:marTop w:val="0"/>
          <w:marBottom w:val="0"/>
          <w:divBdr>
            <w:top w:val="none" w:sz="0" w:space="0" w:color="auto"/>
            <w:left w:val="none" w:sz="0" w:space="0" w:color="auto"/>
            <w:bottom w:val="none" w:sz="0" w:space="0" w:color="auto"/>
            <w:right w:val="none" w:sz="0" w:space="0" w:color="auto"/>
          </w:divBdr>
        </w:div>
        <w:div w:id="1685134561">
          <w:marLeft w:val="0"/>
          <w:marRight w:val="0"/>
          <w:marTop w:val="0"/>
          <w:marBottom w:val="0"/>
          <w:divBdr>
            <w:top w:val="none" w:sz="0" w:space="0" w:color="auto"/>
            <w:left w:val="none" w:sz="0" w:space="0" w:color="auto"/>
            <w:bottom w:val="none" w:sz="0" w:space="0" w:color="auto"/>
            <w:right w:val="none" w:sz="0" w:space="0" w:color="auto"/>
          </w:divBdr>
        </w:div>
        <w:div w:id="1902985349">
          <w:marLeft w:val="0"/>
          <w:marRight w:val="0"/>
          <w:marTop w:val="0"/>
          <w:marBottom w:val="0"/>
          <w:divBdr>
            <w:top w:val="none" w:sz="0" w:space="0" w:color="auto"/>
            <w:left w:val="none" w:sz="0" w:space="0" w:color="auto"/>
            <w:bottom w:val="none" w:sz="0" w:space="0" w:color="auto"/>
            <w:right w:val="none" w:sz="0" w:space="0" w:color="auto"/>
          </w:divBdr>
        </w:div>
        <w:div w:id="1140270939">
          <w:marLeft w:val="0"/>
          <w:marRight w:val="0"/>
          <w:marTop w:val="0"/>
          <w:marBottom w:val="0"/>
          <w:divBdr>
            <w:top w:val="none" w:sz="0" w:space="0" w:color="auto"/>
            <w:left w:val="none" w:sz="0" w:space="0" w:color="auto"/>
            <w:bottom w:val="none" w:sz="0" w:space="0" w:color="auto"/>
            <w:right w:val="none" w:sz="0" w:space="0" w:color="auto"/>
          </w:divBdr>
        </w:div>
        <w:div w:id="1560019284">
          <w:marLeft w:val="0"/>
          <w:marRight w:val="0"/>
          <w:marTop w:val="0"/>
          <w:marBottom w:val="0"/>
          <w:divBdr>
            <w:top w:val="none" w:sz="0" w:space="0" w:color="auto"/>
            <w:left w:val="none" w:sz="0" w:space="0" w:color="auto"/>
            <w:bottom w:val="none" w:sz="0" w:space="0" w:color="auto"/>
            <w:right w:val="none" w:sz="0" w:space="0" w:color="auto"/>
          </w:divBdr>
        </w:div>
        <w:div w:id="12659502">
          <w:marLeft w:val="0"/>
          <w:marRight w:val="0"/>
          <w:marTop w:val="0"/>
          <w:marBottom w:val="0"/>
          <w:divBdr>
            <w:top w:val="none" w:sz="0" w:space="0" w:color="auto"/>
            <w:left w:val="none" w:sz="0" w:space="0" w:color="auto"/>
            <w:bottom w:val="none" w:sz="0" w:space="0" w:color="auto"/>
            <w:right w:val="none" w:sz="0" w:space="0" w:color="auto"/>
          </w:divBdr>
        </w:div>
        <w:div w:id="427236372">
          <w:marLeft w:val="0"/>
          <w:marRight w:val="0"/>
          <w:marTop w:val="0"/>
          <w:marBottom w:val="0"/>
          <w:divBdr>
            <w:top w:val="none" w:sz="0" w:space="0" w:color="auto"/>
            <w:left w:val="none" w:sz="0" w:space="0" w:color="auto"/>
            <w:bottom w:val="none" w:sz="0" w:space="0" w:color="auto"/>
            <w:right w:val="none" w:sz="0" w:space="0" w:color="auto"/>
          </w:divBdr>
        </w:div>
        <w:div w:id="1024938127">
          <w:marLeft w:val="0"/>
          <w:marRight w:val="0"/>
          <w:marTop w:val="0"/>
          <w:marBottom w:val="0"/>
          <w:divBdr>
            <w:top w:val="none" w:sz="0" w:space="0" w:color="auto"/>
            <w:left w:val="none" w:sz="0" w:space="0" w:color="auto"/>
            <w:bottom w:val="none" w:sz="0" w:space="0" w:color="auto"/>
            <w:right w:val="none" w:sz="0" w:space="0" w:color="auto"/>
          </w:divBdr>
        </w:div>
        <w:div w:id="531842953">
          <w:marLeft w:val="0"/>
          <w:marRight w:val="0"/>
          <w:marTop w:val="0"/>
          <w:marBottom w:val="0"/>
          <w:divBdr>
            <w:top w:val="none" w:sz="0" w:space="0" w:color="auto"/>
            <w:left w:val="none" w:sz="0" w:space="0" w:color="auto"/>
            <w:bottom w:val="none" w:sz="0" w:space="0" w:color="auto"/>
            <w:right w:val="none" w:sz="0" w:space="0" w:color="auto"/>
          </w:divBdr>
        </w:div>
        <w:div w:id="1936088949">
          <w:marLeft w:val="0"/>
          <w:marRight w:val="0"/>
          <w:marTop w:val="0"/>
          <w:marBottom w:val="0"/>
          <w:divBdr>
            <w:top w:val="none" w:sz="0" w:space="0" w:color="auto"/>
            <w:left w:val="none" w:sz="0" w:space="0" w:color="auto"/>
            <w:bottom w:val="none" w:sz="0" w:space="0" w:color="auto"/>
            <w:right w:val="none" w:sz="0" w:space="0" w:color="auto"/>
          </w:divBdr>
        </w:div>
        <w:div w:id="589698601">
          <w:marLeft w:val="0"/>
          <w:marRight w:val="0"/>
          <w:marTop w:val="0"/>
          <w:marBottom w:val="0"/>
          <w:divBdr>
            <w:top w:val="none" w:sz="0" w:space="0" w:color="auto"/>
            <w:left w:val="none" w:sz="0" w:space="0" w:color="auto"/>
            <w:bottom w:val="none" w:sz="0" w:space="0" w:color="auto"/>
            <w:right w:val="none" w:sz="0" w:space="0" w:color="auto"/>
          </w:divBdr>
        </w:div>
        <w:div w:id="947388591">
          <w:marLeft w:val="0"/>
          <w:marRight w:val="0"/>
          <w:marTop w:val="0"/>
          <w:marBottom w:val="0"/>
          <w:divBdr>
            <w:top w:val="none" w:sz="0" w:space="0" w:color="auto"/>
            <w:left w:val="none" w:sz="0" w:space="0" w:color="auto"/>
            <w:bottom w:val="none" w:sz="0" w:space="0" w:color="auto"/>
            <w:right w:val="none" w:sz="0" w:space="0" w:color="auto"/>
          </w:divBdr>
        </w:div>
        <w:div w:id="1031497670">
          <w:marLeft w:val="0"/>
          <w:marRight w:val="0"/>
          <w:marTop w:val="0"/>
          <w:marBottom w:val="0"/>
          <w:divBdr>
            <w:top w:val="none" w:sz="0" w:space="0" w:color="auto"/>
            <w:left w:val="none" w:sz="0" w:space="0" w:color="auto"/>
            <w:bottom w:val="none" w:sz="0" w:space="0" w:color="auto"/>
            <w:right w:val="none" w:sz="0" w:space="0" w:color="auto"/>
          </w:divBdr>
        </w:div>
        <w:div w:id="99865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footer" Target="footer1.xml"/><Relationship Id="rId26" Type="http://schemas.openxmlformats.org/officeDocument/2006/relationships/hyperlink" Target="https://urldefense.proofpoint.com/v2/url?u=https-3A__bit.ly_2zicaMS&amp;d=DwMGaQ&amp;c=sJ6xIWYx-zLMB3EPkvcnVg&amp;r=5A_EKGiO2lbopUIwT9JvoJHuW-Ru5Pxj3LGzL8vCuqo&amp;m=Ft4bJR4w5czuJl_GoHX7gHE5c6xwOl9tp8XmNe37fNs&amp;s=YSYvAWbWvKY14Fzeb9cAjBMWrSqC2CnT3QKjTqtE6fY&amp;e=" TargetMode="External"/><Relationship Id="rId39" Type="http://schemas.openxmlformats.org/officeDocument/2006/relationships/hyperlink" Target="https://youtu.be/SBy98uPe-DA" TargetMode="External"/><Relationship Id="rId21" Type="http://schemas.openxmlformats.org/officeDocument/2006/relationships/hyperlink" Target="https://youtu.be/ZsJxyjRl-b4" TargetMode="External"/><Relationship Id="rId34" Type="http://schemas.openxmlformats.org/officeDocument/2006/relationships/hyperlink" Target="https://trainingtools.thomsonreuters.com/elr/using-cases/getting-started" TargetMode="External"/><Relationship Id="rId42" Type="http://schemas.openxmlformats.org/officeDocument/2006/relationships/hyperlink" Target="https://guides.ll.georgetown.edu/boolean_tutorial/2" TargetMode="External"/><Relationship Id="rId47" Type="http://schemas.openxmlformats.org/officeDocument/2006/relationships/hyperlink" Target="https://youtu.be/tIvUo3bP4Eo" TargetMode="External"/><Relationship Id="rId50" Type="http://schemas.openxmlformats.org/officeDocument/2006/relationships/hyperlink" Target="https://trainingtools.thomsonreuters.com/litigation/discovery/understandrules" TargetMode="External"/><Relationship Id="rId55" Type="http://schemas.microsoft.com/office/2011/relationships/commentsExtended" Target="commentsExtended.xml"/><Relationship Id="rId63" Type="http://schemas.openxmlformats.org/officeDocument/2006/relationships/hyperlink" Target="https://gatorevals.aa.ufl.edu/public-results/"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fl.edu/UGRD/academic-regulations/attendance-policies/" TargetMode="External"/><Relationship Id="rId29" Type="http://schemas.openxmlformats.org/officeDocument/2006/relationships/hyperlink" Target="https://trainingtools.thomsonreuters.com/elr/using-statutes/sear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ganp@law.ufl.edu" TargetMode="External"/><Relationship Id="rId24" Type="http://schemas.openxmlformats.org/officeDocument/2006/relationships/hyperlink" Target="https://trainingtools.thomsonreuters.com/elr/start-right/identifying-search" TargetMode="External"/><Relationship Id="rId32" Type="http://schemas.openxmlformats.org/officeDocument/2006/relationships/hyperlink" Target="https://www.cali.org/lesson/576" TargetMode="External"/><Relationship Id="rId37" Type="http://schemas.openxmlformats.org/officeDocument/2006/relationships/hyperlink" Target="https://trainingtools.thomsonreuters.com/alr/techniques/keynumbers" TargetMode="External"/><Relationship Id="rId40" Type="http://schemas.openxmlformats.org/officeDocument/2006/relationships/hyperlink" Target="https://trainingtools.thomsonreuters.com/elr/valid-authority/keycite" TargetMode="External"/><Relationship Id="rId45" Type="http://schemas.openxmlformats.org/officeDocument/2006/relationships/hyperlink" Target="http://www.japc.state.fl.us/Documents/Publications/PocketGuideFloridaAPA.pdf" TargetMode="External"/><Relationship Id="rId53" Type="http://schemas.openxmlformats.org/officeDocument/2006/relationships/hyperlink" Target="https://youtu.be/g0HO3R-7exg" TargetMode="External"/><Relationship Id="rId58" Type="http://schemas.openxmlformats.org/officeDocument/2006/relationships/footer" Target="footer2.xml"/><Relationship Id="rId66" Type="http://schemas.openxmlformats.org/officeDocument/2006/relationships/hyperlink" Target="https://distance.ufl.edu/getting-help/" TargetMode="External"/><Relationship Id="rId5" Type="http://schemas.openxmlformats.org/officeDocument/2006/relationships/numbering" Target="numbering.xml"/><Relationship Id="rId15" Type="http://schemas.openxmlformats.org/officeDocument/2006/relationships/hyperlink" Target="https://coronavirus.ufhealth.org/screen-test-protect/covid-19-exposure-and-symptoms-who-do-i-call-if/" TargetMode="External"/><Relationship Id="rId23" Type="http://schemas.openxmlformats.org/officeDocument/2006/relationships/hyperlink" Target="https://trainingtools.thomsonreuters.com/elr/start-right/research-strategy" TargetMode="External"/><Relationship Id="rId28" Type="http://schemas.openxmlformats.org/officeDocument/2006/relationships/hyperlink" Target="https://www.youtube.com/watch?v=66f4-NKEYz4" TargetMode="External"/><Relationship Id="rId36" Type="http://schemas.openxmlformats.org/officeDocument/2006/relationships/hyperlink" Target="https://youtu.be/_0e9OcVsmag" TargetMode="External"/><Relationship Id="rId49" Type="http://schemas.openxmlformats.org/officeDocument/2006/relationships/hyperlink" Target="https://trainingtools.thomsonreuters.com/alr/regulations/analyzeregulations" TargetMode="External"/><Relationship Id="rId57" Type="http://schemas.openxmlformats.org/officeDocument/2006/relationships/header" Target="header2.xml"/><Relationship Id="rId61" Type="http://schemas.openxmlformats.org/officeDocument/2006/relationships/hyperlink" Target="https://gatorevals.aa.ufl.edu/students/" TargetMode="External"/><Relationship Id="rId10" Type="http://schemas.openxmlformats.org/officeDocument/2006/relationships/endnotes" Target="endnotes.xml"/><Relationship Id="rId19" Type="http://schemas.openxmlformats.org/officeDocument/2006/relationships/hyperlink" Target="https://www.fjc.gov/publications/state-and-federal-jurisdiction" TargetMode="External"/><Relationship Id="rId31" Type="http://schemas.openxmlformats.org/officeDocument/2006/relationships/hyperlink" Target="https://trainingtools.thomsonreuters.com/alr/statutes/advanced" TargetMode="External"/><Relationship Id="rId44" Type="http://schemas.openxmlformats.org/officeDocument/2006/relationships/hyperlink" Target="https://fas.org/sgp/crs/misc/IF10003.pdf" TargetMode="External"/><Relationship Id="rId52" Type="http://schemas.openxmlformats.org/officeDocument/2006/relationships/hyperlink" Target="https://help.bloomberglaw.com/docs/blh-120-videos.html" TargetMode="External"/><Relationship Id="rId60" Type="http://schemas.openxmlformats.org/officeDocument/2006/relationships/hyperlink" Target="https://sccr.dso.ufl.edu/students/student-conduct-code/" TargetMode="External"/><Relationship Id="rId65" Type="http://schemas.openxmlformats.org/officeDocument/2006/relationships/hyperlink" Target="http://elearning.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technology-services" TargetMode="External"/><Relationship Id="rId22" Type="http://schemas.openxmlformats.org/officeDocument/2006/relationships/hyperlink" Target="https://www.youtube.com/watch?v=ktg2LDoYmro" TargetMode="External"/><Relationship Id="rId27" Type="http://schemas.openxmlformats.org/officeDocument/2006/relationships/hyperlink" Target="https://youtu.be/gCRU9mL8tas" TargetMode="External"/><Relationship Id="rId30" Type="http://schemas.openxmlformats.org/officeDocument/2006/relationships/hyperlink" Target="https://trainingtools.thomsonreuters.com/elr/using-statutes/anatomy-of-statute" TargetMode="External"/><Relationship Id="rId35" Type="http://schemas.openxmlformats.org/officeDocument/2006/relationships/hyperlink" Target="https://trainingtools.thomsonreuters.com/elr/using-cases/anatomy-of-case" TargetMode="External"/><Relationship Id="rId43" Type="http://schemas.openxmlformats.org/officeDocument/2006/relationships/hyperlink" Target="https://trainingtools.thomsonreuters.com/alr/techniques/termsconnectors" TargetMode="External"/><Relationship Id="rId48" Type="http://schemas.openxmlformats.org/officeDocument/2006/relationships/hyperlink" Target="https://trainingtools.thomsonreuters.com/alr/regulations/gettingstarted" TargetMode="External"/><Relationship Id="rId56" Type="http://schemas.microsoft.com/office/2016/09/relationships/commentsIds" Target="commentsIds.xml"/><Relationship Id="rId64" Type="http://schemas.openxmlformats.org/officeDocument/2006/relationships/hyperlink" Target="mailto:helpdesk@ufl.ed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youtu.be/OWGr4JqICfU" TargetMode="External"/><Relationship Id="rId3" Type="http://schemas.openxmlformats.org/officeDocument/2006/relationships/customXml" Target="../customXml/item3.xml"/><Relationship Id="rId12" Type="http://schemas.openxmlformats.org/officeDocument/2006/relationships/hyperlink" Target="https://ufl.instructure.com/courses/404661" TargetMode="External"/><Relationship Id="rId17" Type="http://schemas.openxmlformats.org/officeDocument/2006/relationships/header" Target="header1.xml"/><Relationship Id="rId25" Type="http://schemas.openxmlformats.org/officeDocument/2006/relationships/hyperlink" Target="https://trainingtools.thomsonreuters.com/elr/understand-topic-quickly/secondary-sources" TargetMode="External"/><Relationship Id="rId33" Type="http://schemas.openxmlformats.org/officeDocument/2006/relationships/hyperlink" Target="https://www.cali.org/lesson/577" TargetMode="External"/><Relationship Id="rId38" Type="http://schemas.openxmlformats.org/officeDocument/2006/relationships/hyperlink" Target="https://youtu.be/q5034n86IdM" TargetMode="External"/><Relationship Id="rId46" Type="http://schemas.openxmlformats.org/officeDocument/2006/relationships/hyperlink" Target="https://youtu.be/I8EQAnKntLs" TargetMode="External"/><Relationship Id="rId59" Type="http://schemas.openxmlformats.org/officeDocument/2006/relationships/hyperlink" Target="https://www.dso.ufl.edu/drc/" TargetMode="External"/><Relationship Id="rId67" Type="http://schemas.openxmlformats.org/officeDocument/2006/relationships/header" Target="header3.xml"/><Relationship Id="rId20" Type="http://schemas.openxmlformats.org/officeDocument/2006/relationships/hyperlink" Target="https://www.youtube.com/watch?v=IGyx5UEwgtA" TargetMode="External"/><Relationship Id="rId41" Type="http://schemas.openxmlformats.org/officeDocument/2006/relationships/hyperlink" Target="https://guides.ll.georgetown.edu/boolean_tutorial" TargetMode="External"/><Relationship Id="rId54" Type="http://schemas.openxmlformats.org/officeDocument/2006/relationships/comments" Target="comments.xml"/><Relationship Id="rId62" Type="http://schemas.openxmlformats.org/officeDocument/2006/relationships/hyperlink" Target="https://ufl.bluera.com/uf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2.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B2AA7-6589-4E77-BDDB-13079DE5DD42}">
  <ds:schemaRefs>
    <ds:schemaRef ds:uri="http://schemas.openxmlformats.org/officeDocument/2006/bibliography"/>
  </ds:schemaRefs>
</ds:datastoreItem>
</file>

<file path=customXml/itemProps4.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2020-08-07T23:52:00Z</dcterms:created>
  <dcterms:modified xsi:type="dcterms:W3CDTF">2020-08-07T23:52:00Z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