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8729" w14:textId="77777777" w:rsidR="0006029E" w:rsidRPr="00B14118" w:rsidRDefault="0006029E" w:rsidP="0006029E">
      <w:pPr>
        <w:spacing w:before="100" w:beforeAutospacing="1" w:after="100" w:afterAutospacing="1" w:line="240" w:lineRule="auto"/>
        <w:jc w:val="center"/>
        <w:rPr>
          <w:rFonts w:ascii="Times New Roman" w:eastAsia="Times New Roman" w:hAnsi="Times New Roman" w:cs="Times New Roman"/>
          <w:b/>
          <w:bCs/>
          <w:sz w:val="32"/>
          <w:szCs w:val="32"/>
          <w:u w:val="single"/>
        </w:rPr>
      </w:pPr>
      <w:r w:rsidRPr="00B14118">
        <w:rPr>
          <w:rFonts w:ascii="Times New Roman" w:eastAsia="Times New Roman" w:hAnsi="Times New Roman" w:cs="Times New Roman"/>
          <w:b/>
          <w:bCs/>
          <w:sz w:val="32"/>
          <w:szCs w:val="32"/>
          <w:u w:val="single"/>
        </w:rPr>
        <w:t>Public Defender Field Placement Weekly Assignments – Fall 2023</w:t>
      </w:r>
    </w:p>
    <w:p w14:paraId="2105EA91" w14:textId="31734967" w:rsidR="0006029E" w:rsidRPr="00B14118" w:rsidRDefault="0006029E" w:rsidP="0006029E">
      <w:pPr>
        <w:jc w:val="center"/>
        <w:rPr>
          <w:rFonts w:ascii="Times New Roman" w:hAnsi="Times New Roman" w:cs="Times New Roman"/>
          <w:b/>
          <w:bCs/>
          <w:sz w:val="32"/>
          <w:szCs w:val="32"/>
        </w:rPr>
      </w:pPr>
      <w:r>
        <w:rPr>
          <w:rFonts w:ascii="Times New Roman" w:hAnsi="Times New Roman" w:cs="Times New Roman"/>
          <w:b/>
          <w:bCs/>
          <w:sz w:val="32"/>
          <w:szCs w:val="32"/>
        </w:rPr>
        <w:t xml:space="preserve">First Day Assignment - </w:t>
      </w:r>
      <w:r w:rsidRPr="00B14118">
        <w:rPr>
          <w:rFonts w:ascii="Times New Roman" w:hAnsi="Times New Roman" w:cs="Times New Roman"/>
          <w:b/>
          <w:bCs/>
          <w:sz w:val="32"/>
          <w:szCs w:val="32"/>
        </w:rPr>
        <w:t>Week 1 – Wednesday, August 23</w:t>
      </w:r>
    </w:p>
    <w:p w14:paraId="7B0478C4" w14:textId="77777777" w:rsidR="0006029E" w:rsidRPr="00AD07FA" w:rsidRDefault="0006029E" w:rsidP="000602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Introductions</w:t>
      </w:r>
    </w:p>
    <w:p w14:paraId="7599EAF7" w14:textId="77777777" w:rsidR="0006029E" w:rsidRPr="00AD07FA" w:rsidRDefault="0006029E" w:rsidP="000602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Syllabus Review</w:t>
      </w:r>
    </w:p>
    <w:p w14:paraId="2CD7F7FF" w14:textId="77777777" w:rsidR="0006029E" w:rsidRPr="00AD07FA" w:rsidRDefault="0006029E" w:rsidP="000602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Indigent Defense</w:t>
      </w:r>
    </w:p>
    <w:p w14:paraId="7451CB9F" w14:textId="77777777" w:rsidR="0006029E" w:rsidRPr="00AD07FA" w:rsidRDefault="0006029E" w:rsidP="000602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Criminal Legal System – Discussion: origin, barriers, remedies</w:t>
      </w:r>
    </w:p>
    <w:p w14:paraId="00FD98BD" w14:textId="2ED3CA5D"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b/>
          <w:bCs/>
          <w:sz w:val="24"/>
          <w:szCs w:val="24"/>
        </w:rPr>
        <w:t> Assignment</w:t>
      </w:r>
      <w:r>
        <w:rPr>
          <w:rFonts w:ascii="Times New Roman" w:eastAsia="Times New Roman" w:hAnsi="Times New Roman" w:cs="Times New Roman"/>
          <w:b/>
          <w:bCs/>
          <w:sz w:val="24"/>
          <w:szCs w:val="24"/>
        </w:rPr>
        <w:t xml:space="preserve"> in preparation for Wednesday, August 23, and Journal due by Sunday, August 27</w:t>
      </w:r>
      <w:r w:rsidRPr="00AD07FA">
        <w:rPr>
          <w:rFonts w:ascii="Times New Roman" w:eastAsia="Times New Roman" w:hAnsi="Times New Roman" w:cs="Times New Roman"/>
          <w:b/>
          <w:bCs/>
          <w:sz w:val="24"/>
          <w:szCs w:val="24"/>
        </w:rPr>
        <w:t>:</w:t>
      </w:r>
    </w:p>
    <w:p w14:paraId="1BD93572" w14:textId="77777777" w:rsidR="0006029E" w:rsidRDefault="0006029E" w:rsidP="0006029E">
      <w:pPr>
        <w:spacing w:before="100" w:beforeAutospacing="1" w:after="100" w:afterAutospacing="1" w:line="240" w:lineRule="auto"/>
        <w:rPr>
          <w:rFonts w:ascii="Times New Roman" w:eastAsia="Times New Roman" w:hAnsi="Times New Roman" w:cs="Times New Roman"/>
          <w:b/>
          <w:bCs/>
          <w:i/>
          <w:iCs/>
          <w:sz w:val="24"/>
          <w:szCs w:val="24"/>
        </w:rPr>
      </w:pPr>
      <w:r w:rsidRPr="00794E92">
        <w:rPr>
          <w:rFonts w:ascii="Times New Roman" w:eastAsia="Times New Roman" w:hAnsi="Times New Roman" w:cs="Times New Roman"/>
          <w:b/>
          <w:bCs/>
          <w:sz w:val="24"/>
          <w:szCs w:val="24"/>
          <w:u w:val="single"/>
        </w:rPr>
        <w:t>Watch:</w:t>
      </w:r>
      <w:r w:rsidRPr="00794E92">
        <w:rPr>
          <w:rFonts w:ascii="Times New Roman" w:eastAsia="Times New Roman" w:hAnsi="Times New Roman" w:cs="Times New Roman"/>
          <w:b/>
          <w:bCs/>
          <w:sz w:val="24"/>
          <w:szCs w:val="24"/>
        </w:rPr>
        <w:t xml:space="preserve"> “13</w:t>
      </w:r>
      <w:r w:rsidRPr="00794E92">
        <w:rPr>
          <w:rFonts w:ascii="Times New Roman" w:eastAsia="Times New Roman" w:hAnsi="Times New Roman" w:cs="Times New Roman"/>
          <w:b/>
          <w:bCs/>
          <w:sz w:val="24"/>
          <w:szCs w:val="24"/>
          <w:vertAlign w:val="superscript"/>
        </w:rPr>
        <w:t>th</w:t>
      </w:r>
      <w:r w:rsidRPr="00794E92">
        <w:rPr>
          <w:rFonts w:ascii="Times New Roman" w:eastAsia="Times New Roman" w:hAnsi="Times New Roman" w:cs="Times New Roman"/>
          <w:b/>
          <w:bCs/>
          <w:sz w:val="24"/>
          <w:szCs w:val="24"/>
        </w:rPr>
        <w:t>”</w:t>
      </w:r>
      <w:r w:rsidRPr="00AD07FA">
        <w:rPr>
          <w:rFonts w:ascii="Times New Roman" w:eastAsia="Times New Roman" w:hAnsi="Times New Roman" w:cs="Times New Roman"/>
          <w:b/>
          <w:bCs/>
          <w:sz w:val="24"/>
          <w:szCs w:val="24"/>
          <w:u w:val="single"/>
        </w:rPr>
        <w:t> </w:t>
      </w:r>
      <w:r w:rsidRPr="00AD07FA">
        <w:rPr>
          <w:rFonts w:ascii="Times New Roman" w:eastAsia="Times New Roman" w:hAnsi="Times New Roman" w:cs="Times New Roman"/>
          <w:b/>
          <w:bCs/>
          <w:i/>
          <w:iCs/>
          <w:sz w:val="24"/>
          <w:szCs w:val="24"/>
        </w:rPr>
        <w:t xml:space="preserve">(approx. 1 </w:t>
      </w:r>
      <w:proofErr w:type="spellStart"/>
      <w:r w:rsidRPr="00AD07FA">
        <w:rPr>
          <w:rFonts w:ascii="Times New Roman" w:eastAsia="Times New Roman" w:hAnsi="Times New Roman" w:cs="Times New Roman"/>
          <w:b/>
          <w:bCs/>
          <w:i/>
          <w:iCs/>
          <w:sz w:val="24"/>
          <w:szCs w:val="24"/>
        </w:rPr>
        <w:t>hr</w:t>
      </w:r>
      <w:proofErr w:type="spellEnd"/>
      <w:r w:rsidRPr="00AD07FA">
        <w:rPr>
          <w:rFonts w:ascii="Times New Roman" w:eastAsia="Times New Roman" w:hAnsi="Times New Roman" w:cs="Times New Roman"/>
          <w:b/>
          <w:bCs/>
          <w:i/>
          <w:iCs/>
          <w:sz w:val="24"/>
          <w:szCs w:val="24"/>
        </w:rPr>
        <w:t xml:space="preserve"> 40 min)</w:t>
      </w:r>
    </w:p>
    <w:p w14:paraId="76E42563" w14:textId="77777777"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 xml:space="preserve">If you have Netflix, GREAT!  It makes for better viewing.  If you do not have Netflix, you can watch the full feature on </w:t>
      </w:r>
      <w:proofErr w:type="spellStart"/>
      <w:r w:rsidRPr="00AD07FA">
        <w:rPr>
          <w:rFonts w:ascii="Times New Roman" w:eastAsia="Times New Roman" w:hAnsi="Times New Roman" w:cs="Times New Roman"/>
          <w:sz w:val="24"/>
          <w:szCs w:val="24"/>
        </w:rPr>
        <w:t>Youtube</w:t>
      </w:r>
      <w:proofErr w:type="spellEnd"/>
      <w:r w:rsidRPr="00AD07FA">
        <w:rPr>
          <w:rFonts w:ascii="Times New Roman" w:eastAsia="Times New Roman" w:hAnsi="Times New Roman" w:cs="Times New Roman"/>
          <w:sz w:val="24"/>
          <w:szCs w:val="24"/>
        </w:rPr>
        <w:t>:</w:t>
      </w:r>
    </w:p>
    <w:p w14:paraId="297B3D8A" w14:textId="77777777" w:rsidR="0006029E" w:rsidRPr="00AD07FA" w:rsidRDefault="00FD6130" w:rsidP="0006029E">
      <w:pPr>
        <w:spacing w:before="100" w:beforeAutospacing="1" w:after="100" w:afterAutospacing="1" w:line="240" w:lineRule="auto"/>
        <w:rPr>
          <w:rFonts w:ascii="Times New Roman" w:eastAsia="Times New Roman" w:hAnsi="Times New Roman" w:cs="Times New Roman"/>
          <w:sz w:val="24"/>
          <w:szCs w:val="24"/>
        </w:rPr>
      </w:pPr>
      <w:hyperlink r:id="rId8" w:history="1">
        <w:r w:rsidR="0006029E" w:rsidRPr="00AD07FA">
          <w:rPr>
            <w:rFonts w:ascii="Times New Roman" w:eastAsia="Times New Roman" w:hAnsi="Times New Roman" w:cs="Times New Roman"/>
            <w:color w:val="0000FF"/>
            <w:sz w:val="24"/>
            <w:szCs w:val="24"/>
            <w:u w:val="single"/>
          </w:rPr>
          <w:t>https://www.youtube.com/watch?v=krfcq5pF8u8&amp;t=299s (Links to an external site.)</w:t>
        </w:r>
      </w:hyperlink>
    </w:p>
    <w:p w14:paraId="77F4AF05" w14:textId="77777777"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Please note that the film contains graphic images.  Please take care of yourselves while viewing it.  Call me if you need some assistance processing the content prior to our class discussion.</w:t>
      </w:r>
    </w:p>
    <w:p w14:paraId="00EB557F" w14:textId="77777777"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794E92">
        <w:rPr>
          <w:rFonts w:ascii="Times New Roman" w:eastAsia="Times New Roman" w:hAnsi="Times New Roman" w:cs="Times New Roman"/>
          <w:b/>
          <w:bCs/>
          <w:sz w:val="24"/>
          <w:szCs w:val="24"/>
          <w:u w:val="single"/>
        </w:rPr>
        <w:t>Watch:</w:t>
      </w:r>
      <w:r w:rsidRPr="00794E92">
        <w:rPr>
          <w:rFonts w:ascii="Times New Roman" w:eastAsia="Times New Roman" w:hAnsi="Times New Roman" w:cs="Times New Roman"/>
          <w:b/>
          <w:bCs/>
          <w:sz w:val="24"/>
          <w:szCs w:val="24"/>
        </w:rPr>
        <w:t xml:space="preserve"> Bryan Stevenson: We need to talk about an injustice</w:t>
      </w:r>
      <w:r w:rsidRPr="00AD07FA">
        <w:rPr>
          <w:rFonts w:ascii="Times New Roman" w:eastAsia="Times New Roman" w:hAnsi="Times New Roman" w:cs="Times New Roman"/>
          <w:b/>
          <w:bCs/>
          <w:sz w:val="24"/>
          <w:szCs w:val="24"/>
          <w:u w:val="single"/>
        </w:rPr>
        <w:br/>
      </w:r>
      <w:hyperlink r:id="rId9" w:history="1">
        <w:r w:rsidRPr="00AD07FA">
          <w:rPr>
            <w:rFonts w:ascii="Times New Roman" w:eastAsia="Times New Roman" w:hAnsi="Times New Roman" w:cs="Times New Roman"/>
            <w:b/>
            <w:bCs/>
            <w:color w:val="0000FF"/>
            <w:sz w:val="24"/>
            <w:szCs w:val="24"/>
            <w:u w:val="single"/>
          </w:rPr>
          <w:t>https://www.ted.com/talks/bryan_stevenson_we_need_to_talk_about_an_injustice</w:t>
        </w:r>
        <w:r w:rsidRPr="00AD07FA">
          <w:rPr>
            <w:rFonts w:ascii="Times New Roman" w:eastAsia="Times New Roman" w:hAnsi="Times New Roman" w:cs="Times New Roman"/>
            <w:color w:val="0000FF"/>
            <w:sz w:val="24"/>
            <w:szCs w:val="24"/>
            <w:u w:val="single"/>
          </w:rPr>
          <w:t> (Links to an external site.)</w:t>
        </w:r>
      </w:hyperlink>
    </w:p>
    <w:p w14:paraId="5F3B9438" w14:textId="77777777"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b/>
          <w:bCs/>
          <w:sz w:val="24"/>
          <w:szCs w:val="24"/>
          <w:u w:val="single"/>
        </w:rPr>
        <w:t>Read:</w:t>
      </w:r>
    </w:p>
    <w:p w14:paraId="0BB21332" w14:textId="77777777" w:rsidR="0006029E" w:rsidRPr="00AD07FA" w:rsidRDefault="0006029E" w:rsidP="000602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Criminal Practice: A Handbook for New Advocates, Introduction and Chapters 1-2</w:t>
      </w:r>
    </w:p>
    <w:p w14:paraId="499724DA" w14:textId="77777777" w:rsidR="0006029E" w:rsidRPr="00AD07FA" w:rsidRDefault="0006029E" w:rsidP="000602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“Careers in Indigent Defense: A Guide to Public Defender Programs,” Williams, Lisa.  </w:t>
      </w:r>
      <w:hyperlink r:id="rId10" w:history="1">
        <w:r w:rsidRPr="00AD07FA">
          <w:rPr>
            <w:rFonts w:ascii="Times New Roman" w:eastAsia="Times New Roman" w:hAnsi="Times New Roman" w:cs="Times New Roman"/>
            <w:color w:val="0000FF"/>
            <w:sz w:val="24"/>
            <w:szCs w:val="24"/>
            <w:u w:val="single"/>
          </w:rPr>
          <w:t>https://hls.harvard.edu/content/uploads/2008/07/2012pdguide.pdf (Links to an external site.)</w:t>
        </w:r>
      </w:hyperlink>
    </w:p>
    <w:p w14:paraId="466DA82B" w14:textId="77777777" w:rsidR="0006029E" w:rsidRDefault="0006029E" w:rsidP="000602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 xml:space="preserve">“Cultural Revolution: Transforming the Public Defender’s </w:t>
      </w:r>
      <w:proofErr w:type="gramStart"/>
      <w:r w:rsidRPr="00AD07FA">
        <w:rPr>
          <w:rFonts w:ascii="Times New Roman" w:eastAsia="Times New Roman" w:hAnsi="Times New Roman" w:cs="Times New Roman"/>
          <w:sz w:val="24"/>
          <w:szCs w:val="24"/>
        </w:rPr>
        <w:t>Office,:</w:t>
      </w:r>
      <w:proofErr w:type="gramEnd"/>
      <w:r w:rsidRPr="00AD07FA">
        <w:rPr>
          <w:rFonts w:ascii="Times New Roman" w:eastAsia="Times New Roman" w:hAnsi="Times New Roman" w:cs="Times New Roman"/>
          <w:sz w:val="24"/>
          <w:szCs w:val="24"/>
        </w:rPr>
        <w:t xml:space="preserve"> Steinberg, Robin, </w:t>
      </w:r>
      <w:proofErr w:type="spellStart"/>
      <w:r w:rsidRPr="00AD07FA">
        <w:rPr>
          <w:rFonts w:ascii="Times New Roman" w:eastAsia="Times New Roman" w:hAnsi="Times New Roman" w:cs="Times New Roman"/>
          <w:sz w:val="24"/>
          <w:szCs w:val="24"/>
        </w:rPr>
        <w:t>Feige</w:t>
      </w:r>
      <w:proofErr w:type="spellEnd"/>
      <w:r w:rsidRPr="00AD07FA">
        <w:rPr>
          <w:rFonts w:ascii="Times New Roman" w:eastAsia="Times New Roman" w:hAnsi="Times New Roman" w:cs="Times New Roman"/>
          <w:sz w:val="24"/>
          <w:szCs w:val="24"/>
        </w:rPr>
        <w:t>, David, Papers from the Executive Session on Public Defense (2002).  </w:t>
      </w:r>
      <w:hyperlink r:id="rId11" w:history="1">
        <w:r w:rsidRPr="00AD07FA">
          <w:rPr>
            <w:rFonts w:ascii="Times New Roman" w:eastAsia="Times New Roman" w:hAnsi="Times New Roman" w:cs="Times New Roman"/>
            <w:color w:val="0000FF"/>
            <w:sz w:val="24"/>
            <w:szCs w:val="24"/>
            <w:u w:val="single"/>
          </w:rPr>
          <w:t>https://www.bronxdefenders.org/wp-content/uploads/2013/05/Cultural-Revolution-Papers-from-the-Executive-Session-on-Public-Defense.pdf (Links to an external site.)</w:t>
        </w:r>
      </w:hyperlink>
    </w:p>
    <w:p w14:paraId="77D965D1" w14:textId="77777777" w:rsidR="0006029E" w:rsidRDefault="0006029E" w:rsidP="0006029E">
      <w:pPr>
        <w:spacing w:before="100" w:beforeAutospacing="1" w:after="100" w:afterAutospacing="1" w:line="240" w:lineRule="auto"/>
        <w:rPr>
          <w:rFonts w:ascii="Times New Roman" w:eastAsia="Times New Roman" w:hAnsi="Times New Roman" w:cs="Times New Roman"/>
          <w:b/>
          <w:bCs/>
          <w:sz w:val="24"/>
          <w:szCs w:val="24"/>
          <w:u w:val="single"/>
        </w:rPr>
      </w:pPr>
      <w:r w:rsidRPr="00AD07FA">
        <w:rPr>
          <w:rFonts w:ascii="Times New Roman" w:eastAsia="Times New Roman" w:hAnsi="Times New Roman" w:cs="Times New Roman"/>
          <w:b/>
          <w:bCs/>
          <w:sz w:val="24"/>
          <w:szCs w:val="24"/>
          <w:u w:val="single"/>
        </w:rPr>
        <w:t>Journal 1 due by Sunday, August 27</w:t>
      </w:r>
      <w:r>
        <w:rPr>
          <w:rFonts w:ascii="Times New Roman" w:eastAsia="Times New Roman" w:hAnsi="Times New Roman" w:cs="Times New Roman"/>
          <w:b/>
          <w:bCs/>
          <w:sz w:val="24"/>
          <w:szCs w:val="24"/>
          <w:u w:val="single"/>
        </w:rPr>
        <w:t xml:space="preserve"> by 11:59pm</w:t>
      </w:r>
      <w:r w:rsidRPr="00AD07FA">
        <w:rPr>
          <w:rFonts w:ascii="Times New Roman" w:eastAsia="Times New Roman" w:hAnsi="Times New Roman" w:cs="Times New Roman"/>
          <w:b/>
          <w:bCs/>
          <w:sz w:val="24"/>
          <w:szCs w:val="24"/>
          <w:u w:val="single"/>
        </w:rPr>
        <w:t>:</w:t>
      </w:r>
    </w:p>
    <w:p w14:paraId="6A23E7DA" w14:textId="77777777"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 xml:space="preserve">Remember, your journal is a vehicle for you to comment on the </w:t>
      </w:r>
      <w:r>
        <w:rPr>
          <w:rFonts w:ascii="Times New Roman" w:eastAsia="Times New Roman" w:hAnsi="Times New Roman" w:cs="Times New Roman"/>
          <w:sz w:val="24"/>
          <w:szCs w:val="24"/>
        </w:rPr>
        <w:t xml:space="preserve">criminal </w:t>
      </w:r>
      <w:r w:rsidRPr="00AD07FA">
        <w:rPr>
          <w:rFonts w:ascii="Times New Roman" w:eastAsia="Times New Roman" w:hAnsi="Times New Roman" w:cs="Times New Roman"/>
          <w:sz w:val="24"/>
          <w:szCs w:val="24"/>
        </w:rPr>
        <w:t>legal system as you see and experience it.  Reﬂect on your experiences in the clinic over the past week or on the criminal legal system more broadly</w:t>
      </w:r>
      <w:r w:rsidRPr="00AD07FA">
        <w:rPr>
          <w:rFonts w:ascii="Times New Roman" w:eastAsia="Times New Roman" w:hAnsi="Times New Roman" w:cs="Times New Roman"/>
          <w:b/>
          <w:bCs/>
          <w:sz w:val="24"/>
          <w:szCs w:val="24"/>
        </w:rPr>
        <w:t>.  </w:t>
      </w:r>
      <w:r w:rsidRPr="00AD07FA">
        <w:rPr>
          <w:rFonts w:ascii="Times New Roman" w:eastAsia="Times New Roman" w:hAnsi="Times New Roman" w:cs="Times New Roman"/>
          <w:sz w:val="24"/>
          <w:szCs w:val="24"/>
        </w:rPr>
        <w:t xml:space="preserve">Delivery via Canvas upload is best, but email is also acceptable. It is </w:t>
      </w:r>
      <w:r w:rsidRPr="00AD07FA">
        <w:rPr>
          <w:rFonts w:ascii="Times New Roman" w:eastAsia="Times New Roman" w:hAnsi="Times New Roman" w:cs="Times New Roman"/>
          <w:sz w:val="24"/>
          <w:szCs w:val="24"/>
        </w:rPr>
        <w:lastRenderedPageBreak/>
        <w:t>helpful, but not required, to begin these entries with a brief description of what you did or saw in the previous week. Please do not merely recite events. </w:t>
      </w:r>
    </w:p>
    <w:p w14:paraId="7E8289CE" w14:textId="77777777" w:rsidR="0006029E" w:rsidRDefault="0006029E" w:rsidP="0006029E">
      <w:pPr>
        <w:spacing w:before="100" w:beforeAutospacing="1" w:after="100" w:afterAutospacing="1" w:line="240" w:lineRule="auto"/>
        <w:rPr>
          <w:rFonts w:ascii="Times New Roman" w:eastAsia="Times New Roman" w:hAnsi="Times New Roman" w:cs="Times New Roman"/>
          <w:sz w:val="24"/>
          <w:szCs w:val="24"/>
        </w:rPr>
      </w:pPr>
      <w:r w:rsidRPr="00AD07FA">
        <w:rPr>
          <w:rFonts w:ascii="Times New Roman" w:eastAsia="Times New Roman" w:hAnsi="Times New Roman" w:cs="Times New Roman"/>
          <w:sz w:val="24"/>
          <w:szCs w:val="24"/>
        </w:rPr>
        <w:t>Your journal entries also may serve as a forum for you to provide suggestions about the clinic. You may note that you would prefer a different classroom focus; that you would like different kinds of cases; or that you are having difﬁculties and want extra guidance. There is no page restriction on these papers, but it is unlikely you could reﬂect well on a week’s work in less than three double-spaced pages. Please be sure to include your name and indicate the dates covered in your report.</w:t>
      </w:r>
    </w:p>
    <w:p w14:paraId="70EDAE73" w14:textId="77777777" w:rsidR="0006029E" w:rsidRPr="00AD07FA" w:rsidRDefault="0006029E" w:rsidP="000602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student feedback, I am also offering journal prompts.  Feel free to use them if you find them helpful.  But you are not limited to responding to them in your journal entries.</w:t>
      </w:r>
    </w:p>
    <w:p w14:paraId="694A737A" w14:textId="77777777" w:rsidR="0006029E" w:rsidRDefault="0006029E" w:rsidP="000602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Journal prompts:</w:t>
      </w:r>
    </w:p>
    <w:p w14:paraId="683CF957" w14:textId="77777777" w:rsidR="0006029E" w:rsidRDefault="0006029E" w:rsidP="000602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is your perception of the criminal legal system?</w:t>
      </w:r>
    </w:p>
    <w:p w14:paraId="06367FA3" w14:textId="77777777" w:rsidR="0006029E" w:rsidRDefault="0006029E" w:rsidP="0006029E">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were your main take-aways from “13</w:t>
      </w:r>
      <w:r w:rsidRPr="00AD07F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73CB3B72" w14:textId="77777777" w:rsidR="0006029E" w:rsidRDefault="0006029E" w:rsidP="0006029E">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 do you intend to serve as a “change agent” for the legal system?</w:t>
      </w:r>
    </w:p>
    <w:p w14:paraId="30D2DC80" w14:textId="77777777" w:rsidR="00A673EA" w:rsidRDefault="00A673EA" w:rsidP="0006029E">
      <w:pPr>
        <w:pStyle w:val="NoSpacing"/>
      </w:pPr>
    </w:p>
    <w:sectPr w:rsidR="00A67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407"/>
    <w:multiLevelType w:val="multilevel"/>
    <w:tmpl w:val="76E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25744"/>
    <w:multiLevelType w:val="multilevel"/>
    <w:tmpl w:val="45D4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C0EC8"/>
    <w:multiLevelType w:val="multilevel"/>
    <w:tmpl w:val="978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5132010">
    <w:abstractNumId w:val="2"/>
  </w:num>
  <w:num w:numId="2" w16cid:durableId="497887039">
    <w:abstractNumId w:val="0"/>
  </w:num>
  <w:num w:numId="3" w16cid:durableId="137777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9E"/>
    <w:rsid w:val="0006029E"/>
    <w:rsid w:val="00A673EA"/>
    <w:rsid w:val="00FD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5F17"/>
  <w15:chartTrackingRefBased/>
  <w15:docId w15:val="{A6381DEE-208D-43B3-9E39-C53B004D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2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fcq5pF8u8&amp;t=299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onxdefenders.org/wp-content/uploads/2013/05/Cultural-Revolution-Papers-from-the-Executive-Session-on-Public-Defense.pdf&#160;(Links%20to%20an%20external%20site.)" TargetMode="External"/><Relationship Id="rId5" Type="http://schemas.openxmlformats.org/officeDocument/2006/relationships/styles" Target="styles.xml"/><Relationship Id="rId10" Type="http://schemas.openxmlformats.org/officeDocument/2006/relationships/hyperlink" Target="https://hls.harvard.edu/content/uploads/2008/07/2012pdguide.pdf" TargetMode="External"/><Relationship Id="rId4" Type="http://schemas.openxmlformats.org/officeDocument/2006/relationships/numbering" Target="numbering.xml"/><Relationship Id="rId9" Type="http://schemas.openxmlformats.org/officeDocument/2006/relationships/hyperlink" Target="https://www.ted.com/talks/bryan_stevenson_we_need_to_talk_about_an_i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ccaf44-15ab-4833-8ac2-b4ece4a702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4" ma:contentTypeDescription="Create a new document." ma:contentTypeScope="" ma:versionID="6336e14ba412b2ad54f4dd16934b01c7">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1a11b9382631ed685e6a191ed5731d7f"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6D5AA-69A8-4780-A462-C43CD9B7C3B7}">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61ad8eac-f14b-429c-895a-cfc771d270c3"/>
    <ds:schemaRef ds:uri="http://purl.org/dc/elements/1.1/"/>
    <ds:schemaRef ds:uri="8accaf44-15ab-4833-8ac2-b4ece4a7022b"/>
    <ds:schemaRef ds:uri="http://purl.org/dc/dcmitype/"/>
  </ds:schemaRefs>
</ds:datastoreItem>
</file>

<file path=customXml/itemProps2.xml><?xml version="1.0" encoding="utf-8"?>
<ds:datastoreItem xmlns:ds="http://schemas.openxmlformats.org/officeDocument/2006/customXml" ds:itemID="{B2251FEF-B32A-44FC-8880-C86E47E781D2}">
  <ds:schemaRefs>
    <ds:schemaRef ds:uri="http://schemas.microsoft.com/sharepoint/v3/contenttype/forms"/>
  </ds:schemaRefs>
</ds:datastoreItem>
</file>

<file path=customXml/itemProps3.xml><?xml version="1.0" encoding="utf-8"?>
<ds:datastoreItem xmlns:ds="http://schemas.openxmlformats.org/officeDocument/2006/customXml" ds:itemID="{878D3B72-CC8B-42D8-8C6E-F66C167A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4</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McIlhenny, Ruth M.</cp:lastModifiedBy>
  <cp:revision>2</cp:revision>
  <dcterms:created xsi:type="dcterms:W3CDTF">2023-08-08T17:42:00Z</dcterms:created>
  <dcterms:modified xsi:type="dcterms:W3CDTF">2023-08-08T17:42:00Z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