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D952" w14:textId="77777777" w:rsidR="0057423E" w:rsidRDefault="0057423E" w:rsidP="0057423E">
      <w:pPr>
        <w:autoSpaceDE w:val="0"/>
        <w:autoSpaceDN w:val="0"/>
        <w:adjustRightInd w:val="0"/>
        <w:spacing w:after="0" w:line="240" w:lineRule="auto"/>
        <w:rPr>
          <w:rFonts w:ascii="HelveticaNeueLT-Condensed" w:hAnsi="HelveticaNeueLT-Condensed" w:cs="HelveticaNeueLT-Condensed"/>
          <w:color w:val="444444"/>
          <w:sz w:val="36"/>
          <w:szCs w:val="36"/>
        </w:rPr>
      </w:pPr>
      <w:proofErr w:type="spellStart"/>
      <w:r>
        <w:rPr>
          <w:rFonts w:ascii="HelveticaNeueLT-Condensed" w:hAnsi="HelveticaNeueLT-Condensed" w:cs="HelveticaNeueLT-Condensed"/>
          <w:color w:val="444444"/>
          <w:sz w:val="36"/>
          <w:szCs w:val="36"/>
        </w:rPr>
        <w:t>Latin@s</w:t>
      </w:r>
      <w:proofErr w:type="spellEnd"/>
      <w:r>
        <w:rPr>
          <w:rFonts w:ascii="HelveticaNeueLT-Condensed" w:hAnsi="HelveticaNeueLT-Condensed" w:cs="HelveticaNeueLT-Condensed"/>
          <w:color w:val="444444"/>
          <w:sz w:val="36"/>
          <w:szCs w:val="36"/>
        </w:rPr>
        <w:t xml:space="preserve"> and the Law Seminar</w:t>
      </w:r>
    </w:p>
    <w:p w14:paraId="2813F8EE" w14:textId="77777777" w:rsidR="0057423E" w:rsidRDefault="0057423E" w:rsidP="0057423E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color w:val="444444"/>
          <w:sz w:val="20"/>
          <w:szCs w:val="20"/>
        </w:rPr>
      </w:pPr>
      <w:r>
        <w:rPr>
          <w:rFonts w:ascii="Georgia-BoldItalic" w:hAnsi="Georgia-BoldItalic" w:cs="Georgia-BoldItalic"/>
          <w:b/>
          <w:bCs/>
          <w:i/>
          <w:iCs/>
          <w:color w:val="444444"/>
          <w:sz w:val="20"/>
          <w:szCs w:val="20"/>
        </w:rPr>
        <w:t>LAW-6936 Section CLAT</w:t>
      </w:r>
    </w:p>
    <w:p w14:paraId="214189A5" w14:textId="77777777" w:rsidR="0057423E" w:rsidRDefault="0057423E" w:rsidP="0057423E">
      <w:pPr>
        <w:autoSpaceDE w:val="0"/>
        <w:autoSpaceDN w:val="0"/>
        <w:adjustRightInd w:val="0"/>
        <w:spacing w:after="0" w:line="240" w:lineRule="auto"/>
        <w:rPr>
          <w:rFonts w:ascii="Georgia-BoldItalic" w:hAnsi="Georgia-BoldItalic" w:cs="Georgia-BoldItalic"/>
          <w:b/>
          <w:bCs/>
          <w:i/>
          <w:iCs/>
          <w:color w:val="444444"/>
          <w:sz w:val="20"/>
          <w:szCs w:val="20"/>
        </w:rPr>
      </w:pPr>
      <w:r>
        <w:rPr>
          <w:rFonts w:ascii="Georgia-BoldItalic" w:hAnsi="Georgia-BoldItalic" w:cs="Georgia-BoldItalic"/>
          <w:b/>
          <w:bCs/>
          <w:i/>
          <w:iCs/>
          <w:color w:val="444444"/>
          <w:sz w:val="20"/>
          <w:szCs w:val="20"/>
        </w:rPr>
        <w:t>Course Number 27726</w:t>
      </w:r>
    </w:p>
    <w:p w14:paraId="6A4A47D8" w14:textId="77777777" w:rsidR="0057423E" w:rsidRDefault="0057423E" w:rsidP="0057423E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color w:val="444444"/>
          <w:sz w:val="20"/>
          <w:szCs w:val="20"/>
        </w:rPr>
      </w:pPr>
      <w:r>
        <w:rPr>
          <w:rFonts w:ascii="Georgia-Italic" w:hAnsi="Georgia-Italic" w:cs="Georgia-Italic"/>
          <w:i/>
          <w:iCs/>
          <w:color w:val="444444"/>
          <w:sz w:val="20"/>
          <w:szCs w:val="20"/>
        </w:rPr>
        <w:t xml:space="preserve">Professor Pedro A. </w:t>
      </w:r>
      <w:proofErr w:type="spellStart"/>
      <w:r>
        <w:rPr>
          <w:rFonts w:ascii="Georgia-Italic" w:hAnsi="Georgia-Italic" w:cs="Georgia-Italic"/>
          <w:i/>
          <w:iCs/>
          <w:color w:val="444444"/>
          <w:sz w:val="20"/>
          <w:szCs w:val="20"/>
        </w:rPr>
        <w:t>Malavet</w:t>
      </w:r>
      <w:proofErr w:type="spellEnd"/>
    </w:p>
    <w:p w14:paraId="3EB31F8E" w14:textId="77777777" w:rsidR="0057423E" w:rsidRDefault="0057423E" w:rsidP="0057423E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color w:val="444444"/>
          <w:sz w:val="20"/>
          <w:szCs w:val="20"/>
        </w:rPr>
      </w:pPr>
      <w:r>
        <w:rPr>
          <w:rFonts w:ascii="Georgia-Italic" w:hAnsi="Georgia-Italic" w:cs="Georgia-Italic"/>
          <w:i/>
          <w:iCs/>
          <w:color w:val="444444"/>
          <w:sz w:val="20"/>
          <w:szCs w:val="20"/>
        </w:rPr>
        <w:t>Spring 2022 (2 credits)</w:t>
      </w:r>
    </w:p>
    <w:p w14:paraId="78CE6E9D" w14:textId="77777777" w:rsidR="0057423E" w:rsidRDefault="0057423E" w:rsidP="0057423E">
      <w:pPr>
        <w:autoSpaceDE w:val="0"/>
        <w:autoSpaceDN w:val="0"/>
        <w:adjustRightInd w:val="0"/>
        <w:spacing w:after="0" w:line="240" w:lineRule="auto"/>
        <w:rPr>
          <w:rFonts w:ascii="Georgia-Italic" w:hAnsi="Georgia-Italic" w:cs="Georgia-Italic"/>
          <w:i/>
          <w:iCs/>
          <w:color w:val="444444"/>
          <w:sz w:val="20"/>
          <w:szCs w:val="20"/>
        </w:rPr>
      </w:pPr>
      <w:r>
        <w:rPr>
          <w:rFonts w:ascii="Georgia-Italic" w:hAnsi="Georgia-Italic" w:cs="Georgia-Italic"/>
          <w:i/>
          <w:iCs/>
          <w:color w:val="444444"/>
          <w:sz w:val="20"/>
          <w:szCs w:val="20"/>
        </w:rPr>
        <w:t>Wednesday, 1:15 to 3:15 p.m.</w:t>
      </w:r>
    </w:p>
    <w:p w14:paraId="761F5F73" w14:textId="33C120BD" w:rsidR="00BF3F57" w:rsidRDefault="0057423E" w:rsidP="0057423E">
      <w:pPr>
        <w:rPr>
          <w:rFonts w:ascii="Georgia-Italic" w:hAnsi="Georgia-Italic" w:cs="Georgia-Italic"/>
          <w:i/>
          <w:iCs/>
          <w:color w:val="444444"/>
          <w:sz w:val="20"/>
          <w:szCs w:val="20"/>
        </w:rPr>
      </w:pPr>
      <w:r>
        <w:rPr>
          <w:rFonts w:ascii="Georgia-Italic" w:hAnsi="Georgia-Italic" w:cs="Georgia-Italic"/>
          <w:i/>
          <w:iCs/>
          <w:color w:val="444444"/>
          <w:sz w:val="20"/>
          <w:szCs w:val="20"/>
        </w:rPr>
        <w:t>Room HH-355A</w:t>
      </w:r>
    </w:p>
    <w:p w14:paraId="1311B50D" w14:textId="295B64A7" w:rsidR="0057423E" w:rsidRDefault="0057423E" w:rsidP="0057423E">
      <w:pPr>
        <w:rPr>
          <w:rFonts w:ascii="Georgia-Italic" w:hAnsi="Georgia-Italic" w:cs="Georgia-Italic"/>
          <w:i/>
          <w:iCs/>
          <w:color w:val="444444"/>
          <w:sz w:val="20"/>
          <w:szCs w:val="20"/>
        </w:rPr>
      </w:pPr>
    </w:p>
    <w:p w14:paraId="3104E59E" w14:textId="77777777" w:rsidR="0057423E" w:rsidRDefault="0057423E" w:rsidP="0057423E">
      <w:pPr>
        <w:spacing w:after="120"/>
        <w:textAlignment w:val="baseline"/>
        <w:rPr>
          <w:rFonts w:ascii="Arial" w:hAnsi="Arial" w:cs="Arial"/>
          <w:color w:val="243778"/>
          <w:sz w:val="44"/>
          <w:szCs w:val="44"/>
        </w:rPr>
      </w:pPr>
      <w:r>
        <w:rPr>
          <w:rFonts w:ascii="Arial" w:hAnsi="Arial" w:cs="Arial"/>
          <w:color w:val="243778"/>
          <w:sz w:val="44"/>
          <w:szCs w:val="44"/>
        </w:rPr>
        <w:t>The required class text:</w:t>
      </w:r>
    </w:p>
    <w:p w14:paraId="23E9A030" w14:textId="77777777" w:rsidR="0057423E" w:rsidRDefault="0057423E" w:rsidP="0057423E">
      <w:pPr>
        <w:numPr>
          <w:ilvl w:val="0"/>
          <w:numId w:val="1"/>
        </w:numPr>
        <w:spacing w:after="0" w:line="240" w:lineRule="auto"/>
        <w:ind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Casebook: Richard Delgado, Leticia M. Saucedo, Marc-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Tizoc</w:t>
      </w:r>
      <w:proofErr w:type="spellEnd"/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González, Jean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Stefancic</w:t>
      </w:r>
      <w:proofErr w:type="spellEnd"/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 xml:space="preserve"> and Juan F. </w:t>
      </w:r>
      <w:proofErr w:type="spellStart"/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Perea</w:t>
      </w:r>
      <w:proofErr w:type="spellEnd"/>
      <w:r>
        <w:rPr>
          <w:rFonts w:ascii="Arial" w:eastAsia="Times New Roman" w:hAnsi="Arial" w:cs="Arial"/>
          <w:b/>
          <w:bCs/>
          <w:color w:val="444444"/>
          <w:sz w:val="20"/>
          <w:szCs w:val="20"/>
          <w:bdr w:val="none" w:sz="0" w:space="0" w:color="auto" w:frame="1"/>
        </w:rPr>
        <w:t>, Latinos and the Law (West American Casebook Series 2nd ed. 2021).</w:t>
      </w:r>
    </w:p>
    <w:p w14:paraId="54B31758" w14:textId="77777777" w:rsidR="0057423E" w:rsidRDefault="0057423E" w:rsidP="0057423E">
      <w:pPr>
        <w:numPr>
          <w:ilvl w:val="1"/>
          <w:numId w:val="1"/>
        </w:numPr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I realize that this new text is not an insubstantial investment. But this is a new </w:t>
      </w:r>
      <w:proofErr w:type="gramStart"/>
      <w:r>
        <w:rPr>
          <w:rFonts w:ascii="Arial" w:eastAsia="Times New Roman" w:hAnsi="Arial" w:cs="Arial"/>
          <w:color w:val="444444"/>
          <w:sz w:val="20"/>
          <w:szCs w:val="20"/>
        </w:rPr>
        <w:t>class</w:t>
      </w:r>
      <w:proofErr w:type="gramEnd"/>
      <w:r>
        <w:rPr>
          <w:rFonts w:ascii="Arial" w:eastAsia="Times New Roman" w:hAnsi="Arial" w:cs="Arial"/>
          <w:color w:val="444444"/>
          <w:sz w:val="20"/>
          <w:szCs w:val="20"/>
        </w:rPr>
        <w:t xml:space="preserve"> and the updated text is the best option available to us at this time. It is also a very good resource for your research papers.</w:t>
      </w:r>
    </w:p>
    <w:p w14:paraId="759376DD" w14:textId="77777777" w:rsidR="0057423E" w:rsidRDefault="0057423E" w:rsidP="0057423E">
      <w:pPr>
        <w:numPr>
          <w:ilvl w:val="0"/>
          <w:numId w:val="1"/>
        </w:numPr>
        <w:spacing w:after="0" w:line="240" w:lineRule="auto"/>
        <w:ind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Style w:val="Strong"/>
          <w:rFonts w:ascii="Arial" w:eastAsia="Times New Roman" w:hAnsi="Arial" w:cs="Arial"/>
          <w:color w:val="444444"/>
          <w:sz w:val="20"/>
          <w:szCs w:val="20"/>
          <w:bdr w:val="none" w:sz="0" w:space="0" w:color="auto" w:frame="1"/>
        </w:rPr>
        <w:t>FIRST CLASS: Wednesday, January 19, 2022</w:t>
      </w:r>
    </w:p>
    <w:p w14:paraId="3543EBB4" w14:textId="77777777" w:rsidR="0057423E" w:rsidRDefault="0057423E" w:rsidP="0057423E">
      <w:pPr>
        <w:numPr>
          <w:ilvl w:val="1"/>
          <w:numId w:val="1"/>
        </w:numPr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Introduction to the Syllabus and to the Course.</w:t>
      </w:r>
    </w:p>
    <w:p w14:paraId="09B63621" w14:textId="77777777" w:rsidR="0057423E" w:rsidRDefault="0057423E" w:rsidP="0057423E">
      <w:pPr>
        <w:numPr>
          <w:ilvl w:val="1"/>
          <w:numId w:val="1"/>
        </w:numPr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Introduction Latinos and the Law, pages 1-5</w:t>
      </w:r>
    </w:p>
    <w:p w14:paraId="2E474C62" w14:textId="77777777" w:rsidR="0057423E" w:rsidRDefault="0057423E" w:rsidP="0057423E">
      <w:pPr>
        <w:numPr>
          <w:ilvl w:val="1"/>
          <w:numId w:val="1"/>
        </w:numPr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Demographics</w:t>
      </w:r>
    </w:p>
    <w:p w14:paraId="004A0E84" w14:textId="77777777" w:rsidR="0057423E" w:rsidRDefault="0057423E" w:rsidP="0057423E">
      <w:pPr>
        <w:numPr>
          <w:ilvl w:val="2"/>
          <w:numId w:val="1"/>
        </w:numPr>
        <w:spacing w:after="0" w:line="240" w:lineRule="auto"/>
        <w:ind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Demographics.</w:t>
      </w:r>
      <w:r>
        <w:rPr>
          <w:rStyle w:val="apple-converted-space"/>
          <w:rFonts w:ascii="Arial" w:eastAsia="Times New Roman" w:hAnsi="Arial" w:cs="Arial"/>
          <w:color w:val="444444"/>
          <w:sz w:val="20"/>
          <w:szCs w:val="20"/>
        </w:rPr>
        <w:t> </w:t>
      </w:r>
      <w:hyperlink r:id="rId5" w:history="1">
        <w:r>
          <w:rPr>
            <w:rStyle w:val="Hyperlink"/>
            <w:rFonts w:ascii="Arial" w:eastAsia="Times New Roman" w:hAnsi="Arial" w:cs="Arial"/>
            <w:color w:val="243778"/>
            <w:sz w:val="20"/>
            <w:szCs w:val="20"/>
          </w:rPr>
          <w:t>https://www.pewresearch.org/topic/race-ethnicity/racial-ethnic-groups/hispanics-latinos/</w:t>
        </w:r>
      </w:hyperlink>
    </w:p>
    <w:p w14:paraId="341B994C" w14:textId="77777777" w:rsidR="0057423E" w:rsidRDefault="0057423E" w:rsidP="0057423E">
      <w:pPr>
        <w:numPr>
          <w:ilvl w:val="2"/>
          <w:numId w:val="1"/>
        </w:numPr>
        <w:spacing w:after="0" w:line="240" w:lineRule="auto"/>
        <w:ind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hyperlink r:id="rId6" w:history="1">
        <w:r>
          <w:rPr>
            <w:rStyle w:val="Hyperlink"/>
            <w:rFonts w:ascii="Arial" w:eastAsia="Times New Roman" w:hAnsi="Arial" w:cs="Arial"/>
            <w:color w:val="243778"/>
            <w:sz w:val="20"/>
            <w:szCs w:val="20"/>
          </w:rPr>
          <w:t>https://www.census.gov/en.html</w:t>
        </w:r>
      </w:hyperlink>
    </w:p>
    <w:p w14:paraId="21D4CD0F" w14:textId="77777777" w:rsidR="0057423E" w:rsidRDefault="0057423E" w:rsidP="0057423E">
      <w:pPr>
        <w:numPr>
          <w:ilvl w:val="1"/>
          <w:numId w:val="1"/>
        </w:numPr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LECTURE: Latina/o Critical Legal Theory</w:t>
      </w:r>
    </w:p>
    <w:p w14:paraId="7BCB6F25" w14:textId="77777777" w:rsidR="0057423E" w:rsidRDefault="0057423E" w:rsidP="0057423E">
      <w:pPr>
        <w:numPr>
          <w:ilvl w:val="2"/>
          <w:numId w:val="1"/>
        </w:numPr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 xml:space="preserve">Francisco Valdes &amp; Steven W. Bender, </w:t>
      </w:r>
      <w:proofErr w:type="spellStart"/>
      <w:r>
        <w:rPr>
          <w:rFonts w:ascii="Arial" w:eastAsia="Times New Roman" w:hAnsi="Arial" w:cs="Arial"/>
          <w:color w:val="444444"/>
          <w:sz w:val="20"/>
          <w:szCs w:val="20"/>
        </w:rPr>
        <w:t>LatCrit</w:t>
      </w:r>
      <w:proofErr w:type="spellEnd"/>
      <w:r>
        <w:rPr>
          <w:rFonts w:ascii="Arial" w:eastAsia="Times New Roman" w:hAnsi="Arial" w:cs="Arial"/>
          <w:color w:val="444444"/>
          <w:sz w:val="20"/>
          <w:szCs w:val="20"/>
        </w:rPr>
        <w:t>: From Critical Legal Theory to Academic Activism (NYU Press 2021).</w:t>
      </w:r>
    </w:p>
    <w:p w14:paraId="4673CF35" w14:textId="77777777" w:rsidR="0057423E" w:rsidRDefault="0057423E" w:rsidP="0057423E">
      <w:pPr>
        <w:numPr>
          <w:ilvl w:val="1"/>
          <w:numId w:val="1"/>
        </w:numPr>
        <w:spacing w:after="120" w:line="240" w:lineRule="auto"/>
        <w:ind w:right="360"/>
        <w:textAlignment w:val="baseline"/>
        <w:rPr>
          <w:rFonts w:ascii="Arial" w:eastAsia="Times New Roman" w:hAnsi="Arial" w:cs="Arial"/>
          <w:color w:val="444444"/>
          <w:sz w:val="20"/>
          <w:szCs w:val="20"/>
        </w:rPr>
      </w:pPr>
      <w:r>
        <w:rPr>
          <w:rFonts w:ascii="Arial" w:eastAsia="Times New Roman" w:hAnsi="Arial" w:cs="Arial"/>
          <w:color w:val="444444"/>
          <w:sz w:val="20"/>
          <w:szCs w:val="20"/>
        </w:rPr>
        <w:t>READING: Latinos and the Law</w:t>
      </w:r>
      <w:r>
        <w:rPr>
          <w:rStyle w:val="apple-converted-space"/>
          <w:rFonts w:ascii="Arial" w:eastAsia="Times New Roman" w:hAnsi="Arial" w:cs="Arial"/>
          <w:color w:val="444444"/>
          <w:sz w:val="20"/>
          <w:szCs w:val="20"/>
        </w:rPr>
        <w:t> </w:t>
      </w:r>
      <w:r>
        <w:rPr>
          <w:rFonts w:ascii="Arial" w:eastAsia="Times New Roman" w:hAnsi="Arial" w:cs="Arial"/>
          <w:color w:val="444444"/>
          <w:sz w:val="20"/>
          <w:szCs w:val="20"/>
        </w:rPr>
        <w:br/>
        <w:t>Chapter 1. Mexican Americans, pages 9-58</w:t>
      </w:r>
    </w:p>
    <w:p w14:paraId="32312599" w14:textId="77777777" w:rsidR="0057423E" w:rsidRDefault="0057423E" w:rsidP="0057423E"/>
    <w:sectPr w:rsidR="0057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Bold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-Italic">
    <w:altName w:val="Georg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F0DA8"/>
    <w:multiLevelType w:val="multilevel"/>
    <w:tmpl w:val="26A87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3E"/>
    <w:rsid w:val="001F1538"/>
    <w:rsid w:val="0057423E"/>
    <w:rsid w:val="00BF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9C3F"/>
  <w15:chartTrackingRefBased/>
  <w15:docId w15:val="{2E9C1D2F-FDC9-4314-8D91-1EE23283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423E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57423E"/>
  </w:style>
  <w:style w:type="character" w:styleId="Strong">
    <w:name w:val="Strong"/>
    <w:basedOn w:val="DefaultParagraphFont"/>
    <w:uiPriority w:val="22"/>
    <w:qFormat/>
    <w:rsid w:val="00574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8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en.html" TargetMode="External"/><Relationship Id="rId5" Type="http://schemas.openxmlformats.org/officeDocument/2006/relationships/hyperlink" Target="https://www.pewresearch.org/topic/race-ethnicity/racial-ethnic-groups/hispanics-latino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McIlhenny, Ruth M.</dc:creator>
  <cp:keywords/>
  <dc:description/>
  <cp:lastModifiedBy>McIlhenny, Ruth M.</cp:lastModifiedBy>
  <cp:revision>1</cp:revision>
  <dcterms:created xsi:type="dcterms:W3CDTF">2022-01-12T16:38:00Z</dcterms:created>
  <dcterms:modified xsi:type="dcterms:W3CDTF">2022-01-12T16:40:00Z</dcterms:modified>
</cp:coreProperties>
</file>