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A5AC1" w14:textId="56E1350B" w:rsidR="00C75656" w:rsidRDefault="00C75656" w:rsidP="00C75656">
      <w:pPr>
        <w:pStyle w:val="Heading1"/>
        <w:spacing w:before="137"/>
        <w:ind w:left="0" w:right="14" w:firstLine="0"/>
        <w:jc w:val="center"/>
      </w:pPr>
      <w:r>
        <w:t>RACE IN PLACE</w:t>
      </w:r>
    </w:p>
    <w:p w14:paraId="18BCBFCA" w14:textId="3AFFCD60" w:rsidR="00C75656" w:rsidRDefault="00C75656" w:rsidP="00C75656">
      <w:pPr>
        <w:pStyle w:val="Heading1"/>
        <w:spacing w:before="137"/>
        <w:ind w:left="0" w:right="14" w:firstLine="0"/>
        <w:jc w:val="center"/>
      </w:pPr>
      <w:r>
        <w:t>First Day Assignment</w:t>
      </w:r>
    </w:p>
    <w:p w14:paraId="0AB88A77" w14:textId="77777777" w:rsidR="00C75656" w:rsidRDefault="00C75656" w:rsidP="00C75656">
      <w:pPr>
        <w:pStyle w:val="Heading1"/>
        <w:spacing w:before="137"/>
        <w:ind w:left="0" w:right="14" w:firstLine="0"/>
        <w:jc w:val="center"/>
      </w:pPr>
      <w:r>
        <w:t>SPRING 2021</w:t>
      </w:r>
    </w:p>
    <w:p w14:paraId="64A49D5E" w14:textId="77777777" w:rsidR="00C75656" w:rsidRDefault="00C75656" w:rsidP="00C75656">
      <w:pPr>
        <w:spacing w:before="2"/>
        <w:ind w:right="1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PROFESSOR MICHAEL ALLAN WOLF</w:t>
      </w:r>
      <w:bookmarkStart w:id="0" w:name="3_credit_hours"/>
      <w:bookmarkEnd w:id="0"/>
    </w:p>
    <w:p w14:paraId="1A360A73" w14:textId="77777777" w:rsidR="00C75656" w:rsidRDefault="00C75656" w:rsidP="00C75656">
      <w:pPr>
        <w:spacing w:before="2"/>
        <w:ind w:right="1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LAW 6930: CLASS 29442 (ONLINE)</w:t>
      </w:r>
    </w:p>
    <w:p w14:paraId="263B9573" w14:textId="77777777" w:rsidR="00C75656" w:rsidRDefault="00C75656" w:rsidP="00C75656">
      <w:pPr>
        <w:spacing w:before="2"/>
        <w:ind w:right="1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3 CREDIT HOURS</w:t>
      </w:r>
    </w:p>
    <w:p w14:paraId="7B57628D" w14:textId="77777777" w:rsidR="00C75656" w:rsidRDefault="00C75656" w:rsidP="00C75656">
      <w:pPr>
        <w:rPr>
          <w:rFonts w:eastAsia="Times New Roman"/>
          <w:color w:val="000000"/>
          <w:sz w:val="24"/>
          <w:szCs w:val="24"/>
          <w:lang w:bidi="ar-SA"/>
        </w:rPr>
      </w:pPr>
    </w:p>
    <w:p w14:paraId="71AD42E5" w14:textId="77777777" w:rsidR="00C75656" w:rsidRDefault="00C75656" w:rsidP="00C75656">
      <w:pPr>
        <w:rPr>
          <w:rFonts w:ascii="Times New Roman" w:hAnsi="Times New Roman" w:cs="Times New Roman"/>
          <w:color w:val="000000"/>
        </w:rPr>
      </w:pPr>
    </w:p>
    <w:p w14:paraId="626CBF18" w14:textId="2FF8AA62" w:rsidR="00C75656" w:rsidRDefault="00C75656" w:rsidP="00C75656">
      <w:pPr>
        <w:rPr>
          <w:rFonts w:eastAsia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</w:rPr>
        <w:t xml:space="preserve">Neil </w:t>
      </w:r>
      <w:proofErr w:type="spellStart"/>
      <w:r>
        <w:rPr>
          <w:rFonts w:ascii="Times New Roman" w:hAnsi="Times New Roman" w:cs="Times New Roman"/>
          <w:color w:val="000000"/>
        </w:rPr>
        <w:t>Bhutta</w:t>
      </w:r>
      <w:proofErr w:type="spellEnd"/>
      <w:r>
        <w:rPr>
          <w:rFonts w:ascii="Times New Roman" w:hAnsi="Times New Roman" w:cs="Times New Roman"/>
          <w:color w:val="000000"/>
        </w:rPr>
        <w:t xml:space="preserve"> et al., </w:t>
      </w:r>
      <w:r>
        <w:rPr>
          <w:rFonts w:ascii="Times New Roman" w:hAnsi="Times New Roman" w:cs="Times New Roman"/>
          <w:i/>
          <w:iCs/>
          <w:color w:val="000000"/>
        </w:rPr>
        <w:t>Disparities in Wealth by Race and Ethnicity in the 2019 Survey of Consumer Finances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smallCaps/>
          <w:color w:val="000000"/>
        </w:rPr>
        <w:t>Board of Governors of the Federal Reserve System</w:t>
      </w:r>
      <w:r>
        <w:rPr>
          <w:rFonts w:ascii="Times New Roman" w:hAnsi="Times New Roman" w:cs="Times New Roman"/>
          <w:color w:val="000000"/>
        </w:rPr>
        <w:t xml:space="preserve">, Sept. 28, 2020, </w:t>
      </w:r>
      <w:hyperlink r:id="rId4" w:history="1">
        <w:r>
          <w:rPr>
            <w:rStyle w:val="Hyperlink"/>
            <w:rFonts w:ascii="Times New Roman" w:hAnsi="Times New Roman"/>
          </w:rPr>
          <w:t>https://www.federalreserve.gov/econres/notes/feds-notes/disparities-in-wealth-by-race-and-ethnicity-in-the-2019-survey-of-consumer-finances-20200928.htm</w:t>
        </w:r>
      </w:hyperlink>
    </w:p>
    <w:p w14:paraId="00EBEFF0" w14:textId="77777777" w:rsidR="00C75656" w:rsidRDefault="00C75656" w:rsidP="00C75656">
      <w:pPr>
        <w:rPr>
          <w:rFonts w:eastAsia="Times New Roman"/>
          <w:color w:val="000000"/>
          <w:sz w:val="24"/>
          <w:szCs w:val="24"/>
        </w:rPr>
      </w:pPr>
    </w:p>
    <w:p w14:paraId="76607318" w14:textId="77777777" w:rsidR="00C75656" w:rsidRDefault="00C75656" w:rsidP="00C75656">
      <w:pPr>
        <w:spacing w:before="100" w:beforeAutospacing="1" w:after="100" w:afterAutospacing="1"/>
        <w:rPr>
          <w:rFonts w:eastAsiaTheme="minorHAnsi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Queen v. Hepburn</w:t>
      </w:r>
      <w:r>
        <w:rPr>
          <w:rFonts w:ascii="Times New Roman" w:hAnsi="Times New Roman" w:cs="Times New Roman"/>
          <w:color w:val="000000"/>
          <w:sz w:val="24"/>
          <w:szCs w:val="24"/>
        </w:rPr>
        <w:t>, 11 U.S. 290 (1813) (hearsay) </w:t>
      </w:r>
    </w:p>
    <w:p w14:paraId="6D2C66AA" w14:textId="77777777" w:rsidR="00C75656" w:rsidRDefault="00C75656" w:rsidP="00C75656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B6B7261" w14:textId="77777777" w:rsidR="00C75656" w:rsidRDefault="00C75656" w:rsidP="00C75656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Williams v. Ash</w:t>
      </w:r>
      <w:r>
        <w:rPr>
          <w:rFonts w:ascii="Times New Roman" w:hAnsi="Times New Roman" w:cs="Times New Roman"/>
          <w:color w:val="000000"/>
          <w:sz w:val="24"/>
          <w:szCs w:val="24"/>
        </w:rPr>
        <w:t>, 42 U.S. 1 (1842) (will interpretation) </w:t>
      </w:r>
    </w:p>
    <w:p w14:paraId="440FDF5C" w14:textId="77777777" w:rsidR="00C75656" w:rsidRDefault="00C75656" w:rsidP="00C75656">
      <w:pPr>
        <w:rPr>
          <w:rFonts w:eastAsia="Times New Roman"/>
          <w:color w:val="000000"/>
          <w:sz w:val="24"/>
          <w:szCs w:val="24"/>
        </w:rPr>
      </w:pPr>
    </w:p>
    <w:p w14:paraId="569C6A43" w14:textId="77777777" w:rsidR="00BF3F57" w:rsidRDefault="00BF3F57"/>
    <w:sectPr w:rsidR="00BF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56"/>
    <w:rsid w:val="001F1538"/>
    <w:rsid w:val="00BF3F57"/>
    <w:rsid w:val="00C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F2FF"/>
  <w15:chartTrackingRefBased/>
  <w15:docId w15:val="{2262BCE5-4F36-4329-B9FC-98C16291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75656"/>
    <w:pPr>
      <w:spacing w:before="2"/>
      <w:ind w:left="1911" w:right="1510" w:hanging="209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656"/>
    <w:rPr>
      <w:rFonts w:eastAsia="Times New Roman" w:cs="Times New Roman"/>
      <w:b/>
      <w:bCs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C75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deralreserve.gov/econres/notes/feds-notes/disparities-in-wealth-by-race-and-ethnicity-in-the-2019-survey-of-consumer-finances-2020092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2021-01-07T19:26:00Z</dcterms:created>
  <dcterms:modified xsi:type="dcterms:W3CDTF">2021-01-07T19:27:00Z</dcterms:modified>
</cp:coreProperties>
</file>