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F090" w14:textId="2309E562" w:rsidR="001A3868" w:rsidRPr="002811A4" w:rsidRDefault="001A3868" w:rsidP="001A3868">
      <w:pPr>
        <w:autoSpaceDE w:val="0"/>
        <w:autoSpaceDN w:val="0"/>
        <w:adjustRightInd w:val="0"/>
        <w:ind w:right="45"/>
        <w:jc w:val="center"/>
        <w:rPr>
          <w:rFonts w:ascii="Georgia" w:eastAsia="Times New Roman" w:hAnsi="Georgia" w:cs="Times New Roman"/>
          <w:b/>
          <w:bCs/>
          <w:smallCaps/>
          <w:sz w:val="22"/>
        </w:rPr>
      </w:pPr>
      <w:r w:rsidRPr="002811A4">
        <w:rPr>
          <w:rFonts w:ascii="Georgia" w:eastAsia="Times New Roman" w:hAnsi="Georgia" w:cs="Times New Roman"/>
          <w:b/>
          <w:bCs/>
          <w:smallCaps/>
          <w:sz w:val="22"/>
        </w:rPr>
        <w:t>International Human Rights Law</w:t>
      </w:r>
      <w:r w:rsidR="00667678" w:rsidRPr="002811A4">
        <w:rPr>
          <w:rFonts w:ascii="Georgia" w:eastAsia="Times New Roman" w:hAnsi="Georgia" w:cs="Times New Roman"/>
          <w:b/>
          <w:bCs/>
          <w:smallCaps/>
          <w:sz w:val="22"/>
        </w:rPr>
        <w:t xml:space="preserve"> </w:t>
      </w:r>
      <w:r w:rsidRPr="002811A4">
        <w:rPr>
          <w:rFonts w:ascii="Georgia" w:eastAsia="Times New Roman" w:hAnsi="Georgia" w:cs="Times New Roman"/>
          <w:b/>
          <w:bCs/>
          <w:smallCaps/>
          <w:sz w:val="22"/>
        </w:rPr>
        <w:t>-</w:t>
      </w:r>
      <w:r w:rsidR="00667678" w:rsidRPr="002811A4">
        <w:rPr>
          <w:rFonts w:ascii="Georgia" w:eastAsia="Times New Roman" w:hAnsi="Georgia" w:cs="Times New Roman"/>
          <w:b/>
          <w:bCs/>
          <w:smallCaps/>
          <w:sz w:val="22"/>
        </w:rPr>
        <w:t xml:space="preserve"> </w:t>
      </w:r>
      <w:r w:rsidRPr="002811A4">
        <w:rPr>
          <w:rFonts w:ascii="Georgia" w:eastAsia="Times New Roman" w:hAnsi="Georgia" w:cs="Times New Roman"/>
          <w:b/>
          <w:bCs/>
          <w:smallCaps/>
          <w:sz w:val="22"/>
        </w:rPr>
        <w:t xml:space="preserve">Seminar </w:t>
      </w:r>
    </w:p>
    <w:p w14:paraId="42BC809A" w14:textId="77777777" w:rsidR="00667678" w:rsidRPr="002811A4" w:rsidRDefault="00667678" w:rsidP="00667678">
      <w:pPr>
        <w:jc w:val="center"/>
        <w:rPr>
          <w:rFonts w:ascii="Georgia" w:eastAsia="Times New Roman" w:hAnsi="Georgia" w:cs="Times New Roman"/>
          <w:b/>
          <w:bCs/>
          <w:smallCaps/>
          <w:sz w:val="22"/>
        </w:rPr>
      </w:pPr>
      <w:r w:rsidRPr="002811A4">
        <w:rPr>
          <w:rFonts w:ascii="Georgia" w:eastAsia="Times New Roman" w:hAnsi="Georgia" w:cs="Times New Roman"/>
          <w:b/>
          <w:bCs/>
          <w:smallCaps/>
          <w:sz w:val="22"/>
        </w:rPr>
        <w:t xml:space="preserve">Law 6936, Section 21072 </w:t>
      </w:r>
    </w:p>
    <w:p w14:paraId="549E7174" w14:textId="77777777" w:rsidR="00667678" w:rsidRPr="002811A4" w:rsidRDefault="00667678" w:rsidP="00667678">
      <w:pPr>
        <w:jc w:val="center"/>
        <w:rPr>
          <w:rFonts w:ascii="Georgia" w:eastAsia="Times New Roman" w:hAnsi="Georgia" w:cs="Times New Roman"/>
          <w:b/>
          <w:bCs/>
          <w:smallCaps/>
          <w:sz w:val="22"/>
          <w:lang w:val="es-ES"/>
        </w:rPr>
      </w:pPr>
      <w:r w:rsidRPr="002811A4">
        <w:rPr>
          <w:rFonts w:ascii="Georgia" w:eastAsia="Times New Roman" w:hAnsi="Georgia" w:cs="Times New Roman"/>
          <w:b/>
          <w:bCs/>
          <w:smallCaps/>
          <w:sz w:val="22"/>
          <w:lang w:val="es-ES"/>
        </w:rPr>
        <w:t>Profesor Berta Esperanza Hernández-Truyol</w:t>
      </w:r>
    </w:p>
    <w:p w14:paraId="5D73635A" w14:textId="77777777" w:rsidR="00667678" w:rsidRPr="002811A4" w:rsidRDefault="00667678" w:rsidP="00667678">
      <w:pPr>
        <w:jc w:val="center"/>
        <w:rPr>
          <w:rFonts w:ascii="Georgia" w:eastAsia="Times New Roman" w:hAnsi="Georgia" w:cs="Times New Roman"/>
          <w:b/>
          <w:bCs/>
          <w:smallCaps/>
          <w:lang w:val="es-ES"/>
        </w:rPr>
      </w:pPr>
      <w:r w:rsidRPr="002811A4">
        <w:rPr>
          <w:rFonts w:ascii="Georgia" w:eastAsia="Times New Roman" w:hAnsi="Georgia" w:cs="Times New Roman"/>
          <w:b/>
          <w:bCs/>
          <w:smallCaps/>
          <w:lang w:val="es-ES"/>
        </w:rPr>
        <w:br/>
        <w:t>Spring 2022</w:t>
      </w:r>
    </w:p>
    <w:p w14:paraId="2EB76956" w14:textId="77777777" w:rsidR="00667678" w:rsidRPr="002811A4" w:rsidRDefault="00667678" w:rsidP="00667678">
      <w:pPr>
        <w:jc w:val="center"/>
        <w:rPr>
          <w:rFonts w:ascii="Georgia" w:eastAsia="Times New Roman" w:hAnsi="Georgia" w:cs="Times New Roman"/>
          <w:b/>
          <w:bCs/>
          <w:smallCaps/>
          <w:lang w:val="es-ES"/>
        </w:rPr>
      </w:pPr>
    </w:p>
    <w:p w14:paraId="4D50C276" w14:textId="23346076" w:rsidR="00667678" w:rsidRPr="002811A4" w:rsidRDefault="00667678" w:rsidP="002811A4">
      <w:pPr>
        <w:jc w:val="center"/>
        <w:rPr>
          <w:rFonts w:ascii="Georgia" w:eastAsia="Times New Roman" w:hAnsi="Georgia" w:cs="Times New Roman"/>
          <w:b/>
          <w:bCs/>
          <w:smallCaps/>
        </w:rPr>
      </w:pPr>
      <w:r w:rsidRPr="002811A4">
        <w:rPr>
          <w:rFonts w:ascii="Georgia" w:eastAsia="Times New Roman" w:hAnsi="Georgia" w:cs="Times New Roman"/>
          <w:b/>
          <w:bCs/>
          <w:smallCaps/>
        </w:rPr>
        <w:t>WEDNESDAY – 1:15p.m. – 3:15p.m.</w:t>
      </w:r>
    </w:p>
    <w:p w14:paraId="2E4107E1" w14:textId="2B65475D" w:rsidR="00667678" w:rsidRPr="002811A4" w:rsidRDefault="00667678" w:rsidP="002811A4">
      <w:pPr>
        <w:pBdr>
          <w:bottom w:val="single" w:sz="12" w:space="1" w:color="auto"/>
        </w:pBdr>
        <w:tabs>
          <w:tab w:val="left" w:pos="3075"/>
        </w:tabs>
        <w:jc w:val="center"/>
        <w:rPr>
          <w:rFonts w:ascii="Georgia" w:eastAsia="Times New Roman" w:hAnsi="Georgia" w:cs="Times New Roman"/>
          <w:b/>
          <w:bCs/>
        </w:rPr>
      </w:pPr>
      <w:r w:rsidRPr="002811A4">
        <w:rPr>
          <w:rFonts w:ascii="Georgia" w:eastAsia="Times New Roman" w:hAnsi="Georgia" w:cs="Times New Roman"/>
          <w:b/>
          <w:bCs/>
          <w:smallCaps/>
        </w:rPr>
        <w:t>Room HOL 285A</w:t>
      </w:r>
    </w:p>
    <w:p w14:paraId="4A53F20F" w14:textId="7FC8614D" w:rsidR="001A3868" w:rsidRPr="002811A4" w:rsidRDefault="00667678" w:rsidP="00667678">
      <w:pPr>
        <w:rPr>
          <w:rFonts w:ascii="Georgia" w:eastAsia="Times New Roman" w:hAnsi="Georgia" w:cs="Times New Roman"/>
          <w:b/>
          <w:bCs/>
          <w:sz w:val="22"/>
        </w:rPr>
      </w:pPr>
      <w:r w:rsidRPr="002811A4">
        <w:rPr>
          <w:rFonts w:ascii="Georgia" w:eastAsia="Times New Roman" w:hAnsi="Georgia" w:cs="Times New Roman"/>
          <w:b/>
          <w:bCs/>
        </w:rPr>
        <w:tab/>
      </w:r>
      <w:r w:rsidRPr="002811A4">
        <w:rPr>
          <w:rFonts w:ascii="Georgia" w:eastAsia="Times New Roman" w:hAnsi="Georgia" w:cs="Times New Roman"/>
          <w:b/>
          <w:bCs/>
        </w:rPr>
        <w:tab/>
      </w:r>
      <w:r w:rsidRPr="002811A4">
        <w:rPr>
          <w:rFonts w:ascii="Georgia" w:eastAsia="Times New Roman" w:hAnsi="Georgia" w:cs="Times New Roman"/>
          <w:b/>
          <w:bCs/>
        </w:rPr>
        <w:tab/>
      </w:r>
      <w:r w:rsidR="001A3868" w:rsidRPr="002811A4">
        <w:rPr>
          <w:rFonts w:ascii="Georgia" w:eastAsia="Times New Roman" w:hAnsi="Georgia" w:cs="Times New Roman"/>
          <w:b/>
          <w:bCs/>
          <w:sz w:val="22"/>
        </w:rPr>
        <w:tab/>
      </w:r>
      <w:r w:rsidR="001A3868" w:rsidRPr="002811A4">
        <w:rPr>
          <w:rFonts w:ascii="Georgia" w:eastAsia="Times New Roman" w:hAnsi="Georgia" w:cs="Times New Roman"/>
          <w:b/>
          <w:bCs/>
          <w:sz w:val="22"/>
        </w:rPr>
        <w:tab/>
      </w:r>
    </w:p>
    <w:p w14:paraId="4549B0FF" w14:textId="77777777" w:rsidR="002811A4" w:rsidRPr="002811A4" w:rsidRDefault="002811A4" w:rsidP="00667678">
      <w:pPr>
        <w:rPr>
          <w:rFonts w:ascii="Georgia" w:eastAsia="Times New Roman" w:hAnsi="Georgia" w:cs="Times New Roman"/>
          <w:b/>
          <w:bCs/>
          <w:sz w:val="22"/>
        </w:rPr>
      </w:pPr>
    </w:p>
    <w:p w14:paraId="117A05FD" w14:textId="0D45487A" w:rsidR="001A3868" w:rsidRPr="002811A4" w:rsidRDefault="00D902F8" w:rsidP="001A3868">
      <w:pPr>
        <w:autoSpaceDE w:val="0"/>
        <w:autoSpaceDN w:val="0"/>
        <w:adjustRightInd w:val="0"/>
        <w:ind w:right="45"/>
        <w:jc w:val="center"/>
        <w:rPr>
          <w:rFonts w:ascii="Georgia" w:eastAsia="Times New Roman" w:hAnsi="Georgia" w:cs="Times New Roman"/>
          <w:b/>
          <w:bCs/>
          <w:sz w:val="22"/>
        </w:rPr>
      </w:pPr>
      <w:r w:rsidRPr="002811A4">
        <w:rPr>
          <w:rFonts w:ascii="Georgia" w:eastAsia="Times New Roman" w:hAnsi="Georgia" w:cs="Times New Roman"/>
          <w:b/>
          <w:bCs/>
          <w:sz w:val="22"/>
        </w:rPr>
        <w:t xml:space="preserve">COURSE DESCRIPTION &amp; </w:t>
      </w:r>
      <w:r w:rsidR="001A3868" w:rsidRPr="002811A4">
        <w:rPr>
          <w:rFonts w:ascii="Georgia" w:eastAsia="Times New Roman" w:hAnsi="Georgia" w:cs="Times New Roman"/>
          <w:b/>
          <w:bCs/>
          <w:sz w:val="22"/>
        </w:rPr>
        <w:t>SYLLABUS</w:t>
      </w:r>
    </w:p>
    <w:p w14:paraId="11447AE7" w14:textId="77777777" w:rsidR="001A3868" w:rsidRPr="002811A4" w:rsidRDefault="001A3868" w:rsidP="001A3868">
      <w:pPr>
        <w:rPr>
          <w:rFonts w:ascii="Georgia" w:eastAsia="Times New Roman" w:hAnsi="Georgia" w:cs="Times New Roman"/>
          <w:b/>
          <w:bCs/>
          <w:sz w:val="22"/>
        </w:rPr>
      </w:pPr>
    </w:p>
    <w:p w14:paraId="530E3053" w14:textId="77777777" w:rsidR="006A4B00" w:rsidRPr="002811A4" w:rsidRDefault="006A4B00" w:rsidP="006A4B00">
      <w:pPr>
        <w:pStyle w:val="ListParagraph"/>
        <w:numPr>
          <w:ilvl w:val="0"/>
          <w:numId w:val="2"/>
        </w:numPr>
        <w:autoSpaceDE w:val="0"/>
        <w:autoSpaceDN w:val="0"/>
        <w:adjustRightInd w:val="0"/>
        <w:rPr>
          <w:rFonts w:ascii="Georgia" w:hAnsi="Georgia"/>
          <w:b/>
          <w:bCs/>
        </w:rPr>
      </w:pPr>
      <w:r w:rsidRPr="002811A4">
        <w:rPr>
          <w:rFonts w:ascii="Georgia" w:hAnsi="Georgia"/>
          <w:b/>
          <w:bCs/>
        </w:rPr>
        <w:t>Class Materials:</w:t>
      </w:r>
    </w:p>
    <w:p w14:paraId="6260D3C4" w14:textId="77777777" w:rsidR="006A4B00" w:rsidRPr="002811A4" w:rsidRDefault="006A4B00" w:rsidP="006A4B00">
      <w:pPr>
        <w:pStyle w:val="ListParagraph"/>
        <w:autoSpaceDE w:val="0"/>
        <w:autoSpaceDN w:val="0"/>
        <w:adjustRightInd w:val="0"/>
        <w:rPr>
          <w:rFonts w:ascii="Georgia" w:hAnsi="Georgia"/>
          <w:b/>
          <w:bCs/>
        </w:rPr>
      </w:pPr>
    </w:p>
    <w:p w14:paraId="37A8EA75" w14:textId="77777777" w:rsidR="006A4B00" w:rsidRPr="002811A4" w:rsidRDefault="006A4B00" w:rsidP="006A4B00">
      <w:pPr>
        <w:pStyle w:val="ListParagraph"/>
        <w:autoSpaceDE w:val="0"/>
        <w:autoSpaceDN w:val="0"/>
        <w:adjustRightInd w:val="0"/>
        <w:rPr>
          <w:rFonts w:ascii="Georgia" w:hAnsi="Georgia"/>
          <w:smallCaps/>
        </w:rPr>
      </w:pPr>
      <w:r w:rsidRPr="002811A4">
        <w:rPr>
          <w:rFonts w:ascii="Georgia" w:hAnsi="Georgia"/>
          <w:smallCaps/>
        </w:rPr>
        <w:t xml:space="preserve">BOOKS </w:t>
      </w:r>
    </w:p>
    <w:p w14:paraId="663765B1" w14:textId="77777777" w:rsidR="006A4B00" w:rsidRPr="002811A4" w:rsidRDefault="006A4B00" w:rsidP="006A4B00">
      <w:pPr>
        <w:pStyle w:val="ListParagraph"/>
        <w:autoSpaceDE w:val="0"/>
        <w:autoSpaceDN w:val="0"/>
        <w:adjustRightInd w:val="0"/>
        <w:rPr>
          <w:rFonts w:ascii="Georgia" w:hAnsi="Georgia"/>
          <w:smallCaps/>
        </w:rPr>
      </w:pPr>
      <w:r w:rsidRPr="002811A4">
        <w:rPr>
          <w:rFonts w:ascii="Georgia" w:hAnsi="Georgia"/>
          <w:smallCaps/>
        </w:rPr>
        <w:t>Rhona K.M. Smith, International Human Rights Law (9</w:t>
      </w:r>
      <w:r w:rsidRPr="002811A4">
        <w:rPr>
          <w:rFonts w:ascii="Georgia" w:hAnsi="Georgia"/>
          <w:smallCaps/>
          <w:vertAlign w:val="superscript"/>
        </w:rPr>
        <w:t>th</w:t>
      </w:r>
      <w:r w:rsidRPr="002811A4">
        <w:rPr>
          <w:rFonts w:ascii="Georgia" w:hAnsi="Georgia"/>
          <w:smallCaps/>
        </w:rPr>
        <w:t xml:space="preserve"> Ed. 2020)</w:t>
      </w:r>
    </w:p>
    <w:p w14:paraId="7645134F" w14:textId="77777777" w:rsidR="006A4B00" w:rsidRPr="002811A4" w:rsidRDefault="006A4B00" w:rsidP="006A4B00">
      <w:pPr>
        <w:pStyle w:val="ListParagraph"/>
        <w:autoSpaceDE w:val="0"/>
        <w:autoSpaceDN w:val="0"/>
        <w:adjustRightInd w:val="0"/>
        <w:rPr>
          <w:rFonts w:ascii="Georgia" w:hAnsi="Georgia"/>
          <w:smallCaps/>
        </w:rPr>
      </w:pPr>
      <w:r w:rsidRPr="002811A4">
        <w:rPr>
          <w:rFonts w:ascii="Georgia" w:hAnsi="Georgia"/>
          <w:smallCaps/>
        </w:rPr>
        <w:t>this book is available for rent at VitalSource.com</w:t>
      </w:r>
    </w:p>
    <w:p w14:paraId="5302C000" w14:textId="77777777" w:rsidR="006A4B00" w:rsidRPr="002811A4" w:rsidRDefault="006A4B00" w:rsidP="006A4B00">
      <w:pPr>
        <w:ind w:left="720"/>
        <w:rPr>
          <w:rFonts w:ascii="Georgia" w:hAnsi="Georgia" w:cs="Arial (Body CS)"/>
          <w:b/>
          <w:bCs/>
          <w:i/>
          <w:iCs/>
          <w:smallCaps/>
          <w:sz w:val="28"/>
        </w:rPr>
      </w:pPr>
      <w:r w:rsidRPr="002811A4">
        <w:rPr>
          <w:rFonts w:ascii="Georgia" w:hAnsi="Georgia" w:cs="Arial (Body CS)"/>
          <w:b/>
          <w:bCs/>
          <w:i/>
          <w:iCs/>
          <w:smallCaps/>
          <w:sz w:val="28"/>
        </w:rPr>
        <w:t>other resources:</w:t>
      </w:r>
    </w:p>
    <w:p w14:paraId="2B8C950C" w14:textId="77777777" w:rsidR="006A4B00" w:rsidRPr="002811A4" w:rsidRDefault="006A4B00" w:rsidP="006A4B00">
      <w:pPr>
        <w:ind w:left="720"/>
        <w:rPr>
          <w:rFonts w:ascii="Georgia" w:hAnsi="Georgia"/>
        </w:rPr>
      </w:pPr>
      <w:r w:rsidRPr="002811A4">
        <w:rPr>
          <w:rFonts w:ascii="Georgia" w:hAnsi="Georgia"/>
          <w:smallCaps/>
        </w:rPr>
        <w:t xml:space="preserve">Handbook on European non-discrimination law </w:t>
      </w:r>
      <w:hyperlink r:id="rId10">
        <w:r w:rsidRPr="002811A4">
          <w:rPr>
            <w:rStyle w:val="Hyperlink"/>
            <w:rFonts w:ascii="Georgia" w:hAnsi="Georgia"/>
          </w:rPr>
          <w:t>https://www.echr.coe.int/Documents/Handbook_non_discri_law_ENG.pdf</w:t>
        </w:r>
      </w:hyperlink>
    </w:p>
    <w:p w14:paraId="4B3EA70E" w14:textId="77777777" w:rsidR="006A4B00" w:rsidRPr="002811A4" w:rsidRDefault="006A4B00" w:rsidP="006A4B00">
      <w:pPr>
        <w:ind w:left="720"/>
        <w:rPr>
          <w:rFonts w:ascii="Georgia" w:hAnsi="Georgia"/>
          <w:b/>
          <w:bCs/>
          <w:smallCaps/>
        </w:rPr>
      </w:pPr>
      <w:r w:rsidRPr="002811A4">
        <w:rPr>
          <w:rFonts w:ascii="Georgia" w:hAnsi="Georgia"/>
          <w:b/>
          <w:bCs/>
          <w:smallCaps/>
        </w:rPr>
        <w:t>InterAmerican Commission Reports</w:t>
      </w:r>
    </w:p>
    <w:p w14:paraId="3D9B98AE" w14:textId="77777777" w:rsidR="006A4B00" w:rsidRPr="002811A4" w:rsidRDefault="006A4B00" w:rsidP="006A4B00">
      <w:pPr>
        <w:pStyle w:val="ListParagraph"/>
        <w:numPr>
          <w:ilvl w:val="0"/>
          <w:numId w:val="16"/>
        </w:numPr>
        <w:rPr>
          <w:rFonts w:ascii="Georgia" w:eastAsia="Times New Roman" w:hAnsi="Georgia" w:cs="Times New Roman"/>
          <w:smallCaps/>
        </w:rPr>
      </w:pPr>
      <w:r w:rsidRPr="002811A4">
        <w:rPr>
          <w:rFonts w:ascii="Georgia" w:eastAsia="Times New Roman" w:hAnsi="Georgia" w:cs="Times New Roman"/>
          <w:smallCaps/>
        </w:rPr>
        <w:t>The Situation of People of African Descent in the Americas</w:t>
      </w:r>
    </w:p>
    <w:p w14:paraId="153D27D3" w14:textId="77777777" w:rsidR="006A4B00" w:rsidRPr="002811A4" w:rsidRDefault="00A1389A" w:rsidP="006A4B00">
      <w:pPr>
        <w:ind w:left="720"/>
        <w:rPr>
          <w:rFonts w:ascii="Georgia" w:hAnsi="Georgia"/>
        </w:rPr>
      </w:pPr>
      <w:hyperlink r:id="rId11" w:history="1">
        <w:r w:rsidR="006A4B00" w:rsidRPr="002811A4">
          <w:rPr>
            <w:rStyle w:val="Hyperlink"/>
            <w:rFonts w:ascii="Georgia" w:hAnsi="Georgia"/>
          </w:rPr>
          <w:t>http://www.oas.org/en/iachr/afro-descendants/docs/pdf/AFROS_2011_ENG.pdf</w:t>
        </w:r>
      </w:hyperlink>
    </w:p>
    <w:p w14:paraId="662D909C" w14:textId="77777777" w:rsidR="006A4B00" w:rsidRPr="002811A4" w:rsidRDefault="006A4B00" w:rsidP="006A4B00">
      <w:pPr>
        <w:ind w:left="720"/>
        <w:rPr>
          <w:rFonts w:ascii="Georgia" w:hAnsi="Georgia"/>
        </w:rPr>
      </w:pPr>
      <w:r w:rsidRPr="002811A4">
        <w:rPr>
          <w:rFonts w:ascii="Georgia" w:hAnsi="Georgia"/>
          <w:smallCaps/>
        </w:rPr>
        <w:t xml:space="preserve"> –   </w:t>
      </w:r>
      <w:r w:rsidRPr="002811A4">
        <w:rPr>
          <w:rFonts w:ascii="Georgia" w:hAnsi="Georgia" w:cs="Arial (Body CS)"/>
          <w:smallCaps/>
        </w:rPr>
        <w:t>Violence</w:t>
      </w:r>
      <w:r w:rsidRPr="002811A4">
        <w:rPr>
          <w:rFonts w:ascii="Georgia" w:hAnsi="Georgia"/>
          <w:smallCaps/>
        </w:rPr>
        <w:t xml:space="preserve"> against </w:t>
      </w:r>
      <w:proofErr w:type="spellStart"/>
      <w:r w:rsidRPr="002811A4">
        <w:rPr>
          <w:rFonts w:ascii="Georgia" w:hAnsi="Georgia"/>
          <w:smallCaps/>
        </w:rPr>
        <w:t>lgbti</w:t>
      </w:r>
      <w:proofErr w:type="spellEnd"/>
      <w:r w:rsidRPr="002811A4">
        <w:rPr>
          <w:rFonts w:ascii="Georgia" w:hAnsi="Georgia"/>
          <w:smallCaps/>
        </w:rPr>
        <w:t xml:space="preserve"> persons </w:t>
      </w:r>
      <w:hyperlink r:id="rId12">
        <w:r w:rsidRPr="002811A4">
          <w:rPr>
            <w:rStyle w:val="Hyperlink"/>
            <w:rFonts w:ascii="Georgia" w:hAnsi="Georgia"/>
          </w:rPr>
          <w:t>https://www.oas.org/en/iachr/reports/pdfs/ViolenceLGBTIPersons.pdf</w:t>
        </w:r>
      </w:hyperlink>
      <w:r w:rsidRPr="002811A4">
        <w:rPr>
          <w:rFonts w:ascii="Georgia" w:hAnsi="Georgia"/>
        </w:rPr>
        <w:t xml:space="preserve"> </w:t>
      </w:r>
    </w:p>
    <w:p w14:paraId="7D118B08" w14:textId="77777777" w:rsidR="006A4B00" w:rsidRPr="002811A4" w:rsidRDefault="006A4B00" w:rsidP="006A4B00">
      <w:pPr>
        <w:pStyle w:val="ListParagraph"/>
        <w:numPr>
          <w:ilvl w:val="0"/>
          <w:numId w:val="15"/>
        </w:numPr>
        <w:rPr>
          <w:rFonts w:ascii="Georgia" w:hAnsi="Georgia"/>
          <w:smallCaps/>
        </w:rPr>
      </w:pPr>
      <w:r w:rsidRPr="002811A4">
        <w:rPr>
          <w:rFonts w:ascii="Georgia" w:hAnsi="Georgia"/>
          <w:smallCaps/>
        </w:rPr>
        <w:t>Legal Standards: Gender Equality and Women’s Rights</w:t>
      </w:r>
    </w:p>
    <w:p w14:paraId="250FB45C" w14:textId="77777777" w:rsidR="006A4B00" w:rsidRPr="002811A4" w:rsidRDefault="00A1389A" w:rsidP="006A4B00">
      <w:pPr>
        <w:ind w:firstLine="720"/>
        <w:rPr>
          <w:rFonts w:ascii="Georgia" w:hAnsi="Georgia"/>
          <w:sz w:val="22"/>
          <w:szCs w:val="22"/>
        </w:rPr>
      </w:pPr>
      <w:hyperlink r:id="rId13" w:history="1">
        <w:r w:rsidR="006A4B00" w:rsidRPr="002811A4">
          <w:rPr>
            <w:rStyle w:val="Hyperlink"/>
            <w:rFonts w:ascii="Georgia" w:hAnsi="Georgia"/>
            <w:sz w:val="22"/>
            <w:szCs w:val="22"/>
          </w:rPr>
          <w:t>https://www.oas.org/en/iachr/reports/pdfs/LegalStandards.pdf</w:t>
        </w:r>
      </w:hyperlink>
    </w:p>
    <w:p w14:paraId="6686EA09" w14:textId="77777777" w:rsidR="006A4B00" w:rsidRPr="002811A4" w:rsidRDefault="006A4B00" w:rsidP="006A4B00">
      <w:pPr>
        <w:pStyle w:val="ListParagraph"/>
        <w:numPr>
          <w:ilvl w:val="0"/>
          <w:numId w:val="15"/>
        </w:numPr>
        <w:rPr>
          <w:rFonts w:ascii="Georgia" w:hAnsi="Georgia" w:cs="Arial (Body CS)"/>
          <w:smallCaps/>
        </w:rPr>
      </w:pPr>
      <w:r w:rsidRPr="002811A4">
        <w:rPr>
          <w:rFonts w:ascii="Georgia" w:hAnsi="Georgia" w:cs="Arial (Body CS)"/>
          <w:smallCaps/>
        </w:rPr>
        <w:t>Violence and Discrimination against Women and Girls: Best Practices and Challenges in Latin America and the Caribbean</w:t>
      </w:r>
    </w:p>
    <w:p w14:paraId="60CD5972" w14:textId="77777777" w:rsidR="006A4B00" w:rsidRPr="002811A4" w:rsidRDefault="00A1389A" w:rsidP="006A4B00">
      <w:pPr>
        <w:pStyle w:val="ListParagraph"/>
        <w:numPr>
          <w:ilvl w:val="0"/>
          <w:numId w:val="15"/>
        </w:numPr>
        <w:rPr>
          <w:rFonts w:ascii="Georgia" w:hAnsi="Georgia"/>
        </w:rPr>
      </w:pPr>
      <w:hyperlink r:id="rId14" w:history="1">
        <w:r w:rsidR="006A4B00" w:rsidRPr="002811A4">
          <w:rPr>
            <w:rStyle w:val="Hyperlink"/>
            <w:rFonts w:ascii="Georgia" w:hAnsi="Georgia"/>
          </w:rPr>
          <w:t>https://www.oas.org/en/iachr/reports/pdfs/ViolenceWomenGirls.pdf</w:t>
        </w:r>
      </w:hyperlink>
    </w:p>
    <w:p w14:paraId="40ED661F" w14:textId="77777777" w:rsidR="006A4B00" w:rsidRPr="002811A4" w:rsidRDefault="006A4B00" w:rsidP="006A4B00">
      <w:pPr>
        <w:autoSpaceDE w:val="0"/>
        <w:autoSpaceDN w:val="0"/>
        <w:adjustRightInd w:val="0"/>
        <w:ind w:firstLine="720"/>
        <w:rPr>
          <w:rFonts w:ascii="Georgia" w:hAnsi="Georgia" w:cs="Arial (Body CS)"/>
          <w:smallCaps/>
        </w:rPr>
      </w:pPr>
      <w:r w:rsidRPr="002811A4">
        <w:rPr>
          <w:rFonts w:ascii="Georgia" w:hAnsi="Georgia"/>
        </w:rPr>
        <w:t xml:space="preserve">OAS – </w:t>
      </w:r>
      <w:r w:rsidRPr="002811A4">
        <w:rPr>
          <w:rFonts w:ascii="Georgia" w:hAnsi="Georgia" w:cs="Arial (Body CS)"/>
          <w:smallCaps/>
        </w:rPr>
        <w:t>Race and Equality</w:t>
      </w:r>
    </w:p>
    <w:p w14:paraId="6E7388D4" w14:textId="77777777" w:rsidR="006A4B00" w:rsidRPr="002811A4" w:rsidRDefault="00A1389A" w:rsidP="006A4B00">
      <w:pPr>
        <w:ind w:firstLine="720"/>
        <w:rPr>
          <w:rFonts w:ascii="Georgia" w:hAnsi="Georgia"/>
        </w:rPr>
      </w:pPr>
      <w:hyperlink r:id="rId15" w:history="1">
        <w:r w:rsidR="006A4B00" w:rsidRPr="002811A4">
          <w:rPr>
            <w:rStyle w:val="Hyperlink"/>
            <w:rFonts w:ascii="Georgia" w:hAnsi="Georgia"/>
          </w:rPr>
          <w:t>https://raceandequality.org/oea/</w:t>
        </w:r>
      </w:hyperlink>
    </w:p>
    <w:p w14:paraId="6155177D" w14:textId="77777777" w:rsidR="006A4B00" w:rsidRPr="002811A4" w:rsidRDefault="006A4B00" w:rsidP="006A4B00">
      <w:pPr>
        <w:autoSpaceDE w:val="0"/>
        <w:autoSpaceDN w:val="0"/>
        <w:adjustRightInd w:val="0"/>
        <w:ind w:firstLine="720"/>
        <w:rPr>
          <w:rFonts w:ascii="Georgia" w:hAnsi="Georgia"/>
        </w:rPr>
      </w:pPr>
    </w:p>
    <w:p w14:paraId="3B2F323E" w14:textId="34D5C8C6" w:rsidR="00056D83" w:rsidRPr="002811A4" w:rsidRDefault="001A3868" w:rsidP="001A3868">
      <w:pPr>
        <w:autoSpaceDE w:val="0"/>
        <w:autoSpaceDN w:val="0"/>
        <w:adjustRightInd w:val="0"/>
        <w:ind w:left="720"/>
        <w:rPr>
          <w:rFonts w:ascii="Georgia" w:hAnsi="Georgia"/>
        </w:rPr>
      </w:pPr>
      <w:r w:rsidRPr="002811A4">
        <w:rPr>
          <w:rFonts w:ascii="Georgia" w:hAnsi="Georgia"/>
        </w:rPr>
        <w:t xml:space="preserve">Unless otherwise indicated, the reading assignments refer to the required textbook.  </w:t>
      </w:r>
      <w:r w:rsidR="00056D83" w:rsidRPr="002811A4">
        <w:rPr>
          <w:rFonts w:ascii="Georgia" w:hAnsi="Georgia"/>
        </w:rPr>
        <w:t>T</w:t>
      </w:r>
      <w:r w:rsidR="00A94475" w:rsidRPr="002811A4">
        <w:rPr>
          <w:rFonts w:ascii="Georgia" w:hAnsi="Georgia"/>
        </w:rPr>
        <w:t xml:space="preserve">he cases marked with an asterisk are available through the Textbook at </w:t>
      </w:r>
      <w:hyperlink r:id="rId16" w:history="1">
        <w:r w:rsidR="00C80314" w:rsidRPr="002811A4">
          <w:rPr>
            <w:rStyle w:val="Hyperlink"/>
            <w:rFonts w:ascii="Georgia" w:hAnsi="Georgia"/>
          </w:rPr>
          <w:t>www.oup.com/he/smith-hr9e/</w:t>
        </w:r>
      </w:hyperlink>
      <w:r w:rsidR="00C80314" w:rsidRPr="002811A4">
        <w:rPr>
          <w:rFonts w:ascii="Georgia" w:hAnsi="Georgia"/>
        </w:rPr>
        <w:t xml:space="preserve"> </w:t>
      </w:r>
    </w:p>
    <w:p w14:paraId="6DB53CFB" w14:textId="77777777" w:rsidR="00AB2C17" w:rsidRPr="002811A4" w:rsidRDefault="00AB2C17" w:rsidP="001A3868">
      <w:pPr>
        <w:autoSpaceDE w:val="0"/>
        <w:autoSpaceDN w:val="0"/>
        <w:adjustRightInd w:val="0"/>
        <w:ind w:left="720"/>
        <w:rPr>
          <w:rFonts w:ascii="Georgia" w:hAnsi="Georgia"/>
        </w:rPr>
      </w:pPr>
    </w:p>
    <w:p w14:paraId="5A68C125" w14:textId="670957C9" w:rsidR="0094562C" w:rsidRPr="002811A4" w:rsidRDefault="001A3868" w:rsidP="001A3868">
      <w:pPr>
        <w:autoSpaceDE w:val="0"/>
        <w:autoSpaceDN w:val="0"/>
        <w:adjustRightInd w:val="0"/>
        <w:ind w:left="720"/>
        <w:rPr>
          <w:rFonts w:ascii="Georgia" w:hAnsi="Georgia"/>
        </w:rPr>
      </w:pPr>
      <w:r w:rsidRPr="002811A4">
        <w:rPr>
          <w:rFonts w:ascii="Georgia" w:hAnsi="Georgia"/>
        </w:rPr>
        <w:t xml:space="preserve">Every student is expected to have completed the assigned readings </w:t>
      </w:r>
      <w:r w:rsidRPr="002811A4">
        <w:rPr>
          <w:rFonts w:ascii="Georgia" w:hAnsi="Georgia"/>
          <w:b/>
          <w:bCs/>
        </w:rPr>
        <w:t>prior</w:t>
      </w:r>
      <w:r w:rsidRPr="002811A4">
        <w:rPr>
          <w:rFonts w:ascii="Georgia" w:hAnsi="Georgia"/>
        </w:rPr>
        <w:t xml:space="preserve"> to class.</w:t>
      </w:r>
      <w:r w:rsidRPr="002811A4">
        <w:rPr>
          <w:rFonts w:ascii="Georgia" w:hAnsi="Georgia"/>
        </w:rPr>
        <w:br/>
      </w:r>
      <w:r w:rsidRPr="002811A4">
        <w:rPr>
          <w:rFonts w:ascii="Georgia" w:hAnsi="Georgia"/>
        </w:rPr>
        <w:br/>
        <w:t xml:space="preserve">Students also are expected to read </w:t>
      </w:r>
      <w:r w:rsidR="00AB2C17" w:rsidRPr="002811A4">
        <w:rPr>
          <w:rFonts w:ascii="Georgia" w:hAnsi="Georgia"/>
        </w:rPr>
        <w:t xml:space="preserve">the </w:t>
      </w:r>
      <w:r w:rsidRPr="002811A4">
        <w:rPr>
          <w:rFonts w:ascii="Georgia" w:hAnsi="Georgia"/>
        </w:rPr>
        <w:t>additional materials as indicated</w:t>
      </w:r>
      <w:r w:rsidR="00730C85" w:rsidRPr="002811A4">
        <w:rPr>
          <w:rFonts w:ascii="Georgia" w:hAnsi="Georgia"/>
        </w:rPr>
        <w:t xml:space="preserve"> in the syllabus</w:t>
      </w:r>
      <w:r w:rsidRPr="002811A4">
        <w:rPr>
          <w:rFonts w:ascii="Georgia" w:hAnsi="Georgia"/>
        </w:rPr>
        <w:t xml:space="preserve"> and as posted on the Canvas page, usually in either pdf or html format.  Adobe Reader 6.0 or higher should be used to view pdfs, otherwise you may experience some difficulties. Students should check Prof. Hernández’s Canvas Course page on a regular basis for updates to the online materials and readings. Dates of last update are given for your convenience.</w:t>
      </w:r>
      <w:r w:rsidRPr="002811A4">
        <w:rPr>
          <w:rFonts w:ascii="Georgia" w:hAnsi="Georgia"/>
        </w:rPr>
        <w:br/>
      </w:r>
      <w:r w:rsidRPr="002811A4">
        <w:rPr>
          <w:rFonts w:ascii="Georgia" w:hAnsi="Georgia"/>
        </w:rPr>
        <w:br/>
      </w:r>
      <w:r w:rsidRPr="002811A4">
        <w:rPr>
          <w:rFonts w:ascii="Georgia" w:hAnsi="Georgia"/>
          <w:b/>
          <w:bCs/>
          <w:i/>
          <w:iCs/>
        </w:rPr>
        <w:lastRenderedPageBreak/>
        <w:t>Note:</w:t>
      </w:r>
      <w:r w:rsidRPr="002811A4">
        <w:rPr>
          <w:rFonts w:ascii="Georgia" w:hAnsi="Georgia"/>
        </w:rPr>
        <w:t xml:space="preserve">  In order to be informed for the current events discussions that will start every class period, every student </w:t>
      </w:r>
      <w:r w:rsidR="00974BDD" w:rsidRPr="002811A4">
        <w:rPr>
          <w:rFonts w:ascii="Georgia" w:hAnsi="Georgia"/>
        </w:rPr>
        <w:t>should</w:t>
      </w:r>
      <w:r w:rsidRPr="002811A4">
        <w:rPr>
          <w:rFonts w:ascii="Georgia" w:hAnsi="Georgia"/>
        </w:rPr>
        <w:t xml:space="preserve"> read a newspaper daily. As the class focus is international, students should read a paper that includes an international slant such as the New York Times, Wallstreet Journal, London Financial Times, or some such publication (all of which are available </w:t>
      </w:r>
      <w:r w:rsidR="0004307A" w:rsidRPr="002811A4">
        <w:rPr>
          <w:rFonts w:ascii="Georgia" w:hAnsi="Georgia"/>
        </w:rPr>
        <w:t>electronically</w:t>
      </w:r>
      <w:r w:rsidRPr="002811A4">
        <w:rPr>
          <w:rFonts w:ascii="Georgia" w:hAnsi="Georgia"/>
        </w:rPr>
        <w:t>). I encourage students to read foreign papers (they can be English language publications or in other languages)</w:t>
      </w:r>
      <w:r w:rsidR="0004307A" w:rsidRPr="002811A4">
        <w:rPr>
          <w:rFonts w:ascii="Georgia" w:hAnsi="Georgia"/>
        </w:rPr>
        <w:t xml:space="preserve"> </w:t>
      </w:r>
      <w:r w:rsidRPr="002811A4">
        <w:rPr>
          <w:rFonts w:ascii="Georgia" w:hAnsi="Georgia"/>
        </w:rPr>
        <w:t>for the current events discussion. Often the same new</w:t>
      </w:r>
      <w:r w:rsidR="004B69E2" w:rsidRPr="002811A4">
        <w:rPr>
          <w:rFonts w:ascii="Georgia" w:hAnsi="Georgia"/>
        </w:rPr>
        <w:t>s</w:t>
      </w:r>
      <w:r w:rsidRPr="002811A4">
        <w:rPr>
          <w:rFonts w:ascii="Georgia" w:hAnsi="Georgia"/>
        </w:rPr>
        <w:t xml:space="preserve"> is reported quite differently around the globe. </w:t>
      </w:r>
    </w:p>
    <w:p w14:paraId="7FC68007" w14:textId="77777777" w:rsidR="001A3868" w:rsidRPr="002811A4" w:rsidRDefault="001A3868" w:rsidP="0000531B">
      <w:pPr>
        <w:autoSpaceDE w:val="0"/>
        <w:autoSpaceDN w:val="0"/>
        <w:adjustRightInd w:val="0"/>
        <w:ind w:right="-1440"/>
        <w:rPr>
          <w:rFonts w:ascii="Georgia" w:hAnsi="Georgia"/>
        </w:rPr>
      </w:pPr>
    </w:p>
    <w:p w14:paraId="560C4D05" w14:textId="77777777" w:rsidR="003D17D6" w:rsidRPr="002811A4" w:rsidRDefault="001A3868" w:rsidP="001A3868">
      <w:pPr>
        <w:pStyle w:val="ListParagraph"/>
        <w:numPr>
          <w:ilvl w:val="0"/>
          <w:numId w:val="2"/>
        </w:numPr>
        <w:autoSpaceDE w:val="0"/>
        <w:autoSpaceDN w:val="0"/>
        <w:adjustRightInd w:val="0"/>
        <w:rPr>
          <w:rFonts w:ascii="Georgia" w:hAnsi="Georgia"/>
        </w:rPr>
      </w:pPr>
      <w:r w:rsidRPr="002811A4">
        <w:rPr>
          <w:rFonts w:ascii="Georgia" w:hAnsi="Georgia"/>
          <w:b/>
        </w:rPr>
        <w:t>Course Objective</w:t>
      </w:r>
      <w:r w:rsidRPr="002811A4">
        <w:rPr>
          <w:rFonts w:ascii="Georgia" w:hAnsi="Georgia"/>
        </w:rPr>
        <w:t>:</w:t>
      </w:r>
    </w:p>
    <w:p w14:paraId="7D2A99B4" w14:textId="2D5CA400" w:rsidR="001A3868" w:rsidRPr="002811A4" w:rsidRDefault="001A3868" w:rsidP="003D17D6">
      <w:pPr>
        <w:pStyle w:val="ListParagraph"/>
        <w:autoSpaceDE w:val="0"/>
        <w:autoSpaceDN w:val="0"/>
        <w:adjustRightInd w:val="0"/>
        <w:rPr>
          <w:rFonts w:ascii="Georgia" w:hAnsi="Georgia"/>
        </w:rPr>
      </w:pPr>
      <w:r w:rsidRPr="002811A4">
        <w:rPr>
          <w:rFonts w:ascii="Georgia" w:hAnsi="Georgia"/>
        </w:rPr>
        <w:t xml:space="preserve"> </w:t>
      </w:r>
    </w:p>
    <w:p w14:paraId="68A9E800" w14:textId="47D0918A" w:rsidR="000E412B" w:rsidRPr="002811A4" w:rsidRDefault="008C1DD6" w:rsidP="004109DC">
      <w:pPr>
        <w:autoSpaceDE w:val="0"/>
        <w:autoSpaceDN w:val="0"/>
        <w:adjustRightInd w:val="0"/>
        <w:ind w:left="720"/>
        <w:rPr>
          <w:rFonts w:ascii="Georgia" w:hAnsi="Georgia"/>
          <w:color w:val="FFFFFF" w:themeColor="background1"/>
        </w:rPr>
      </w:pPr>
      <w:r w:rsidRPr="002811A4">
        <w:rPr>
          <w:rFonts w:ascii="Georgia" w:hAnsi="Georgia"/>
        </w:rPr>
        <w:t xml:space="preserve">The purpose of the seminar is to familiarize students with </w:t>
      </w:r>
      <w:r w:rsidR="00B052DE" w:rsidRPr="002811A4">
        <w:rPr>
          <w:rFonts w:ascii="Georgia" w:hAnsi="Georgia"/>
        </w:rPr>
        <w:t>the international human rights system and selected topics of contemporary import</w:t>
      </w:r>
      <w:r w:rsidR="004B69E2" w:rsidRPr="002811A4">
        <w:rPr>
          <w:rFonts w:ascii="Georgia" w:hAnsi="Georgia"/>
        </w:rPr>
        <w:t>ance</w:t>
      </w:r>
      <w:r w:rsidR="00B052DE" w:rsidRPr="002811A4">
        <w:rPr>
          <w:rFonts w:ascii="Georgia" w:hAnsi="Georgia"/>
        </w:rPr>
        <w:t xml:space="preserve">. </w:t>
      </w:r>
      <w:r w:rsidR="003E0418" w:rsidRPr="002811A4">
        <w:rPr>
          <w:rFonts w:ascii="Georgia" w:hAnsi="Georgia"/>
        </w:rPr>
        <w:t xml:space="preserve">The seminar will focus on human rights law, the source of protection of the rights we will consider, case law that shows how the rights are protected or not, as well as engage in critical analysis of the existing normative protections, and in conversations of how human rights law – and novel approaches and interpretations – can be deployed to develop, expand, and transform rights of marginalized and vulnerable populations. The seminar will have 3 general parts: 1- a study of the international and regional (Africa, </w:t>
      </w:r>
      <w:r w:rsidR="00414DFB" w:rsidRPr="002811A4">
        <w:rPr>
          <w:rFonts w:ascii="Georgia" w:hAnsi="Georgia"/>
        </w:rPr>
        <w:t xml:space="preserve">Europe, </w:t>
      </w:r>
      <w:r w:rsidR="003E0418" w:rsidRPr="002811A4">
        <w:rPr>
          <w:rFonts w:ascii="Georgia" w:hAnsi="Georgia"/>
        </w:rPr>
        <w:t>and</w:t>
      </w:r>
      <w:r w:rsidR="001F27E9" w:rsidRPr="002811A4">
        <w:rPr>
          <w:rFonts w:ascii="Georgia" w:hAnsi="Georgia"/>
        </w:rPr>
        <w:t xml:space="preserve"> Latin America</w:t>
      </w:r>
      <w:r w:rsidR="003E0418" w:rsidRPr="002811A4">
        <w:rPr>
          <w:rFonts w:ascii="Georgia" w:hAnsi="Georgia"/>
        </w:rPr>
        <w:t>) protections of human rights, including a comparative analysis of the foundations of the international and regional systems; 2- study, primarily through case law analysis, of protections of the selected rights</w:t>
      </w:r>
      <w:r w:rsidR="004B69E2" w:rsidRPr="002811A4">
        <w:rPr>
          <w:rFonts w:ascii="Georgia" w:hAnsi="Georgia"/>
        </w:rPr>
        <w:t xml:space="preserve"> (the specific topics we study will include rights selected by the class – we will discuss the possibilities at our first meeting)</w:t>
      </w:r>
      <w:r w:rsidR="003E0418" w:rsidRPr="002811A4">
        <w:rPr>
          <w:rFonts w:ascii="Georgia" w:hAnsi="Georgia"/>
        </w:rPr>
        <w:t>, and 3- student presentations on the covered topics or on other student driven themes (e.g., race, indigeneity, intersectionality, etc.)</w:t>
      </w:r>
    </w:p>
    <w:p w14:paraId="493CA100" w14:textId="77777777" w:rsidR="001A3868" w:rsidRPr="002811A4" w:rsidRDefault="001A3868" w:rsidP="001A3868">
      <w:pPr>
        <w:autoSpaceDE w:val="0"/>
        <w:autoSpaceDN w:val="0"/>
        <w:adjustRightInd w:val="0"/>
        <w:rPr>
          <w:rFonts w:ascii="Georgia" w:hAnsi="Georgia"/>
        </w:rPr>
      </w:pPr>
    </w:p>
    <w:p w14:paraId="61D26DC3" w14:textId="77777777" w:rsidR="0054555A" w:rsidRPr="002811A4" w:rsidRDefault="001A3868" w:rsidP="001A3868">
      <w:pPr>
        <w:pStyle w:val="ListParagraph"/>
        <w:numPr>
          <w:ilvl w:val="0"/>
          <w:numId w:val="2"/>
        </w:numPr>
        <w:autoSpaceDE w:val="0"/>
        <w:autoSpaceDN w:val="0"/>
        <w:adjustRightInd w:val="0"/>
        <w:rPr>
          <w:rFonts w:ascii="Georgia" w:hAnsi="Georgia"/>
          <w:b/>
        </w:rPr>
      </w:pPr>
      <w:r w:rsidRPr="002811A4">
        <w:rPr>
          <w:rFonts w:ascii="Georgia" w:hAnsi="Georgia"/>
          <w:b/>
        </w:rPr>
        <w:t>Student Learning Outcomes:</w:t>
      </w:r>
    </w:p>
    <w:p w14:paraId="35F94648" w14:textId="1F6787D3" w:rsidR="001A3868" w:rsidRPr="002811A4" w:rsidRDefault="001A3868" w:rsidP="0054555A">
      <w:pPr>
        <w:pStyle w:val="ListParagraph"/>
        <w:autoSpaceDE w:val="0"/>
        <w:autoSpaceDN w:val="0"/>
        <w:adjustRightInd w:val="0"/>
        <w:rPr>
          <w:rFonts w:ascii="Georgia" w:hAnsi="Georgia"/>
          <w:b/>
        </w:rPr>
      </w:pPr>
      <w:r w:rsidRPr="002811A4">
        <w:rPr>
          <w:rFonts w:ascii="Georgia" w:hAnsi="Georgia"/>
          <w:b/>
        </w:rPr>
        <w:t xml:space="preserve"> </w:t>
      </w:r>
    </w:p>
    <w:p w14:paraId="370A045C" w14:textId="08572389" w:rsidR="001A3868" w:rsidRPr="002811A4" w:rsidRDefault="001A3868" w:rsidP="001A3868">
      <w:pPr>
        <w:pStyle w:val="ListParagraph"/>
        <w:autoSpaceDE w:val="0"/>
        <w:autoSpaceDN w:val="0"/>
        <w:adjustRightInd w:val="0"/>
        <w:rPr>
          <w:rFonts w:ascii="Georgia" w:hAnsi="Georgia"/>
        </w:rPr>
      </w:pPr>
      <w:r w:rsidRPr="002811A4">
        <w:rPr>
          <w:rFonts w:ascii="Georgia" w:hAnsi="Georgia"/>
        </w:rPr>
        <w:t xml:space="preserve">At the conclusion of the course, students will have a basic knowledge of and will be able to </w:t>
      </w:r>
      <w:r w:rsidR="0054555A" w:rsidRPr="002811A4">
        <w:rPr>
          <w:rFonts w:ascii="Georgia" w:hAnsi="Georgia"/>
        </w:rPr>
        <w:t xml:space="preserve">identify and </w:t>
      </w:r>
      <w:r w:rsidRPr="002811A4">
        <w:rPr>
          <w:rFonts w:ascii="Georgia" w:hAnsi="Georgia"/>
        </w:rPr>
        <w:t>analyze:</w:t>
      </w:r>
    </w:p>
    <w:p w14:paraId="576523A7" w14:textId="696CB256" w:rsidR="0034670B" w:rsidRPr="002811A4" w:rsidRDefault="0034670B" w:rsidP="001A3868">
      <w:pPr>
        <w:pStyle w:val="ListParagraph"/>
        <w:autoSpaceDE w:val="0"/>
        <w:autoSpaceDN w:val="0"/>
        <w:adjustRightInd w:val="0"/>
        <w:rPr>
          <w:rFonts w:ascii="Georgia" w:hAnsi="Georgia"/>
        </w:rPr>
      </w:pPr>
    </w:p>
    <w:p w14:paraId="0A027373" w14:textId="44031E10" w:rsidR="0034670B" w:rsidRPr="002811A4" w:rsidRDefault="00037336" w:rsidP="00037336">
      <w:pPr>
        <w:pStyle w:val="ListParagraph"/>
        <w:numPr>
          <w:ilvl w:val="0"/>
          <w:numId w:val="4"/>
        </w:numPr>
        <w:autoSpaceDE w:val="0"/>
        <w:autoSpaceDN w:val="0"/>
        <w:adjustRightInd w:val="0"/>
        <w:rPr>
          <w:rFonts w:ascii="Georgia" w:hAnsi="Georgia"/>
        </w:rPr>
      </w:pPr>
      <w:r w:rsidRPr="002811A4">
        <w:rPr>
          <w:rFonts w:ascii="Georgia" w:hAnsi="Georgia"/>
        </w:rPr>
        <w:t>International and regional human rights systems</w:t>
      </w:r>
    </w:p>
    <w:p w14:paraId="46A528A6" w14:textId="54BDBA5C" w:rsidR="00037336" w:rsidRPr="002811A4" w:rsidRDefault="00651D41" w:rsidP="00651D41">
      <w:pPr>
        <w:pStyle w:val="ListParagraph"/>
        <w:numPr>
          <w:ilvl w:val="1"/>
          <w:numId w:val="4"/>
        </w:numPr>
        <w:autoSpaceDE w:val="0"/>
        <w:autoSpaceDN w:val="0"/>
        <w:adjustRightInd w:val="0"/>
        <w:rPr>
          <w:rFonts w:ascii="Georgia" w:hAnsi="Georgia"/>
        </w:rPr>
      </w:pPr>
      <w:r w:rsidRPr="002811A4">
        <w:rPr>
          <w:rFonts w:ascii="Georgia" w:hAnsi="Georgia"/>
        </w:rPr>
        <w:t>The origins and purposes of each system</w:t>
      </w:r>
    </w:p>
    <w:p w14:paraId="6DED2E92" w14:textId="64011BC2" w:rsidR="00651D41" w:rsidRPr="002811A4" w:rsidRDefault="00651D41" w:rsidP="00651D41">
      <w:pPr>
        <w:pStyle w:val="ListParagraph"/>
        <w:numPr>
          <w:ilvl w:val="1"/>
          <w:numId w:val="4"/>
        </w:numPr>
        <w:autoSpaceDE w:val="0"/>
        <w:autoSpaceDN w:val="0"/>
        <w:adjustRightInd w:val="0"/>
        <w:rPr>
          <w:rFonts w:ascii="Georgia" w:hAnsi="Georgia"/>
        </w:rPr>
      </w:pPr>
      <w:r w:rsidRPr="002811A4">
        <w:rPr>
          <w:rFonts w:ascii="Georgia" w:hAnsi="Georgia"/>
        </w:rPr>
        <w:t>The processes available in each system</w:t>
      </w:r>
    </w:p>
    <w:p w14:paraId="1992D000" w14:textId="7A2076B3" w:rsidR="008F6AF4" w:rsidRPr="002811A4" w:rsidRDefault="008F6AF4" w:rsidP="00651D41">
      <w:pPr>
        <w:pStyle w:val="ListParagraph"/>
        <w:numPr>
          <w:ilvl w:val="1"/>
          <w:numId w:val="4"/>
        </w:numPr>
        <w:autoSpaceDE w:val="0"/>
        <w:autoSpaceDN w:val="0"/>
        <w:adjustRightInd w:val="0"/>
        <w:rPr>
          <w:rFonts w:ascii="Georgia" w:hAnsi="Georgia"/>
        </w:rPr>
      </w:pPr>
      <w:r w:rsidRPr="002811A4">
        <w:rPr>
          <w:rFonts w:ascii="Georgia" w:hAnsi="Georgia"/>
        </w:rPr>
        <w:t>The efficacy of the systems</w:t>
      </w:r>
    </w:p>
    <w:p w14:paraId="4A76A611" w14:textId="14DBF46E" w:rsidR="008F6AF4" w:rsidRPr="002811A4" w:rsidRDefault="008F6AF4" w:rsidP="008F6AF4">
      <w:pPr>
        <w:pStyle w:val="ListParagraph"/>
        <w:numPr>
          <w:ilvl w:val="0"/>
          <w:numId w:val="4"/>
        </w:numPr>
        <w:autoSpaceDE w:val="0"/>
        <w:autoSpaceDN w:val="0"/>
        <w:adjustRightInd w:val="0"/>
        <w:rPr>
          <w:rFonts w:ascii="Georgia" w:hAnsi="Georgia"/>
        </w:rPr>
      </w:pPr>
      <w:r w:rsidRPr="002811A4">
        <w:rPr>
          <w:rFonts w:ascii="Georgia" w:hAnsi="Georgia"/>
        </w:rPr>
        <w:t>Contemporary human rights concerns</w:t>
      </w:r>
    </w:p>
    <w:p w14:paraId="553CE019" w14:textId="1A3E46E9" w:rsidR="00460C89" w:rsidRPr="002811A4" w:rsidRDefault="00460C89" w:rsidP="00460C89">
      <w:pPr>
        <w:pStyle w:val="ListParagraph"/>
        <w:numPr>
          <w:ilvl w:val="1"/>
          <w:numId w:val="4"/>
        </w:numPr>
        <w:autoSpaceDE w:val="0"/>
        <w:autoSpaceDN w:val="0"/>
        <w:adjustRightInd w:val="0"/>
        <w:rPr>
          <w:rFonts w:ascii="Georgia" w:hAnsi="Georgia"/>
        </w:rPr>
      </w:pPr>
      <w:r w:rsidRPr="002811A4">
        <w:rPr>
          <w:rFonts w:ascii="Georgia" w:hAnsi="Georgia"/>
        </w:rPr>
        <w:t>SUBSTANTIVE</w:t>
      </w:r>
    </w:p>
    <w:p w14:paraId="6885E25D" w14:textId="73D6C8F3" w:rsidR="00623395" w:rsidRPr="002811A4" w:rsidRDefault="00623395" w:rsidP="00056E19">
      <w:pPr>
        <w:pStyle w:val="ListParagraph"/>
        <w:numPr>
          <w:ilvl w:val="2"/>
          <w:numId w:val="4"/>
        </w:numPr>
        <w:autoSpaceDE w:val="0"/>
        <w:autoSpaceDN w:val="0"/>
        <w:adjustRightInd w:val="0"/>
        <w:rPr>
          <w:rFonts w:ascii="Georgia" w:hAnsi="Georgia"/>
        </w:rPr>
      </w:pPr>
      <w:r w:rsidRPr="002811A4">
        <w:rPr>
          <w:rFonts w:ascii="Georgia" w:hAnsi="Georgia"/>
        </w:rPr>
        <w:t>Vulnerable populations</w:t>
      </w:r>
    </w:p>
    <w:p w14:paraId="6DAFAE9F" w14:textId="2144E246" w:rsidR="00623395" w:rsidRPr="002811A4" w:rsidRDefault="00623395" w:rsidP="00623395">
      <w:pPr>
        <w:pStyle w:val="ListParagraph"/>
        <w:numPr>
          <w:ilvl w:val="2"/>
          <w:numId w:val="4"/>
        </w:numPr>
        <w:autoSpaceDE w:val="0"/>
        <w:autoSpaceDN w:val="0"/>
        <w:adjustRightInd w:val="0"/>
        <w:rPr>
          <w:rFonts w:ascii="Georgia" w:hAnsi="Georgia"/>
        </w:rPr>
      </w:pPr>
      <w:r w:rsidRPr="002811A4">
        <w:rPr>
          <w:rFonts w:ascii="Georgia" w:hAnsi="Georgia"/>
        </w:rPr>
        <w:t>Race</w:t>
      </w:r>
    </w:p>
    <w:p w14:paraId="79DA3EE8" w14:textId="7633DC45" w:rsidR="00623395" w:rsidRPr="002811A4" w:rsidRDefault="00623395" w:rsidP="00623395">
      <w:pPr>
        <w:pStyle w:val="ListParagraph"/>
        <w:numPr>
          <w:ilvl w:val="2"/>
          <w:numId w:val="4"/>
        </w:numPr>
        <w:autoSpaceDE w:val="0"/>
        <w:autoSpaceDN w:val="0"/>
        <w:adjustRightInd w:val="0"/>
        <w:rPr>
          <w:rFonts w:ascii="Georgia" w:hAnsi="Georgia"/>
        </w:rPr>
      </w:pPr>
      <w:r w:rsidRPr="002811A4">
        <w:rPr>
          <w:rFonts w:ascii="Georgia" w:hAnsi="Georgia"/>
        </w:rPr>
        <w:t>Sex</w:t>
      </w:r>
    </w:p>
    <w:p w14:paraId="7585E78B" w14:textId="4BCDCB80" w:rsidR="00623395" w:rsidRPr="002811A4" w:rsidRDefault="00623395" w:rsidP="00623395">
      <w:pPr>
        <w:pStyle w:val="ListParagraph"/>
        <w:numPr>
          <w:ilvl w:val="2"/>
          <w:numId w:val="4"/>
        </w:numPr>
        <w:autoSpaceDE w:val="0"/>
        <w:autoSpaceDN w:val="0"/>
        <w:adjustRightInd w:val="0"/>
        <w:rPr>
          <w:rFonts w:ascii="Georgia" w:hAnsi="Georgia"/>
        </w:rPr>
      </w:pPr>
      <w:r w:rsidRPr="002811A4">
        <w:rPr>
          <w:rFonts w:ascii="Georgia" w:hAnsi="Georgia"/>
        </w:rPr>
        <w:t>Sexuality</w:t>
      </w:r>
    </w:p>
    <w:p w14:paraId="1B6610FC" w14:textId="58AC12E3" w:rsidR="00623395" w:rsidRPr="002811A4" w:rsidRDefault="00623395" w:rsidP="00623395">
      <w:pPr>
        <w:pStyle w:val="ListParagraph"/>
        <w:numPr>
          <w:ilvl w:val="2"/>
          <w:numId w:val="4"/>
        </w:numPr>
        <w:autoSpaceDE w:val="0"/>
        <w:autoSpaceDN w:val="0"/>
        <w:adjustRightInd w:val="0"/>
        <w:rPr>
          <w:rFonts w:ascii="Georgia" w:hAnsi="Georgia"/>
        </w:rPr>
      </w:pPr>
      <w:r w:rsidRPr="002811A4">
        <w:rPr>
          <w:rFonts w:ascii="Georgia" w:hAnsi="Georgia"/>
        </w:rPr>
        <w:t>Religion</w:t>
      </w:r>
    </w:p>
    <w:p w14:paraId="45E04495" w14:textId="6C49778D" w:rsidR="00623395" w:rsidRPr="002811A4" w:rsidRDefault="000C503A" w:rsidP="00623395">
      <w:pPr>
        <w:pStyle w:val="ListParagraph"/>
        <w:numPr>
          <w:ilvl w:val="2"/>
          <w:numId w:val="4"/>
        </w:numPr>
        <w:autoSpaceDE w:val="0"/>
        <w:autoSpaceDN w:val="0"/>
        <w:adjustRightInd w:val="0"/>
        <w:rPr>
          <w:rFonts w:ascii="Georgia" w:hAnsi="Georgia"/>
        </w:rPr>
      </w:pPr>
      <w:r w:rsidRPr="002811A4">
        <w:rPr>
          <w:rFonts w:ascii="Georgia" w:hAnsi="Georgia"/>
        </w:rPr>
        <w:t>Indigeneity</w:t>
      </w:r>
    </w:p>
    <w:p w14:paraId="5DAB4F32" w14:textId="11E81422" w:rsidR="000C503A" w:rsidRPr="002811A4" w:rsidRDefault="008B78E7" w:rsidP="00623395">
      <w:pPr>
        <w:pStyle w:val="ListParagraph"/>
        <w:numPr>
          <w:ilvl w:val="2"/>
          <w:numId w:val="4"/>
        </w:numPr>
        <w:autoSpaceDE w:val="0"/>
        <w:autoSpaceDN w:val="0"/>
        <w:adjustRightInd w:val="0"/>
        <w:rPr>
          <w:rFonts w:ascii="Georgia" w:hAnsi="Georgia"/>
        </w:rPr>
      </w:pPr>
      <w:r w:rsidRPr="002811A4">
        <w:rPr>
          <w:rFonts w:ascii="Georgia" w:hAnsi="Georgia"/>
        </w:rPr>
        <w:t>Other topics selected by students</w:t>
      </w:r>
    </w:p>
    <w:p w14:paraId="0F590797" w14:textId="7A2321BF" w:rsidR="00056E19" w:rsidRPr="002811A4" w:rsidRDefault="00AE2E3B" w:rsidP="00056E19">
      <w:pPr>
        <w:pStyle w:val="ListParagraph"/>
        <w:numPr>
          <w:ilvl w:val="1"/>
          <w:numId w:val="4"/>
        </w:numPr>
        <w:autoSpaceDE w:val="0"/>
        <w:autoSpaceDN w:val="0"/>
        <w:adjustRightInd w:val="0"/>
        <w:rPr>
          <w:rFonts w:ascii="Georgia" w:hAnsi="Georgia"/>
        </w:rPr>
      </w:pPr>
      <w:r w:rsidRPr="002811A4">
        <w:rPr>
          <w:rFonts w:ascii="Georgia" w:hAnsi="Georgia"/>
        </w:rPr>
        <w:t>PROCESS</w:t>
      </w:r>
    </w:p>
    <w:p w14:paraId="30D295EC" w14:textId="12453898" w:rsidR="00AE2E3B" w:rsidRPr="002811A4" w:rsidRDefault="003F7826" w:rsidP="00AE2E3B">
      <w:pPr>
        <w:pStyle w:val="ListParagraph"/>
        <w:numPr>
          <w:ilvl w:val="2"/>
          <w:numId w:val="4"/>
        </w:numPr>
        <w:autoSpaceDE w:val="0"/>
        <w:autoSpaceDN w:val="0"/>
        <w:adjustRightInd w:val="0"/>
        <w:rPr>
          <w:rFonts w:ascii="Georgia" w:hAnsi="Georgia"/>
        </w:rPr>
      </w:pPr>
      <w:r w:rsidRPr="002811A4">
        <w:rPr>
          <w:rFonts w:ascii="Georgia" w:hAnsi="Georgia"/>
        </w:rPr>
        <w:t>Anti-subordination</w:t>
      </w:r>
      <w:r w:rsidR="00F618DA" w:rsidRPr="002811A4">
        <w:rPr>
          <w:rFonts w:ascii="Georgia" w:hAnsi="Georgia"/>
        </w:rPr>
        <w:t xml:space="preserve">, </w:t>
      </w:r>
      <w:r w:rsidR="00AE2E3B" w:rsidRPr="002811A4">
        <w:rPr>
          <w:rFonts w:ascii="Georgia" w:hAnsi="Georgia"/>
        </w:rPr>
        <w:t>Multidimensionality/Intersectionality</w:t>
      </w:r>
    </w:p>
    <w:p w14:paraId="01D5358B" w14:textId="30E585B2" w:rsidR="00037281" w:rsidRPr="002811A4" w:rsidRDefault="001A3868" w:rsidP="004B69E2">
      <w:pPr>
        <w:pStyle w:val="ListParagraph"/>
        <w:numPr>
          <w:ilvl w:val="0"/>
          <w:numId w:val="2"/>
        </w:numPr>
        <w:autoSpaceDE w:val="0"/>
        <w:autoSpaceDN w:val="0"/>
        <w:adjustRightInd w:val="0"/>
        <w:rPr>
          <w:rFonts w:ascii="Georgia" w:hAnsi="Georgia"/>
          <w:b/>
        </w:rPr>
      </w:pPr>
      <w:r w:rsidRPr="002811A4">
        <w:rPr>
          <w:rFonts w:ascii="Georgia" w:hAnsi="Georgia"/>
          <w:b/>
        </w:rPr>
        <w:lastRenderedPageBreak/>
        <w:t>Attendance:</w:t>
      </w:r>
    </w:p>
    <w:p w14:paraId="686C8D54" w14:textId="02E40D0C" w:rsidR="001A3868" w:rsidRPr="002811A4" w:rsidRDefault="001A3868" w:rsidP="00037281">
      <w:pPr>
        <w:pStyle w:val="ListParagraph"/>
        <w:autoSpaceDE w:val="0"/>
        <w:autoSpaceDN w:val="0"/>
        <w:adjustRightInd w:val="0"/>
        <w:ind w:left="1440"/>
        <w:rPr>
          <w:rFonts w:ascii="Georgia" w:hAnsi="Georgia"/>
          <w:b/>
        </w:rPr>
      </w:pPr>
      <w:r w:rsidRPr="002811A4">
        <w:rPr>
          <w:rFonts w:ascii="Georgia" w:hAnsi="Georgia"/>
          <w:b/>
        </w:rPr>
        <w:t xml:space="preserve"> </w:t>
      </w:r>
    </w:p>
    <w:p w14:paraId="2776AD8D" w14:textId="77777777" w:rsidR="001A3868" w:rsidRPr="002811A4" w:rsidRDefault="001A3868" w:rsidP="001A3868">
      <w:pPr>
        <w:pStyle w:val="ListParagraph"/>
        <w:autoSpaceDE w:val="0"/>
        <w:autoSpaceDN w:val="0"/>
        <w:adjustRightInd w:val="0"/>
        <w:rPr>
          <w:rFonts w:ascii="Georgia" w:hAnsi="Georgia"/>
        </w:rPr>
      </w:pPr>
      <w:r w:rsidRPr="002811A4">
        <w:rPr>
          <w:rFonts w:ascii="Georgia" w:hAnsi="Georgia"/>
        </w:rPr>
        <w:t xml:space="preserve">I take attendance in accordance with University and Law School policy and ABA rules. Law School policy states as follows: </w:t>
      </w:r>
    </w:p>
    <w:p w14:paraId="0EECD27E" w14:textId="77777777" w:rsidR="001A3868" w:rsidRPr="002811A4" w:rsidRDefault="001A3868" w:rsidP="001A3868">
      <w:pPr>
        <w:pStyle w:val="ListParagraph"/>
        <w:autoSpaceDE w:val="0"/>
        <w:autoSpaceDN w:val="0"/>
        <w:adjustRightInd w:val="0"/>
        <w:rPr>
          <w:rFonts w:ascii="Georgia" w:hAnsi="Georgia"/>
        </w:rPr>
      </w:pPr>
    </w:p>
    <w:p w14:paraId="2E53DE34" w14:textId="77777777" w:rsidR="001A3868" w:rsidRPr="002811A4" w:rsidRDefault="001A3868" w:rsidP="001A3868">
      <w:pPr>
        <w:pStyle w:val="ListParagraph"/>
        <w:autoSpaceDE w:val="0"/>
        <w:autoSpaceDN w:val="0"/>
        <w:adjustRightInd w:val="0"/>
        <w:ind w:left="1440" w:right="1440"/>
        <w:rPr>
          <w:rFonts w:ascii="Georgia" w:hAnsi="Georgia"/>
        </w:rPr>
      </w:pPr>
      <w:r w:rsidRPr="002811A4">
        <w:rPr>
          <w:rFonts w:ascii="Georgia" w:hAnsi="Georgia"/>
        </w:rPr>
        <w:t xml:space="preserve">“Class attendance is a primary obligation of each student, </w:t>
      </w:r>
      <w:proofErr w:type="gramStart"/>
      <w:r w:rsidRPr="002811A4">
        <w:rPr>
          <w:rFonts w:ascii="Georgia" w:hAnsi="Georgia"/>
        </w:rPr>
        <w:t>whose</w:t>
      </w:r>
      <w:proofErr w:type="gramEnd"/>
      <w:r w:rsidRPr="002811A4">
        <w:rPr>
          <w:rFonts w:ascii="Georgia" w:hAnsi="Georgia"/>
        </w:rPr>
        <w:t xml:space="preserve"> right to continued enrollment in the course and to take the examination is conditioned upon a record of attendance satisfactory to the professor.” </w:t>
      </w:r>
    </w:p>
    <w:p w14:paraId="62802DBB" w14:textId="77777777" w:rsidR="001A3868" w:rsidRPr="002811A4" w:rsidRDefault="001A3868" w:rsidP="001A3868">
      <w:pPr>
        <w:pStyle w:val="ListParagraph"/>
        <w:autoSpaceDE w:val="0"/>
        <w:autoSpaceDN w:val="0"/>
        <w:adjustRightInd w:val="0"/>
        <w:ind w:left="1440" w:right="1440"/>
        <w:rPr>
          <w:rFonts w:ascii="Georgia" w:hAnsi="Georgia"/>
        </w:rPr>
      </w:pPr>
    </w:p>
    <w:p w14:paraId="6A674BA7" w14:textId="77777777" w:rsidR="001A3868" w:rsidRPr="002811A4" w:rsidRDefault="001A3868" w:rsidP="001A3868">
      <w:pPr>
        <w:pStyle w:val="ListParagraph"/>
        <w:autoSpaceDE w:val="0"/>
        <w:autoSpaceDN w:val="0"/>
        <w:adjustRightInd w:val="0"/>
        <w:ind w:right="720"/>
        <w:rPr>
          <w:rFonts w:ascii="Georgia" w:hAnsi="Georgia"/>
        </w:rPr>
      </w:pPr>
      <w:r w:rsidRPr="002811A4">
        <w:rPr>
          <w:rFonts w:ascii="Georgia" w:hAnsi="Georgia"/>
        </w:rPr>
        <w:t xml:space="preserve">The American Bar Association’s standards provide that “regular and punctual class attendance is necessary to satisfy residence and class hour requirements.” </w:t>
      </w:r>
    </w:p>
    <w:p w14:paraId="17CE3504" w14:textId="77777777" w:rsidR="001A3868" w:rsidRPr="002811A4" w:rsidRDefault="001A3868" w:rsidP="001A3868">
      <w:pPr>
        <w:pStyle w:val="ListParagraph"/>
        <w:autoSpaceDE w:val="0"/>
        <w:autoSpaceDN w:val="0"/>
        <w:adjustRightInd w:val="0"/>
        <w:rPr>
          <w:rFonts w:ascii="Georgia" w:hAnsi="Georgia"/>
        </w:rPr>
      </w:pPr>
    </w:p>
    <w:p w14:paraId="5CD48AC8" w14:textId="77777777" w:rsidR="001A3868" w:rsidRPr="002811A4" w:rsidRDefault="001A3868" w:rsidP="001A3868">
      <w:pPr>
        <w:pStyle w:val="ListParagraph"/>
        <w:autoSpaceDE w:val="0"/>
        <w:autoSpaceDN w:val="0"/>
        <w:adjustRightInd w:val="0"/>
        <w:rPr>
          <w:rFonts w:ascii="Georgia" w:hAnsi="Georgia"/>
        </w:rPr>
      </w:pPr>
      <w:r w:rsidRPr="002811A4">
        <w:rPr>
          <w:rFonts w:ascii="Georgia" w:hAnsi="Georgia"/>
        </w:rPr>
        <w:t>Absences for religious reasons are excused in accordance with university policy.</w:t>
      </w:r>
    </w:p>
    <w:p w14:paraId="60DCFA90" w14:textId="77777777" w:rsidR="001A3868" w:rsidRPr="002811A4" w:rsidRDefault="001A3868" w:rsidP="001A3868">
      <w:pPr>
        <w:pStyle w:val="ListParagraph"/>
        <w:autoSpaceDE w:val="0"/>
        <w:autoSpaceDN w:val="0"/>
        <w:adjustRightInd w:val="0"/>
        <w:rPr>
          <w:rFonts w:ascii="Georgia" w:hAnsi="Georgia"/>
        </w:rPr>
      </w:pPr>
    </w:p>
    <w:p w14:paraId="18855356" w14:textId="4C4E5898" w:rsidR="00440286" w:rsidRPr="002811A4" w:rsidRDefault="001A3868" w:rsidP="001A3868">
      <w:pPr>
        <w:pStyle w:val="ListParagraph"/>
        <w:autoSpaceDE w:val="0"/>
        <w:autoSpaceDN w:val="0"/>
        <w:adjustRightInd w:val="0"/>
        <w:rPr>
          <w:rFonts w:ascii="Georgia" w:hAnsi="Georgia"/>
        </w:rPr>
      </w:pPr>
      <w:r w:rsidRPr="002811A4">
        <w:rPr>
          <w:rFonts w:ascii="Georgia" w:hAnsi="Georgia"/>
        </w:rPr>
        <w:t>Please be on time as it is distracting for everyone to have persons coming into the classroom after class starts.</w:t>
      </w:r>
    </w:p>
    <w:p w14:paraId="21303C79" w14:textId="77777777" w:rsidR="004855EB" w:rsidRPr="002811A4" w:rsidRDefault="004855EB" w:rsidP="004855EB">
      <w:pPr>
        <w:rPr>
          <w:rFonts w:ascii="Georgia" w:hAnsi="Georgia"/>
        </w:rPr>
      </w:pPr>
    </w:p>
    <w:p w14:paraId="5D539A81" w14:textId="58820AC5" w:rsidR="001A3868" w:rsidRPr="002811A4" w:rsidRDefault="001A3868" w:rsidP="001A3868">
      <w:pPr>
        <w:pStyle w:val="ListParagraph"/>
        <w:numPr>
          <w:ilvl w:val="0"/>
          <w:numId w:val="2"/>
        </w:numPr>
        <w:autoSpaceDE w:val="0"/>
        <w:autoSpaceDN w:val="0"/>
        <w:adjustRightInd w:val="0"/>
        <w:rPr>
          <w:rFonts w:ascii="Georgia" w:hAnsi="Georgia"/>
          <w:b/>
        </w:rPr>
      </w:pPr>
      <w:r w:rsidRPr="002811A4">
        <w:rPr>
          <w:rFonts w:ascii="Georgia" w:hAnsi="Georgia"/>
          <w:b/>
        </w:rPr>
        <w:t>Class Project/Paper</w:t>
      </w:r>
    </w:p>
    <w:p w14:paraId="5AAAE80F" w14:textId="682D7EAB" w:rsidR="00544A46" w:rsidRPr="002811A4" w:rsidRDefault="00544A46" w:rsidP="00544A46">
      <w:pPr>
        <w:autoSpaceDE w:val="0"/>
        <w:autoSpaceDN w:val="0"/>
        <w:adjustRightInd w:val="0"/>
        <w:ind w:left="360"/>
        <w:rPr>
          <w:rFonts w:ascii="Georgia" w:hAnsi="Georgia"/>
          <w:b/>
        </w:rPr>
      </w:pPr>
    </w:p>
    <w:p w14:paraId="39EA365D" w14:textId="77777777" w:rsidR="004E0EA2" w:rsidRPr="002811A4" w:rsidRDefault="004260F1" w:rsidP="001C46F5">
      <w:pPr>
        <w:autoSpaceDE w:val="0"/>
        <w:autoSpaceDN w:val="0"/>
        <w:adjustRightInd w:val="0"/>
        <w:ind w:left="720"/>
        <w:rPr>
          <w:rFonts w:ascii="Georgia" w:hAnsi="Georgia"/>
          <w:bCs/>
        </w:rPr>
      </w:pPr>
      <w:r w:rsidRPr="002811A4">
        <w:rPr>
          <w:rFonts w:ascii="Georgia" w:hAnsi="Georgia"/>
          <w:bCs/>
        </w:rPr>
        <w:t>Students will have a choice of doing a project</w:t>
      </w:r>
      <w:r w:rsidR="00706942" w:rsidRPr="002811A4">
        <w:rPr>
          <w:rFonts w:ascii="Georgia" w:hAnsi="Georgia"/>
          <w:bCs/>
        </w:rPr>
        <w:t xml:space="preserve"> or writing a paper for </w:t>
      </w:r>
      <w:r w:rsidR="00321018" w:rsidRPr="002811A4">
        <w:rPr>
          <w:rFonts w:ascii="Georgia" w:hAnsi="Georgia"/>
          <w:bCs/>
        </w:rPr>
        <w:t xml:space="preserve">50% of their grade. </w:t>
      </w:r>
    </w:p>
    <w:p w14:paraId="1A1C3AF0" w14:textId="77777777" w:rsidR="004E0EA2" w:rsidRPr="002811A4" w:rsidRDefault="004E0EA2" w:rsidP="001C46F5">
      <w:pPr>
        <w:autoSpaceDE w:val="0"/>
        <w:autoSpaceDN w:val="0"/>
        <w:adjustRightInd w:val="0"/>
        <w:ind w:left="720"/>
        <w:rPr>
          <w:rFonts w:ascii="Georgia" w:hAnsi="Georgia"/>
          <w:bCs/>
        </w:rPr>
      </w:pPr>
    </w:p>
    <w:p w14:paraId="01508DAD" w14:textId="44369F4A" w:rsidR="005A6C72" w:rsidRPr="002811A4" w:rsidRDefault="00321018" w:rsidP="28C24D43">
      <w:pPr>
        <w:autoSpaceDE w:val="0"/>
        <w:autoSpaceDN w:val="0"/>
        <w:adjustRightInd w:val="0"/>
        <w:ind w:left="720"/>
        <w:rPr>
          <w:rFonts w:ascii="Georgia" w:hAnsi="Georgia"/>
        </w:rPr>
      </w:pPr>
      <w:r w:rsidRPr="002811A4">
        <w:rPr>
          <w:rFonts w:ascii="Georgia" w:hAnsi="Georgia"/>
        </w:rPr>
        <w:t xml:space="preserve">If a student wants to use this class to satisfy the </w:t>
      </w:r>
      <w:proofErr w:type="gramStart"/>
      <w:r w:rsidRPr="002811A4">
        <w:rPr>
          <w:rFonts w:ascii="Georgia" w:hAnsi="Georgia"/>
        </w:rPr>
        <w:t>upper level</w:t>
      </w:r>
      <w:proofErr w:type="gramEnd"/>
      <w:r w:rsidRPr="002811A4">
        <w:rPr>
          <w:rFonts w:ascii="Georgia" w:hAnsi="Georgia"/>
        </w:rPr>
        <w:t xml:space="preserve"> writing requirement</w:t>
      </w:r>
      <w:r w:rsidR="5CB7D657" w:rsidRPr="002811A4">
        <w:rPr>
          <w:rFonts w:ascii="Georgia" w:hAnsi="Georgia"/>
        </w:rPr>
        <w:t>,</w:t>
      </w:r>
      <w:r w:rsidRPr="002811A4">
        <w:rPr>
          <w:rFonts w:ascii="Georgia" w:hAnsi="Georgia"/>
        </w:rPr>
        <w:t xml:space="preserve"> they must </w:t>
      </w:r>
      <w:r w:rsidR="007C2E55" w:rsidRPr="002811A4">
        <w:rPr>
          <w:rFonts w:ascii="Georgia" w:hAnsi="Georgia"/>
        </w:rPr>
        <w:t xml:space="preserve">write a paper </w:t>
      </w:r>
      <w:r w:rsidR="004E0EA2" w:rsidRPr="002811A4">
        <w:rPr>
          <w:rFonts w:ascii="Georgia" w:hAnsi="Georgia"/>
        </w:rPr>
        <w:t>that meets the upper level writing requirements</w:t>
      </w:r>
      <w:r w:rsidR="007C2E55" w:rsidRPr="002811A4">
        <w:rPr>
          <w:rFonts w:ascii="Georgia" w:hAnsi="Georgia"/>
        </w:rPr>
        <w:t>.</w:t>
      </w:r>
    </w:p>
    <w:p w14:paraId="68F6A2C7" w14:textId="77777777" w:rsidR="005A6C72" w:rsidRPr="002811A4" w:rsidRDefault="005A6C72" w:rsidP="001C46F5">
      <w:pPr>
        <w:autoSpaceDE w:val="0"/>
        <w:autoSpaceDN w:val="0"/>
        <w:adjustRightInd w:val="0"/>
        <w:ind w:left="720"/>
        <w:rPr>
          <w:rFonts w:ascii="Georgia" w:hAnsi="Georgia"/>
          <w:bCs/>
        </w:rPr>
      </w:pPr>
    </w:p>
    <w:p w14:paraId="4155DA6A" w14:textId="592BEF70" w:rsidR="00F121FA" w:rsidRDefault="00A91359" w:rsidP="28C24D43">
      <w:pPr>
        <w:autoSpaceDE w:val="0"/>
        <w:autoSpaceDN w:val="0"/>
        <w:adjustRightInd w:val="0"/>
        <w:ind w:left="720"/>
        <w:rPr>
          <w:rFonts w:ascii="Georgia" w:hAnsi="Georgia"/>
        </w:rPr>
      </w:pPr>
      <w:r w:rsidRPr="002811A4">
        <w:rPr>
          <w:rFonts w:ascii="Georgia" w:hAnsi="Georgia"/>
        </w:rPr>
        <w:t xml:space="preserve">Student projects </w:t>
      </w:r>
      <w:r w:rsidR="003B3730" w:rsidRPr="002811A4">
        <w:rPr>
          <w:rFonts w:ascii="Georgia" w:hAnsi="Georgia"/>
        </w:rPr>
        <w:t>should be related to the materials covered in the course</w:t>
      </w:r>
      <w:r w:rsidR="00D22352" w:rsidRPr="002811A4">
        <w:rPr>
          <w:rFonts w:ascii="Georgia" w:hAnsi="Georgia"/>
        </w:rPr>
        <w:t xml:space="preserve"> and can take many forms</w:t>
      </w:r>
      <w:r w:rsidR="003B3730" w:rsidRPr="002811A4">
        <w:rPr>
          <w:rFonts w:ascii="Georgia" w:hAnsi="Georgia"/>
        </w:rPr>
        <w:t>.</w:t>
      </w:r>
      <w:r w:rsidR="007D392A" w:rsidRPr="002811A4">
        <w:rPr>
          <w:rFonts w:ascii="Georgia" w:hAnsi="Georgia"/>
        </w:rPr>
        <w:t xml:space="preserve"> These include</w:t>
      </w:r>
      <w:r w:rsidR="00D22352" w:rsidRPr="002811A4">
        <w:rPr>
          <w:rFonts w:ascii="Georgia" w:hAnsi="Georgia"/>
        </w:rPr>
        <w:t>, but are not limited to</w:t>
      </w:r>
    </w:p>
    <w:p w14:paraId="058D8258" w14:textId="77777777" w:rsidR="002B28DD" w:rsidRPr="002811A4" w:rsidRDefault="002B28DD" w:rsidP="28C24D43">
      <w:pPr>
        <w:autoSpaceDE w:val="0"/>
        <w:autoSpaceDN w:val="0"/>
        <w:adjustRightInd w:val="0"/>
        <w:ind w:left="720"/>
        <w:rPr>
          <w:rFonts w:ascii="Georgia" w:hAnsi="Georgia"/>
        </w:rPr>
      </w:pPr>
    </w:p>
    <w:p w14:paraId="41687C77" w14:textId="77777777" w:rsidR="00F121FA" w:rsidRPr="002811A4" w:rsidRDefault="007D392A" w:rsidP="00F121FA">
      <w:pPr>
        <w:pStyle w:val="ListParagraph"/>
        <w:numPr>
          <w:ilvl w:val="0"/>
          <w:numId w:val="7"/>
        </w:numPr>
        <w:autoSpaceDE w:val="0"/>
        <w:autoSpaceDN w:val="0"/>
        <w:adjustRightInd w:val="0"/>
        <w:rPr>
          <w:rFonts w:ascii="Georgia" w:hAnsi="Georgia"/>
          <w:bCs/>
        </w:rPr>
      </w:pPr>
      <w:r w:rsidRPr="002811A4">
        <w:rPr>
          <w:rFonts w:ascii="Georgia" w:hAnsi="Georgia"/>
          <w:bCs/>
        </w:rPr>
        <w:t xml:space="preserve">writing proposed treaties to protect human </w:t>
      </w:r>
      <w:proofErr w:type="gramStart"/>
      <w:r w:rsidRPr="002811A4">
        <w:rPr>
          <w:rFonts w:ascii="Georgia" w:hAnsi="Georgia"/>
          <w:bCs/>
        </w:rPr>
        <w:t>rights</w:t>
      </w:r>
      <w:r w:rsidR="004D6CE2" w:rsidRPr="002811A4">
        <w:rPr>
          <w:rFonts w:ascii="Georgia" w:hAnsi="Georgia"/>
          <w:bCs/>
        </w:rPr>
        <w:t>;</w:t>
      </w:r>
      <w:proofErr w:type="gramEnd"/>
      <w:r w:rsidRPr="002811A4">
        <w:rPr>
          <w:rFonts w:ascii="Georgia" w:hAnsi="Georgia"/>
          <w:bCs/>
        </w:rPr>
        <w:t xml:space="preserve"> </w:t>
      </w:r>
    </w:p>
    <w:p w14:paraId="03CD69D9" w14:textId="4217495B" w:rsidR="00F121FA" w:rsidRPr="002811A4" w:rsidRDefault="0027625E" w:rsidP="00F121FA">
      <w:pPr>
        <w:pStyle w:val="ListParagraph"/>
        <w:numPr>
          <w:ilvl w:val="0"/>
          <w:numId w:val="7"/>
        </w:numPr>
        <w:autoSpaceDE w:val="0"/>
        <w:autoSpaceDN w:val="0"/>
        <w:adjustRightInd w:val="0"/>
        <w:rPr>
          <w:rFonts w:ascii="Georgia" w:hAnsi="Georgia"/>
          <w:bCs/>
        </w:rPr>
      </w:pPr>
      <w:r w:rsidRPr="002811A4">
        <w:rPr>
          <w:rFonts w:ascii="Georgia" w:hAnsi="Georgia"/>
          <w:bCs/>
        </w:rPr>
        <w:t xml:space="preserve">making </w:t>
      </w:r>
      <w:r w:rsidR="007D392A" w:rsidRPr="002811A4">
        <w:rPr>
          <w:rFonts w:ascii="Georgia" w:hAnsi="Georgia"/>
          <w:bCs/>
        </w:rPr>
        <w:t>proposals</w:t>
      </w:r>
      <w:r w:rsidR="004D6CE2" w:rsidRPr="002811A4">
        <w:rPr>
          <w:rFonts w:ascii="Georgia" w:hAnsi="Georgia"/>
          <w:bCs/>
        </w:rPr>
        <w:t>, with explanatory memos,</w:t>
      </w:r>
      <w:r w:rsidR="007D392A" w:rsidRPr="002811A4">
        <w:rPr>
          <w:rFonts w:ascii="Georgia" w:hAnsi="Georgia"/>
          <w:bCs/>
        </w:rPr>
        <w:t xml:space="preserve"> regarding how to resolve a human rights concern (such as the refugee crises</w:t>
      </w:r>
      <w:proofErr w:type="gramStart"/>
      <w:r w:rsidR="00F317B0" w:rsidRPr="002811A4">
        <w:rPr>
          <w:rFonts w:ascii="Georgia" w:hAnsi="Georgia"/>
          <w:bCs/>
        </w:rPr>
        <w:t>)</w:t>
      </w:r>
      <w:r w:rsidR="00924205" w:rsidRPr="002811A4">
        <w:rPr>
          <w:rFonts w:ascii="Georgia" w:hAnsi="Georgia"/>
          <w:bCs/>
        </w:rPr>
        <w:t>;</w:t>
      </w:r>
      <w:proofErr w:type="gramEnd"/>
      <w:r w:rsidR="00F317B0" w:rsidRPr="002811A4">
        <w:rPr>
          <w:rFonts w:ascii="Georgia" w:hAnsi="Georgia"/>
          <w:bCs/>
        </w:rPr>
        <w:t xml:space="preserve"> </w:t>
      </w:r>
    </w:p>
    <w:p w14:paraId="29691F78" w14:textId="77777777" w:rsidR="00F121FA" w:rsidRPr="002811A4" w:rsidRDefault="00F317B0" w:rsidP="00F121FA">
      <w:pPr>
        <w:pStyle w:val="ListParagraph"/>
        <w:numPr>
          <w:ilvl w:val="0"/>
          <w:numId w:val="7"/>
        </w:numPr>
        <w:autoSpaceDE w:val="0"/>
        <w:autoSpaceDN w:val="0"/>
        <w:adjustRightInd w:val="0"/>
        <w:rPr>
          <w:rFonts w:ascii="Georgia" w:hAnsi="Georgia"/>
          <w:bCs/>
        </w:rPr>
      </w:pPr>
      <w:r w:rsidRPr="002811A4">
        <w:rPr>
          <w:rFonts w:ascii="Georgia" w:hAnsi="Georgia"/>
          <w:bCs/>
        </w:rPr>
        <w:t xml:space="preserve">creating a human rights education program </w:t>
      </w:r>
      <w:r w:rsidR="00D53497" w:rsidRPr="002811A4">
        <w:rPr>
          <w:rFonts w:ascii="Georgia" w:hAnsi="Georgia"/>
          <w:bCs/>
        </w:rPr>
        <w:t>and accompanying it with a memo of implementation (</w:t>
      </w:r>
      <w:r w:rsidRPr="002811A4">
        <w:rPr>
          <w:rFonts w:ascii="Georgia" w:hAnsi="Georgia"/>
          <w:bCs/>
        </w:rPr>
        <w:t xml:space="preserve">for </w:t>
      </w:r>
      <w:r w:rsidR="00D53497" w:rsidRPr="002811A4">
        <w:rPr>
          <w:rFonts w:ascii="Georgia" w:hAnsi="Georgia"/>
          <w:bCs/>
        </w:rPr>
        <w:t xml:space="preserve">undergraduates, </w:t>
      </w:r>
      <w:r w:rsidR="00D22352" w:rsidRPr="002811A4">
        <w:rPr>
          <w:rFonts w:ascii="Georgia" w:hAnsi="Georgia"/>
          <w:bCs/>
        </w:rPr>
        <w:t>high school, middle school, elementary school</w:t>
      </w:r>
      <w:r w:rsidR="00D53497" w:rsidRPr="002811A4">
        <w:rPr>
          <w:rFonts w:ascii="Georgia" w:hAnsi="Georgia"/>
          <w:bCs/>
        </w:rPr>
        <w:t>, retirement communities</w:t>
      </w:r>
      <w:proofErr w:type="gramStart"/>
      <w:r w:rsidR="00D53497" w:rsidRPr="002811A4">
        <w:rPr>
          <w:rFonts w:ascii="Georgia" w:hAnsi="Georgia"/>
          <w:bCs/>
        </w:rPr>
        <w:t>)</w:t>
      </w:r>
      <w:r w:rsidR="00924205" w:rsidRPr="002811A4">
        <w:rPr>
          <w:rFonts w:ascii="Georgia" w:hAnsi="Georgia"/>
          <w:bCs/>
        </w:rPr>
        <w:t>;</w:t>
      </w:r>
      <w:proofErr w:type="gramEnd"/>
      <w:r w:rsidR="00924205" w:rsidRPr="002811A4">
        <w:rPr>
          <w:rFonts w:ascii="Georgia" w:hAnsi="Georgia"/>
          <w:bCs/>
        </w:rPr>
        <w:t xml:space="preserve"> </w:t>
      </w:r>
    </w:p>
    <w:p w14:paraId="47A07FE9" w14:textId="77777777" w:rsidR="00F121FA" w:rsidRPr="002811A4" w:rsidRDefault="0080335E" w:rsidP="00F121FA">
      <w:pPr>
        <w:pStyle w:val="ListParagraph"/>
        <w:numPr>
          <w:ilvl w:val="0"/>
          <w:numId w:val="7"/>
        </w:numPr>
        <w:autoSpaceDE w:val="0"/>
        <w:autoSpaceDN w:val="0"/>
        <w:adjustRightInd w:val="0"/>
        <w:rPr>
          <w:rFonts w:ascii="Georgia" w:hAnsi="Georgia"/>
          <w:bCs/>
        </w:rPr>
      </w:pPr>
      <w:r w:rsidRPr="002811A4">
        <w:rPr>
          <w:rFonts w:ascii="Georgia" w:hAnsi="Georgia"/>
          <w:bCs/>
        </w:rPr>
        <w:t>doing field work and writing a report on a local human rights issue</w:t>
      </w:r>
      <w:r w:rsidR="00FB2BE4" w:rsidRPr="002811A4">
        <w:rPr>
          <w:rFonts w:ascii="Georgia" w:hAnsi="Georgia"/>
          <w:bCs/>
        </w:rPr>
        <w:t xml:space="preserve"> (safety of </w:t>
      </w:r>
      <w:r w:rsidR="004728BF" w:rsidRPr="002811A4">
        <w:rPr>
          <w:rFonts w:ascii="Georgia" w:hAnsi="Georgia"/>
          <w:bCs/>
        </w:rPr>
        <w:t>farmworkers, education inequality, health disparities</w:t>
      </w:r>
      <w:proofErr w:type="gramStart"/>
      <w:r w:rsidR="004728BF" w:rsidRPr="002811A4">
        <w:rPr>
          <w:rFonts w:ascii="Georgia" w:hAnsi="Georgia"/>
          <w:bCs/>
        </w:rPr>
        <w:t>)</w:t>
      </w:r>
      <w:r w:rsidR="00D53A17" w:rsidRPr="002811A4">
        <w:rPr>
          <w:rFonts w:ascii="Georgia" w:hAnsi="Georgia"/>
          <w:bCs/>
        </w:rPr>
        <w:t>;</w:t>
      </w:r>
      <w:proofErr w:type="gramEnd"/>
      <w:r w:rsidR="00D53A17" w:rsidRPr="002811A4">
        <w:rPr>
          <w:rFonts w:ascii="Georgia" w:hAnsi="Georgia"/>
          <w:bCs/>
        </w:rPr>
        <w:t xml:space="preserve"> </w:t>
      </w:r>
    </w:p>
    <w:p w14:paraId="11662E8C" w14:textId="77777777" w:rsidR="00F121FA" w:rsidRPr="002811A4" w:rsidRDefault="004E61D2" w:rsidP="00F121FA">
      <w:pPr>
        <w:pStyle w:val="ListParagraph"/>
        <w:numPr>
          <w:ilvl w:val="0"/>
          <w:numId w:val="7"/>
        </w:numPr>
        <w:autoSpaceDE w:val="0"/>
        <w:autoSpaceDN w:val="0"/>
        <w:adjustRightInd w:val="0"/>
        <w:rPr>
          <w:rFonts w:ascii="Georgia" w:hAnsi="Georgia"/>
          <w:bCs/>
        </w:rPr>
      </w:pPr>
      <w:r w:rsidRPr="002811A4">
        <w:rPr>
          <w:rFonts w:ascii="Georgia" w:hAnsi="Georgia"/>
          <w:bCs/>
        </w:rPr>
        <w:t xml:space="preserve">presentation and </w:t>
      </w:r>
      <w:r w:rsidR="00D53A17" w:rsidRPr="002811A4">
        <w:rPr>
          <w:rFonts w:ascii="Georgia" w:hAnsi="Georgia"/>
          <w:bCs/>
        </w:rPr>
        <w:t>analysis of how a particular state practice (violates human rights</w:t>
      </w:r>
      <w:proofErr w:type="gramStart"/>
      <w:r w:rsidRPr="002811A4">
        <w:rPr>
          <w:rFonts w:ascii="Georgia" w:hAnsi="Georgia"/>
          <w:bCs/>
        </w:rPr>
        <w:t>);</w:t>
      </w:r>
      <w:proofErr w:type="gramEnd"/>
      <w:r w:rsidRPr="002811A4">
        <w:rPr>
          <w:rFonts w:ascii="Georgia" w:hAnsi="Georgia"/>
          <w:bCs/>
        </w:rPr>
        <w:t xml:space="preserve"> </w:t>
      </w:r>
    </w:p>
    <w:p w14:paraId="34614F9F" w14:textId="2AB2673F" w:rsidR="001C46F5" w:rsidRPr="002811A4" w:rsidRDefault="0027625E" w:rsidP="002E521D">
      <w:pPr>
        <w:pStyle w:val="ListParagraph"/>
        <w:numPr>
          <w:ilvl w:val="0"/>
          <w:numId w:val="7"/>
        </w:numPr>
        <w:autoSpaceDE w:val="0"/>
        <w:autoSpaceDN w:val="0"/>
        <w:adjustRightInd w:val="0"/>
        <w:rPr>
          <w:rFonts w:ascii="Georgia" w:hAnsi="Georgia"/>
          <w:bCs/>
        </w:rPr>
      </w:pPr>
      <w:r w:rsidRPr="002811A4">
        <w:rPr>
          <w:rFonts w:ascii="Georgia" w:hAnsi="Georgia"/>
          <w:bCs/>
        </w:rPr>
        <w:t xml:space="preserve">creating a </w:t>
      </w:r>
      <w:r w:rsidR="004E61D2" w:rsidRPr="002811A4">
        <w:rPr>
          <w:rFonts w:ascii="Georgia" w:hAnsi="Georgia"/>
          <w:bCs/>
        </w:rPr>
        <w:t xml:space="preserve">poster on human rights with explanatory memo (this can be presented to e.g., a </w:t>
      </w:r>
      <w:r w:rsidR="00602E45" w:rsidRPr="002811A4">
        <w:rPr>
          <w:rFonts w:ascii="Georgia" w:hAnsi="Georgia"/>
          <w:bCs/>
        </w:rPr>
        <w:t>school</w:t>
      </w:r>
      <w:r w:rsidR="00FD67FB" w:rsidRPr="002811A4">
        <w:rPr>
          <w:rFonts w:ascii="Georgia" w:hAnsi="Georgia"/>
          <w:bCs/>
        </w:rPr>
        <w:t xml:space="preserve"> </w:t>
      </w:r>
      <w:r w:rsidR="004E61D2" w:rsidRPr="002811A4">
        <w:rPr>
          <w:rFonts w:ascii="Georgia" w:hAnsi="Georgia"/>
          <w:bCs/>
        </w:rPr>
        <w:t>in town</w:t>
      </w:r>
      <w:r w:rsidR="00FD67FB" w:rsidRPr="002811A4">
        <w:rPr>
          <w:rFonts w:ascii="Georgia" w:hAnsi="Georgia"/>
          <w:bCs/>
        </w:rPr>
        <w:t>, a retirement community in town, an interest group in town or part of the University</w:t>
      </w:r>
      <w:r w:rsidR="004E61D2" w:rsidRPr="002811A4">
        <w:rPr>
          <w:rFonts w:ascii="Georgia" w:hAnsi="Georgia"/>
          <w:bCs/>
        </w:rPr>
        <w:t>)</w:t>
      </w:r>
      <w:r w:rsidR="00924205" w:rsidRPr="002811A4">
        <w:rPr>
          <w:rFonts w:ascii="Georgia" w:hAnsi="Georgia"/>
          <w:bCs/>
        </w:rPr>
        <w:t>.</w:t>
      </w:r>
      <w:r w:rsidR="007C2E55" w:rsidRPr="002811A4">
        <w:rPr>
          <w:rFonts w:ascii="Georgia" w:hAnsi="Georgia"/>
          <w:bCs/>
        </w:rPr>
        <w:t xml:space="preserve"> </w:t>
      </w:r>
    </w:p>
    <w:p w14:paraId="192FA17F" w14:textId="36E23DB5" w:rsidR="002E521D" w:rsidRPr="002811A4" w:rsidRDefault="002E521D" w:rsidP="002E521D">
      <w:pPr>
        <w:autoSpaceDE w:val="0"/>
        <w:autoSpaceDN w:val="0"/>
        <w:adjustRightInd w:val="0"/>
        <w:rPr>
          <w:rFonts w:ascii="Georgia" w:hAnsi="Georgia"/>
          <w:bCs/>
        </w:rPr>
      </w:pPr>
    </w:p>
    <w:p w14:paraId="20661A6E" w14:textId="381799C1" w:rsidR="002E521D" w:rsidRPr="002811A4" w:rsidRDefault="00EB7D1B" w:rsidP="002E521D">
      <w:pPr>
        <w:autoSpaceDE w:val="0"/>
        <w:autoSpaceDN w:val="0"/>
        <w:adjustRightInd w:val="0"/>
        <w:ind w:left="720"/>
        <w:rPr>
          <w:rFonts w:ascii="Georgia" w:hAnsi="Georgia"/>
          <w:bCs/>
        </w:rPr>
      </w:pPr>
      <w:r w:rsidRPr="002811A4">
        <w:rPr>
          <w:rFonts w:ascii="Georgia" w:hAnsi="Georgia"/>
          <w:bCs/>
        </w:rPr>
        <w:t>Students who wish to do a project must present it to me and must obtain my</w:t>
      </w:r>
      <w:r w:rsidR="00F9027F" w:rsidRPr="002811A4">
        <w:rPr>
          <w:rFonts w:ascii="Georgia" w:hAnsi="Georgia"/>
          <w:bCs/>
        </w:rPr>
        <w:t xml:space="preserve"> </w:t>
      </w:r>
      <w:r w:rsidRPr="002811A4">
        <w:rPr>
          <w:rFonts w:ascii="Georgia" w:hAnsi="Georgia"/>
          <w:bCs/>
        </w:rPr>
        <w:t>approval.</w:t>
      </w:r>
    </w:p>
    <w:p w14:paraId="7C7260B8" w14:textId="77777777" w:rsidR="00754CA9" w:rsidRPr="002811A4" w:rsidRDefault="00754CA9" w:rsidP="002E521D">
      <w:pPr>
        <w:autoSpaceDE w:val="0"/>
        <w:autoSpaceDN w:val="0"/>
        <w:adjustRightInd w:val="0"/>
        <w:ind w:left="720"/>
        <w:rPr>
          <w:rFonts w:ascii="Georgia" w:hAnsi="Georgia"/>
          <w:bCs/>
        </w:rPr>
      </w:pPr>
    </w:p>
    <w:p w14:paraId="2324BE01" w14:textId="77777777" w:rsidR="001A3868" w:rsidRPr="002811A4" w:rsidRDefault="001A3868" w:rsidP="001A3868">
      <w:pPr>
        <w:pStyle w:val="ListParagraph"/>
        <w:autoSpaceDE w:val="0"/>
        <w:autoSpaceDN w:val="0"/>
        <w:adjustRightInd w:val="0"/>
        <w:ind w:left="360"/>
        <w:rPr>
          <w:rFonts w:ascii="Georgia" w:hAnsi="Georgia"/>
        </w:rPr>
      </w:pPr>
    </w:p>
    <w:p w14:paraId="5399E53C" w14:textId="29AF07C5" w:rsidR="001A3868" w:rsidRPr="002811A4" w:rsidRDefault="001A3868" w:rsidP="001A3868">
      <w:pPr>
        <w:pStyle w:val="ListParagraph"/>
        <w:numPr>
          <w:ilvl w:val="0"/>
          <w:numId w:val="2"/>
        </w:numPr>
        <w:autoSpaceDE w:val="0"/>
        <w:autoSpaceDN w:val="0"/>
        <w:adjustRightInd w:val="0"/>
        <w:rPr>
          <w:rFonts w:ascii="Georgia" w:hAnsi="Georgia"/>
          <w:b/>
        </w:rPr>
      </w:pPr>
      <w:r w:rsidRPr="002811A4">
        <w:rPr>
          <w:rFonts w:ascii="Georgia" w:hAnsi="Georgia"/>
          <w:b/>
        </w:rPr>
        <w:t>Class Participation:</w:t>
      </w:r>
    </w:p>
    <w:p w14:paraId="3AC9D846" w14:textId="112B26E2" w:rsidR="00FB463F" w:rsidRPr="002811A4" w:rsidRDefault="00FB463F" w:rsidP="00FB463F">
      <w:pPr>
        <w:autoSpaceDE w:val="0"/>
        <w:autoSpaceDN w:val="0"/>
        <w:adjustRightInd w:val="0"/>
        <w:rPr>
          <w:rFonts w:ascii="Georgia" w:hAnsi="Georgia"/>
          <w:b/>
        </w:rPr>
      </w:pPr>
    </w:p>
    <w:p w14:paraId="3F7F53D0" w14:textId="03231EAB" w:rsidR="000F0F6E" w:rsidRPr="002811A4" w:rsidRDefault="00436151" w:rsidP="000F0F6E">
      <w:pPr>
        <w:autoSpaceDE w:val="0"/>
        <w:autoSpaceDN w:val="0"/>
        <w:adjustRightInd w:val="0"/>
        <w:ind w:left="720"/>
        <w:rPr>
          <w:rFonts w:ascii="Georgia" w:hAnsi="Georgia"/>
          <w:bCs/>
        </w:rPr>
      </w:pPr>
      <w:r w:rsidRPr="002811A4">
        <w:rPr>
          <w:rFonts w:ascii="Georgia" w:hAnsi="Georgia"/>
          <w:bCs/>
        </w:rPr>
        <w:t>Class participation is 50% of the grade. This is comprised of two components:</w:t>
      </w:r>
    </w:p>
    <w:p w14:paraId="755C39AB" w14:textId="77777777" w:rsidR="004B6A12" w:rsidRPr="002811A4" w:rsidRDefault="004B6A12" w:rsidP="000F0F6E">
      <w:pPr>
        <w:autoSpaceDE w:val="0"/>
        <w:autoSpaceDN w:val="0"/>
        <w:adjustRightInd w:val="0"/>
        <w:ind w:left="720"/>
        <w:rPr>
          <w:rFonts w:ascii="Georgia" w:hAnsi="Georgia"/>
          <w:bCs/>
        </w:rPr>
      </w:pPr>
    </w:p>
    <w:p w14:paraId="0D27AC20" w14:textId="53B107B9" w:rsidR="00436151" w:rsidRPr="002811A4" w:rsidRDefault="00A95786" w:rsidP="00436151">
      <w:pPr>
        <w:pStyle w:val="ListParagraph"/>
        <w:numPr>
          <w:ilvl w:val="0"/>
          <w:numId w:val="8"/>
        </w:numPr>
        <w:autoSpaceDE w:val="0"/>
        <w:autoSpaceDN w:val="0"/>
        <w:adjustRightInd w:val="0"/>
        <w:rPr>
          <w:rFonts w:ascii="Georgia" w:hAnsi="Georgia"/>
          <w:bCs/>
        </w:rPr>
      </w:pPr>
      <w:r w:rsidRPr="002811A4">
        <w:rPr>
          <w:rFonts w:ascii="Georgia" w:hAnsi="Georgia"/>
          <w:bCs/>
        </w:rPr>
        <w:t>Daily in-class participation</w:t>
      </w:r>
      <w:r w:rsidR="004B6A12" w:rsidRPr="002811A4">
        <w:rPr>
          <w:rFonts w:ascii="Georgia" w:hAnsi="Georgia"/>
          <w:bCs/>
        </w:rPr>
        <w:t xml:space="preserve"> (includes reflection pieces)</w:t>
      </w:r>
      <w:r w:rsidRPr="002811A4">
        <w:rPr>
          <w:rFonts w:ascii="Georgia" w:hAnsi="Georgia"/>
          <w:bCs/>
        </w:rPr>
        <w:t>: 25%</w:t>
      </w:r>
    </w:p>
    <w:p w14:paraId="1C875EF9" w14:textId="7872EC9B" w:rsidR="00A95786" w:rsidRPr="002811A4" w:rsidRDefault="00A95786" w:rsidP="00436151">
      <w:pPr>
        <w:pStyle w:val="ListParagraph"/>
        <w:numPr>
          <w:ilvl w:val="0"/>
          <w:numId w:val="8"/>
        </w:numPr>
        <w:autoSpaceDE w:val="0"/>
        <w:autoSpaceDN w:val="0"/>
        <w:adjustRightInd w:val="0"/>
        <w:rPr>
          <w:rFonts w:ascii="Georgia" w:hAnsi="Georgia"/>
          <w:bCs/>
        </w:rPr>
      </w:pPr>
      <w:r w:rsidRPr="002811A4">
        <w:rPr>
          <w:rFonts w:ascii="Georgia" w:hAnsi="Georgia"/>
          <w:bCs/>
        </w:rPr>
        <w:t>Class presentation: 25%</w:t>
      </w:r>
    </w:p>
    <w:p w14:paraId="4093033A" w14:textId="77777777" w:rsidR="001A3868" w:rsidRPr="002811A4" w:rsidRDefault="001A3868" w:rsidP="00A95786">
      <w:pPr>
        <w:autoSpaceDE w:val="0"/>
        <w:autoSpaceDN w:val="0"/>
        <w:adjustRightInd w:val="0"/>
        <w:rPr>
          <w:rFonts w:ascii="Georgia" w:hAnsi="Georgia"/>
        </w:rPr>
      </w:pPr>
    </w:p>
    <w:p w14:paraId="23AC9C2A" w14:textId="3E7DBE0F" w:rsidR="00627A9C" w:rsidRPr="002811A4" w:rsidRDefault="001A3868" w:rsidP="00326E86">
      <w:pPr>
        <w:autoSpaceDE w:val="0"/>
        <w:autoSpaceDN w:val="0"/>
        <w:adjustRightInd w:val="0"/>
        <w:ind w:left="720"/>
        <w:rPr>
          <w:rFonts w:ascii="Georgia" w:hAnsi="Georgia"/>
        </w:rPr>
      </w:pPr>
      <w:r w:rsidRPr="002811A4">
        <w:rPr>
          <w:rFonts w:ascii="Georgia" w:hAnsi="Georgia"/>
        </w:rPr>
        <w:t>Class participation is an integral part of the course</w:t>
      </w:r>
      <w:r w:rsidR="00627A9C" w:rsidRPr="002811A4">
        <w:rPr>
          <w:rFonts w:ascii="Georgia" w:hAnsi="Georgia"/>
        </w:rPr>
        <w:t xml:space="preserve"> and students</w:t>
      </w:r>
      <w:r w:rsidRPr="002811A4">
        <w:rPr>
          <w:rFonts w:ascii="Georgia" w:hAnsi="Georgia"/>
        </w:rPr>
        <w:t xml:space="preserve"> </w:t>
      </w:r>
      <w:r w:rsidR="00627A9C" w:rsidRPr="002811A4">
        <w:rPr>
          <w:rFonts w:ascii="Georgia" w:hAnsi="Georgia"/>
        </w:rPr>
        <w:t xml:space="preserve">are required to keep up with the reading </w:t>
      </w:r>
      <w:r w:rsidRPr="002811A4">
        <w:rPr>
          <w:rFonts w:ascii="Georgia" w:hAnsi="Georgia"/>
        </w:rPr>
        <w:t xml:space="preserve">and be prepared for class discussion. </w:t>
      </w:r>
      <w:r w:rsidR="00627A9C" w:rsidRPr="002811A4">
        <w:rPr>
          <w:rFonts w:ascii="Georgia" w:hAnsi="Georgia"/>
        </w:rPr>
        <w:t>The most instructive and enjoyable classes are those in which many people take part in the conversation. I understand that some students are eager to speak while others are reluctant to do so. While I will call on volunteers, I will also call on others. If you are not prepared for class on a particular day, please let me know before class and I will not call on you that day. We all have unexpected things happen that can derail our plans. I look forward to everyone contributing their insights in class.</w:t>
      </w:r>
      <w:r w:rsidR="00030150" w:rsidRPr="002811A4">
        <w:rPr>
          <w:rFonts w:ascii="Georgia" w:hAnsi="Georgia"/>
        </w:rPr>
        <w:t xml:space="preserve"> </w:t>
      </w:r>
    </w:p>
    <w:p w14:paraId="0DB3C395" w14:textId="4462F1DC" w:rsidR="003E696D" w:rsidRPr="002811A4" w:rsidRDefault="003E696D" w:rsidP="001A3868">
      <w:pPr>
        <w:autoSpaceDE w:val="0"/>
        <w:autoSpaceDN w:val="0"/>
        <w:adjustRightInd w:val="0"/>
        <w:ind w:left="720"/>
        <w:rPr>
          <w:rFonts w:ascii="Georgia" w:hAnsi="Georgia"/>
        </w:rPr>
      </w:pPr>
    </w:p>
    <w:p w14:paraId="59328B9E" w14:textId="3C85D9CF" w:rsidR="004B6A12" w:rsidRPr="002811A4" w:rsidRDefault="003D0E6E" w:rsidP="004716A3">
      <w:pPr>
        <w:autoSpaceDE w:val="0"/>
        <w:autoSpaceDN w:val="0"/>
        <w:adjustRightInd w:val="0"/>
        <w:ind w:left="720"/>
        <w:rPr>
          <w:rFonts w:ascii="Georgia" w:hAnsi="Georgia"/>
        </w:rPr>
      </w:pPr>
      <w:r w:rsidRPr="002811A4">
        <w:rPr>
          <w:rFonts w:ascii="Georgia" w:hAnsi="Georgia"/>
        </w:rPr>
        <w:t xml:space="preserve">As you will see from the attached assignment sheet, </w:t>
      </w:r>
      <w:r w:rsidR="00224A26" w:rsidRPr="002811A4">
        <w:rPr>
          <w:rFonts w:ascii="Georgia" w:hAnsi="Georgia"/>
        </w:rPr>
        <w:t xml:space="preserve">on week 4 you are to turn in </w:t>
      </w:r>
      <w:r w:rsidR="00030150" w:rsidRPr="002811A4">
        <w:rPr>
          <w:rFonts w:ascii="Georgia" w:hAnsi="Georgia"/>
        </w:rPr>
        <w:t>a memo</w:t>
      </w:r>
      <w:r w:rsidR="00F23AF5" w:rsidRPr="002811A4">
        <w:rPr>
          <w:rFonts w:ascii="Georgia" w:hAnsi="Georgia"/>
        </w:rPr>
        <w:t xml:space="preserve"> making your selection of a paper or a project. The memo </w:t>
      </w:r>
      <w:r w:rsidR="00387EBA" w:rsidRPr="002811A4">
        <w:rPr>
          <w:rFonts w:ascii="Georgia" w:hAnsi="Georgia"/>
        </w:rPr>
        <w:t>should describe the project and/or provide the theme of the paper with your thesis, if you have one</w:t>
      </w:r>
      <w:r w:rsidR="0019253D" w:rsidRPr="002811A4">
        <w:rPr>
          <w:rFonts w:ascii="Georgia" w:hAnsi="Georgia"/>
        </w:rPr>
        <w:t>. W</w:t>
      </w:r>
      <w:r w:rsidRPr="002811A4">
        <w:rPr>
          <w:rFonts w:ascii="Georgia" w:hAnsi="Georgia"/>
        </w:rPr>
        <w:t xml:space="preserve">eeks 5 and 6 are independent research weeks during which you </w:t>
      </w:r>
      <w:r w:rsidR="0019253D" w:rsidRPr="002811A4">
        <w:rPr>
          <w:rFonts w:ascii="Georgia" w:hAnsi="Georgia"/>
        </w:rPr>
        <w:t xml:space="preserve">will </w:t>
      </w:r>
      <w:r w:rsidR="00D542AC" w:rsidRPr="002811A4">
        <w:rPr>
          <w:rFonts w:ascii="Georgia" w:hAnsi="Georgia"/>
        </w:rPr>
        <w:t>focus on working on</w:t>
      </w:r>
      <w:r w:rsidR="00273D75" w:rsidRPr="002811A4">
        <w:rPr>
          <w:rFonts w:ascii="Georgia" w:hAnsi="Georgia"/>
        </w:rPr>
        <w:t xml:space="preserve"> and developing</w:t>
      </w:r>
      <w:r w:rsidR="00D542AC" w:rsidRPr="002811A4">
        <w:rPr>
          <w:rFonts w:ascii="Georgia" w:hAnsi="Georgia"/>
        </w:rPr>
        <w:t xml:space="preserve"> your project</w:t>
      </w:r>
      <w:r w:rsidR="004716A3" w:rsidRPr="002811A4">
        <w:rPr>
          <w:rFonts w:ascii="Georgia" w:hAnsi="Georgia"/>
        </w:rPr>
        <w:t xml:space="preserve"> or</w:t>
      </w:r>
      <w:r w:rsidR="00D542AC" w:rsidRPr="002811A4">
        <w:rPr>
          <w:rFonts w:ascii="Georgia" w:hAnsi="Georgia"/>
        </w:rPr>
        <w:t xml:space="preserve"> paper and on week 7 you will hand in a detailed outline of your project/paper.</w:t>
      </w:r>
      <w:r w:rsidR="00D56BE4" w:rsidRPr="002811A4">
        <w:rPr>
          <w:rFonts w:ascii="Georgia" w:hAnsi="Georgia"/>
        </w:rPr>
        <w:t xml:space="preserve"> The assignment sheet will not be final until after our first day of class when we have a conversation about topics that are of interest to you in addition to those </w:t>
      </w:r>
      <w:r w:rsidR="005156AA" w:rsidRPr="002811A4">
        <w:rPr>
          <w:rFonts w:ascii="Georgia" w:hAnsi="Georgia"/>
        </w:rPr>
        <w:t xml:space="preserve">that the seminar will cover. </w:t>
      </w:r>
      <w:r w:rsidR="00F2694C" w:rsidRPr="002811A4">
        <w:rPr>
          <w:rFonts w:ascii="Georgia" w:hAnsi="Georgia"/>
        </w:rPr>
        <w:t>The topics may be rearranged for flow of information purposes.</w:t>
      </w:r>
    </w:p>
    <w:p w14:paraId="45A0AE5F" w14:textId="77777777" w:rsidR="00326E86" w:rsidRPr="002811A4" w:rsidRDefault="00326E86" w:rsidP="00326E86">
      <w:pPr>
        <w:autoSpaceDE w:val="0"/>
        <w:autoSpaceDN w:val="0"/>
        <w:adjustRightInd w:val="0"/>
        <w:ind w:left="720"/>
        <w:rPr>
          <w:rFonts w:ascii="Georgia" w:hAnsi="Georgia"/>
        </w:rPr>
      </w:pPr>
    </w:p>
    <w:p w14:paraId="55B717B7" w14:textId="65F2F9F6" w:rsidR="00406F70" w:rsidRPr="002811A4" w:rsidRDefault="00326E86" w:rsidP="00326E86">
      <w:pPr>
        <w:autoSpaceDE w:val="0"/>
        <w:autoSpaceDN w:val="0"/>
        <w:adjustRightInd w:val="0"/>
        <w:ind w:left="720"/>
        <w:rPr>
          <w:rFonts w:ascii="Georgia" w:hAnsi="Georgia"/>
        </w:rPr>
      </w:pPr>
      <w:r w:rsidRPr="002811A4">
        <w:rPr>
          <w:rFonts w:ascii="Georgia" w:hAnsi="Georgia"/>
        </w:rPr>
        <w:t xml:space="preserve">Class participation also includes reflection pieces on the week’s topic. Each student </w:t>
      </w:r>
      <w:r w:rsidR="00B357AF" w:rsidRPr="002811A4">
        <w:rPr>
          <w:rFonts w:ascii="Georgia" w:hAnsi="Georgia"/>
        </w:rPr>
        <w:t>must</w:t>
      </w:r>
      <w:r w:rsidRPr="002811A4">
        <w:rPr>
          <w:rFonts w:ascii="Georgia" w:hAnsi="Georgia"/>
        </w:rPr>
        <w:t xml:space="preserve"> turn in </w:t>
      </w:r>
      <w:r w:rsidR="00B357AF" w:rsidRPr="002811A4">
        <w:rPr>
          <w:rFonts w:ascii="Georgia" w:hAnsi="Georgia"/>
        </w:rPr>
        <w:t xml:space="preserve">at least </w:t>
      </w:r>
      <w:r w:rsidRPr="002811A4">
        <w:rPr>
          <w:rFonts w:ascii="Georgia" w:hAnsi="Georgia"/>
          <w:b/>
          <w:bCs/>
        </w:rPr>
        <w:t>six</w:t>
      </w:r>
      <w:r w:rsidRPr="002811A4">
        <w:rPr>
          <w:rFonts w:ascii="Georgia" w:hAnsi="Georgia"/>
        </w:rPr>
        <w:t xml:space="preserve"> reflection pieces over the course of the semester – each of which should be between one and three pages. Students who are presenting will not write a reflection piece on their presentation week.</w:t>
      </w:r>
    </w:p>
    <w:p w14:paraId="424FA709" w14:textId="04C7D99E" w:rsidR="00E55667" w:rsidRPr="002811A4" w:rsidRDefault="00E55667" w:rsidP="00326E86">
      <w:pPr>
        <w:autoSpaceDE w:val="0"/>
        <w:autoSpaceDN w:val="0"/>
        <w:adjustRightInd w:val="0"/>
        <w:ind w:left="720"/>
        <w:rPr>
          <w:rFonts w:ascii="Georgia" w:hAnsi="Georgia"/>
        </w:rPr>
      </w:pPr>
    </w:p>
    <w:p w14:paraId="01F4319B" w14:textId="58D29CAB" w:rsidR="00E55667" w:rsidRPr="002811A4" w:rsidRDefault="00E55667" w:rsidP="00326E86">
      <w:pPr>
        <w:autoSpaceDE w:val="0"/>
        <w:autoSpaceDN w:val="0"/>
        <w:adjustRightInd w:val="0"/>
        <w:ind w:left="720"/>
        <w:rPr>
          <w:rFonts w:ascii="Georgia" w:hAnsi="Georgia"/>
        </w:rPr>
      </w:pPr>
      <w:r w:rsidRPr="002811A4">
        <w:rPr>
          <w:rFonts w:ascii="Georgia" w:hAnsi="Georgia"/>
        </w:rPr>
        <w:t xml:space="preserve">The student presentations are on the topic of the student’s project/paper. </w:t>
      </w:r>
      <w:r w:rsidR="002A107D" w:rsidRPr="002811A4">
        <w:rPr>
          <w:rFonts w:ascii="Georgia" w:hAnsi="Georgia"/>
        </w:rPr>
        <w:t>I realize that those presenting in the earlier weeks will have less time to refine their projects/papers than those making presentation in the later-scheduled classes. I will take this into account in evaluating the presentations.</w:t>
      </w:r>
    </w:p>
    <w:p w14:paraId="58FF2A46" w14:textId="74D284BA" w:rsidR="00627A9C" w:rsidRPr="002811A4" w:rsidRDefault="008C3708">
      <w:pPr>
        <w:rPr>
          <w:rFonts w:ascii="Georgia" w:hAnsi="Georgia"/>
        </w:rPr>
      </w:pPr>
      <w:r w:rsidRPr="002811A4">
        <w:rPr>
          <w:rFonts w:ascii="Georgia" w:hAnsi="Georgia"/>
        </w:rPr>
        <w:br w:type="page"/>
      </w:r>
    </w:p>
    <w:p w14:paraId="4B3AC443" w14:textId="77777777" w:rsidR="00627A9C" w:rsidRPr="002811A4" w:rsidRDefault="00627A9C" w:rsidP="00627A9C">
      <w:pPr>
        <w:autoSpaceDE w:val="0"/>
        <w:autoSpaceDN w:val="0"/>
        <w:adjustRightInd w:val="0"/>
        <w:rPr>
          <w:rFonts w:ascii="Georgia" w:hAnsi="Georgia"/>
        </w:rPr>
      </w:pPr>
    </w:p>
    <w:p w14:paraId="7BCAEF2E" w14:textId="77777777" w:rsidR="00E16E47" w:rsidRPr="002811A4" w:rsidRDefault="00627A9C" w:rsidP="00627A9C">
      <w:pPr>
        <w:pStyle w:val="ListParagraph"/>
        <w:numPr>
          <w:ilvl w:val="0"/>
          <w:numId w:val="2"/>
        </w:numPr>
        <w:autoSpaceDE w:val="0"/>
        <w:autoSpaceDN w:val="0"/>
        <w:adjustRightInd w:val="0"/>
        <w:rPr>
          <w:rFonts w:ascii="Georgia" w:hAnsi="Georgia"/>
          <w:b/>
        </w:rPr>
      </w:pPr>
      <w:r w:rsidRPr="002811A4">
        <w:rPr>
          <w:rFonts w:ascii="Georgia" w:hAnsi="Georgia"/>
          <w:b/>
        </w:rPr>
        <w:t>Class Preparation</w:t>
      </w:r>
    </w:p>
    <w:p w14:paraId="51C4FB3B" w14:textId="77777777" w:rsidR="00E16E47" w:rsidRPr="002811A4" w:rsidRDefault="00E16E47" w:rsidP="00E16E47">
      <w:pPr>
        <w:autoSpaceDE w:val="0"/>
        <w:autoSpaceDN w:val="0"/>
        <w:adjustRightInd w:val="0"/>
        <w:rPr>
          <w:rFonts w:ascii="Georgia" w:hAnsi="Georgia"/>
          <w:b/>
        </w:rPr>
      </w:pPr>
    </w:p>
    <w:p w14:paraId="418B121F" w14:textId="65AF7C63" w:rsidR="00627A9C" w:rsidRPr="002811A4" w:rsidRDefault="00324EBB" w:rsidP="00835C61">
      <w:pPr>
        <w:autoSpaceDE w:val="0"/>
        <w:autoSpaceDN w:val="0"/>
        <w:adjustRightInd w:val="0"/>
        <w:ind w:left="720"/>
        <w:rPr>
          <w:rFonts w:ascii="Georgia" w:hAnsi="Georgia"/>
          <w:b/>
        </w:rPr>
      </w:pPr>
      <w:r w:rsidRPr="002811A4">
        <w:rPr>
          <w:rFonts w:ascii="Georgia" w:hAnsi="Georgia"/>
          <w:bCs/>
        </w:rPr>
        <w:t xml:space="preserve">Given that we meet once per week for a 2-credit-hour course, anticipate spending about </w:t>
      </w:r>
      <w:r w:rsidR="00577D64" w:rsidRPr="002811A4">
        <w:rPr>
          <w:rFonts w:ascii="Georgia" w:hAnsi="Georgia"/>
          <w:bCs/>
        </w:rPr>
        <w:t>4-6</w:t>
      </w:r>
      <w:r w:rsidRPr="002811A4">
        <w:rPr>
          <w:rFonts w:ascii="Georgia" w:hAnsi="Georgia"/>
          <w:bCs/>
        </w:rPr>
        <w:t xml:space="preserve"> hours preparing for </w:t>
      </w:r>
      <w:r w:rsidRPr="002811A4">
        <w:rPr>
          <w:rFonts w:ascii="Georgia" w:hAnsi="Georgia"/>
          <w:bCs/>
          <w:i/>
        </w:rPr>
        <w:t>each</w:t>
      </w:r>
      <w:r w:rsidRPr="002811A4">
        <w:rPr>
          <w:rFonts w:ascii="Georgia" w:hAnsi="Georgia"/>
          <w:bCs/>
        </w:rPr>
        <w:t xml:space="preserve"> class meeting. Prep time includes reading the materials, thinking critically about the materials and asking questions about what you have read (Does the decision make </w:t>
      </w:r>
      <w:r w:rsidR="003812FD" w:rsidRPr="002811A4">
        <w:rPr>
          <w:rFonts w:ascii="Georgia" w:hAnsi="Georgia"/>
          <w:bCs/>
        </w:rPr>
        <w:t>sense?,</w:t>
      </w:r>
      <w:r w:rsidRPr="002811A4">
        <w:rPr>
          <w:rFonts w:ascii="Georgia" w:hAnsi="Georgia"/>
          <w:bCs/>
        </w:rPr>
        <w:t xml:space="preserve"> Is the decision correct in light of </w:t>
      </w:r>
      <w:r w:rsidR="0070590E" w:rsidRPr="002811A4">
        <w:rPr>
          <w:rFonts w:ascii="Georgia" w:hAnsi="Georgia"/>
          <w:bCs/>
        </w:rPr>
        <w:t>human rights principles</w:t>
      </w:r>
      <w:r w:rsidRPr="002811A4">
        <w:rPr>
          <w:rFonts w:ascii="Georgia" w:hAnsi="Georgia"/>
          <w:bCs/>
        </w:rPr>
        <w:t>?, Does the law make sense?</w:t>
      </w:r>
      <w:r w:rsidR="00A73271" w:rsidRPr="002811A4">
        <w:rPr>
          <w:rFonts w:ascii="Georgia" w:hAnsi="Georgia"/>
          <w:bCs/>
        </w:rPr>
        <w:t>,</w:t>
      </w:r>
      <w:r w:rsidRPr="002811A4">
        <w:rPr>
          <w:rFonts w:ascii="Georgia" w:hAnsi="Georgia"/>
          <w:bCs/>
        </w:rPr>
        <w:t xml:space="preserve"> Why or why not?, </w:t>
      </w:r>
      <w:r w:rsidR="0070590E" w:rsidRPr="002811A4">
        <w:rPr>
          <w:rFonts w:ascii="Georgia" w:hAnsi="Georgia"/>
          <w:bCs/>
        </w:rPr>
        <w:t>Are all the relevant principles being considered?,</w:t>
      </w:r>
      <w:r w:rsidR="00935063" w:rsidRPr="002811A4">
        <w:rPr>
          <w:rFonts w:ascii="Georgia" w:hAnsi="Georgia"/>
          <w:bCs/>
        </w:rPr>
        <w:t xml:space="preserve"> I</w:t>
      </w:r>
      <w:r w:rsidR="00A73271" w:rsidRPr="002811A4">
        <w:rPr>
          <w:rFonts w:ascii="Georgia" w:hAnsi="Georgia"/>
          <w:bCs/>
        </w:rPr>
        <w:t xml:space="preserve">s the topic being considered with </w:t>
      </w:r>
      <w:r w:rsidR="00935063" w:rsidRPr="002811A4">
        <w:rPr>
          <w:rFonts w:ascii="Georgia" w:hAnsi="Georgia"/>
          <w:bCs/>
        </w:rPr>
        <w:t>an appropriate</w:t>
      </w:r>
      <w:r w:rsidR="00A73271" w:rsidRPr="002811A4">
        <w:rPr>
          <w:rFonts w:ascii="Georgia" w:hAnsi="Georgia"/>
          <w:bCs/>
        </w:rPr>
        <w:t xml:space="preserve"> perspective? </w:t>
      </w:r>
      <w:r w:rsidRPr="002811A4">
        <w:rPr>
          <w:rFonts w:ascii="Georgia" w:hAnsi="Georgia"/>
          <w:bCs/>
        </w:rPr>
        <w:t xml:space="preserve">etc.) as well as synthesizing your learning and knowledge of, and questions about, the assigned materials. </w:t>
      </w:r>
      <w:r w:rsidR="004755C8" w:rsidRPr="002811A4">
        <w:rPr>
          <w:rFonts w:ascii="Georgia" w:hAnsi="Georgia"/>
          <w:bCs/>
        </w:rPr>
        <w:t xml:space="preserve">The reading of current events on the topic being </w:t>
      </w:r>
      <w:r w:rsidR="00E962C0" w:rsidRPr="002811A4">
        <w:rPr>
          <w:rFonts w:ascii="Georgia" w:hAnsi="Georgia"/>
          <w:bCs/>
        </w:rPr>
        <w:t>engaged</w:t>
      </w:r>
      <w:r w:rsidR="004755C8" w:rsidRPr="002811A4">
        <w:rPr>
          <w:rFonts w:ascii="Georgia" w:hAnsi="Georgia"/>
          <w:bCs/>
        </w:rPr>
        <w:t xml:space="preserve"> will enliven the conversation as it will </w:t>
      </w:r>
      <w:r w:rsidR="00E962C0" w:rsidRPr="002811A4">
        <w:rPr>
          <w:rFonts w:ascii="Georgia" w:hAnsi="Georgia"/>
          <w:bCs/>
        </w:rPr>
        <w:t>bring contemporary considerations into the discussions.</w:t>
      </w:r>
      <w:r w:rsidR="00627A9C" w:rsidRPr="002811A4">
        <w:rPr>
          <w:rFonts w:ascii="Georgia" w:hAnsi="Georgia"/>
          <w:b/>
        </w:rPr>
        <w:t xml:space="preserve"> </w:t>
      </w:r>
    </w:p>
    <w:p w14:paraId="3D83F112" w14:textId="77777777" w:rsidR="00627A9C" w:rsidRPr="002811A4" w:rsidRDefault="00627A9C" w:rsidP="001A3868">
      <w:pPr>
        <w:autoSpaceDE w:val="0"/>
        <w:autoSpaceDN w:val="0"/>
        <w:adjustRightInd w:val="0"/>
        <w:ind w:left="720"/>
        <w:rPr>
          <w:rFonts w:ascii="Georgia" w:hAnsi="Georgia"/>
        </w:rPr>
      </w:pPr>
    </w:p>
    <w:p w14:paraId="5B16E44F" w14:textId="46E315FD" w:rsidR="001A3868" w:rsidRPr="002811A4" w:rsidRDefault="00627A9C" w:rsidP="00627A9C">
      <w:pPr>
        <w:pStyle w:val="ListParagraph"/>
        <w:numPr>
          <w:ilvl w:val="0"/>
          <w:numId w:val="2"/>
        </w:numPr>
        <w:autoSpaceDE w:val="0"/>
        <w:autoSpaceDN w:val="0"/>
        <w:adjustRightInd w:val="0"/>
        <w:rPr>
          <w:rFonts w:ascii="Georgia" w:hAnsi="Georgia"/>
        </w:rPr>
      </w:pPr>
      <w:r w:rsidRPr="002811A4">
        <w:rPr>
          <w:rFonts w:ascii="Georgia" w:hAnsi="Georgia"/>
          <w:b/>
        </w:rPr>
        <w:t>Course Evaluations</w:t>
      </w:r>
    </w:p>
    <w:p w14:paraId="10CF7370" w14:textId="3BEEB06F" w:rsidR="00B67A51" w:rsidRPr="002811A4" w:rsidRDefault="00B67A51" w:rsidP="00B67A51">
      <w:pPr>
        <w:autoSpaceDE w:val="0"/>
        <w:autoSpaceDN w:val="0"/>
        <w:adjustRightInd w:val="0"/>
        <w:rPr>
          <w:rFonts w:ascii="Georgia" w:hAnsi="Georgia"/>
        </w:rPr>
      </w:pPr>
    </w:p>
    <w:p w14:paraId="4EF3554F" w14:textId="633B1985" w:rsidR="00B67A51" w:rsidRPr="002811A4" w:rsidRDefault="0001751B" w:rsidP="00B67A51">
      <w:pPr>
        <w:autoSpaceDE w:val="0"/>
        <w:autoSpaceDN w:val="0"/>
        <w:adjustRightInd w:val="0"/>
        <w:ind w:left="720"/>
        <w:rPr>
          <w:rFonts w:ascii="Georgia" w:hAnsi="Georgia"/>
        </w:rPr>
      </w:pPr>
      <w:r w:rsidRPr="002811A4">
        <w:rPr>
          <w:rFonts w:ascii="Georgia" w:hAnsi="Georgia"/>
        </w:rPr>
        <w:t xml:space="preserve">Students are expected to provide professional and respectful feedback on the quality of instruction in this course by completing course evaluations online via </w:t>
      </w:r>
      <w:proofErr w:type="spellStart"/>
      <w:r w:rsidRPr="002811A4">
        <w:rPr>
          <w:rFonts w:ascii="Georgia" w:hAnsi="Georgia"/>
        </w:rPr>
        <w:t>GatorEvals</w:t>
      </w:r>
      <w:proofErr w:type="spellEnd"/>
      <w:r w:rsidRPr="002811A4">
        <w:rPr>
          <w:rFonts w:ascii="Georgia" w:hAnsi="Georgia"/>
        </w:rPr>
        <w:t>. Guidance on how to give feedback in a professional and respectful manner is available at </w:t>
      </w:r>
      <w:hyperlink r:id="rId17" w:history="1">
        <w:r w:rsidRPr="002811A4">
          <w:rPr>
            <w:rStyle w:val="Hyperlink"/>
            <w:rFonts w:ascii="Georgia" w:hAnsi="Georgia"/>
          </w:rPr>
          <w:t>https://gatorevals.aa.ufl.edu/students/</w:t>
        </w:r>
      </w:hyperlink>
      <w:r w:rsidRPr="002811A4">
        <w:rPr>
          <w:rFonts w:ascii="Georgia" w:hAnsi="Georgia"/>
        </w:rPr>
        <w:t xml:space="preserve">. Students will be notified when the evaluation period </w:t>
      </w:r>
      <w:proofErr w:type="gramStart"/>
      <w:r w:rsidRPr="002811A4">
        <w:rPr>
          <w:rFonts w:ascii="Georgia" w:hAnsi="Georgia"/>
        </w:rPr>
        <w:t>opens, and</w:t>
      </w:r>
      <w:proofErr w:type="gramEnd"/>
      <w:r w:rsidRPr="002811A4">
        <w:rPr>
          <w:rFonts w:ascii="Georgia" w:hAnsi="Georgia"/>
        </w:rPr>
        <w:t xml:space="preserve"> can complete evaluations through the email they receive from </w:t>
      </w:r>
      <w:proofErr w:type="spellStart"/>
      <w:r w:rsidRPr="002811A4">
        <w:rPr>
          <w:rFonts w:ascii="Georgia" w:hAnsi="Georgia"/>
        </w:rPr>
        <w:t>GatorEvals</w:t>
      </w:r>
      <w:proofErr w:type="spellEnd"/>
      <w:r w:rsidRPr="002811A4">
        <w:rPr>
          <w:rFonts w:ascii="Georgia" w:hAnsi="Georgia"/>
        </w:rPr>
        <w:t xml:space="preserve">, in their Canvas course menu under </w:t>
      </w:r>
      <w:proofErr w:type="spellStart"/>
      <w:r w:rsidRPr="002811A4">
        <w:rPr>
          <w:rFonts w:ascii="Georgia" w:hAnsi="Georgia"/>
        </w:rPr>
        <w:t>GatorEvals</w:t>
      </w:r>
      <w:proofErr w:type="spellEnd"/>
      <w:r w:rsidRPr="002811A4">
        <w:rPr>
          <w:rFonts w:ascii="Georgia" w:hAnsi="Georgia"/>
        </w:rPr>
        <w:t>, or via </w:t>
      </w:r>
      <w:hyperlink r:id="rId18" w:tgtFrame="_blank" w:history="1">
        <w:r w:rsidRPr="002811A4">
          <w:rPr>
            <w:rStyle w:val="Hyperlink"/>
            <w:rFonts w:ascii="Georgia" w:hAnsi="Georgia"/>
          </w:rPr>
          <w:t>https://ufl.bluera.com/ufl/</w:t>
        </w:r>
      </w:hyperlink>
      <w:r w:rsidRPr="002811A4">
        <w:rPr>
          <w:rFonts w:ascii="Georgia" w:hAnsi="Georgia"/>
        </w:rPr>
        <w:t>. Summaries of course evaluation results are available to students at </w:t>
      </w:r>
      <w:hyperlink r:id="rId19" w:history="1">
        <w:r w:rsidRPr="002811A4">
          <w:rPr>
            <w:rStyle w:val="Hyperlink"/>
            <w:rFonts w:ascii="Georgia" w:hAnsi="Georgia"/>
          </w:rPr>
          <w:t>https://gatorevals.aa.ufl.edu/public-results/</w:t>
        </w:r>
      </w:hyperlink>
      <w:r w:rsidRPr="002811A4">
        <w:rPr>
          <w:rFonts w:ascii="Georgia" w:hAnsi="Georgia"/>
        </w:rPr>
        <w:t>.</w:t>
      </w:r>
    </w:p>
    <w:p w14:paraId="37079BB5" w14:textId="77777777" w:rsidR="00627A9C" w:rsidRPr="002811A4" w:rsidRDefault="00627A9C" w:rsidP="00627A9C">
      <w:pPr>
        <w:pStyle w:val="ListParagraph"/>
        <w:rPr>
          <w:rFonts w:ascii="Georgia" w:hAnsi="Georgia"/>
        </w:rPr>
      </w:pPr>
    </w:p>
    <w:p w14:paraId="18419F5E" w14:textId="6B73C11B" w:rsidR="001A3868" w:rsidRPr="002811A4" w:rsidRDefault="001A3868" w:rsidP="001A3868">
      <w:pPr>
        <w:pStyle w:val="ListParagraph"/>
        <w:numPr>
          <w:ilvl w:val="0"/>
          <w:numId w:val="2"/>
        </w:numPr>
        <w:autoSpaceDE w:val="0"/>
        <w:autoSpaceDN w:val="0"/>
        <w:adjustRightInd w:val="0"/>
        <w:rPr>
          <w:rFonts w:ascii="Georgia" w:hAnsi="Georgia"/>
          <w:b/>
        </w:rPr>
      </w:pPr>
      <w:r w:rsidRPr="002811A4">
        <w:rPr>
          <w:rFonts w:ascii="Georgia" w:hAnsi="Georgia"/>
          <w:b/>
        </w:rPr>
        <w:t>Grades:</w:t>
      </w:r>
    </w:p>
    <w:p w14:paraId="52C40EB5" w14:textId="77777777" w:rsidR="00037281" w:rsidRPr="002811A4" w:rsidRDefault="00037281" w:rsidP="00037281">
      <w:pPr>
        <w:pStyle w:val="ListParagraph"/>
        <w:autoSpaceDE w:val="0"/>
        <w:autoSpaceDN w:val="0"/>
        <w:adjustRightInd w:val="0"/>
        <w:rPr>
          <w:rFonts w:ascii="Georgia" w:hAnsi="Georgia"/>
          <w:b/>
        </w:rPr>
      </w:pPr>
    </w:p>
    <w:p w14:paraId="288B8582" w14:textId="23D0F1DA" w:rsidR="00AA2F4D" w:rsidRPr="002811A4" w:rsidRDefault="001A3868" w:rsidP="001A3868">
      <w:pPr>
        <w:pStyle w:val="ListParagraph"/>
        <w:autoSpaceDE w:val="0"/>
        <w:autoSpaceDN w:val="0"/>
        <w:adjustRightInd w:val="0"/>
        <w:rPr>
          <w:rFonts w:ascii="Georgia" w:hAnsi="Georgia"/>
        </w:rPr>
      </w:pPr>
      <w:r w:rsidRPr="002811A4">
        <w:rPr>
          <w:rFonts w:ascii="Georgia" w:hAnsi="Georgia"/>
        </w:rPr>
        <w:t>The Levin College of Law’s mean and mandatory distributions are posted on the College’s website and this class adheres to that posted grading policy. The following chart describes the specific letter grade/grade point equivalent in place:</w:t>
      </w:r>
    </w:p>
    <w:p w14:paraId="5176CAE3" w14:textId="77777777" w:rsidR="001A3868" w:rsidRPr="002811A4" w:rsidRDefault="001A3868" w:rsidP="001A3868">
      <w:pPr>
        <w:autoSpaceDE w:val="0"/>
        <w:autoSpaceDN w:val="0"/>
        <w:adjustRightInd w:val="0"/>
        <w:rPr>
          <w:rFonts w:ascii="Georgia" w:hAnsi="Georgia"/>
          <w:b/>
        </w:rPr>
      </w:pPr>
    </w:p>
    <w:tbl>
      <w:tblPr>
        <w:tblpPr w:leftFromText="187" w:rightFromText="187" w:vertAnchor="text" w:horzAnchor="page" w:tblpX="2262" w:tblpY="1"/>
        <w:tblW w:w="0" w:type="auto"/>
        <w:tblCellMar>
          <w:left w:w="0" w:type="dxa"/>
          <w:right w:w="0" w:type="dxa"/>
        </w:tblCellMar>
        <w:tblLook w:val="04A0" w:firstRow="1" w:lastRow="0" w:firstColumn="1" w:lastColumn="0" w:noHBand="0" w:noVBand="1"/>
      </w:tblPr>
      <w:tblGrid>
        <w:gridCol w:w="2366"/>
        <w:gridCol w:w="2272"/>
      </w:tblGrid>
      <w:tr w:rsidR="001A3868" w:rsidRPr="002811A4" w14:paraId="389FD105" w14:textId="77777777" w:rsidTr="00135984">
        <w:trPr>
          <w:trHeight w:val="358"/>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523776" w14:textId="77777777" w:rsidR="001A3868" w:rsidRPr="002811A4" w:rsidRDefault="001A3868" w:rsidP="00135984">
            <w:pPr>
              <w:pStyle w:val="ListParagraph"/>
              <w:autoSpaceDE w:val="0"/>
              <w:autoSpaceDN w:val="0"/>
              <w:adjustRightInd w:val="0"/>
              <w:rPr>
                <w:rFonts w:ascii="Georgia" w:hAnsi="Georgia"/>
                <w:b/>
                <w:bCs/>
              </w:rPr>
            </w:pPr>
            <w:r w:rsidRPr="002811A4">
              <w:rPr>
                <w:rFonts w:ascii="Georgia" w:hAnsi="Georgia"/>
                <w:b/>
                <w:bCs/>
              </w:rPr>
              <w:t>Letter Grade</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269145" w14:textId="77777777" w:rsidR="001A3868" w:rsidRPr="002811A4" w:rsidRDefault="001A3868" w:rsidP="00135984">
            <w:pPr>
              <w:pStyle w:val="ListParagraph"/>
              <w:autoSpaceDE w:val="0"/>
              <w:autoSpaceDN w:val="0"/>
              <w:adjustRightInd w:val="0"/>
              <w:rPr>
                <w:rFonts w:ascii="Georgia" w:hAnsi="Georgia"/>
                <w:b/>
                <w:bCs/>
              </w:rPr>
            </w:pPr>
            <w:r w:rsidRPr="002811A4">
              <w:rPr>
                <w:rFonts w:ascii="Georgia" w:hAnsi="Georgia"/>
                <w:b/>
                <w:bCs/>
              </w:rPr>
              <w:t>Point Equivalent</w:t>
            </w:r>
          </w:p>
        </w:tc>
      </w:tr>
      <w:tr w:rsidR="001A3868" w:rsidRPr="002811A4" w14:paraId="659BEE41" w14:textId="77777777" w:rsidTr="00135984">
        <w:trPr>
          <w:trHeight w:val="27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27532"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A (Excellent)</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2F6EAD6"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4.0</w:t>
            </w:r>
          </w:p>
        </w:tc>
      </w:tr>
      <w:tr w:rsidR="001A3868" w:rsidRPr="002811A4" w14:paraId="0F531957"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01DA3"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A-</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74DD0E1"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3.67</w:t>
            </w:r>
          </w:p>
        </w:tc>
      </w:tr>
      <w:tr w:rsidR="001A3868" w:rsidRPr="002811A4" w14:paraId="473A0D30"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FCAAB"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D0EAE1B"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3.33</w:t>
            </w:r>
          </w:p>
        </w:tc>
      </w:tr>
      <w:tr w:rsidR="001A3868" w:rsidRPr="002811A4" w14:paraId="73A3FB24"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8D0F1" w14:textId="67473F76"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B</w:t>
            </w:r>
            <w:r w:rsidR="00A73FBC" w:rsidRPr="002811A4">
              <w:rPr>
                <w:rFonts w:ascii="Georgia" w:hAnsi="Georgia"/>
              </w:rPr>
              <w:t xml:space="preserve"> (average)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814739B"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3.0</w:t>
            </w:r>
          </w:p>
        </w:tc>
      </w:tr>
      <w:tr w:rsidR="001A3868" w:rsidRPr="002811A4" w14:paraId="0434D9E0"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67B40" w14:textId="75B720E0" w:rsidR="001A3868" w:rsidRPr="002811A4" w:rsidRDefault="00DC7AC0" w:rsidP="00135984">
            <w:pPr>
              <w:pStyle w:val="ListParagraph"/>
              <w:autoSpaceDE w:val="0"/>
              <w:autoSpaceDN w:val="0"/>
              <w:adjustRightInd w:val="0"/>
              <w:rPr>
                <w:rFonts w:ascii="Georgia" w:hAnsi="Georgia"/>
              </w:rPr>
            </w:pPr>
            <w:r w:rsidRPr="002811A4">
              <w:rPr>
                <w:rFonts w:ascii="Georgia" w:hAnsi="Georgia"/>
              </w:rPr>
              <w:t>+</w:t>
            </w:r>
            <w:r w:rsidR="001A3868" w:rsidRPr="002811A4">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9134B19"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2.67</w:t>
            </w:r>
          </w:p>
        </w:tc>
      </w:tr>
      <w:tr w:rsidR="001A3868" w:rsidRPr="002811A4" w14:paraId="1129F88F"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7070A"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EF61255"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2.33</w:t>
            </w:r>
          </w:p>
        </w:tc>
      </w:tr>
      <w:tr w:rsidR="001A3868" w:rsidRPr="002811A4" w14:paraId="456FB283"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149D6"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C (Satisfactory)</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7EA5FF3"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2.0</w:t>
            </w:r>
          </w:p>
        </w:tc>
      </w:tr>
      <w:tr w:rsidR="001A3868" w:rsidRPr="002811A4" w14:paraId="7FAB676C"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01F22"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0574980"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1.67</w:t>
            </w:r>
          </w:p>
        </w:tc>
      </w:tr>
      <w:tr w:rsidR="001A3868" w:rsidRPr="002811A4" w14:paraId="68D16FC6"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B95B7"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A9B7481"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1.33</w:t>
            </w:r>
          </w:p>
        </w:tc>
      </w:tr>
      <w:tr w:rsidR="001A3868" w:rsidRPr="002811A4" w14:paraId="04E607CB"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9E2E2"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D (Poor)</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741DDC8"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1.0</w:t>
            </w:r>
          </w:p>
        </w:tc>
      </w:tr>
      <w:tr w:rsidR="001A3868" w:rsidRPr="002811A4" w14:paraId="6E6D97C0"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5AAD3"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5371D58"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0.67</w:t>
            </w:r>
          </w:p>
        </w:tc>
      </w:tr>
      <w:tr w:rsidR="001A3868" w:rsidRPr="002811A4" w14:paraId="274C7F1A" w14:textId="77777777" w:rsidTr="00135984">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39855"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E (Failure)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70D7F12F" w14:textId="77777777" w:rsidR="001A3868" w:rsidRPr="002811A4" w:rsidRDefault="001A3868" w:rsidP="00135984">
            <w:pPr>
              <w:pStyle w:val="ListParagraph"/>
              <w:autoSpaceDE w:val="0"/>
              <w:autoSpaceDN w:val="0"/>
              <w:adjustRightInd w:val="0"/>
              <w:rPr>
                <w:rFonts w:ascii="Georgia" w:hAnsi="Georgia"/>
              </w:rPr>
            </w:pPr>
            <w:r w:rsidRPr="002811A4">
              <w:rPr>
                <w:rFonts w:ascii="Georgia" w:hAnsi="Georgia"/>
              </w:rPr>
              <w:t xml:space="preserve">0.0 </w:t>
            </w:r>
          </w:p>
        </w:tc>
      </w:tr>
    </w:tbl>
    <w:p w14:paraId="3CB4D8FE" w14:textId="77777777" w:rsidR="001A3868" w:rsidRPr="002811A4" w:rsidRDefault="001A3868" w:rsidP="001A3868">
      <w:pPr>
        <w:pStyle w:val="ListParagraph"/>
        <w:autoSpaceDE w:val="0"/>
        <w:autoSpaceDN w:val="0"/>
        <w:adjustRightInd w:val="0"/>
        <w:rPr>
          <w:rFonts w:ascii="Georgia" w:hAnsi="Georgia"/>
        </w:rPr>
      </w:pPr>
    </w:p>
    <w:p w14:paraId="00F56C3B" w14:textId="77777777" w:rsidR="001A3868" w:rsidRPr="002811A4" w:rsidRDefault="001A3868" w:rsidP="001A3868">
      <w:pPr>
        <w:pStyle w:val="ListParagraph"/>
        <w:autoSpaceDE w:val="0"/>
        <w:autoSpaceDN w:val="0"/>
        <w:adjustRightInd w:val="0"/>
        <w:rPr>
          <w:rFonts w:ascii="Georgia" w:hAnsi="Georgia"/>
        </w:rPr>
      </w:pPr>
    </w:p>
    <w:p w14:paraId="6245D2BF" w14:textId="77777777" w:rsidR="001A3868" w:rsidRPr="002811A4" w:rsidRDefault="001A3868" w:rsidP="001A3868">
      <w:pPr>
        <w:pStyle w:val="ListParagraph"/>
        <w:autoSpaceDE w:val="0"/>
        <w:autoSpaceDN w:val="0"/>
        <w:adjustRightInd w:val="0"/>
        <w:rPr>
          <w:rFonts w:ascii="Georgia" w:hAnsi="Georgia"/>
        </w:rPr>
      </w:pPr>
    </w:p>
    <w:p w14:paraId="4FCD0656" w14:textId="4CF07E42" w:rsidR="0001751B" w:rsidRPr="002811A4" w:rsidRDefault="0001751B" w:rsidP="001A3868">
      <w:pPr>
        <w:numPr>
          <w:ilvl w:val="12"/>
          <w:numId w:val="0"/>
        </w:numPr>
        <w:tabs>
          <w:tab w:val="left" w:pos="720"/>
        </w:tabs>
        <w:ind w:left="720" w:hanging="1440"/>
        <w:rPr>
          <w:rFonts w:ascii="Georgia" w:hAnsi="Georgia"/>
        </w:rPr>
      </w:pPr>
    </w:p>
    <w:p w14:paraId="43A8E445" w14:textId="77777777" w:rsidR="0001751B" w:rsidRPr="002811A4" w:rsidRDefault="0001751B" w:rsidP="001A3868">
      <w:pPr>
        <w:numPr>
          <w:ilvl w:val="12"/>
          <w:numId w:val="0"/>
        </w:numPr>
        <w:tabs>
          <w:tab w:val="left" w:pos="720"/>
        </w:tabs>
        <w:ind w:left="720" w:hanging="1440"/>
        <w:rPr>
          <w:rFonts w:ascii="Georgia" w:hAnsi="Georgia"/>
        </w:rPr>
      </w:pPr>
    </w:p>
    <w:p w14:paraId="60137984" w14:textId="77777777" w:rsidR="00DC7AC0" w:rsidRPr="002811A4" w:rsidRDefault="0001751B" w:rsidP="001A3868">
      <w:pPr>
        <w:numPr>
          <w:ilvl w:val="12"/>
          <w:numId w:val="0"/>
        </w:numPr>
        <w:tabs>
          <w:tab w:val="left" w:pos="720"/>
        </w:tabs>
        <w:ind w:left="720" w:hanging="1440"/>
        <w:rPr>
          <w:rFonts w:ascii="Georgia" w:hAnsi="Georgia"/>
        </w:rPr>
      </w:pPr>
      <w:r w:rsidRPr="002811A4">
        <w:rPr>
          <w:rFonts w:ascii="Georgia" w:hAnsi="Georgia"/>
        </w:rPr>
        <w:tab/>
      </w:r>
    </w:p>
    <w:p w14:paraId="67B836D1" w14:textId="77777777" w:rsidR="00DC7AC0" w:rsidRPr="002811A4" w:rsidRDefault="00DC7AC0" w:rsidP="001A3868">
      <w:pPr>
        <w:numPr>
          <w:ilvl w:val="12"/>
          <w:numId w:val="0"/>
        </w:numPr>
        <w:tabs>
          <w:tab w:val="left" w:pos="720"/>
        </w:tabs>
        <w:ind w:left="720" w:hanging="1440"/>
        <w:rPr>
          <w:rFonts w:ascii="Georgia" w:hAnsi="Georgia"/>
        </w:rPr>
      </w:pPr>
    </w:p>
    <w:p w14:paraId="45796EF3" w14:textId="77777777" w:rsidR="00DC7AC0" w:rsidRPr="002811A4" w:rsidRDefault="00DC7AC0" w:rsidP="001A3868">
      <w:pPr>
        <w:numPr>
          <w:ilvl w:val="12"/>
          <w:numId w:val="0"/>
        </w:numPr>
        <w:tabs>
          <w:tab w:val="left" w:pos="720"/>
        </w:tabs>
        <w:ind w:left="720" w:hanging="1440"/>
        <w:rPr>
          <w:rFonts w:ascii="Georgia" w:hAnsi="Georgia"/>
        </w:rPr>
      </w:pPr>
    </w:p>
    <w:p w14:paraId="0E9F9977" w14:textId="77777777" w:rsidR="00DC7AC0" w:rsidRPr="002811A4" w:rsidRDefault="00DC7AC0" w:rsidP="001A3868">
      <w:pPr>
        <w:numPr>
          <w:ilvl w:val="12"/>
          <w:numId w:val="0"/>
        </w:numPr>
        <w:tabs>
          <w:tab w:val="left" w:pos="720"/>
        </w:tabs>
        <w:ind w:left="720" w:hanging="1440"/>
        <w:rPr>
          <w:rFonts w:ascii="Georgia" w:hAnsi="Georgia"/>
        </w:rPr>
      </w:pPr>
    </w:p>
    <w:p w14:paraId="73B65A4B" w14:textId="77777777" w:rsidR="00DC7AC0" w:rsidRPr="002811A4" w:rsidRDefault="00DC7AC0" w:rsidP="001A3868">
      <w:pPr>
        <w:numPr>
          <w:ilvl w:val="12"/>
          <w:numId w:val="0"/>
        </w:numPr>
        <w:tabs>
          <w:tab w:val="left" w:pos="720"/>
        </w:tabs>
        <w:ind w:left="720" w:hanging="1440"/>
        <w:rPr>
          <w:rFonts w:ascii="Georgia" w:hAnsi="Georgia"/>
        </w:rPr>
      </w:pPr>
    </w:p>
    <w:p w14:paraId="2BE9887D" w14:textId="77777777" w:rsidR="00DC7AC0" w:rsidRPr="002811A4" w:rsidRDefault="00DC7AC0" w:rsidP="001A3868">
      <w:pPr>
        <w:numPr>
          <w:ilvl w:val="12"/>
          <w:numId w:val="0"/>
        </w:numPr>
        <w:tabs>
          <w:tab w:val="left" w:pos="720"/>
        </w:tabs>
        <w:ind w:left="720" w:hanging="1440"/>
        <w:rPr>
          <w:rFonts w:ascii="Georgia" w:hAnsi="Georgia"/>
        </w:rPr>
      </w:pPr>
    </w:p>
    <w:p w14:paraId="00E47843" w14:textId="77777777" w:rsidR="00DC7AC0" w:rsidRPr="002811A4" w:rsidRDefault="00DC7AC0" w:rsidP="001A3868">
      <w:pPr>
        <w:numPr>
          <w:ilvl w:val="12"/>
          <w:numId w:val="0"/>
        </w:numPr>
        <w:tabs>
          <w:tab w:val="left" w:pos="720"/>
        </w:tabs>
        <w:ind w:left="720" w:hanging="1440"/>
        <w:rPr>
          <w:rFonts w:ascii="Georgia" w:hAnsi="Georgia"/>
        </w:rPr>
      </w:pPr>
    </w:p>
    <w:p w14:paraId="3BE9D3EB" w14:textId="77777777" w:rsidR="00DC7AC0" w:rsidRPr="002811A4" w:rsidRDefault="00DC7AC0" w:rsidP="001A3868">
      <w:pPr>
        <w:numPr>
          <w:ilvl w:val="12"/>
          <w:numId w:val="0"/>
        </w:numPr>
        <w:tabs>
          <w:tab w:val="left" w:pos="720"/>
        </w:tabs>
        <w:ind w:left="720" w:hanging="1440"/>
        <w:rPr>
          <w:rFonts w:ascii="Georgia" w:hAnsi="Georgia"/>
        </w:rPr>
      </w:pPr>
    </w:p>
    <w:p w14:paraId="3327670E" w14:textId="77777777" w:rsidR="00DC7AC0" w:rsidRPr="002811A4" w:rsidRDefault="00DC7AC0" w:rsidP="001A3868">
      <w:pPr>
        <w:numPr>
          <w:ilvl w:val="12"/>
          <w:numId w:val="0"/>
        </w:numPr>
        <w:tabs>
          <w:tab w:val="left" w:pos="720"/>
        </w:tabs>
        <w:ind w:left="720" w:hanging="1440"/>
        <w:rPr>
          <w:rFonts w:ascii="Georgia" w:hAnsi="Georgia"/>
        </w:rPr>
      </w:pPr>
    </w:p>
    <w:p w14:paraId="3DD08973" w14:textId="77777777" w:rsidR="00DC7AC0" w:rsidRPr="002811A4" w:rsidRDefault="00DC7AC0" w:rsidP="001A3868">
      <w:pPr>
        <w:numPr>
          <w:ilvl w:val="12"/>
          <w:numId w:val="0"/>
        </w:numPr>
        <w:tabs>
          <w:tab w:val="left" w:pos="720"/>
        </w:tabs>
        <w:ind w:left="720" w:hanging="1440"/>
        <w:rPr>
          <w:rFonts w:ascii="Georgia" w:hAnsi="Georgia"/>
        </w:rPr>
      </w:pPr>
    </w:p>
    <w:p w14:paraId="1DD4D652" w14:textId="77777777" w:rsidR="00DC7AC0" w:rsidRPr="002811A4" w:rsidRDefault="00DC7AC0" w:rsidP="001A3868">
      <w:pPr>
        <w:numPr>
          <w:ilvl w:val="12"/>
          <w:numId w:val="0"/>
        </w:numPr>
        <w:tabs>
          <w:tab w:val="left" w:pos="720"/>
        </w:tabs>
        <w:ind w:left="720" w:hanging="1440"/>
        <w:rPr>
          <w:rFonts w:ascii="Georgia" w:hAnsi="Georgia"/>
        </w:rPr>
      </w:pPr>
    </w:p>
    <w:p w14:paraId="6065B64A" w14:textId="77777777" w:rsidR="00DC7AC0" w:rsidRPr="002811A4" w:rsidRDefault="00DC7AC0" w:rsidP="001A3868">
      <w:pPr>
        <w:numPr>
          <w:ilvl w:val="12"/>
          <w:numId w:val="0"/>
        </w:numPr>
        <w:tabs>
          <w:tab w:val="left" w:pos="720"/>
        </w:tabs>
        <w:ind w:left="720" w:hanging="1440"/>
        <w:rPr>
          <w:rFonts w:ascii="Georgia" w:hAnsi="Georgia"/>
        </w:rPr>
      </w:pPr>
    </w:p>
    <w:p w14:paraId="42D16314" w14:textId="390F116C" w:rsidR="001A3868" w:rsidRPr="002811A4" w:rsidRDefault="00DC7AC0" w:rsidP="001A3868">
      <w:pPr>
        <w:numPr>
          <w:ilvl w:val="12"/>
          <w:numId w:val="0"/>
        </w:numPr>
        <w:tabs>
          <w:tab w:val="left" w:pos="720"/>
        </w:tabs>
        <w:ind w:left="720" w:hanging="1440"/>
        <w:rPr>
          <w:rFonts w:ascii="Georgia" w:hAnsi="Georgia"/>
          <w:sz w:val="28"/>
          <w:szCs w:val="28"/>
        </w:rPr>
      </w:pPr>
      <w:r w:rsidRPr="002811A4">
        <w:rPr>
          <w:rFonts w:ascii="Georgia" w:hAnsi="Georgia"/>
        </w:rPr>
        <w:tab/>
      </w:r>
      <w:r w:rsidR="001A3868" w:rsidRPr="002811A4">
        <w:rPr>
          <w:rFonts w:ascii="Georgia" w:hAnsi="Georgia"/>
        </w:rPr>
        <w:t xml:space="preserve">Grading is in accordance with Law School policy, which is available at: </w:t>
      </w:r>
      <w:r w:rsidR="001A3868" w:rsidRPr="002811A4">
        <w:rPr>
          <w:rFonts w:ascii="Georgia" w:hAnsi="Georgia"/>
          <w:i/>
        </w:rPr>
        <w:t>https://www.law.ufl.edu/life-at-uf-law/office-of-student-affairs/current-students/academic-policies</w:t>
      </w:r>
      <w:r w:rsidR="001A3868" w:rsidRPr="002811A4">
        <w:rPr>
          <w:rFonts w:ascii="Georgia" w:hAnsi="Georgia"/>
          <w:sz w:val="28"/>
          <w:szCs w:val="28"/>
        </w:rPr>
        <w:t>.</w:t>
      </w:r>
    </w:p>
    <w:p w14:paraId="485DF745" w14:textId="3E6601A1" w:rsidR="001A3868" w:rsidRPr="002811A4" w:rsidRDefault="001A3868" w:rsidP="00F62573">
      <w:pPr>
        <w:rPr>
          <w:rFonts w:ascii="Georgia" w:hAnsi="Georgia"/>
        </w:rPr>
      </w:pPr>
    </w:p>
    <w:p w14:paraId="343B8555" w14:textId="6376BB6E" w:rsidR="001A3868" w:rsidRPr="002811A4" w:rsidRDefault="001A3868" w:rsidP="002811A4">
      <w:pPr>
        <w:pStyle w:val="ListParagraph"/>
        <w:numPr>
          <w:ilvl w:val="0"/>
          <w:numId w:val="2"/>
        </w:numPr>
        <w:autoSpaceDE w:val="0"/>
        <w:autoSpaceDN w:val="0"/>
        <w:adjustRightInd w:val="0"/>
        <w:ind w:left="630"/>
        <w:rPr>
          <w:rFonts w:ascii="Georgia" w:hAnsi="Georgia"/>
          <w:b/>
        </w:rPr>
      </w:pPr>
      <w:r w:rsidRPr="002811A4">
        <w:rPr>
          <w:rFonts w:ascii="Georgia" w:hAnsi="Georgia"/>
          <w:b/>
        </w:rPr>
        <w:t>Accommodation</w:t>
      </w:r>
      <w:r w:rsidR="00F62573" w:rsidRPr="002811A4">
        <w:rPr>
          <w:rFonts w:ascii="Georgia" w:hAnsi="Georgia"/>
          <w:b/>
        </w:rPr>
        <w:t>s</w:t>
      </w:r>
      <w:r w:rsidRPr="002811A4">
        <w:rPr>
          <w:rFonts w:ascii="Georgia" w:hAnsi="Georgia"/>
          <w:b/>
        </w:rPr>
        <w:t>:</w:t>
      </w:r>
    </w:p>
    <w:p w14:paraId="52F128F5" w14:textId="77777777" w:rsidR="00F62573" w:rsidRPr="002811A4" w:rsidRDefault="00F62573" w:rsidP="002811A4">
      <w:pPr>
        <w:pStyle w:val="ListParagraph"/>
        <w:autoSpaceDE w:val="0"/>
        <w:autoSpaceDN w:val="0"/>
        <w:adjustRightInd w:val="0"/>
        <w:ind w:left="630"/>
        <w:rPr>
          <w:rFonts w:ascii="Georgia" w:hAnsi="Georgia"/>
          <w:b/>
        </w:rPr>
      </w:pPr>
    </w:p>
    <w:p w14:paraId="6A76F042" w14:textId="2F41410F" w:rsidR="001A3868" w:rsidRPr="002811A4" w:rsidRDefault="001A3868" w:rsidP="002811A4">
      <w:pPr>
        <w:pStyle w:val="ListParagraph"/>
        <w:autoSpaceDE w:val="0"/>
        <w:autoSpaceDN w:val="0"/>
        <w:adjustRightInd w:val="0"/>
        <w:ind w:left="630"/>
        <w:rPr>
          <w:rFonts w:ascii="Georgia" w:hAnsi="Georgia"/>
        </w:rPr>
      </w:pPr>
      <w:r w:rsidRPr="002811A4">
        <w:rPr>
          <w:rFonts w:ascii="Georgia" w:hAnsi="Georgia"/>
        </w:rPr>
        <w:t xml:space="preserve">Students with needs for accommodations should see </w:t>
      </w:r>
      <w:r w:rsidR="00E61EED" w:rsidRPr="002811A4">
        <w:rPr>
          <w:rFonts w:ascii="Georgia" w:hAnsi="Georgia"/>
        </w:rPr>
        <w:t xml:space="preserve">Dean Rachel Inman in </w:t>
      </w:r>
      <w:r w:rsidRPr="002811A4">
        <w:rPr>
          <w:rFonts w:ascii="Georgia" w:hAnsi="Georgia"/>
        </w:rPr>
        <w:t xml:space="preserve">Student Affairs whose staff will work with students according to </w:t>
      </w:r>
      <w:r w:rsidR="000B6583" w:rsidRPr="002811A4">
        <w:rPr>
          <w:rFonts w:ascii="Georgia" w:hAnsi="Georgia"/>
        </w:rPr>
        <w:t xml:space="preserve">College of </w:t>
      </w:r>
      <w:r w:rsidRPr="002811A4">
        <w:rPr>
          <w:rFonts w:ascii="Georgia" w:hAnsi="Georgia"/>
        </w:rPr>
        <w:t>Law and University policy.</w:t>
      </w:r>
    </w:p>
    <w:p w14:paraId="6FEC00C5" w14:textId="77777777" w:rsidR="001A3868" w:rsidRPr="002811A4" w:rsidRDefault="001A3868" w:rsidP="001A3868">
      <w:pPr>
        <w:autoSpaceDE w:val="0"/>
        <w:autoSpaceDN w:val="0"/>
        <w:adjustRightInd w:val="0"/>
        <w:rPr>
          <w:rFonts w:ascii="Georgia" w:hAnsi="Georgia"/>
          <w:b/>
        </w:rPr>
      </w:pPr>
    </w:p>
    <w:p w14:paraId="6A8D5402" w14:textId="77777777" w:rsidR="00D2328C" w:rsidRPr="002811A4" w:rsidRDefault="00E61EED" w:rsidP="00D2328C">
      <w:pPr>
        <w:pStyle w:val="ListParagraph"/>
        <w:numPr>
          <w:ilvl w:val="0"/>
          <w:numId w:val="2"/>
        </w:numPr>
        <w:autoSpaceDE w:val="0"/>
        <w:autoSpaceDN w:val="0"/>
        <w:adjustRightInd w:val="0"/>
        <w:ind w:left="630"/>
        <w:rPr>
          <w:rFonts w:ascii="Georgia" w:hAnsi="Georgia"/>
          <w:b/>
        </w:rPr>
      </w:pPr>
      <w:r w:rsidRPr="002811A4">
        <w:rPr>
          <w:rFonts w:ascii="Georgia" w:hAnsi="Georgia"/>
          <w:b/>
        </w:rPr>
        <w:t xml:space="preserve"> </w:t>
      </w:r>
      <w:r w:rsidR="00D2328C" w:rsidRPr="002811A4">
        <w:rPr>
          <w:rFonts w:ascii="Georgia" w:hAnsi="Georgia"/>
          <w:b/>
        </w:rPr>
        <w:t>Class recordings:</w:t>
      </w:r>
    </w:p>
    <w:p w14:paraId="4ADCC816" w14:textId="77777777" w:rsidR="00D2328C" w:rsidRPr="002811A4" w:rsidRDefault="00D2328C" w:rsidP="00D2328C">
      <w:pPr>
        <w:pStyle w:val="ListParagraph"/>
        <w:ind w:left="630"/>
        <w:rPr>
          <w:rFonts w:ascii="Georgia" w:hAnsi="Georgia"/>
          <w:b/>
        </w:rPr>
      </w:pPr>
    </w:p>
    <w:p w14:paraId="6F6AAB2E" w14:textId="0D43B1E6" w:rsidR="002E7F60" w:rsidRPr="002811A4" w:rsidRDefault="00D2328C" w:rsidP="00D2328C">
      <w:pPr>
        <w:pStyle w:val="ListParagraph"/>
        <w:autoSpaceDE w:val="0"/>
        <w:autoSpaceDN w:val="0"/>
        <w:adjustRightInd w:val="0"/>
        <w:ind w:left="630"/>
        <w:rPr>
          <w:rFonts w:ascii="Georgia" w:hAnsi="Georgia"/>
          <w:bCs/>
        </w:rPr>
      </w:pPr>
      <w:r w:rsidRPr="002811A4">
        <w:rPr>
          <w:rFonts w:ascii="Georgia" w:hAnsi="Georgia"/>
          <w:bCs/>
        </w:rPr>
        <w:t>Classes will be recorded. Class recordings will be available only to students who have an ADA accommodation or to students who are required to miss class because of illness. Eligible students should contact Dean Inman for access to recordings</w:t>
      </w:r>
      <w:r w:rsidR="00D069FC" w:rsidRPr="002811A4">
        <w:rPr>
          <w:rFonts w:ascii="Georgia" w:hAnsi="Georgia"/>
          <w:bCs/>
        </w:rPr>
        <w:t>.</w:t>
      </w:r>
    </w:p>
    <w:p w14:paraId="5C1A9CF8" w14:textId="77777777" w:rsidR="00E41FFE" w:rsidRPr="002811A4" w:rsidRDefault="00E41FFE" w:rsidP="002E7F60">
      <w:pPr>
        <w:rPr>
          <w:rFonts w:ascii="Georgia" w:hAnsi="Georgia"/>
          <w:bCs/>
        </w:rPr>
      </w:pPr>
    </w:p>
    <w:p w14:paraId="4BE67BE1" w14:textId="7B1BCB6B" w:rsidR="001A3868" w:rsidRPr="002811A4" w:rsidRDefault="001A3868" w:rsidP="001A3868">
      <w:pPr>
        <w:pStyle w:val="ListParagraph"/>
        <w:numPr>
          <w:ilvl w:val="0"/>
          <w:numId w:val="2"/>
        </w:numPr>
        <w:autoSpaceDE w:val="0"/>
        <w:autoSpaceDN w:val="0"/>
        <w:adjustRightInd w:val="0"/>
        <w:ind w:left="630"/>
        <w:rPr>
          <w:rFonts w:ascii="Georgia" w:hAnsi="Georgia"/>
          <w:b/>
        </w:rPr>
      </w:pPr>
      <w:r w:rsidRPr="002811A4">
        <w:rPr>
          <w:rFonts w:ascii="Georgia" w:hAnsi="Georgia"/>
          <w:b/>
        </w:rPr>
        <w:t>Internet Policy and Related Issues:</w:t>
      </w:r>
    </w:p>
    <w:p w14:paraId="7457B809" w14:textId="77777777" w:rsidR="009B0B9B" w:rsidRPr="002811A4" w:rsidRDefault="009B0B9B" w:rsidP="009B0B9B">
      <w:pPr>
        <w:pStyle w:val="ListParagraph"/>
        <w:autoSpaceDE w:val="0"/>
        <w:autoSpaceDN w:val="0"/>
        <w:adjustRightInd w:val="0"/>
        <w:ind w:left="630"/>
        <w:rPr>
          <w:rFonts w:ascii="Georgia" w:hAnsi="Georgia"/>
          <w:b/>
        </w:rPr>
      </w:pPr>
    </w:p>
    <w:p w14:paraId="642B3962" w14:textId="77777777" w:rsidR="001A3868" w:rsidRPr="002811A4" w:rsidRDefault="001A3868" w:rsidP="001A3868">
      <w:pPr>
        <w:autoSpaceDE w:val="0"/>
        <w:autoSpaceDN w:val="0"/>
        <w:adjustRightInd w:val="0"/>
        <w:ind w:left="720"/>
        <w:rPr>
          <w:rFonts w:ascii="Georgia" w:hAnsi="Georgia"/>
        </w:rPr>
      </w:pPr>
      <w:r w:rsidRPr="002811A4">
        <w:rPr>
          <w:rFonts w:ascii="Georgia" w:hAnsi="Georgia"/>
        </w:rPr>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who will employ you. This is important not only to you, but also to all the students around you who are affected by how you use your computer. It can be distracting to your classmates if you use your computer for activities unrelated to class. When you are talking, you should lower your laptop to facilitate communication.</w:t>
      </w:r>
    </w:p>
    <w:p w14:paraId="69454BDA" w14:textId="77777777" w:rsidR="001A3868" w:rsidRPr="002811A4" w:rsidRDefault="001A3868" w:rsidP="001A3868">
      <w:pPr>
        <w:autoSpaceDE w:val="0"/>
        <w:autoSpaceDN w:val="0"/>
        <w:adjustRightInd w:val="0"/>
        <w:ind w:left="720"/>
        <w:rPr>
          <w:rFonts w:ascii="Georgia" w:hAnsi="Georgia"/>
        </w:rPr>
      </w:pPr>
    </w:p>
    <w:p w14:paraId="227BCF93" w14:textId="77777777" w:rsidR="001A3868" w:rsidRPr="002811A4" w:rsidRDefault="001A3868" w:rsidP="001A3868">
      <w:pPr>
        <w:autoSpaceDE w:val="0"/>
        <w:autoSpaceDN w:val="0"/>
        <w:adjustRightInd w:val="0"/>
        <w:ind w:left="720"/>
        <w:rPr>
          <w:rFonts w:ascii="Georgia" w:hAnsi="Georgia"/>
        </w:rPr>
      </w:pPr>
      <w:r w:rsidRPr="002811A4">
        <w:rPr>
          <w:rFonts w:ascii="Georgia" w:hAnsi="Georgia"/>
        </w:rPr>
        <w:t>Cell phones, tablets, and other electronic equipment should be turned off and not used during class. If you need to leave your phone on vibrate to receive an emergency call, please feel free to do so.</w:t>
      </w:r>
    </w:p>
    <w:p w14:paraId="02D70B07" w14:textId="77777777" w:rsidR="001A3868" w:rsidRPr="002811A4" w:rsidRDefault="001A3868" w:rsidP="001A3868">
      <w:pPr>
        <w:autoSpaceDE w:val="0"/>
        <w:autoSpaceDN w:val="0"/>
        <w:adjustRightInd w:val="0"/>
        <w:ind w:left="720"/>
        <w:rPr>
          <w:rFonts w:ascii="Georgia" w:hAnsi="Georgia"/>
        </w:rPr>
      </w:pPr>
    </w:p>
    <w:p w14:paraId="0ECED01B" w14:textId="4B744972" w:rsidR="001A3868" w:rsidRPr="002811A4" w:rsidRDefault="00AA0AF1" w:rsidP="001A3868">
      <w:pPr>
        <w:pStyle w:val="ListParagraph"/>
        <w:numPr>
          <w:ilvl w:val="0"/>
          <w:numId w:val="2"/>
        </w:numPr>
        <w:autoSpaceDE w:val="0"/>
        <w:autoSpaceDN w:val="0"/>
        <w:adjustRightInd w:val="0"/>
        <w:ind w:left="630"/>
        <w:rPr>
          <w:rFonts w:ascii="Georgia" w:hAnsi="Georgia"/>
          <w:b/>
        </w:rPr>
      </w:pPr>
      <w:r w:rsidRPr="002811A4">
        <w:rPr>
          <w:rFonts w:ascii="Georgia" w:hAnsi="Georgia"/>
          <w:b/>
        </w:rPr>
        <w:t xml:space="preserve"> </w:t>
      </w:r>
      <w:r w:rsidR="001A3868" w:rsidRPr="002811A4">
        <w:rPr>
          <w:rFonts w:ascii="Georgia" w:hAnsi="Georgia"/>
          <w:b/>
        </w:rPr>
        <w:t>Academic Misconduct:</w:t>
      </w:r>
    </w:p>
    <w:p w14:paraId="7AAE86A1" w14:textId="77777777" w:rsidR="00D069FC" w:rsidRPr="002811A4" w:rsidRDefault="00D069FC" w:rsidP="00D069FC">
      <w:pPr>
        <w:pStyle w:val="ListParagraph"/>
        <w:autoSpaceDE w:val="0"/>
        <w:autoSpaceDN w:val="0"/>
        <w:adjustRightInd w:val="0"/>
        <w:ind w:left="630"/>
        <w:rPr>
          <w:rFonts w:ascii="Georgia" w:hAnsi="Georgia"/>
          <w:b/>
        </w:rPr>
      </w:pPr>
    </w:p>
    <w:p w14:paraId="2F125701" w14:textId="77777777" w:rsidR="001A3868" w:rsidRPr="002811A4" w:rsidRDefault="001A3868" w:rsidP="001A3868">
      <w:pPr>
        <w:pStyle w:val="ListParagraph"/>
        <w:autoSpaceDE w:val="0"/>
        <w:autoSpaceDN w:val="0"/>
        <w:adjustRightInd w:val="0"/>
        <w:rPr>
          <w:rFonts w:ascii="Georgia" w:hAnsi="Georgia"/>
        </w:rPr>
      </w:pPr>
      <w:r w:rsidRPr="002811A4">
        <w:rPr>
          <w:rFonts w:ascii="Georgia" w:hAnsi="Georgia"/>
        </w:rPr>
        <w:t xml:space="preserve">Academic honesty and integrity are fundamental values of the University community. Students should be sure that they understand the UF Student Honor Code at </w:t>
      </w:r>
      <w:r w:rsidRPr="002811A4">
        <w:rPr>
          <w:rFonts w:ascii="Georgia" w:hAnsi="Georgia"/>
          <w:i/>
        </w:rPr>
        <w:t>http://www.dso.ufl.edu/students.php</w:t>
      </w:r>
      <w:r w:rsidRPr="002811A4">
        <w:rPr>
          <w:rFonts w:ascii="Georgia" w:hAnsi="Georgia"/>
        </w:rPr>
        <w:t>.</w:t>
      </w:r>
    </w:p>
    <w:p w14:paraId="4922286F" w14:textId="121C1C3A" w:rsidR="00593D2B" w:rsidRPr="002811A4" w:rsidRDefault="00593D2B">
      <w:pPr>
        <w:rPr>
          <w:rFonts w:ascii="Georgia" w:hAnsi="Georgia"/>
          <w:b/>
        </w:rPr>
      </w:pPr>
    </w:p>
    <w:p w14:paraId="45FBC53A" w14:textId="41287BCC" w:rsidR="001A3868" w:rsidRPr="002811A4" w:rsidRDefault="00AA0AF1" w:rsidP="001A3868">
      <w:pPr>
        <w:pStyle w:val="ListParagraph"/>
        <w:numPr>
          <w:ilvl w:val="0"/>
          <w:numId w:val="2"/>
        </w:numPr>
        <w:autoSpaceDE w:val="0"/>
        <w:autoSpaceDN w:val="0"/>
        <w:adjustRightInd w:val="0"/>
        <w:ind w:left="630"/>
        <w:rPr>
          <w:rFonts w:ascii="Georgia" w:hAnsi="Georgia"/>
          <w:b/>
        </w:rPr>
      </w:pPr>
      <w:r w:rsidRPr="002811A4">
        <w:rPr>
          <w:rFonts w:ascii="Georgia" w:hAnsi="Georgia"/>
          <w:b/>
        </w:rPr>
        <w:t xml:space="preserve"> </w:t>
      </w:r>
      <w:r w:rsidR="001A3868" w:rsidRPr="002811A4">
        <w:rPr>
          <w:rFonts w:ascii="Georgia" w:hAnsi="Georgia"/>
          <w:b/>
        </w:rPr>
        <w:t>Office Hours:</w:t>
      </w:r>
    </w:p>
    <w:p w14:paraId="05C7A96F" w14:textId="668E7739" w:rsidR="00627A9C" w:rsidRPr="002811A4" w:rsidRDefault="00627A9C" w:rsidP="001A3868">
      <w:pPr>
        <w:pStyle w:val="ListParagraph"/>
        <w:autoSpaceDE w:val="0"/>
        <w:autoSpaceDN w:val="0"/>
        <w:adjustRightInd w:val="0"/>
        <w:rPr>
          <w:rFonts w:ascii="Georgia" w:hAnsi="Georgia"/>
        </w:rPr>
      </w:pPr>
    </w:p>
    <w:p w14:paraId="73440C56" w14:textId="39B63555" w:rsidR="00752EA6" w:rsidRPr="002811A4" w:rsidRDefault="001A3868" w:rsidP="00752EA6">
      <w:pPr>
        <w:pStyle w:val="ListParagraph"/>
        <w:autoSpaceDE w:val="0"/>
        <w:autoSpaceDN w:val="0"/>
        <w:adjustRightInd w:val="0"/>
        <w:rPr>
          <w:rFonts w:ascii="Georgia" w:hAnsi="Georgia"/>
        </w:rPr>
      </w:pPr>
      <w:r w:rsidRPr="002811A4">
        <w:rPr>
          <w:rFonts w:ascii="Georgia" w:hAnsi="Georgia"/>
        </w:rPr>
        <w:t xml:space="preserve">My office is 319-A, my office number is 273-0928, and my email is </w:t>
      </w:r>
      <w:hyperlink r:id="rId20" w:history="1">
        <w:r w:rsidRPr="002811A4">
          <w:rPr>
            <w:rStyle w:val="Hyperlink"/>
            <w:rFonts w:ascii="Georgia" w:hAnsi="Georgia"/>
          </w:rPr>
          <w:t>hernandez@law.ufl.edu</w:t>
        </w:r>
      </w:hyperlink>
      <w:r w:rsidRPr="002811A4">
        <w:rPr>
          <w:rFonts w:ascii="Georgia" w:hAnsi="Georgia"/>
        </w:rPr>
        <w:t xml:space="preserve">. I have an </w:t>
      </w:r>
      <w:r w:rsidR="00752EA6" w:rsidRPr="002811A4">
        <w:rPr>
          <w:rFonts w:ascii="Georgia" w:hAnsi="Georgia"/>
        </w:rPr>
        <w:t>open-door</w:t>
      </w:r>
      <w:r w:rsidRPr="002811A4">
        <w:rPr>
          <w:rFonts w:ascii="Georgia" w:hAnsi="Georgia"/>
        </w:rPr>
        <w:t xml:space="preserve"> policy. </w:t>
      </w:r>
      <w:r w:rsidR="00752EA6" w:rsidRPr="002811A4">
        <w:rPr>
          <w:rFonts w:ascii="Georgia" w:hAnsi="Georgia"/>
        </w:rPr>
        <w:t xml:space="preserve">However, during these Covid times, office hours will be held exclusively on Canvas. </w:t>
      </w:r>
    </w:p>
    <w:p w14:paraId="149A3362" w14:textId="77777777" w:rsidR="00752EA6" w:rsidRPr="002811A4" w:rsidRDefault="00752EA6" w:rsidP="00752EA6">
      <w:pPr>
        <w:pStyle w:val="ListParagraph"/>
        <w:rPr>
          <w:rFonts w:ascii="Georgia" w:hAnsi="Georgia"/>
        </w:rPr>
      </w:pPr>
    </w:p>
    <w:p w14:paraId="66CA116B" w14:textId="1FAF1E51" w:rsidR="00E41FFE" w:rsidRPr="002811A4" w:rsidRDefault="00752EA6" w:rsidP="00752EA6">
      <w:pPr>
        <w:pStyle w:val="ListParagraph"/>
        <w:autoSpaceDE w:val="0"/>
        <w:autoSpaceDN w:val="0"/>
        <w:adjustRightInd w:val="0"/>
        <w:rPr>
          <w:rFonts w:ascii="Georgia" w:hAnsi="Georgia"/>
        </w:rPr>
      </w:pPr>
      <w:r w:rsidRPr="002811A4">
        <w:rPr>
          <w:rFonts w:ascii="Georgia" w:hAnsi="Georgia"/>
        </w:rPr>
        <w:t>My office hours will be 12</w:t>
      </w:r>
      <w:r w:rsidR="004B69E2" w:rsidRPr="002811A4">
        <w:rPr>
          <w:rFonts w:ascii="Georgia" w:hAnsi="Georgia"/>
        </w:rPr>
        <w:t>:30</w:t>
      </w:r>
      <w:r w:rsidRPr="002811A4">
        <w:rPr>
          <w:rFonts w:ascii="Georgia" w:hAnsi="Georgia"/>
        </w:rPr>
        <w:t>-2</w:t>
      </w:r>
      <w:r w:rsidR="004B69E2" w:rsidRPr="002811A4">
        <w:rPr>
          <w:rFonts w:ascii="Georgia" w:hAnsi="Georgia"/>
        </w:rPr>
        <w:t>:30</w:t>
      </w:r>
      <w:r w:rsidRPr="002811A4">
        <w:rPr>
          <w:rFonts w:ascii="Georgia" w:hAnsi="Georgia"/>
        </w:rPr>
        <w:t xml:space="preserve"> on Tuesdays.</w:t>
      </w:r>
    </w:p>
    <w:p w14:paraId="355F9566" w14:textId="7DCD6DA8" w:rsidR="006C6158" w:rsidRPr="002811A4" w:rsidRDefault="006C6158" w:rsidP="006C6158">
      <w:pPr>
        <w:pStyle w:val="ListParagraph"/>
        <w:numPr>
          <w:ilvl w:val="0"/>
          <w:numId w:val="2"/>
        </w:numPr>
        <w:rPr>
          <w:rFonts w:ascii="Georgia" w:hAnsi="Georgia"/>
        </w:rPr>
      </w:pPr>
      <w:r w:rsidRPr="002811A4">
        <w:rPr>
          <w:rFonts w:ascii="Georgia" w:hAnsi="Georgia"/>
        </w:rPr>
        <w:lastRenderedPageBreak/>
        <w:t xml:space="preserve"> </w:t>
      </w:r>
      <w:r w:rsidRPr="002811A4">
        <w:rPr>
          <w:rFonts w:ascii="Georgia" w:hAnsi="Georgia"/>
          <w:b/>
          <w:bCs/>
        </w:rPr>
        <w:t>Prohibition on Student Recording and Photography and Social Media Posting</w:t>
      </w:r>
      <w:r w:rsidRPr="002811A4">
        <w:rPr>
          <w:rFonts w:ascii="Georgia" w:hAnsi="Georgia"/>
        </w:rPr>
        <w:t xml:space="preserve">:  </w:t>
      </w:r>
    </w:p>
    <w:p w14:paraId="2EF33E5A" w14:textId="77777777" w:rsidR="006C6158" w:rsidRPr="002811A4" w:rsidRDefault="006C6158" w:rsidP="006C6158">
      <w:pPr>
        <w:pStyle w:val="ListParagraph"/>
        <w:rPr>
          <w:rFonts w:ascii="Georgia" w:hAnsi="Georgia"/>
          <w:highlight w:val="yellow"/>
        </w:rPr>
      </w:pPr>
    </w:p>
    <w:p w14:paraId="27DE50F0" w14:textId="0E0E810F" w:rsidR="00056F76" w:rsidRPr="002811A4" w:rsidRDefault="00056F76" w:rsidP="00056F76">
      <w:pPr>
        <w:pStyle w:val="ListParagraph"/>
        <w:rPr>
          <w:rFonts w:ascii="Georgia" w:hAnsi="Georgia"/>
        </w:rPr>
      </w:pPr>
      <w:r w:rsidRPr="002811A4">
        <w:rPr>
          <w:rFonts w:ascii="Georgia" w:hAnsi="Georgia"/>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16D3C741" w14:textId="77777777" w:rsidR="00056F76" w:rsidRPr="002811A4" w:rsidRDefault="00056F76" w:rsidP="00056F76">
      <w:pPr>
        <w:pStyle w:val="ListParagraph"/>
        <w:rPr>
          <w:rFonts w:ascii="Georgia" w:hAnsi="Georgia"/>
        </w:rPr>
      </w:pPr>
    </w:p>
    <w:p w14:paraId="558FC7B4" w14:textId="77777777" w:rsidR="00056F76" w:rsidRPr="002811A4" w:rsidRDefault="00056F76" w:rsidP="00056F76">
      <w:pPr>
        <w:pStyle w:val="ListParagraph"/>
        <w:rPr>
          <w:rFonts w:ascii="Georgia" w:hAnsi="Georgia"/>
        </w:rPr>
      </w:pPr>
      <w:r w:rsidRPr="002811A4">
        <w:rPr>
          <w:rFonts w:ascii="Georgia" w:hAnsi="Georgia"/>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07ED1BFC" w14:textId="77777777" w:rsidR="00056F76" w:rsidRPr="002811A4" w:rsidRDefault="00056F76" w:rsidP="00056F76">
      <w:pPr>
        <w:pStyle w:val="ListParagraph"/>
        <w:rPr>
          <w:rFonts w:ascii="Georgia" w:hAnsi="Georgia"/>
        </w:rPr>
      </w:pPr>
    </w:p>
    <w:p w14:paraId="2E5752FD" w14:textId="5D79CF8D" w:rsidR="00056F76" w:rsidRPr="002811A4" w:rsidRDefault="00056F76" w:rsidP="00056F76">
      <w:pPr>
        <w:pStyle w:val="ListParagraph"/>
        <w:rPr>
          <w:rFonts w:ascii="Georgia" w:hAnsi="Georgia"/>
        </w:rPr>
      </w:pPr>
      <w:r w:rsidRPr="002811A4">
        <w:rPr>
          <w:rFonts w:ascii="Georgia" w:hAnsi="Georgia"/>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2811A4">
        <w:rPr>
          <w:rFonts w:ascii="Georgia" w:hAnsi="Georgia"/>
        </w:rPr>
        <w:t>third party</w:t>
      </w:r>
      <w:proofErr w:type="gramEnd"/>
      <w:r w:rsidRPr="002811A4">
        <w:rPr>
          <w:rFonts w:ascii="Georgia" w:hAnsi="Georgia"/>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AF3FECA" w14:textId="2D828392" w:rsidR="00E41FFE" w:rsidRPr="002811A4" w:rsidRDefault="00E41FFE" w:rsidP="006C6158">
      <w:pPr>
        <w:pStyle w:val="ListParagraph"/>
        <w:rPr>
          <w:rFonts w:ascii="Georgia" w:hAnsi="Georgia"/>
        </w:rPr>
      </w:pPr>
    </w:p>
    <w:p w14:paraId="5784A4EE" w14:textId="4CF4C901" w:rsidR="006C6158" w:rsidRPr="002811A4" w:rsidRDefault="006C6158" w:rsidP="006C6158">
      <w:pPr>
        <w:pStyle w:val="ListParagraph"/>
        <w:numPr>
          <w:ilvl w:val="0"/>
          <w:numId w:val="2"/>
        </w:numPr>
        <w:rPr>
          <w:rFonts w:ascii="Georgia" w:hAnsi="Georgia"/>
        </w:rPr>
      </w:pPr>
      <w:r w:rsidRPr="002811A4">
        <w:rPr>
          <w:rFonts w:ascii="Georgia" w:hAnsi="Georgia"/>
        </w:rPr>
        <w:t xml:space="preserve"> </w:t>
      </w:r>
      <w:r w:rsidRPr="002811A4">
        <w:rPr>
          <w:rFonts w:ascii="Georgia" w:hAnsi="Georgia"/>
          <w:b/>
          <w:bCs/>
        </w:rPr>
        <w:t>Requirement to follow campus safety protocols:</w:t>
      </w:r>
    </w:p>
    <w:p w14:paraId="16B82E2F" w14:textId="77777777" w:rsidR="006C6158" w:rsidRPr="002811A4" w:rsidRDefault="006C6158" w:rsidP="006C6158">
      <w:pPr>
        <w:pStyle w:val="ListParagraph"/>
        <w:rPr>
          <w:rFonts w:ascii="Georgia" w:hAnsi="Georgia"/>
        </w:rPr>
      </w:pPr>
    </w:p>
    <w:p w14:paraId="51C64E1E" w14:textId="65D018AF" w:rsidR="002B59E4" w:rsidRPr="002811A4" w:rsidRDefault="006C6158" w:rsidP="006C6158">
      <w:pPr>
        <w:pStyle w:val="ListParagraph"/>
        <w:rPr>
          <w:rFonts w:ascii="Georgia" w:hAnsi="Georgia"/>
        </w:rPr>
      </w:pPr>
      <w:r w:rsidRPr="002811A4">
        <w:rPr>
          <w:rFonts w:ascii="Georgia" w:hAnsi="Georgia"/>
        </w:rPr>
        <w:t xml:space="preserve">We will have face-to-face instructional sessions to accomplish the student learning objectives of this course. In response to COVID-19, the University and College of Law have implemented the </w:t>
      </w:r>
      <w:r w:rsidR="004B69E2" w:rsidRPr="002811A4">
        <w:rPr>
          <w:rFonts w:ascii="Georgia" w:hAnsi="Georgia"/>
        </w:rPr>
        <w:t xml:space="preserve">safety </w:t>
      </w:r>
      <w:r w:rsidRPr="002811A4">
        <w:rPr>
          <w:rFonts w:ascii="Georgia" w:hAnsi="Georgia"/>
        </w:rPr>
        <w:t xml:space="preserve">policies </w:t>
      </w:r>
      <w:proofErr w:type="gramStart"/>
      <w:r w:rsidRPr="002811A4">
        <w:rPr>
          <w:rFonts w:ascii="Georgia" w:hAnsi="Georgia"/>
        </w:rPr>
        <w:t>in order to</w:t>
      </w:r>
      <w:proofErr w:type="gramEnd"/>
      <w:r w:rsidRPr="002811A4">
        <w:rPr>
          <w:rFonts w:ascii="Georgia" w:hAnsi="Georgia"/>
        </w:rPr>
        <w:t xml:space="preserve"> maintain your learning environment and to enhance the safety of our in-classroom interactions</w:t>
      </w:r>
      <w:r w:rsidR="002B59E4" w:rsidRPr="002811A4">
        <w:rPr>
          <w:rFonts w:ascii="Georgia" w:hAnsi="Georgia"/>
        </w:rPr>
        <w:t>:</w:t>
      </w:r>
    </w:p>
    <w:p w14:paraId="69F51007" w14:textId="77777777" w:rsidR="002B59E4" w:rsidRPr="002811A4" w:rsidRDefault="002B59E4" w:rsidP="002B59E4">
      <w:pPr>
        <w:pStyle w:val="ListParagraph"/>
        <w:ind w:left="1440"/>
        <w:rPr>
          <w:rFonts w:ascii="Georgia" w:hAnsi="Georgia"/>
          <w:b/>
          <w:bCs/>
        </w:rPr>
      </w:pPr>
    </w:p>
    <w:p w14:paraId="79394AC1" w14:textId="2F2CEFB7" w:rsidR="002B59E4" w:rsidRPr="002811A4" w:rsidRDefault="002B59E4" w:rsidP="002B59E4">
      <w:pPr>
        <w:pStyle w:val="ListParagraph"/>
        <w:ind w:left="1440"/>
        <w:rPr>
          <w:rFonts w:ascii="Georgia" w:hAnsi="Georgia"/>
        </w:rPr>
      </w:pPr>
      <w:r w:rsidRPr="002811A4">
        <w:rPr>
          <w:rFonts w:ascii="Georgia" w:hAnsi="Georgia"/>
          <w:b/>
          <w:bCs/>
        </w:rPr>
        <w:t>COVID-19 PROTOCOL</w:t>
      </w:r>
    </w:p>
    <w:p w14:paraId="25F5D3F0" w14:textId="77777777" w:rsidR="002B59E4" w:rsidRPr="002811A4" w:rsidRDefault="002B59E4" w:rsidP="002B59E4">
      <w:pPr>
        <w:pStyle w:val="ListParagraph"/>
        <w:ind w:left="1440"/>
        <w:rPr>
          <w:rFonts w:ascii="Georgia" w:hAnsi="Georgia"/>
        </w:rPr>
      </w:pPr>
      <w:r w:rsidRPr="002811A4">
        <w:rPr>
          <w:rFonts w:ascii="Georgia" w:hAnsi="Georgia"/>
        </w:rPr>
        <w:t>If you have Covid symptoms, complete the screening and schedule a test via </w:t>
      </w:r>
      <w:hyperlink r:id="rId21" w:tgtFrame="_blank" w:tooltip="https://click.info.gator360.ufl.edu/?qs=62992c27c2d2093af81a2646a4841c3a14b58c86d9f232fdaa94009d6db5989bc518357d663a78535313d8b81fa22ddbe4b79abf3a9abd9c92730d8a020fe865" w:history="1">
        <w:r w:rsidRPr="002811A4">
          <w:rPr>
            <w:rStyle w:val="Hyperlink"/>
            <w:rFonts w:ascii="Georgia" w:hAnsi="Georgia"/>
          </w:rPr>
          <w:t>ONE.UF</w:t>
        </w:r>
      </w:hyperlink>
      <w:r w:rsidRPr="002811A4">
        <w:rPr>
          <w:rFonts w:ascii="Georgia" w:hAnsi="Georgia"/>
        </w:rPr>
        <w:t>.  If you test positive for Covid-19 through a PCR, rapid antigen, or any at-home test, please call the DOH Covid-19 Operations team at 352-273-9790 to report your case.</w:t>
      </w:r>
    </w:p>
    <w:p w14:paraId="62D0618C" w14:textId="77777777" w:rsidR="002B59E4" w:rsidRPr="002811A4" w:rsidRDefault="002B59E4" w:rsidP="002B59E4">
      <w:pPr>
        <w:pStyle w:val="ListParagraph"/>
        <w:ind w:left="1440"/>
        <w:rPr>
          <w:rFonts w:ascii="Georgia" w:hAnsi="Georgia"/>
        </w:rPr>
      </w:pPr>
    </w:p>
    <w:p w14:paraId="6F3B1D03" w14:textId="77777777" w:rsidR="002B59E4" w:rsidRPr="002811A4" w:rsidRDefault="002B59E4" w:rsidP="002B59E4">
      <w:pPr>
        <w:pStyle w:val="ListParagraph"/>
        <w:ind w:left="1440"/>
        <w:rPr>
          <w:rFonts w:ascii="Georgia" w:hAnsi="Georgia"/>
        </w:rPr>
      </w:pPr>
      <w:r w:rsidRPr="002811A4">
        <w:rPr>
          <w:rFonts w:ascii="Georgia" w:hAnsi="Georgia"/>
        </w:rPr>
        <w:t xml:space="preserve">If you are feeling ill, please stay home and get tested.  Staff should contact their supervisors, who will determine whether you may work remotely or </w:t>
      </w:r>
      <w:r w:rsidRPr="002811A4">
        <w:rPr>
          <w:rFonts w:ascii="Georgia" w:hAnsi="Georgia"/>
        </w:rPr>
        <w:lastRenderedPageBreak/>
        <w:t xml:space="preserve">should use sick leave.  Faculty who </w:t>
      </w:r>
      <w:proofErr w:type="gramStart"/>
      <w:r w:rsidRPr="002811A4">
        <w:rPr>
          <w:rFonts w:ascii="Georgia" w:hAnsi="Georgia"/>
        </w:rPr>
        <w:t>test</w:t>
      </w:r>
      <w:proofErr w:type="gramEnd"/>
      <w:r w:rsidRPr="002811A4">
        <w:rPr>
          <w:rFonts w:ascii="Georgia" w:hAnsi="Georgia"/>
        </w:rPr>
        <w:t xml:space="preserve"> positive but feel well may teach their classes remotely.  Faculty who </w:t>
      </w:r>
      <w:proofErr w:type="gramStart"/>
      <w:r w:rsidRPr="002811A4">
        <w:rPr>
          <w:rFonts w:ascii="Georgia" w:hAnsi="Georgia"/>
        </w:rPr>
        <w:t>test</w:t>
      </w:r>
      <w:proofErr w:type="gramEnd"/>
      <w:r w:rsidRPr="002811A4">
        <w:rPr>
          <w:rFonts w:ascii="Georgia" w:hAnsi="Georgia"/>
        </w:rPr>
        <w:t xml:space="preserve"> positive but are sick should cancel or reschedule class.  Please note that it is important that all classes start in person this semester unless the course is designated as an online course.  </w:t>
      </w:r>
    </w:p>
    <w:p w14:paraId="49D4DE2C" w14:textId="77777777" w:rsidR="002B59E4" w:rsidRPr="002811A4" w:rsidRDefault="002B59E4" w:rsidP="002B59E4">
      <w:pPr>
        <w:pStyle w:val="ListParagraph"/>
        <w:ind w:left="1440"/>
        <w:rPr>
          <w:rFonts w:ascii="Georgia" w:hAnsi="Georgia"/>
        </w:rPr>
      </w:pPr>
    </w:p>
    <w:p w14:paraId="065C0EFC" w14:textId="77777777" w:rsidR="002B59E4" w:rsidRPr="002811A4" w:rsidRDefault="002B59E4" w:rsidP="002B59E4">
      <w:pPr>
        <w:pStyle w:val="ListParagraph"/>
        <w:ind w:left="1440"/>
        <w:rPr>
          <w:rFonts w:ascii="Georgia" w:hAnsi="Georgia"/>
        </w:rPr>
      </w:pPr>
      <w:r w:rsidRPr="002811A4">
        <w:rPr>
          <w:rFonts w:ascii="Georgia" w:hAnsi="Georgia"/>
        </w:rPr>
        <w:t>If you come in close contact with someone who has tested positive, please visit </w:t>
      </w:r>
      <w:hyperlink r:id="rId22" w:tgtFrame="_blank" w:tooltip="https://click.info.gator360.ufl.edu/?qs=62992c27c2d2093af81a2646a4841c3a14b58c86d9f232fdaa94009d6db5989bc518357d663a78535313d8b81fa22ddbe4b79abf3a9abd9c92730d8a020fe865" w:history="1">
        <w:r w:rsidRPr="002811A4">
          <w:rPr>
            <w:rStyle w:val="Hyperlink"/>
            <w:rFonts w:ascii="Georgia" w:hAnsi="Georgia"/>
          </w:rPr>
          <w:t>ONE.UF</w:t>
        </w:r>
      </w:hyperlink>
      <w:r w:rsidRPr="002811A4">
        <w:rPr>
          <w:rFonts w:ascii="Georgia" w:hAnsi="Georgia"/>
          <w:u w:val="single"/>
        </w:rPr>
        <w:t> </w:t>
      </w:r>
      <w:r w:rsidRPr="002811A4">
        <w:rPr>
          <w:rFonts w:ascii="Georgia" w:hAnsi="Georgia"/>
        </w:rPr>
        <w:t>to report your exposure on the screener.  A close contact remains someone who was within six feet of you for at least 15 minutes during the 48 hours before they began to experience Covid symptoms. The Office of Student Affairs will continue to provide support for students who are sick or withheld from campus. The Office of Student Affairs will provide these students with class recordings.</w:t>
      </w:r>
    </w:p>
    <w:p w14:paraId="14B79A96" w14:textId="77777777" w:rsidR="002B59E4" w:rsidRPr="002811A4" w:rsidRDefault="002B59E4" w:rsidP="002B59E4">
      <w:pPr>
        <w:pStyle w:val="ListParagraph"/>
        <w:ind w:left="1440"/>
        <w:rPr>
          <w:rFonts w:ascii="Georgia" w:hAnsi="Georgia"/>
        </w:rPr>
      </w:pPr>
      <w:r w:rsidRPr="002811A4">
        <w:rPr>
          <w:rFonts w:ascii="Georgia" w:hAnsi="Georgia"/>
        </w:rPr>
        <w:br/>
        <w:t>UF Health strongly encourages everyone to become fully vaccinated against Covid-19.  The CDC recently revised its definition of who is considered fully vaccinated to individuals who (1) received a booster and (2) completed the primary series of the Pfizer or Moderna vaccine within the last six months; or completed the primary series of the Johnson &amp; Johnson vaccine within the last two months.</w:t>
      </w:r>
    </w:p>
    <w:p w14:paraId="62B23971" w14:textId="77777777" w:rsidR="002B59E4" w:rsidRPr="002811A4" w:rsidRDefault="002B59E4" w:rsidP="002B59E4">
      <w:pPr>
        <w:pStyle w:val="ListParagraph"/>
        <w:ind w:left="1440"/>
        <w:rPr>
          <w:rFonts w:ascii="Georgia" w:hAnsi="Georgia"/>
        </w:rPr>
      </w:pPr>
      <w:r w:rsidRPr="002811A4">
        <w:rPr>
          <w:rFonts w:ascii="Georgia" w:hAnsi="Georgia"/>
        </w:rPr>
        <w:t> </w:t>
      </w:r>
    </w:p>
    <w:p w14:paraId="7CD6616A" w14:textId="7B4FCBEF" w:rsidR="002B59E4" w:rsidRPr="002811A4" w:rsidRDefault="002B59E4" w:rsidP="002B59E4">
      <w:pPr>
        <w:pStyle w:val="ListParagraph"/>
        <w:ind w:left="1440"/>
        <w:rPr>
          <w:rFonts w:ascii="Georgia" w:hAnsi="Georgia"/>
        </w:rPr>
      </w:pPr>
      <w:r w:rsidRPr="002811A4">
        <w:rPr>
          <w:rFonts w:ascii="Georgia" w:hAnsi="Georgia"/>
        </w:rPr>
        <w:t>Free and easy-to-access vaccines remain available through the Student Health Care Center, the health department, UF Health pharmacies, UF Health Physicians practices and over 30 retail pharmacies and health practices in the community.  You may explore vaccine availability </w:t>
      </w:r>
      <w:hyperlink r:id="rId23" w:anchor="uf" w:tgtFrame="_blank" w:tooltip="https://coronavirus.ufhealth.org/vaccinations-2/vaccine-availability/vaccine-availability-alachua/#uf" w:history="1">
        <w:r w:rsidRPr="002811A4">
          <w:rPr>
            <w:rStyle w:val="Hyperlink"/>
            <w:rFonts w:ascii="Georgia" w:hAnsi="Georgia"/>
          </w:rPr>
          <w:t>here</w:t>
        </w:r>
      </w:hyperlink>
      <w:r w:rsidRPr="002811A4">
        <w:rPr>
          <w:rFonts w:ascii="Georgia" w:hAnsi="Georgia"/>
        </w:rPr>
        <w:t>. </w:t>
      </w:r>
    </w:p>
    <w:p w14:paraId="79AE4F81" w14:textId="77777777" w:rsidR="002B59E4" w:rsidRPr="002811A4" w:rsidRDefault="002B59E4" w:rsidP="002B59E4">
      <w:pPr>
        <w:pStyle w:val="ListParagraph"/>
        <w:ind w:left="1440"/>
        <w:rPr>
          <w:rFonts w:ascii="Georgia" w:hAnsi="Georgia"/>
          <w:b/>
          <w:bCs/>
          <w:u w:val="single"/>
        </w:rPr>
      </w:pPr>
    </w:p>
    <w:p w14:paraId="31B2660E" w14:textId="2401F204" w:rsidR="002B59E4" w:rsidRPr="002811A4" w:rsidRDefault="002B59E4" w:rsidP="002B59E4">
      <w:pPr>
        <w:pStyle w:val="ListParagraph"/>
        <w:ind w:left="1440"/>
        <w:rPr>
          <w:rFonts w:ascii="Georgia" w:hAnsi="Georgia"/>
          <w:b/>
          <w:bCs/>
          <w:u w:val="single"/>
        </w:rPr>
      </w:pPr>
      <w:r w:rsidRPr="002811A4">
        <w:rPr>
          <w:rFonts w:ascii="Georgia" w:hAnsi="Georgia"/>
          <w:b/>
          <w:bCs/>
          <w:u w:val="single"/>
        </w:rPr>
        <w:t>Masks</w:t>
      </w:r>
    </w:p>
    <w:p w14:paraId="01144269" w14:textId="3F4F9246" w:rsidR="006C6158" w:rsidRPr="002811A4" w:rsidRDefault="002B59E4" w:rsidP="002811A4">
      <w:pPr>
        <w:pStyle w:val="ListParagraph"/>
        <w:ind w:left="1440"/>
        <w:rPr>
          <w:rFonts w:ascii="Georgia" w:hAnsi="Georgia"/>
          <w:highlight w:val="yellow"/>
        </w:rPr>
      </w:pPr>
      <w:r w:rsidRPr="002811A4">
        <w:rPr>
          <w:rFonts w:ascii="Georgia" w:hAnsi="Georgia"/>
          <w:i/>
          <w:iCs/>
        </w:rPr>
        <w:t>Masks are expected</w:t>
      </w:r>
      <w:r w:rsidRPr="002811A4">
        <w:rPr>
          <w:rFonts w:ascii="Georgia" w:hAnsi="Georgia"/>
        </w:rPr>
        <w:t>. </w:t>
      </w:r>
      <w:r w:rsidRPr="002811A4">
        <w:rPr>
          <w:rFonts w:ascii="Georgia" w:hAnsi="Georgia"/>
          <w:i/>
          <w:iCs/>
        </w:rPr>
        <w:t>In addition to being fully vaccinated, UF Health advises everyone to wear an N95 or KN95 mask in indoor settings.  That is the best protection against the Omicron variant.  Students may request masks through the Office of Student Affairs. Everyone is expected to wear masks in all UF Law buildings, including classrooms, hallways, our library, the second floor of Bruton-Geer, and in the Commons when you are not actively eating or drinking.</w:t>
      </w:r>
    </w:p>
    <w:p w14:paraId="710B1D6B" w14:textId="77777777" w:rsidR="001A3868" w:rsidRPr="002811A4" w:rsidRDefault="001A3868" w:rsidP="001A3868">
      <w:pPr>
        <w:pStyle w:val="ListParagraph"/>
        <w:autoSpaceDE w:val="0"/>
        <w:autoSpaceDN w:val="0"/>
        <w:adjustRightInd w:val="0"/>
        <w:rPr>
          <w:rFonts w:ascii="Georgia" w:hAnsi="Georgia"/>
        </w:rPr>
      </w:pPr>
    </w:p>
    <w:p w14:paraId="7AD03B3D" w14:textId="77777777" w:rsidR="00D842DB" w:rsidRPr="002811A4" w:rsidRDefault="001A3868" w:rsidP="001A3868">
      <w:pPr>
        <w:pStyle w:val="ListParagraph"/>
        <w:numPr>
          <w:ilvl w:val="0"/>
          <w:numId w:val="2"/>
        </w:numPr>
        <w:autoSpaceDE w:val="0"/>
        <w:autoSpaceDN w:val="0"/>
        <w:adjustRightInd w:val="0"/>
        <w:rPr>
          <w:rFonts w:ascii="Georgia" w:hAnsi="Georgia"/>
          <w:b/>
          <w:bCs/>
        </w:rPr>
      </w:pPr>
      <w:r w:rsidRPr="002811A4">
        <w:rPr>
          <w:rFonts w:ascii="Georgia" w:hAnsi="Georgia"/>
        </w:rPr>
        <w:t xml:space="preserve"> </w:t>
      </w:r>
      <w:r w:rsidR="00D842DB" w:rsidRPr="002811A4">
        <w:rPr>
          <w:rFonts w:ascii="Georgia" w:hAnsi="Georgia"/>
          <w:b/>
          <w:bCs/>
        </w:rPr>
        <w:t>Syllabus and assignments:</w:t>
      </w:r>
    </w:p>
    <w:p w14:paraId="69182DB4" w14:textId="77777777" w:rsidR="00D842DB" w:rsidRPr="002811A4" w:rsidRDefault="00D842DB" w:rsidP="00D842DB">
      <w:pPr>
        <w:pStyle w:val="ListParagraph"/>
        <w:autoSpaceDE w:val="0"/>
        <w:autoSpaceDN w:val="0"/>
        <w:adjustRightInd w:val="0"/>
        <w:rPr>
          <w:rFonts w:ascii="Georgia" w:hAnsi="Georgia"/>
        </w:rPr>
      </w:pPr>
    </w:p>
    <w:p w14:paraId="5274931F" w14:textId="10C1B29A" w:rsidR="0015682B" w:rsidRPr="002811A4" w:rsidRDefault="001A3868" w:rsidP="00D842DB">
      <w:pPr>
        <w:pStyle w:val="ListParagraph"/>
        <w:autoSpaceDE w:val="0"/>
        <w:autoSpaceDN w:val="0"/>
        <w:adjustRightInd w:val="0"/>
        <w:rPr>
          <w:rFonts w:ascii="Georgia" w:hAnsi="Georgia"/>
        </w:rPr>
      </w:pPr>
      <w:r w:rsidRPr="002811A4">
        <w:rPr>
          <w:rFonts w:ascii="Georgia" w:hAnsi="Georgia"/>
        </w:rPr>
        <w:t>The assignment sheet is attached.</w:t>
      </w:r>
    </w:p>
    <w:p w14:paraId="71ED73BE" w14:textId="77777777" w:rsidR="0015682B" w:rsidRPr="002811A4" w:rsidRDefault="0015682B">
      <w:pPr>
        <w:rPr>
          <w:rFonts w:ascii="Georgia" w:hAnsi="Georgia"/>
        </w:rPr>
      </w:pPr>
      <w:r w:rsidRPr="002811A4">
        <w:rPr>
          <w:rFonts w:ascii="Georgia" w:hAnsi="Georgia"/>
        </w:rPr>
        <w:br w:type="page"/>
      </w:r>
    </w:p>
    <w:tbl>
      <w:tblPr>
        <w:tblStyle w:val="TableGrid"/>
        <w:tblW w:w="11345" w:type="dxa"/>
        <w:tblInd w:w="-905" w:type="dxa"/>
        <w:tblLayout w:type="fixed"/>
        <w:tblLook w:val="04A0" w:firstRow="1" w:lastRow="0" w:firstColumn="1" w:lastColumn="0" w:noHBand="0" w:noVBand="1"/>
      </w:tblPr>
      <w:tblGrid>
        <w:gridCol w:w="805"/>
        <w:gridCol w:w="805"/>
        <w:gridCol w:w="1720"/>
        <w:gridCol w:w="8015"/>
      </w:tblGrid>
      <w:tr w:rsidR="005922B8" w:rsidRPr="002811A4" w14:paraId="7182C6E5" w14:textId="77777777" w:rsidTr="002811A4">
        <w:trPr>
          <w:tblHeader/>
        </w:trPr>
        <w:tc>
          <w:tcPr>
            <w:tcW w:w="805" w:type="dxa"/>
          </w:tcPr>
          <w:p w14:paraId="21893184" w14:textId="036CFC89" w:rsidR="005922B8" w:rsidRPr="002811A4" w:rsidRDefault="005922B8" w:rsidP="005922B8">
            <w:pPr>
              <w:autoSpaceDE w:val="0"/>
              <w:autoSpaceDN w:val="0"/>
              <w:adjustRightInd w:val="0"/>
              <w:ind w:right="-120"/>
              <w:rPr>
                <w:rFonts w:ascii="Georgia" w:hAnsi="Georgia"/>
              </w:rPr>
            </w:pPr>
            <w:r w:rsidRPr="002811A4">
              <w:rPr>
                <w:rFonts w:ascii="Georgia" w:hAnsi="Georgia"/>
              </w:rPr>
              <w:lastRenderedPageBreak/>
              <w:t>DATE</w:t>
            </w:r>
          </w:p>
        </w:tc>
        <w:tc>
          <w:tcPr>
            <w:tcW w:w="805" w:type="dxa"/>
          </w:tcPr>
          <w:p w14:paraId="53AABB10" w14:textId="52DC081C" w:rsidR="005922B8" w:rsidRPr="002811A4" w:rsidRDefault="005922B8" w:rsidP="00E61BEB">
            <w:pPr>
              <w:autoSpaceDE w:val="0"/>
              <w:autoSpaceDN w:val="0"/>
              <w:adjustRightInd w:val="0"/>
              <w:rPr>
                <w:rFonts w:ascii="Georgia" w:hAnsi="Georgia"/>
              </w:rPr>
            </w:pPr>
            <w:r w:rsidRPr="002811A4">
              <w:rPr>
                <w:rFonts w:ascii="Georgia" w:hAnsi="Georgia"/>
              </w:rPr>
              <w:br w:type="page"/>
            </w:r>
            <w:r w:rsidR="00AA4825" w:rsidRPr="002811A4">
              <w:rPr>
                <w:rFonts w:ascii="Georgia" w:hAnsi="Georgia"/>
              </w:rPr>
              <w:t>WK</w:t>
            </w:r>
          </w:p>
        </w:tc>
        <w:tc>
          <w:tcPr>
            <w:tcW w:w="1720" w:type="dxa"/>
          </w:tcPr>
          <w:p w14:paraId="57D741E8" w14:textId="542A8F55" w:rsidR="005922B8" w:rsidRPr="002811A4" w:rsidRDefault="00AA4825" w:rsidP="00E61BEB">
            <w:pPr>
              <w:autoSpaceDE w:val="0"/>
              <w:autoSpaceDN w:val="0"/>
              <w:adjustRightInd w:val="0"/>
              <w:rPr>
                <w:rFonts w:ascii="Georgia" w:hAnsi="Georgia"/>
              </w:rPr>
            </w:pPr>
            <w:r w:rsidRPr="002811A4">
              <w:rPr>
                <w:rFonts w:ascii="Georgia" w:hAnsi="Georgia"/>
              </w:rPr>
              <w:t>TOPIC</w:t>
            </w:r>
          </w:p>
        </w:tc>
        <w:tc>
          <w:tcPr>
            <w:tcW w:w="8015" w:type="dxa"/>
          </w:tcPr>
          <w:p w14:paraId="78084D1A" w14:textId="192D8D8E" w:rsidR="005922B8" w:rsidRPr="002811A4" w:rsidRDefault="00F40931" w:rsidP="00495211">
            <w:pPr>
              <w:tabs>
                <w:tab w:val="left" w:pos="9151"/>
              </w:tabs>
              <w:ind w:left="70" w:right="346"/>
              <w:rPr>
                <w:rFonts w:ascii="Georgia" w:hAnsi="Georgia"/>
              </w:rPr>
            </w:pPr>
            <w:r w:rsidRPr="002811A4">
              <w:rPr>
                <w:rFonts w:ascii="Georgia" w:hAnsi="Georgia"/>
              </w:rPr>
              <w:t>READINGS</w:t>
            </w:r>
          </w:p>
        </w:tc>
      </w:tr>
      <w:tr w:rsidR="00AA4825" w:rsidRPr="002811A4" w14:paraId="3623FF6D" w14:textId="77777777" w:rsidTr="002811A4">
        <w:tc>
          <w:tcPr>
            <w:tcW w:w="805" w:type="dxa"/>
          </w:tcPr>
          <w:p w14:paraId="62C467F0" w14:textId="77777777" w:rsidR="00AA4825" w:rsidRPr="002811A4" w:rsidRDefault="00AA4825" w:rsidP="00E61BEB">
            <w:pPr>
              <w:autoSpaceDE w:val="0"/>
              <w:autoSpaceDN w:val="0"/>
              <w:adjustRightInd w:val="0"/>
              <w:rPr>
                <w:rFonts w:ascii="Georgia" w:hAnsi="Georgia"/>
              </w:rPr>
            </w:pPr>
          </w:p>
        </w:tc>
        <w:tc>
          <w:tcPr>
            <w:tcW w:w="805" w:type="dxa"/>
          </w:tcPr>
          <w:p w14:paraId="23D4597A" w14:textId="1E0AC16E" w:rsidR="00AA4825" w:rsidRPr="002811A4" w:rsidRDefault="00AA4825" w:rsidP="00E61BEB">
            <w:pPr>
              <w:autoSpaceDE w:val="0"/>
              <w:autoSpaceDN w:val="0"/>
              <w:adjustRightInd w:val="0"/>
              <w:rPr>
                <w:rFonts w:ascii="Georgia" w:hAnsi="Georgia"/>
              </w:rPr>
            </w:pPr>
            <w:r w:rsidRPr="002811A4">
              <w:rPr>
                <w:rFonts w:ascii="Georgia" w:hAnsi="Georgia"/>
              </w:rPr>
              <w:t>1</w:t>
            </w:r>
          </w:p>
        </w:tc>
        <w:tc>
          <w:tcPr>
            <w:tcW w:w="1720" w:type="dxa"/>
          </w:tcPr>
          <w:p w14:paraId="24795764" w14:textId="16CF65A5" w:rsidR="00AA4825" w:rsidRPr="002811A4" w:rsidRDefault="00AA4825" w:rsidP="00E61BEB">
            <w:pPr>
              <w:autoSpaceDE w:val="0"/>
              <w:autoSpaceDN w:val="0"/>
              <w:adjustRightInd w:val="0"/>
              <w:rPr>
                <w:rFonts w:ascii="Georgia" w:hAnsi="Georgia"/>
              </w:rPr>
            </w:pPr>
            <w:r w:rsidRPr="002811A4">
              <w:rPr>
                <w:rFonts w:ascii="Georgia" w:hAnsi="Georgia"/>
              </w:rPr>
              <w:t>INTRO BASICS</w:t>
            </w:r>
          </w:p>
        </w:tc>
        <w:tc>
          <w:tcPr>
            <w:tcW w:w="8015" w:type="dxa"/>
          </w:tcPr>
          <w:p w14:paraId="5E1A6866" w14:textId="77777777" w:rsidR="00AA4825" w:rsidRPr="002811A4" w:rsidRDefault="00AA4825" w:rsidP="00495211">
            <w:pPr>
              <w:tabs>
                <w:tab w:val="left" w:pos="9151"/>
              </w:tabs>
              <w:ind w:left="70" w:right="346"/>
              <w:rPr>
                <w:rFonts w:ascii="Georgia" w:hAnsi="Georgia"/>
              </w:rPr>
            </w:pPr>
          </w:p>
        </w:tc>
      </w:tr>
      <w:tr w:rsidR="005922B8" w:rsidRPr="002811A4" w14:paraId="6B35388B" w14:textId="77777777" w:rsidTr="002811A4">
        <w:tc>
          <w:tcPr>
            <w:tcW w:w="805" w:type="dxa"/>
          </w:tcPr>
          <w:p w14:paraId="780D133B" w14:textId="77777777" w:rsidR="005922B8" w:rsidRPr="002811A4" w:rsidRDefault="005922B8" w:rsidP="00E61BEB">
            <w:pPr>
              <w:autoSpaceDE w:val="0"/>
              <w:autoSpaceDN w:val="0"/>
              <w:adjustRightInd w:val="0"/>
              <w:rPr>
                <w:rFonts w:ascii="Georgia" w:hAnsi="Georgia"/>
              </w:rPr>
            </w:pPr>
          </w:p>
        </w:tc>
        <w:tc>
          <w:tcPr>
            <w:tcW w:w="805" w:type="dxa"/>
          </w:tcPr>
          <w:p w14:paraId="4115211F" w14:textId="273D5C5D" w:rsidR="005922B8" w:rsidRPr="002811A4" w:rsidRDefault="005922B8" w:rsidP="00E61BEB">
            <w:pPr>
              <w:autoSpaceDE w:val="0"/>
              <w:autoSpaceDN w:val="0"/>
              <w:adjustRightInd w:val="0"/>
              <w:rPr>
                <w:rFonts w:ascii="Georgia" w:hAnsi="Georgia"/>
              </w:rPr>
            </w:pPr>
            <w:r w:rsidRPr="002811A4">
              <w:rPr>
                <w:rFonts w:ascii="Georgia" w:hAnsi="Georgia"/>
              </w:rPr>
              <w:t>2</w:t>
            </w:r>
          </w:p>
        </w:tc>
        <w:tc>
          <w:tcPr>
            <w:tcW w:w="1720" w:type="dxa"/>
          </w:tcPr>
          <w:p w14:paraId="62A48BAF" w14:textId="3E6652A4" w:rsidR="005922B8" w:rsidRPr="002811A4" w:rsidRDefault="002811A4" w:rsidP="00E61BEB">
            <w:pPr>
              <w:autoSpaceDE w:val="0"/>
              <w:autoSpaceDN w:val="0"/>
              <w:adjustRightInd w:val="0"/>
              <w:rPr>
                <w:rFonts w:ascii="Georgia" w:hAnsi="Georgia"/>
              </w:rPr>
            </w:pPr>
            <w:r>
              <w:rPr>
                <w:rFonts w:ascii="Georgia" w:hAnsi="Georgia"/>
              </w:rPr>
              <w:t>UN</w:t>
            </w:r>
          </w:p>
        </w:tc>
        <w:tc>
          <w:tcPr>
            <w:tcW w:w="8015" w:type="dxa"/>
          </w:tcPr>
          <w:p w14:paraId="1D8CC9FB" w14:textId="7D9B32E9" w:rsidR="005922B8" w:rsidRPr="002811A4" w:rsidRDefault="005922B8" w:rsidP="00495211">
            <w:pPr>
              <w:tabs>
                <w:tab w:val="left" w:pos="9151"/>
              </w:tabs>
              <w:ind w:left="70" w:right="346"/>
              <w:rPr>
                <w:rFonts w:ascii="Georgia" w:hAnsi="Georgia"/>
              </w:rPr>
            </w:pPr>
            <w:r w:rsidRPr="002811A4">
              <w:rPr>
                <w:rFonts w:ascii="Georgia" w:hAnsi="Georgia"/>
              </w:rPr>
              <w:t>pp. 29-54; 56-70; 144-169; 171-182</w:t>
            </w:r>
          </w:p>
          <w:p w14:paraId="5D8FA837" w14:textId="77777777" w:rsidR="005922B8" w:rsidRPr="002811A4" w:rsidRDefault="005922B8" w:rsidP="00E61BEB">
            <w:pPr>
              <w:autoSpaceDE w:val="0"/>
              <w:autoSpaceDN w:val="0"/>
              <w:adjustRightInd w:val="0"/>
              <w:rPr>
                <w:rFonts w:ascii="Georgia" w:hAnsi="Georgia"/>
              </w:rPr>
            </w:pPr>
          </w:p>
        </w:tc>
      </w:tr>
      <w:tr w:rsidR="005922B8" w:rsidRPr="002811A4" w14:paraId="251946C9" w14:textId="77777777" w:rsidTr="002811A4">
        <w:tc>
          <w:tcPr>
            <w:tcW w:w="805" w:type="dxa"/>
          </w:tcPr>
          <w:p w14:paraId="42EAEBC2" w14:textId="77777777" w:rsidR="005922B8" w:rsidRPr="002811A4" w:rsidRDefault="005922B8" w:rsidP="00E61BEB">
            <w:pPr>
              <w:autoSpaceDE w:val="0"/>
              <w:autoSpaceDN w:val="0"/>
              <w:adjustRightInd w:val="0"/>
              <w:rPr>
                <w:rFonts w:ascii="Georgia" w:hAnsi="Georgia"/>
              </w:rPr>
            </w:pPr>
          </w:p>
        </w:tc>
        <w:tc>
          <w:tcPr>
            <w:tcW w:w="805" w:type="dxa"/>
          </w:tcPr>
          <w:p w14:paraId="73C72248" w14:textId="43990E70" w:rsidR="005922B8" w:rsidRPr="002811A4" w:rsidRDefault="005922B8" w:rsidP="00E61BEB">
            <w:pPr>
              <w:autoSpaceDE w:val="0"/>
              <w:autoSpaceDN w:val="0"/>
              <w:adjustRightInd w:val="0"/>
              <w:rPr>
                <w:rFonts w:ascii="Georgia" w:hAnsi="Georgia"/>
              </w:rPr>
            </w:pPr>
            <w:r w:rsidRPr="002811A4">
              <w:rPr>
                <w:rFonts w:ascii="Georgia" w:hAnsi="Georgia"/>
              </w:rPr>
              <w:t>3</w:t>
            </w:r>
          </w:p>
        </w:tc>
        <w:tc>
          <w:tcPr>
            <w:tcW w:w="1720" w:type="dxa"/>
          </w:tcPr>
          <w:p w14:paraId="397B12AD" w14:textId="408E61EA" w:rsidR="005922B8" w:rsidRPr="002811A4" w:rsidRDefault="002811A4" w:rsidP="00B30609">
            <w:pPr>
              <w:autoSpaceDE w:val="0"/>
              <w:autoSpaceDN w:val="0"/>
              <w:adjustRightInd w:val="0"/>
              <w:rPr>
                <w:rFonts w:ascii="Georgia" w:hAnsi="Georgia"/>
              </w:rPr>
            </w:pPr>
            <w:r w:rsidRPr="002811A4">
              <w:rPr>
                <w:rFonts w:ascii="Georgia" w:hAnsi="Georgia"/>
              </w:rPr>
              <w:t>African, European and Latin American Systems</w:t>
            </w:r>
          </w:p>
        </w:tc>
        <w:tc>
          <w:tcPr>
            <w:tcW w:w="8015" w:type="dxa"/>
          </w:tcPr>
          <w:p w14:paraId="482283EC" w14:textId="77777777" w:rsidR="005922B8" w:rsidRPr="002811A4" w:rsidRDefault="005922B8" w:rsidP="004F0AA8">
            <w:pPr>
              <w:tabs>
                <w:tab w:val="left" w:pos="9151"/>
              </w:tabs>
              <w:ind w:left="70"/>
              <w:rPr>
                <w:rFonts w:ascii="Georgia" w:hAnsi="Georgia"/>
              </w:rPr>
            </w:pPr>
            <w:r w:rsidRPr="002811A4">
              <w:rPr>
                <w:rFonts w:ascii="Georgia" w:hAnsi="Georgia"/>
              </w:rPr>
              <w:t xml:space="preserve">Regional (general introduction) 72-80; Europe 83-96; </w:t>
            </w:r>
            <w:proofErr w:type="gramStart"/>
            <w:r w:rsidRPr="002811A4">
              <w:rPr>
                <w:rFonts w:ascii="Georgia" w:hAnsi="Georgia"/>
              </w:rPr>
              <w:t>99-105;</w:t>
            </w:r>
            <w:proofErr w:type="gramEnd"/>
            <w:r w:rsidRPr="002811A4">
              <w:rPr>
                <w:rFonts w:ascii="Georgia" w:hAnsi="Georgia"/>
              </w:rPr>
              <w:t xml:space="preserve"> </w:t>
            </w:r>
          </w:p>
          <w:p w14:paraId="6F2BD191" w14:textId="77777777" w:rsidR="005922B8" w:rsidRPr="002811A4" w:rsidRDefault="005922B8" w:rsidP="004F0AA8">
            <w:pPr>
              <w:tabs>
                <w:tab w:val="left" w:pos="9151"/>
              </w:tabs>
              <w:ind w:left="70"/>
              <w:rPr>
                <w:rFonts w:ascii="Georgia" w:hAnsi="Georgia"/>
              </w:rPr>
            </w:pPr>
            <w:r w:rsidRPr="002811A4">
              <w:rPr>
                <w:rFonts w:ascii="Georgia" w:hAnsi="Georgia"/>
              </w:rPr>
              <w:t xml:space="preserve">Americas 108-123; case – Interpretation of Am. </w:t>
            </w:r>
            <w:r w:rsidRPr="002811A4">
              <w:rPr>
                <w:rFonts w:ascii="Georgia" w:hAnsi="Georgia"/>
                <w:lang w:val="es-419"/>
              </w:rPr>
              <w:t xml:space="preserve">Decl. Adv. Op.* OC-10/89 Ser. </w:t>
            </w:r>
            <w:r w:rsidRPr="002811A4">
              <w:rPr>
                <w:rFonts w:ascii="Georgia" w:hAnsi="Georgia"/>
              </w:rPr>
              <w:t>A No 10 (1989)</w:t>
            </w:r>
          </w:p>
          <w:p w14:paraId="41884DB1" w14:textId="7F13A9E6" w:rsidR="005922B8" w:rsidRPr="002811A4" w:rsidRDefault="005922B8" w:rsidP="004F0AA8">
            <w:pPr>
              <w:autoSpaceDE w:val="0"/>
              <w:autoSpaceDN w:val="0"/>
              <w:adjustRightInd w:val="0"/>
              <w:rPr>
                <w:rFonts w:ascii="Georgia" w:hAnsi="Georgia"/>
              </w:rPr>
            </w:pPr>
            <w:r w:rsidRPr="002811A4">
              <w:rPr>
                <w:rFonts w:ascii="Georgia" w:hAnsi="Georgia"/>
              </w:rPr>
              <w:t>Africa 126-142</w:t>
            </w:r>
          </w:p>
        </w:tc>
      </w:tr>
      <w:tr w:rsidR="00B30609" w:rsidRPr="002811A4" w14:paraId="42CCD316" w14:textId="77777777" w:rsidTr="002811A4">
        <w:tc>
          <w:tcPr>
            <w:tcW w:w="805" w:type="dxa"/>
          </w:tcPr>
          <w:p w14:paraId="3CFF466F" w14:textId="77777777" w:rsidR="00B30609" w:rsidRPr="002811A4" w:rsidRDefault="00B30609" w:rsidP="00E61BEB">
            <w:pPr>
              <w:autoSpaceDE w:val="0"/>
              <w:autoSpaceDN w:val="0"/>
              <w:adjustRightInd w:val="0"/>
              <w:rPr>
                <w:rFonts w:ascii="Georgia" w:hAnsi="Georgia"/>
              </w:rPr>
            </w:pPr>
          </w:p>
        </w:tc>
        <w:tc>
          <w:tcPr>
            <w:tcW w:w="805" w:type="dxa"/>
          </w:tcPr>
          <w:p w14:paraId="283DEBE3" w14:textId="46CABA79" w:rsidR="00B30609" w:rsidRPr="002811A4" w:rsidRDefault="00B30609" w:rsidP="00E61BEB">
            <w:pPr>
              <w:autoSpaceDE w:val="0"/>
              <w:autoSpaceDN w:val="0"/>
              <w:adjustRightInd w:val="0"/>
              <w:rPr>
                <w:rFonts w:ascii="Georgia" w:hAnsi="Georgia"/>
              </w:rPr>
            </w:pPr>
            <w:r>
              <w:rPr>
                <w:rFonts w:ascii="Georgia" w:hAnsi="Georgia"/>
              </w:rPr>
              <w:t>4</w:t>
            </w:r>
          </w:p>
        </w:tc>
        <w:tc>
          <w:tcPr>
            <w:tcW w:w="1720" w:type="dxa"/>
          </w:tcPr>
          <w:p w14:paraId="6A8F3BF4" w14:textId="77777777" w:rsidR="00B30609" w:rsidRPr="002811A4" w:rsidRDefault="00B30609" w:rsidP="00E61BEB">
            <w:pPr>
              <w:autoSpaceDE w:val="0"/>
              <w:autoSpaceDN w:val="0"/>
              <w:adjustRightInd w:val="0"/>
              <w:rPr>
                <w:rFonts w:ascii="Georgia" w:hAnsi="Georgia"/>
              </w:rPr>
            </w:pPr>
          </w:p>
        </w:tc>
        <w:tc>
          <w:tcPr>
            <w:tcW w:w="8015" w:type="dxa"/>
          </w:tcPr>
          <w:p w14:paraId="596FFA1E" w14:textId="77777777" w:rsidR="00B30609" w:rsidRPr="002811A4" w:rsidRDefault="00B30609" w:rsidP="00B30609">
            <w:pPr>
              <w:autoSpaceDE w:val="0"/>
              <w:autoSpaceDN w:val="0"/>
              <w:adjustRightInd w:val="0"/>
              <w:rPr>
                <w:rFonts w:ascii="Georgia" w:hAnsi="Georgia"/>
                <w:color w:val="FF0000"/>
              </w:rPr>
            </w:pPr>
            <w:r w:rsidRPr="002811A4">
              <w:rPr>
                <w:rFonts w:ascii="Georgia" w:hAnsi="Georgia"/>
                <w:color w:val="FF0000"/>
              </w:rPr>
              <w:t>Week 4: Due date for project/</w:t>
            </w:r>
          </w:p>
          <w:p w14:paraId="13FBED57" w14:textId="37DB3335" w:rsidR="00B30609" w:rsidRPr="002811A4" w:rsidRDefault="00B30609" w:rsidP="00B30609">
            <w:pPr>
              <w:tabs>
                <w:tab w:val="left" w:pos="9151"/>
              </w:tabs>
              <w:ind w:left="70"/>
              <w:rPr>
                <w:rFonts w:ascii="Georgia" w:hAnsi="Georgia"/>
              </w:rPr>
            </w:pPr>
            <w:r w:rsidRPr="002811A4">
              <w:rPr>
                <w:rFonts w:ascii="Georgia" w:hAnsi="Georgia"/>
                <w:color w:val="FF0000"/>
              </w:rPr>
              <w:t>paper topic</w:t>
            </w:r>
          </w:p>
        </w:tc>
      </w:tr>
      <w:tr w:rsidR="005922B8" w:rsidRPr="002811A4" w14:paraId="5B7573AF" w14:textId="77777777" w:rsidTr="002811A4">
        <w:tc>
          <w:tcPr>
            <w:tcW w:w="805" w:type="dxa"/>
          </w:tcPr>
          <w:p w14:paraId="0394B9D9" w14:textId="77777777" w:rsidR="005922B8" w:rsidRPr="002811A4" w:rsidRDefault="005922B8" w:rsidP="008D6A78">
            <w:pPr>
              <w:autoSpaceDE w:val="0"/>
              <w:autoSpaceDN w:val="0"/>
              <w:adjustRightInd w:val="0"/>
              <w:rPr>
                <w:rFonts w:ascii="Georgia" w:hAnsi="Georgia"/>
              </w:rPr>
            </w:pPr>
          </w:p>
        </w:tc>
        <w:tc>
          <w:tcPr>
            <w:tcW w:w="805" w:type="dxa"/>
          </w:tcPr>
          <w:p w14:paraId="55BD4B6F" w14:textId="49635A87" w:rsidR="005922B8" w:rsidRPr="002811A4" w:rsidRDefault="005922B8" w:rsidP="008D6A78">
            <w:pPr>
              <w:autoSpaceDE w:val="0"/>
              <w:autoSpaceDN w:val="0"/>
              <w:adjustRightInd w:val="0"/>
              <w:rPr>
                <w:rFonts w:ascii="Georgia" w:hAnsi="Georgia"/>
              </w:rPr>
            </w:pPr>
            <w:r w:rsidRPr="002811A4">
              <w:rPr>
                <w:rFonts w:ascii="Georgia" w:hAnsi="Georgia"/>
              </w:rPr>
              <w:t>5</w:t>
            </w:r>
          </w:p>
        </w:tc>
        <w:tc>
          <w:tcPr>
            <w:tcW w:w="1720" w:type="dxa"/>
          </w:tcPr>
          <w:p w14:paraId="5A03C6ED" w14:textId="2BF81E07" w:rsidR="005922B8" w:rsidRPr="002811A4" w:rsidRDefault="005922B8" w:rsidP="008D6A78">
            <w:pPr>
              <w:autoSpaceDE w:val="0"/>
              <w:autoSpaceDN w:val="0"/>
              <w:adjustRightInd w:val="0"/>
              <w:rPr>
                <w:rFonts w:ascii="Georgia" w:hAnsi="Georgia"/>
              </w:rPr>
            </w:pPr>
            <w:r w:rsidRPr="002811A4">
              <w:rPr>
                <w:rFonts w:ascii="Georgia" w:hAnsi="Georgia"/>
              </w:rPr>
              <w:t xml:space="preserve">Independent Research </w:t>
            </w:r>
          </w:p>
        </w:tc>
        <w:tc>
          <w:tcPr>
            <w:tcW w:w="8015" w:type="dxa"/>
          </w:tcPr>
          <w:p w14:paraId="5DF357A0" w14:textId="77777777" w:rsidR="005922B8" w:rsidRPr="002811A4" w:rsidRDefault="005922B8" w:rsidP="008D6A78">
            <w:pPr>
              <w:autoSpaceDE w:val="0"/>
              <w:autoSpaceDN w:val="0"/>
              <w:adjustRightInd w:val="0"/>
              <w:rPr>
                <w:rFonts w:ascii="Georgia" w:hAnsi="Georgia"/>
              </w:rPr>
            </w:pPr>
          </w:p>
        </w:tc>
      </w:tr>
      <w:tr w:rsidR="005922B8" w:rsidRPr="002811A4" w14:paraId="2ECE4799" w14:textId="77777777" w:rsidTr="002811A4">
        <w:tc>
          <w:tcPr>
            <w:tcW w:w="805" w:type="dxa"/>
          </w:tcPr>
          <w:p w14:paraId="553B9558" w14:textId="1A682461" w:rsidR="005922B8" w:rsidRPr="002811A4" w:rsidRDefault="005922B8" w:rsidP="005922B8">
            <w:pPr>
              <w:autoSpaceDE w:val="0"/>
              <w:autoSpaceDN w:val="0"/>
              <w:adjustRightInd w:val="0"/>
              <w:rPr>
                <w:rFonts w:ascii="Georgia" w:hAnsi="Georgia"/>
              </w:rPr>
            </w:pPr>
            <w:r w:rsidRPr="002811A4">
              <w:rPr>
                <w:rFonts w:ascii="Georgia" w:hAnsi="Georgia"/>
              </w:rPr>
              <w:t>2/23</w:t>
            </w:r>
          </w:p>
        </w:tc>
        <w:tc>
          <w:tcPr>
            <w:tcW w:w="805" w:type="dxa"/>
          </w:tcPr>
          <w:p w14:paraId="43E3E341" w14:textId="7BAA7446" w:rsidR="005922B8" w:rsidRPr="002811A4" w:rsidRDefault="005922B8" w:rsidP="005922B8">
            <w:pPr>
              <w:autoSpaceDE w:val="0"/>
              <w:autoSpaceDN w:val="0"/>
              <w:adjustRightInd w:val="0"/>
              <w:rPr>
                <w:rFonts w:ascii="Georgia" w:hAnsi="Georgia"/>
              </w:rPr>
            </w:pPr>
            <w:r w:rsidRPr="002811A4">
              <w:rPr>
                <w:rFonts w:ascii="Georgia" w:hAnsi="Georgia"/>
              </w:rPr>
              <w:t>6</w:t>
            </w:r>
          </w:p>
        </w:tc>
        <w:tc>
          <w:tcPr>
            <w:tcW w:w="1720" w:type="dxa"/>
          </w:tcPr>
          <w:p w14:paraId="466824A0" w14:textId="25108601" w:rsidR="005922B8" w:rsidRDefault="005922B8" w:rsidP="005922B8">
            <w:pPr>
              <w:autoSpaceDE w:val="0"/>
              <w:autoSpaceDN w:val="0"/>
              <w:adjustRightInd w:val="0"/>
              <w:rPr>
                <w:rFonts w:ascii="Georgia" w:hAnsi="Georgia"/>
              </w:rPr>
            </w:pPr>
            <w:r w:rsidRPr="002811A4">
              <w:rPr>
                <w:rFonts w:ascii="Georgia" w:hAnsi="Georgia"/>
              </w:rPr>
              <w:t>General Economic Rights</w:t>
            </w:r>
          </w:p>
          <w:p w14:paraId="05F1964E" w14:textId="77777777" w:rsidR="002811A4" w:rsidRDefault="002811A4" w:rsidP="005922B8">
            <w:pPr>
              <w:autoSpaceDE w:val="0"/>
              <w:autoSpaceDN w:val="0"/>
              <w:adjustRightInd w:val="0"/>
              <w:rPr>
                <w:rFonts w:ascii="Georgia" w:hAnsi="Georgia"/>
              </w:rPr>
            </w:pPr>
          </w:p>
          <w:p w14:paraId="189216EC" w14:textId="1A6514EF" w:rsidR="002811A4" w:rsidRPr="002811A4" w:rsidRDefault="002811A4" w:rsidP="005922B8">
            <w:pPr>
              <w:autoSpaceDE w:val="0"/>
              <w:autoSpaceDN w:val="0"/>
              <w:adjustRightInd w:val="0"/>
              <w:rPr>
                <w:rFonts w:ascii="Georgia" w:hAnsi="Georgia"/>
              </w:rPr>
            </w:pPr>
            <w:r w:rsidRPr="002811A4">
              <w:rPr>
                <w:rFonts w:ascii="Georgia" w:hAnsi="Georgia"/>
                <w:color w:val="FF0000"/>
              </w:rPr>
              <w:t>Presentations Begin</w:t>
            </w:r>
          </w:p>
        </w:tc>
        <w:tc>
          <w:tcPr>
            <w:tcW w:w="8015" w:type="dxa"/>
          </w:tcPr>
          <w:p w14:paraId="42142EF1" w14:textId="77777777" w:rsidR="005922B8" w:rsidRPr="002811A4" w:rsidRDefault="005922B8" w:rsidP="005922B8">
            <w:pPr>
              <w:autoSpaceDE w:val="0"/>
              <w:autoSpaceDN w:val="0"/>
              <w:adjustRightInd w:val="0"/>
              <w:rPr>
                <w:rFonts w:ascii="Georgia" w:hAnsi="Georgia"/>
              </w:rPr>
            </w:pPr>
            <w:r w:rsidRPr="002811A4">
              <w:rPr>
                <w:rFonts w:ascii="Georgia" w:hAnsi="Georgia"/>
              </w:rPr>
              <w:t>Smith Readings: pp.66-69 (4.2.3.1-4); 86-7 (6.1.2.3.1)</w:t>
            </w:r>
          </w:p>
          <w:p w14:paraId="7DD16395" w14:textId="77777777" w:rsidR="00F40931" w:rsidRPr="002811A4" w:rsidRDefault="00F40931" w:rsidP="005922B8">
            <w:pPr>
              <w:autoSpaceDE w:val="0"/>
              <w:autoSpaceDN w:val="0"/>
              <w:adjustRightInd w:val="0"/>
              <w:rPr>
                <w:rFonts w:ascii="Georgia" w:hAnsi="Georgia"/>
              </w:rPr>
            </w:pPr>
          </w:p>
          <w:p w14:paraId="482B0131" w14:textId="522202C7" w:rsidR="00B9567B" w:rsidRPr="002811A4" w:rsidRDefault="00B9567B" w:rsidP="005922B8">
            <w:pPr>
              <w:autoSpaceDE w:val="0"/>
              <w:autoSpaceDN w:val="0"/>
              <w:adjustRightInd w:val="0"/>
              <w:rPr>
                <w:rFonts w:ascii="Georgia" w:hAnsi="Georgia"/>
              </w:rPr>
            </w:pPr>
            <w:r w:rsidRPr="002811A4">
              <w:rPr>
                <w:rFonts w:ascii="Georgia" w:hAnsi="Georgia"/>
              </w:rPr>
              <w:t>EK&amp; R Readings: Chapters 1, 2, 3, 8, 9</w:t>
            </w:r>
          </w:p>
          <w:p w14:paraId="6FA8C749" w14:textId="77777777" w:rsidR="00F40931" w:rsidRPr="002811A4" w:rsidRDefault="00F40931" w:rsidP="00B9567B">
            <w:pPr>
              <w:autoSpaceDE w:val="0"/>
              <w:autoSpaceDN w:val="0"/>
              <w:adjustRightInd w:val="0"/>
              <w:ind w:right="616"/>
              <w:rPr>
                <w:rFonts w:ascii="Georgia" w:hAnsi="Georgia"/>
              </w:rPr>
            </w:pPr>
          </w:p>
          <w:p w14:paraId="29A4C218" w14:textId="39DCEAC1" w:rsidR="00B30609" w:rsidRDefault="00B9567B" w:rsidP="00B9567B">
            <w:pPr>
              <w:autoSpaceDE w:val="0"/>
              <w:autoSpaceDN w:val="0"/>
              <w:adjustRightInd w:val="0"/>
              <w:ind w:right="616"/>
              <w:rPr>
                <w:rFonts w:ascii="Georgia" w:hAnsi="Georgia"/>
              </w:rPr>
            </w:pPr>
            <w:r w:rsidRPr="002811A4">
              <w:rPr>
                <w:rFonts w:ascii="Georgia" w:hAnsi="Georgia"/>
              </w:rPr>
              <w:t xml:space="preserve">Other Readings: Universal Declaration, </w:t>
            </w:r>
            <w:hyperlink r:id="rId24" w:history="1">
              <w:r w:rsidR="00B30609" w:rsidRPr="00B671B7">
                <w:rPr>
                  <w:rStyle w:val="Hyperlink"/>
                  <w:rFonts w:ascii="Georgia" w:hAnsi="Georgia"/>
                </w:rPr>
                <w:t>https://www.un.org/en/about-us/universal-declaration-of-human-rights</w:t>
              </w:r>
            </w:hyperlink>
            <w:r w:rsidR="00B30609">
              <w:rPr>
                <w:rFonts w:ascii="Georgia" w:hAnsi="Georgia"/>
              </w:rPr>
              <w:t>;</w:t>
            </w:r>
          </w:p>
          <w:p w14:paraId="5AFE1ABB" w14:textId="77777777" w:rsidR="00B30609" w:rsidRDefault="00B30609" w:rsidP="00B9567B">
            <w:pPr>
              <w:autoSpaceDE w:val="0"/>
              <w:autoSpaceDN w:val="0"/>
              <w:adjustRightInd w:val="0"/>
              <w:ind w:right="616"/>
              <w:rPr>
                <w:rFonts w:ascii="Georgia" w:hAnsi="Georgia"/>
              </w:rPr>
            </w:pPr>
          </w:p>
          <w:p w14:paraId="0A2690FE" w14:textId="50EF2912" w:rsidR="00B30609" w:rsidRDefault="00B9567B" w:rsidP="00B9567B">
            <w:pPr>
              <w:autoSpaceDE w:val="0"/>
              <w:autoSpaceDN w:val="0"/>
              <w:adjustRightInd w:val="0"/>
              <w:ind w:right="616"/>
              <w:rPr>
                <w:rFonts w:ascii="Georgia" w:hAnsi="Georgia"/>
              </w:rPr>
            </w:pPr>
            <w:r w:rsidRPr="002811A4">
              <w:rPr>
                <w:rFonts w:ascii="Georgia" w:hAnsi="Georgia"/>
              </w:rPr>
              <w:t xml:space="preserve">Intl Covenant on SEC Rights, </w:t>
            </w:r>
            <w:hyperlink r:id="rId25" w:history="1">
              <w:r w:rsidR="00B30609" w:rsidRPr="00B671B7">
                <w:rPr>
                  <w:rStyle w:val="Hyperlink"/>
                  <w:rFonts w:ascii="Georgia" w:hAnsi="Georgia"/>
                </w:rPr>
                <w:t>https://www.ohchr.org/en/professionalinterest/pages/cescr.aspx</w:t>
              </w:r>
            </w:hyperlink>
            <w:r w:rsidR="00B30609">
              <w:rPr>
                <w:rFonts w:ascii="Georgia" w:hAnsi="Georgia"/>
              </w:rPr>
              <w:t>;</w:t>
            </w:r>
          </w:p>
          <w:p w14:paraId="168F14A8" w14:textId="77777777" w:rsidR="00B30609" w:rsidRDefault="00B30609" w:rsidP="00B9567B">
            <w:pPr>
              <w:autoSpaceDE w:val="0"/>
              <w:autoSpaceDN w:val="0"/>
              <w:adjustRightInd w:val="0"/>
              <w:ind w:right="616"/>
              <w:rPr>
                <w:rFonts w:ascii="Georgia" w:hAnsi="Georgia"/>
              </w:rPr>
            </w:pPr>
          </w:p>
          <w:p w14:paraId="37861B33" w14:textId="5F939E80" w:rsidR="00B9567B" w:rsidRPr="002811A4" w:rsidRDefault="00B9567B" w:rsidP="00B9567B">
            <w:pPr>
              <w:autoSpaceDE w:val="0"/>
              <w:autoSpaceDN w:val="0"/>
              <w:adjustRightInd w:val="0"/>
              <w:ind w:right="616"/>
              <w:rPr>
                <w:rFonts w:ascii="Georgia" w:hAnsi="Georgia"/>
              </w:rPr>
            </w:pPr>
            <w:r w:rsidRPr="002811A4">
              <w:rPr>
                <w:rFonts w:ascii="Georgia" w:hAnsi="Georgia"/>
              </w:rPr>
              <w:t>Protocol of San Salvador</w:t>
            </w:r>
            <w:r w:rsidR="00B30609">
              <w:rPr>
                <w:rFonts w:ascii="Georgia" w:hAnsi="Georgia"/>
              </w:rPr>
              <w:t xml:space="preserve">, </w:t>
            </w:r>
            <w:hyperlink r:id="rId26" w:history="1">
              <w:r w:rsidR="00B30609" w:rsidRPr="00B671B7">
                <w:rPr>
                  <w:rStyle w:val="Hyperlink"/>
                  <w:rFonts w:ascii="Georgia" w:hAnsi="Georgia"/>
                </w:rPr>
                <w:t>https://www.oas.org/juridico/english/treaties/a-52.html</w:t>
              </w:r>
            </w:hyperlink>
            <w:r w:rsidR="00B30609">
              <w:rPr>
                <w:rFonts w:ascii="Georgia" w:hAnsi="Georgia"/>
              </w:rPr>
              <w:t xml:space="preserve"> </w:t>
            </w:r>
          </w:p>
        </w:tc>
      </w:tr>
      <w:tr w:rsidR="00B9567B" w:rsidRPr="002811A4" w14:paraId="45ED643E" w14:textId="77777777" w:rsidTr="002811A4">
        <w:tc>
          <w:tcPr>
            <w:tcW w:w="805" w:type="dxa"/>
          </w:tcPr>
          <w:p w14:paraId="0AA3C10C" w14:textId="3178DB07" w:rsidR="00B9567B" w:rsidRPr="002811A4" w:rsidRDefault="00B9567B" w:rsidP="005922B8">
            <w:pPr>
              <w:autoSpaceDE w:val="0"/>
              <w:autoSpaceDN w:val="0"/>
              <w:adjustRightInd w:val="0"/>
              <w:rPr>
                <w:rFonts w:ascii="Georgia" w:hAnsi="Georgia"/>
              </w:rPr>
            </w:pPr>
            <w:r w:rsidRPr="002811A4">
              <w:rPr>
                <w:rFonts w:ascii="Georgia" w:hAnsi="Georgia"/>
              </w:rPr>
              <w:t>3/2</w:t>
            </w:r>
          </w:p>
        </w:tc>
        <w:tc>
          <w:tcPr>
            <w:tcW w:w="805" w:type="dxa"/>
          </w:tcPr>
          <w:p w14:paraId="47318E39" w14:textId="04775D1C" w:rsidR="00B9567B" w:rsidRPr="002811A4" w:rsidRDefault="00B9567B" w:rsidP="005922B8">
            <w:pPr>
              <w:autoSpaceDE w:val="0"/>
              <w:autoSpaceDN w:val="0"/>
              <w:adjustRightInd w:val="0"/>
              <w:rPr>
                <w:rFonts w:ascii="Georgia" w:hAnsi="Georgia"/>
              </w:rPr>
            </w:pPr>
            <w:r w:rsidRPr="002811A4">
              <w:rPr>
                <w:rFonts w:ascii="Georgia" w:hAnsi="Georgia"/>
              </w:rPr>
              <w:t>7</w:t>
            </w:r>
          </w:p>
        </w:tc>
        <w:tc>
          <w:tcPr>
            <w:tcW w:w="1720" w:type="dxa"/>
          </w:tcPr>
          <w:p w14:paraId="532A08A2" w14:textId="46830E41" w:rsidR="00B9567B" w:rsidRPr="002811A4" w:rsidRDefault="00B9567B" w:rsidP="005922B8">
            <w:pPr>
              <w:rPr>
                <w:rFonts w:ascii="Georgia" w:hAnsi="Georgia"/>
              </w:rPr>
            </w:pPr>
            <w:proofErr w:type="gramStart"/>
            <w:r w:rsidRPr="002811A4">
              <w:rPr>
                <w:rFonts w:ascii="Georgia" w:hAnsi="Georgia"/>
              </w:rPr>
              <w:t>Work  &amp;</w:t>
            </w:r>
            <w:proofErr w:type="gramEnd"/>
            <w:r w:rsidRPr="002811A4">
              <w:rPr>
                <w:rFonts w:ascii="Georgia" w:hAnsi="Georgia"/>
              </w:rPr>
              <w:t xml:space="preserve"> Gender</w:t>
            </w:r>
          </w:p>
        </w:tc>
        <w:tc>
          <w:tcPr>
            <w:tcW w:w="8015" w:type="dxa"/>
          </w:tcPr>
          <w:p w14:paraId="7F0CB8FD" w14:textId="78224ED9" w:rsidR="002A45AA" w:rsidRPr="002811A4" w:rsidRDefault="00B9567B" w:rsidP="002A45AA">
            <w:pPr>
              <w:tabs>
                <w:tab w:val="left" w:pos="9151"/>
              </w:tabs>
              <w:ind w:left="70"/>
              <w:rPr>
                <w:rFonts w:ascii="Georgia" w:hAnsi="Georgia"/>
              </w:rPr>
            </w:pPr>
            <w:r w:rsidRPr="002811A4">
              <w:rPr>
                <w:rFonts w:ascii="Georgia" w:hAnsi="Georgia"/>
              </w:rPr>
              <w:t xml:space="preserve">Smith Readings: </w:t>
            </w:r>
            <w:r w:rsidR="002A45AA" w:rsidRPr="002811A4">
              <w:rPr>
                <w:rFonts w:ascii="Georgia" w:hAnsi="Georgia"/>
              </w:rPr>
              <w:t>36-37 (3.5.1), 52 (3.10.1.3), 88 (6.1.2.3.6), 112 (7.2.4.3), 117 (7.3.5), 130-131 (8.2.5), 185-192,</w:t>
            </w:r>
          </w:p>
          <w:p w14:paraId="2621B42D" w14:textId="09AF3665" w:rsidR="002A45AA" w:rsidRPr="002811A4" w:rsidRDefault="002A45AA" w:rsidP="002A45AA">
            <w:pPr>
              <w:tabs>
                <w:tab w:val="left" w:pos="9151"/>
              </w:tabs>
              <w:ind w:left="70"/>
              <w:rPr>
                <w:rFonts w:ascii="Georgia" w:hAnsi="Georgia"/>
              </w:rPr>
            </w:pPr>
            <w:r w:rsidRPr="002811A4">
              <w:rPr>
                <w:rFonts w:ascii="Georgia" w:hAnsi="Georgia"/>
              </w:rPr>
              <w:t xml:space="preserve"> 210-211, 220-226, 241-42, Chapter 16 (pp. 296-311)</w:t>
            </w:r>
          </w:p>
          <w:p w14:paraId="6E19F68C" w14:textId="7609FC55" w:rsidR="00B9567B" w:rsidRPr="002811A4" w:rsidRDefault="00B9567B" w:rsidP="005922B8">
            <w:pPr>
              <w:tabs>
                <w:tab w:val="left" w:pos="9151"/>
              </w:tabs>
              <w:ind w:left="70"/>
              <w:rPr>
                <w:rFonts w:ascii="Georgia" w:hAnsi="Georgia"/>
              </w:rPr>
            </w:pPr>
          </w:p>
          <w:p w14:paraId="64CE7D78" w14:textId="77777777" w:rsidR="00B9567B" w:rsidRPr="002811A4" w:rsidRDefault="00B9567B" w:rsidP="005922B8">
            <w:pPr>
              <w:tabs>
                <w:tab w:val="left" w:pos="9151"/>
              </w:tabs>
              <w:ind w:left="70"/>
              <w:rPr>
                <w:rFonts w:ascii="Georgia" w:hAnsi="Georgia"/>
              </w:rPr>
            </w:pPr>
            <w:r w:rsidRPr="002811A4">
              <w:rPr>
                <w:rFonts w:ascii="Georgia" w:hAnsi="Georgia"/>
              </w:rPr>
              <w:t>EK&amp;R Readings: Chapters 12, 13, 18</w:t>
            </w:r>
          </w:p>
          <w:p w14:paraId="69DBC32C" w14:textId="77777777" w:rsidR="00F40931" w:rsidRPr="002811A4" w:rsidRDefault="00F40931" w:rsidP="005922B8">
            <w:pPr>
              <w:tabs>
                <w:tab w:val="left" w:pos="9151"/>
              </w:tabs>
              <w:ind w:left="70"/>
              <w:rPr>
                <w:rFonts w:ascii="Georgia" w:hAnsi="Georgia"/>
              </w:rPr>
            </w:pPr>
          </w:p>
          <w:p w14:paraId="68412EE0" w14:textId="053553C8" w:rsidR="00B9567B" w:rsidRPr="002811A4" w:rsidRDefault="00B9567B" w:rsidP="005922B8">
            <w:pPr>
              <w:tabs>
                <w:tab w:val="left" w:pos="9151"/>
              </w:tabs>
              <w:ind w:left="70"/>
              <w:rPr>
                <w:rFonts w:ascii="Georgia" w:hAnsi="Georgia"/>
              </w:rPr>
            </w:pPr>
            <w:r w:rsidRPr="002811A4">
              <w:rPr>
                <w:rFonts w:ascii="Georgia" w:hAnsi="Georgia"/>
              </w:rPr>
              <w:t xml:space="preserve">Other Readings: International Labor Organizational </w:t>
            </w:r>
            <w:hyperlink r:id="rId27" w:history="1">
              <w:r w:rsidRPr="002811A4">
                <w:rPr>
                  <w:rStyle w:val="Hyperlink"/>
                  <w:rFonts w:ascii="Georgia" w:hAnsi="Georgia"/>
                </w:rPr>
                <w:t>www.ilo.org</w:t>
              </w:r>
            </w:hyperlink>
            <w:r w:rsidRPr="002811A4">
              <w:rPr>
                <w:rFonts w:ascii="Georgia" w:hAnsi="Georgia"/>
              </w:rPr>
              <w:t xml:space="preserve"> (about </w:t>
            </w:r>
            <w:proofErr w:type="spellStart"/>
            <w:r w:rsidRPr="002811A4">
              <w:rPr>
                <w:rFonts w:ascii="Georgia" w:hAnsi="Georgia"/>
              </w:rPr>
              <w:t>labour</w:t>
            </w:r>
            <w:proofErr w:type="spellEnd"/>
            <w:r w:rsidRPr="002811A4">
              <w:rPr>
                <w:rFonts w:ascii="Georgia" w:hAnsi="Georgia"/>
              </w:rPr>
              <w:t xml:space="preserve"> standards)</w:t>
            </w:r>
          </w:p>
          <w:p w14:paraId="27B03E10" w14:textId="77777777" w:rsidR="00B9567B" w:rsidRPr="002811A4" w:rsidRDefault="00B9567B" w:rsidP="00B9567B">
            <w:pPr>
              <w:tabs>
                <w:tab w:val="left" w:pos="9151"/>
              </w:tabs>
              <w:ind w:left="70"/>
              <w:rPr>
                <w:rFonts w:ascii="Georgia" w:hAnsi="Georgia"/>
              </w:rPr>
            </w:pPr>
            <w:r w:rsidRPr="002811A4">
              <w:rPr>
                <w:rFonts w:ascii="Georgia" w:hAnsi="Georgia"/>
              </w:rPr>
              <w:t>- 36-37 (3.5.1), 52 (3.10.1.3), 88 (6.1.2.3.6), 112 (7.2.4.3), 117 (7.3.5), 130-131 (8.2.5), 185-192,</w:t>
            </w:r>
          </w:p>
          <w:p w14:paraId="2F49BADD" w14:textId="77777777" w:rsidR="00B9567B" w:rsidRPr="002811A4" w:rsidRDefault="00B9567B" w:rsidP="00B9567B">
            <w:pPr>
              <w:tabs>
                <w:tab w:val="left" w:pos="9151"/>
              </w:tabs>
              <w:ind w:left="70"/>
              <w:rPr>
                <w:rFonts w:ascii="Georgia" w:hAnsi="Georgia"/>
              </w:rPr>
            </w:pPr>
            <w:r w:rsidRPr="002811A4">
              <w:rPr>
                <w:rFonts w:ascii="Georgia" w:hAnsi="Georgia"/>
              </w:rPr>
              <w:t xml:space="preserve"> 210-211, 220-226, 241-42</w:t>
            </w:r>
          </w:p>
          <w:p w14:paraId="3A927BF7" w14:textId="77777777" w:rsidR="00B9567B" w:rsidRPr="002811A4" w:rsidRDefault="00B9567B" w:rsidP="00B9567B">
            <w:pPr>
              <w:tabs>
                <w:tab w:val="left" w:pos="9151"/>
              </w:tabs>
              <w:ind w:left="70"/>
              <w:rPr>
                <w:rFonts w:ascii="Georgia" w:hAnsi="Georgia"/>
              </w:rPr>
            </w:pPr>
          </w:p>
          <w:p w14:paraId="20AA77BE" w14:textId="4EE1C454" w:rsidR="00B9567B" w:rsidRPr="002811A4" w:rsidRDefault="00B9567B" w:rsidP="00B9567B">
            <w:pPr>
              <w:tabs>
                <w:tab w:val="left" w:pos="9151"/>
              </w:tabs>
              <w:ind w:left="70"/>
              <w:rPr>
                <w:rFonts w:ascii="Georgia" w:hAnsi="Georgia"/>
              </w:rPr>
            </w:pPr>
            <w:r w:rsidRPr="002811A4">
              <w:rPr>
                <w:rFonts w:ascii="Georgia" w:hAnsi="Georgia"/>
              </w:rPr>
              <w:t xml:space="preserve">- UN – Gender Equality </w:t>
            </w:r>
            <w:hyperlink r:id="rId28" w:history="1">
              <w:r w:rsidR="00E51767" w:rsidRPr="000E58F2">
                <w:rPr>
                  <w:rStyle w:val="Hyperlink"/>
                  <w:rFonts w:ascii="Georgia" w:hAnsi="Georgia"/>
                </w:rPr>
                <w:t>https://www.un.org/en</w:t>
              </w:r>
              <w:r w:rsidR="00E51767" w:rsidRPr="000E58F2">
                <w:rPr>
                  <w:rStyle w:val="Hyperlink"/>
                  <w:rFonts w:ascii="Georgia" w:hAnsi="Georgia"/>
                </w:rPr>
                <w:t>/</w:t>
              </w:r>
              <w:r w:rsidR="00E51767" w:rsidRPr="000E58F2">
                <w:rPr>
                  <w:rStyle w:val="Hyperlink"/>
                  <w:rFonts w:ascii="Georgia" w:hAnsi="Georgia"/>
                </w:rPr>
                <w:t>global-issues/gender-equality/</w:t>
              </w:r>
            </w:hyperlink>
          </w:p>
          <w:p w14:paraId="46C072AA" w14:textId="77777777" w:rsidR="00B9567B" w:rsidRPr="002811A4" w:rsidRDefault="00B9567B" w:rsidP="00B9567B">
            <w:pPr>
              <w:tabs>
                <w:tab w:val="left" w:pos="9151"/>
              </w:tabs>
              <w:ind w:left="70"/>
              <w:rPr>
                <w:rFonts w:ascii="Georgia" w:hAnsi="Georgia"/>
              </w:rPr>
            </w:pPr>
          </w:p>
          <w:p w14:paraId="5FFBB7E7" w14:textId="77777777" w:rsidR="00B9567B" w:rsidRPr="002811A4" w:rsidRDefault="00B9567B" w:rsidP="00B9567B">
            <w:pPr>
              <w:tabs>
                <w:tab w:val="left" w:pos="9151"/>
              </w:tabs>
              <w:ind w:left="70"/>
              <w:rPr>
                <w:rFonts w:ascii="Georgia" w:hAnsi="Georgia"/>
              </w:rPr>
            </w:pPr>
            <w:r w:rsidRPr="002811A4">
              <w:rPr>
                <w:rFonts w:ascii="Georgia" w:hAnsi="Georgia"/>
              </w:rPr>
              <w:t xml:space="preserve">- CEDAW plus additional information </w:t>
            </w:r>
            <w:hyperlink r:id="rId29" w:history="1">
              <w:r w:rsidRPr="002811A4">
                <w:rPr>
                  <w:rStyle w:val="Hyperlink"/>
                  <w:rFonts w:ascii="Georgia" w:hAnsi="Georgia"/>
                </w:rPr>
                <w:t>https://www.un.org/wo</w:t>
              </w:r>
              <w:r w:rsidRPr="002811A4">
                <w:rPr>
                  <w:rStyle w:val="Hyperlink"/>
                  <w:rFonts w:ascii="Georgia" w:hAnsi="Georgia"/>
                </w:rPr>
                <w:t>m</w:t>
              </w:r>
              <w:r w:rsidRPr="002811A4">
                <w:rPr>
                  <w:rStyle w:val="Hyperlink"/>
                  <w:rFonts w:ascii="Georgia" w:hAnsi="Georgia"/>
                </w:rPr>
                <w:t>enwatch/daw/cedaw/</w:t>
              </w:r>
            </w:hyperlink>
          </w:p>
          <w:p w14:paraId="56CAF215" w14:textId="77777777" w:rsidR="00B9567B" w:rsidRPr="002811A4" w:rsidRDefault="00B9567B" w:rsidP="00B9567B">
            <w:pPr>
              <w:tabs>
                <w:tab w:val="left" w:pos="9151"/>
              </w:tabs>
              <w:ind w:left="70"/>
              <w:rPr>
                <w:rFonts w:ascii="Georgia" w:hAnsi="Georgia"/>
              </w:rPr>
            </w:pPr>
          </w:p>
          <w:p w14:paraId="42B5EF50" w14:textId="77777777" w:rsidR="00B9567B" w:rsidRPr="002811A4" w:rsidRDefault="00B9567B" w:rsidP="00B9567B">
            <w:pPr>
              <w:tabs>
                <w:tab w:val="left" w:pos="9151"/>
              </w:tabs>
              <w:ind w:left="70"/>
              <w:rPr>
                <w:rFonts w:ascii="Georgia" w:hAnsi="Georgia"/>
              </w:rPr>
            </w:pPr>
            <w:r w:rsidRPr="002811A4">
              <w:rPr>
                <w:rFonts w:ascii="Georgia" w:hAnsi="Georgia"/>
              </w:rPr>
              <w:t xml:space="preserve">- “Mexico femicide statistics lead to women’s strike” </w:t>
            </w:r>
          </w:p>
          <w:p w14:paraId="58AAA82D" w14:textId="77777777" w:rsidR="00B9567B" w:rsidRPr="002811A4" w:rsidRDefault="00A1389A" w:rsidP="00B9567B">
            <w:pPr>
              <w:tabs>
                <w:tab w:val="left" w:pos="9151"/>
              </w:tabs>
              <w:ind w:left="70"/>
              <w:rPr>
                <w:rFonts w:ascii="Georgia" w:hAnsi="Georgia"/>
                <w:color w:val="0000FF"/>
                <w:u w:val="single"/>
              </w:rPr>
            </w:pPr>
            <w:hyperlink r:id="rId30" w:history="1">
              <w:r w:rsidR="00B9567B" w:rsidRPr="002811A4">
                <w:rPr>
                  <w:rStyle w:val="Hyperlink"/>
                  <w:rFonts w:ascii="Georgia" w:hAnsi="Georgia"/>
                </w:rPr>
                <w:t>https://www.jurist.</w:t>
              </w:r>
              <w:r w:rsidR="00B9567B" w:rsidRPr="002811A4">
                <w:rPr>
                  <w:rStyle w:val="Hyperlink"/>
                  <w:rFonts w:ascii="Georgia" w:hAnsi="Georgia"/>
                </w:rPr>
                <w:t>o</w:t>
              </w:r>
              <w:r w:rsidR="00B9567B" w:rsidRPr="002811A4">
                <w:rPr>
                  <w:rStyle w:val="Hyperlink"/>
                  <w:rFonts w:ascii="Georgia" w:hAnsi="Georgia"/>
                </w:rPr>
                <w:t>rg/news/2020/03/mexico-femicide-statistics-lead-to-womens-strike/</w:t>
              </w:r>
            </w:hyperlink>
          </w:p>
          <w:p w14:paraId="2602B791" w14:textId="77777777" w:rsidR="00B9567B" w:rsidRPr="002811A4" w:rsidRDefault="00B9567B" w:rsidP="00B9567B">
            <w:pPr>
              <w:tabs>
                <w:tab w:val="left" w:pos="9151"/>
              </w:tabs>
              <w:ind w:left="70"/>
              <w:rPr>
                <w:rFonts w:ascii="Georgia" w:hAnsi="Georgia"/>
              </w:rPr>
            </w:pPr>
          </w:p>
          <w:p w14:paraId="5148FAC2" w14:textId="77777777" w:rsidR="00B9567B" w:rsidRPr="002811A4" w:rsidRDefault="00B9567B" w:rsidP="00B9567B">
            <w:pPr>
              <w:tabs>
                <w:tab w:val="left" w:pos="9151"/>
              </w:tabs>
              <w:ind w:left="70"/>
              <w:rPr>
                <w:rFonts w:ascii="Georgia" w:hAnsi="Georgia"/>
              </w:rPr>
            </w:pPr>
            <w:r w:rsidRPr="002811A4">
              <w:rPr>
                <w:rFonts w:ascii="Georgia" w:hAnsi="Georgia"/>
              </w:rPr>
              <w:t>- IACHR Legal Standards: Gender Equality and Women’s Rights</w:t>
            </w:r>
          </w:p>
          <w:p w14:paraId="0E9A0639" w14:textId="14BA61B8" w:rsidR="00B9567B" w:rsidRPr="002811A4" w:rsidRDefault="00A1389A" w:rsidP="002811A4">
            <w:pPr>
              <w:tabs>
                <w:tab w:val="left" w:pos="9151"/>
              </w:tabs>
              <w:ind w:left="70"/>
              <w:rPr>
                <w:rFonts w:ascii="Georgia" w:hAnsi="Georgia"/>
              </w:rPr>
            </w:pPr>
            <w:hyperlink r:id="rId31" w:history="1">
              <w:r w:rsidR="00B9567B" w:rsidRPr="002811A4">
                <w:rPr>
                  <w:rStyle w:val="Hyperlink"/>
                  <w:rFonts w:ascii="Georgia" w:hAnsi="Georgia"/>
                </w:rPr>
                <w:t>https://www.oas.org/en/iachr/</w:t>
              </w:r>
              <w:r w:rsidR="00B9567B" w:rsidRPr="002811A4">
                <w:rPr>
                  <w:rStyle w:val="Hyperlink"/>
                  <w:rFonts w:ascii="Georgia" w:hAnsi="Georgia"/>
                </w:rPr>
                <w:t>r</w:t>
              </w:r>
              <w:r w:rsidR="00B9567B" w:rsidRPr="002811A4">
                <w:rPr>
                  <w:rStyle w:val="Hyperlink"/>
                  <w:rFonts w:ascii="Georgia" w:hAnsi="Georgia"/>
                </w:rPr>
                <w:t>eports/pdfs/LegalStandards.pdf</w:t>
              </w:r>
            </w:hyperlink>
          </w:p>
        </w:tc>
      </w:tr>
      <w:tr w:rsidR="00B9567B" w:rsidRPr="002811A4" w14:paraId="21CD1F87" w14:textId="77777777" w:rsidTr="002811A4">
        <w:tc>
          <w:tcPr>
            <w:tcW w:w="805" w:type="dxa"/>
          </w:tcPr>
          <w:p w14:paraId="78F74B3D" w14:textId="06BAD4BB" w:rsidR="00B9567B" w:rsidRPr="002811A4" w:rsidRDefault="00B9567B" w:rsidP="005922B8">
            <w:pPr>
              <w:autoSpaceDE w:val="0"/>
              <w:autoSpaceDN w:val="0"/>
              <w:adjustRightInd w:val="0"/>
              <w:rPr>
                <w:rFonts w:ascii="Georgia" w:hAnsi="Georgia"/>
              </w:rPr>
            </w:pPr>
            <w:r w:rsidRPr="002811A4">
              <w:rPr>
                <w:rFonts w:ascii="Georgia" w:hAnsi="Georgia"/>
              </w:rPr>
              <w:lastRenderedPageBreak/>
              <w:t>3/16</w:t>
            </w:r>
          </w:p>
        </w:tc>
        <w:tc>
          <w:tcPr>
            <w:tcW w:w="805" w:type="dxa"/>
          </w:tcPr>
          <w:p w14:paraId="420E63D0" w14:textId="2623357F" w:rsidR="00B9567B" w:rsidRPr="002811A4" w:rsidRDefault="00B9567B" w:rsidP="005922B8">
            <w:pPr>
              <w:autoSpaceDE w:val="0"/>
              <w:autoSpaceDN w:val="0"/>
              <w:adjustRightInd w:val="0"/>
              <w:rPr>
                <w:rFonts w:ascii="Georgia" w:hAnsi="Georgia"/>
              </w:rPr>
            </w:pPr>
            <w:r w:rsidRPr="002811A4">
              <w:rPr>
                <w:rFonts w:ascii="Georgia" w:hAnsi="Georgia"/>
              </w:rPr>
              <w:t>8</w:t>
            </w:r>
          </w:p>
        </w:tc>
        <w:tc>
          <w:tcPr>
            <w:tcW w:w="1720" w:type="dxa"/>
          </w:tcPr>
          <w:p w14:paraId="3D17F7C2" w14:textId="54142800" w:rsidR="00B9567B" w:rsidRPr="002811A4" w:rsidRDefault="00B9567B" w:rsidP="005922B8">
            <w:pPr>
              <w:rPr>
                <w:rFonts w:ascii="Georgia" w:hAnsi="Georgia"/>
              </w:rPr>
            </w:pPr>
            <w:r w:rsidRPr="002811A4">
              <w:rPr>
                <w:rFonts w:ascii="Georgia" w:hAnsi="Georgia"/>
              </w:rPr>
              <w:t>Health &amp; Sexuality</w:t>
            </w:r>
          </w:p>
        </w:tc>
        <w:tc>
          <w:tcPr>
            <w:tcW w:w="8015" w:type="dxa"/>
          </w:tcPr>
          <w:p w14:paraId="7F5CA675" w14:textId="0F1B14D1" w:rsidR="00B9567B" w:rsidRPr="002811A4" w:rsidRDefault="00B9567B" w:rsidP="00F40931">
            <w:pPr>
              <w:tabs>
                <w:tab w:val="left" w:pos="9151"/>
              </w:tabs>
              <w:rPr>
                <w:rFonts w:ascii="Georgia" w:hAnsi="Georgia"/>
              </w:rPr>
            </w:pPr>
            <w:r w:rsidRPr="002811A4">
              <w:rPr>
                <w:rFonts w:ascii="Georgia" w:hAnsi="Georgia"/>
              </w:rPr>
              <w:t xml:space="preserve">Smith Readings: </w:t>
            </w:r>
            <w:r w:rsidR="002A45AA" w:rsidRPr="002811A4">
              <w:rPr>
                <w:rFonts w:ascii="Georgia" w:hAnsi="Georgia"/>
              </w:rPr>
              <w:t xml:space="preserve">pp. </w:t>
            </w:r>
            <w:r w:rsidR="009F0336" w:rsidRPr="002811A4">
              <w:rPr>
                <w:rFonts w:ascii="Georgia" w:hAnsi="Georgia"/>
              </w:rPr>
              <w:t xml:space="preserve">206-08; 220-238 (added to files); </w:t>
            </w:r>
            <w:r w:rsidR="002A45AA" w:rsidRPr="002811A4">
              <w:rPr>
                <w:rFonts w:ascii="Georgia" w:hAnsi="Georgia"/>
              </w:rPr>
              <w:t>240-41 (13.1.1.3); 385-86 (20.4.4)</w:t>
            </w:r>
          </w:p>
          <w:p w14:paraId="1CFA4129" w14:textId="77777777" w:rsidR="00F40931" w:rsidRPr="002811A4" w:rsidRDefault="00F40931" w:rsidP="00F40931">
            <w:pPr>
              <w:tabs>
                <w:tab w:val="left" w:pos="9151"/>
              </w:tabs>
              <w:rPr>
                <w:rFonts w:ascii="Georgia" w:hAnsi="Georgia"/>
              </w:rPr>
            </w:pPr>
          </w:p>
          <w:p w14:paraId="67B39D05" w14:textId="2F805251" w:rsidR="002A45AA" w:rsidRPr="002811A4" w:rsidRDefault="002A45AA" w:rsidP="002A45AA">
            <w:pPr>
              <w:rPr>
                <w:rFonts w:ascii="Georgia" w:hAnsi="Georgia"/>
              </w:rPr>
            </w:pPr>
            <w:r w:rsidRPr="002811A4">
              <w:rPr>
                <w:rFonts w:ascii="Georgia" w:hAnsi="Georgia"/>
              </w:rPr>
              <w:t>EK&amp;R Readings: Ch</w:t>
            </w:r>
            <w:r w:rsidR="00F40931" w:rsidRPr="002811A4">
              <w:rPr>
                <w:rFonts w:ascii="Georgia" w:hAnsi="Georgia"/>
              </w:rPr>
              <w:t>.</w:t>
            </w:r>
            <w:r w:rsidRPr="002811A4">
              <w:rPr>
                <w:rFonts w:ascii="Georgia" w:hAnsi="Georgia"/>
              </w:rPr>
              <w:t xml:space="preserve"> 10</w:t>
            </w:r>
          </w:p>
          <w:p w14:paraId="1A1D19AF" w14:textId="653513E9" w:rsidR="00F40931" w:rsidRPr="00557BAA" w:rsidRDefault="002A45AA" w:rsidP="002A45AA">
            <w:pPr>
              <w:rPr>
                <w:rFonts w:cstheme="minorHAnsi"/>
              </w:rPr>
            </w:pPr>
            <w:r w:rsidRPr="002811A4">
              <w:rPr>
                <w:rFonts w:ascii="Georgia" w:hAnsi="Georgia"/>
              </w:rPr>
              <w:t xml:space="preserve">Other Readings: Evans, A Human Right to </w:t>
            </w:r>
            <w:proofErr w:type="gramStart"/>
            <w:r w:rsidRPr="002811A4">
              <w:rPr>
                <w:rFonts w:ascii="Georgia" w:hAnsi="Georgia"/>
              </w:rPr>
              <w:t>health?,</w:t>
            </w:r>
            <w:proofErr w:type="gramEnd"/>
            <w:r w:rsidRPr="002811A4">
              <w:rPr>
                <w:rFonts w:ascii="Georgia" w:hAnsi="Georgia"/>
              </w:rPr>
              <w:t xml:space="preserve"> </w:t>
            </w:r>
            <w:hyperlink r:id="rId32" w:history="1">
              <w:r w:rsidR="00557BAA" w:rsidRPr="000E58F2">
                <w:rPr>
                  <w:rStyle w:val="Hyperlink"/>
                  <w:rFonts w:ascii="Georgia" w:hAnsi="Georgia" w:cstheme="minorHAnsi"/>
                </w:rPr>
                <w:t>https://www.tandfonline.com/doi/abs/10.1080/01436590</w:t>
              </w:r>
              <w:r w:rsidR="00557BAA" w:rsidRPr="000E58F2">
                <w:rPr>
                  <w:rStyle w:val="Hyperlink"/>
                  <w:rFonts w:ascii="Georgia" w:hAnsi="Georgia" w:cstheme="minorHAnsi"/>
                </w:rPr>
                <w:t>2</w:t>
              </w:r>
              <w:r w:rsidR="00557BAA" w:rsidRPr="000E58F2">
                <w:rPr>
                  <w:rStyle w:val="Hyperlink"/>
                  <w:rFonts w:ascii="Georgia" w:hAnsi="Georgia" w:cstheme="minorHAnsi"/>
                </w:rPr>
                <w:t>20126595</w:t>
              </w:r>
            </w:hyperlink>
            <w:r w:rsidRPr="00557BAA">
              <w:rPr>
                <w:rFonts w:cstheme="minorHAnsi"/>
              </w:rPr>
              <w:t xml:space="preserve">; </w:t>
            </w:r>
          </w:p>
          <w:p w14:paraId="79140E91" w14:textId="77777777" w:rsidR="00F40931" w:rsidRPr="00557BAA" w:rsidRDefault="00F40931" w:rsidP="002A45AA">
            <w:pPr>
              <w:rPr>
                <w:rFonts w:cstheme="minorHAnsi"/>
              </w:rPr>
            </w:pPr>
          </w:p>
          <w:p w14:paraId="709BA546" w14:textId="698B37C0" w:rsidR="002A45AA" w:rsidRPr="002811A4" w:rsidRDefault="002A45AA" w:rsidP="002A45AA">
            <w:pPr>
              <w:rPr>
                <w:rFonts w:ascii="Georgia" w:hAnsi="Georgia"/>
              </w:rPr>
            </w:pPr>
            <w:r w:rsidRPr="002811A4">
              <w:rPr>
                <w:rFonts w:ascii="Georgia" w:hAnsi="Georgia"/>
              </w:rPr>
              <w:t>Alter, Health Care as a Civil Right, (</w:t>
            </w:r>
            <w:r w:rsidR="00765404" w:rsidRPr="00765404">
              <w:rPr>
                <w:rFonts w:ascii="Georgia" w:hAnsi="Georgia"/>
              </w:rPr>
              <w:t>https://www.realclearpolitics.com/2009/08/16/health_care_as_a_civil_right_219638.html</w:t>
            </w:r>
            <w:proofErr w:type="gramStart"/>
            <w:r w:rsidRPr="002811A4">
              <w:rPr>
                <w:rFonts w:ascii="Georgia" w:hAnsi="Georgia"/>
              </w:rPr>
              <w:t>)</w:t>
            </w:r>
            <w:r w:rsidR="00F40931" w:rsidRPr="002811A4">
              <w:rPr>
                <w:rFonts w:ascii="Georgia" w:hAnsi="Georgia"/>
              </w:rPr>
              <w:t>;</w:t>
            </w:r>
            <w:proofErr w:type="gramEnd"/>
            <w:r w:rsidR="00765404">
              <w:rPr>
                <w:rFonts w:ascii="Georgia" w:hAnsi="Georgia"/>
              </w:rPr>
              <w:t xml:space="preserve"> </w:t>
            </w:r>
          </w:p>
          <w:p w14:paraId="1AF4F5A0" w14:textId="77777777" w:rsidR="00F40931" w:rsidRPr="002811A4" w:rsidRDefault="00F40931" w:rsidP="002A45AA">
            <w:pPr>
              <w:rPr>
                <w:rFonts w:ascii="Georgia" w:hAnsi="Georgia"/>
              </w:rPr>
            </w:pPr>
          </w:p>
          <w:p w14:paraId="547AA05B" w14:textId="77777777" w:rsidR="00F40931" w:rsidRPr="002811A4" w:rsidRDefault="002A45AA" w:rsidP="002A45AA">
            <w:pPr>
              <w:rPr>
                <w:rFonts w:ascii="Georgia" w:hAnsi="Georgia"/>
              </w:rPr>
            </w:pPr>
            <w:r w:rsidRPr="002811A4">
              <w:rPr>
                <w:rFonts w:ascii="Georgia" w:hAnsi="Georgia"/>
              </w:rPr>
              <w:t>Yogyakarta Principles (</w:t>
            </w:r>
            <w:hyperlink r:id="rId33" w:history="1">
              <w:r w:rsidRPr="002811A4">
                <w:rPr>
                  <w:rStyle w:val="Hyperlink"/>
                  <w:rFonts w:ascii="Georgia" w:hAnsi="Georgia"/>
                </w:rPr>
                <w:t>www.Yogyaka</w:t>
              </w:r>
              <w:r w:rsidRPr="002811A4">
                <w:rPr>
                  <w:rStyle w:val="Hyperlink"/>
                  <w:rFonts w:ascii="Georgia" w:hAnsi="Georgia"/>
                </w:rPr>
                <w:t>r</w:t>
              </w:r>
              <w:r w:rsidRPr="002811A4">
                <w:rPr>
                  <w:rStyle w:val="Hyperlink"/>
                  <w:rFonts w:ascii="Georgia" w:hAnsi="Georgia"/>
                </w:rPr>
                <w:t>taprinciples.org</w:t>
              </w:r>
            </w:hyperlink>
            <w:proofErr w:type="gramStart"/>
            <w:r w:rsidRPr="002811A4">
              <w:rPr>
                <w:rFonts w:ascii="Georgia" w:hAnsi="Georgia"/>
              </w:rPr>
              <w:t>);</w:t>
            </w:r>
            <w:proofErr w:type="gramEnd"/>
            <w:r w:rsidRPr="002811A4">
              <w:rPr>
                <w:rFonts w:ascii="Georgia" w:hAnsi="Georgia"/>
              </w:rPr>
              <w:t xml:space="preserve"> </w:t>
            </w:r>
          </w:p>
          <w:p w14:paraId="6C3FADDE" w14:textId="77777777" w:rsidR="00F40931" w:rsidRPr="002811A4" w:rsidRDefault="00F40931" w:rsidP="002A45AA">
            <w:pPr>
              <w:rPr>
                <w:rFonts w:ascii="Georgia" w:hAnsi="Georgia"/>
              </w:rPr>
            </w:pPr>
          </w:p>
          <w:p w14:paraId="4EA7428B" w14:textId="77777777" w:rsidR="00F40931" w:rsidRPr="002811A4" w:rsidRDefault="002A45AA" w:rsidP="002A45AA">
            <w:pPr>
              <w:rPr>
                <w:rFonts w:ascii="Georgia" w:hAnsi="Georgia"/>
              </w:rPr>
            </w:pPr>
            <w:r w:rsidRPr="002811A4">
              <w:rPr>
                <w:rFonts w:ascii="Georgia" w:hAnsi="Georgia"/>
              </w:rPr>
              <w:t>organizations working in global health (</w:t>
            </w:r>
            <w:hyperlink r:id="rId34" w:history="1">
              <w:r w:rsidRPr="002811A4">
                <w:rPr>
                  <w:rStyle w:val="Hyperlink"/>
                  <w:rFonts w:ascii="Georgia" w:hAnsi="Georgia"/>
                </w:rPr>
                <w:t>https://www.albany.edu/global</w:t>
              </w:r>
              <w:r w:rsidRPr="002811A4">
                <w:rPr>
                  <w:rStyle w:val="Hyperlink"/>
                  <w:rFonts w:ascii="Georgia" w:hAnsi="Georgia"/>
                </w:rPr>
                <w:t>h</w:t>
              </w:r>
              <w:r w:rsidRPr="002811A4">
                <w:rPr>
                  <w:rStyle w:val="Hyperlink"/>
                  <w:rFonts w:ascii="Georgia" w:hAnsi="Georgia"/>
                </w:rPr>
                <w:t>ealth/organizations-working-global-health</w:t>
              </w:r>
            </w:hyperlink>
            <w:proofErr w:type="gramStart"/>
            <w:r w:rsidRPr="002811A4">
              <w:rPr>
                <w:rFonts w:ascii="Georgia" w:hAnsi="Georgia"/>
              </w:rPr>
              <w:t>);</w:t>
            </w:r>
            <w:proofErr w:type="gramEnd"/>
            <w:r w:rsidRPr="002811A4">
              <w:rPr>
                <w:rFonts w:ascii="Georgia" w:hAnsi="Georgia"/>
              </w:rPr>
              <w:t xml:space="preserve"> </w:t>
            </w:r>
          </w:p>
          <w:p w14:paraId="0131FD33" w14:textId="77777777" w:rsidR="00F40931" w:rsidRPr="002811A4" w:rsidRDefault="00F40931" w:rsidP="002A45AA">
            <w:pPr>
              <w:rPr>
                <w:rFonts w:ascii="Georgia" w:hAnsi="Georgia"/>
              </w:rPr>
            </w:pPr>
          </w:p>
          <w:p w14:paraId="591CB82C" w14:textId="77777777" w:rsidR="00F40931" w:rsidRPr="002811A4" w:rsidRDefault="002A45AA" w:rsidP="002A45AA">
            <w:pPr>
              <w:rPr>
                <w:rFonts w:ascii="Georgia" w:hAnsi="Georgia"/>
              </w:rPr>
            </w:pPr>
            <w:r w:rsidRPr="002811A4">
              <w:rPr>
                <w:rFonts w:ascii="Georgia" w:hAnsi="Georgia"/>
              </w:rPr>
              <w:t>UN engagement (</w:t>
            </w:r>
            <w:hyperlink r:id="rId35" w:history="1">
              <w:r w:rsidRPr="002811A4">
                <w:rPr>
                  <w:rStyle w:val="Hyperlink"/>
                  <w:rFonts w:ascii="Georgia" w:hAnsi="Georgia"/>
                </w:rPr>
                <w:t>https://www.un.org/e</w:t>
              </w:r>
              <w:r w:rsidRPr="002811A4">
                <w:rPr>
                  <w:rStyle w:val="Hyperlink"/>
                  <w:rFonts w:ascii="Georgia" w:hAnsi="Georgia"/>
                </w:rPr>
                <w:t>n</w:t>
              </w:r>
              <w:r w:rsidRPr="002811A4">
                <w:rPr>
                  <w:rStyle w:val="Hyperlink"/>
                  <w:rFonts w:ascii="Georgia" w:hAnsi="Georgia"/>
                </w:rPr>
                <w:t>/global-issues/health</w:t>
              </w:r>
            </w:hyperlink>
            <w:proofErr w:type="gramStart"/>
            <w:r w:rsidRPr="002811A4">
              <w:rPr>
                <w:rFonts w:ascii="Georgia" w:hAnsi="Georgia"/>
              </w:rPr>
              <w:t>);</w:t>
            </w:r>
            <w:proofErr w:type="gramEnd"/>
            <w:r w:rsidRPr="002811A4">
              <w:rPr>
                <w:rFonts w:ascii="Georgia" w:hAnsi="Georgia"/>
              </w:rPr>
              <w:t xml:space="preserve"> </w:t>
            </w:r>
          </w:p>
          <w:p w14:paraId="0937D5D3" w14:textId="77777777" w:rsidR="00F40931" w:rsidRPr="002811A4" w:rsidRDefault="00F40931" w:rsidP="002A45AA">
            <w:pPr>
              <w:rPr>
                <w:rFonts w:ascii="Georgia" w:hAnsi="Georgia"/>
              </w:rPr>
            </w:pPr>
          </w:p>
          <w:p w14:paraId="17C33704" w14:textId="1DCDC0B2" w:rsidR="002A45AA" w:rsidRPr="002811A4" w:rsidRDefault="002A45AA" w:rsidP="002A45AA">
            <w:pPr>
              <w:rPr>
                <w:rFonts w:ascii="Georgia" w:hAnsi="Georgia"/>
              </w:rPr>
            </w:pPr>
            <w:r w:rsidRPr="002811A4">
              <w:rPr>
                <w:rFonts w:ascii="Georgia" w:hAnsi="Georgia"/>
              </w:rPr>
              <w:t>WHO (</w:t>
            </w:r>
            <w:hyperlink r:id="rId36" w:history="1">
              <w:r w:rsidRPr="002811A4">
                <w:rPr>
                  <w:rStyle w:val="Hyperlink"/>
                  <w:rFonts w:ascii="Georgia" w:hAnsi="Georgia"/>
                </w:rPr>
                <w:t>https://www.who.in</w:t>
              </w:r>
              <w:r w:rsidRPr="002811A4">
                <w:rPr>
                  <w:rStyle w:val="Hyperlink"/>
                  <w:rFonts w:ascii="Georgia" w:hAnsi="Georgia"/>
                </w:rPr>
                <w:t>t</w:t>
              </w:r>
              <w:r w:rsidRPr="002811A4">
                <w:rPr>
                  <w:rStyle w:val="Hyperlink"/>
                  <w:rFonts w:ascii="Georgia" w:hAnsi="Georgia"/>
                </w:rPr>
                <w:t>/about</w:t>
              </w:r>
            </w:hyperlink>
            <w:r w:rsidRPr="002811A4">
              <w:rPr>
                <w:rFonts w:ascii="Georgia" w:hAnsi="Georgia"/>
              </w:rPr>
              <w:t xml:space="preserve"> ; </w:t>
            </w:r>
            <w:hyperlink r:id="rId37" w:history="1">
              <w:r w:rsidRPr="002811A4">
                <w:rPr>
                  <w:rStyle w:val="Hyperlink"/>
                  <w:rFonts w:ascii="Georgia" w:hAnsi="Georgia"/>
                </w:rPr>
                <w:t>https://www.w</w:t>
              </w:r>
              <w:r w:rsidRPr="002811A4">
                <w:rPr>
                  <w:rStyle w:val="Hyperlink"/>
                  <w:rFonts w:ascii="Georgia" w:hAnsi="Georgia"/>
                </w:rPr>
                <w:t>h</w:t>
              </w:r>
              <w:r w:rsidRPr="002811A4">
                <w:rPr>
                  <w:rStyle w:val="Hyperlink"/>
                  <w:rFonts w:ascii="Georgia" w:hAnsi="Georgia"/>
                </w:rPr>
                <w:t>o.int/news-room/fact-sheets/detail/human-rights-and-health</w:t>
              </w:r>
            </w:hyperlink>
            <w:proofErr w:type="gramStart"/>
            <w:r w:rsidRPr="002811A4">
              <w:rPr>
                <w:rFonts w:ascii="Georgia" w:hAnsi="Georgia"/>
              </w:rPr>
              <w:t>)</w:t>
            </w:r>
            <w:r w:rsidR="00F40931" w:rsidRPr="002811A4">
              <w:rPr>
                <w:rFonts w:ascii="Georgia" w:hAnsi="Georgia"/>
              </w:rPr>
              <w:t>;</w:t>
            </w:r>
            <w:proofErr w:type="gramEnd"/>
          </w:p>
          <w:p w14:paraId="619D8C33" w14:textId="77777777" w:rsidR="00F40931" w:rsidRPr="002811A4" w:rsidRDefault="00F40931" w:rsidP="009F0336">
            <w:pPr>
              <w:tabs>
                <w:tab w:val="left" w:pos="9151"/>
              </w:tabs>
              <w:ind w:left="76"/>
              <w:rPr>
                <w:rFonts w:ascii="Georgia" w:hAnsi="Georgia"/>
              </w:rPr>
            </w:pPr>
          </w:p>
          <w:p w14:paraId="7D6C768E" w14:textId="796638CA" w:rsidR="009F0336" w:rsidRPr="002811A4" w:rsidRDefault="009F0336" w:rsidP="009F0336">
            <w:pPr>
              <w:tabs>
                <w:tab w:val="left" w:pos="9151"/>
              </w:tabs>
              <w:ind w:left="76"/>
              <w:rPr>
                <w:rFonts w:ascii="Georgia" w:hAnsi="Georgia"/>
              </w:rPr>
            </w:pPr>
            <w:r w:rsidRPr="002811A4">
              <w:rPr>
                <w:rFonts w:ascii="Georgia" w:hAnsi="Georgia"/>
              </w:rPr>
              <w:t xml:space="preserve">- Cases: </w:t>
            </w:r>
            <w:hyperlink r:id="rId38">
              <w:proofErr w:type="spellStart"/>
              <w:r w:rsidRPr="002811A4">
                <w:rPr>
                  <w:rStyle w:val="Hyperlink"/>
                  <w:rFonts w:ascii="Georgia" w:eastAsia="Garamond" w:hAnsi="Georgia" w:cs="Garamond"/>
                </w:rPr>
                <w:t>Toonen</w:t>
              </w:r>
              <w:proofErr w:type="spellEnd"/>
              <w:r w:rsidRPr="002811A4">
                <w:rPr>
                  <w:rStyle w:val="Hyperlink"/>
                  <w:rFonts w:ascii="Georgia" w:eastAsia="Garamond" w:hAnsi="Georgia" w:cs="Garamond"/>
                </w:rPr>
                <w:t xml:space="preserve"> v. Australia</w:t>
              </w:r>
            </w:hyperlink>
            <w:r w:rsidRPr="002811A4">
              <w:rPr>
                <w:rFonts w:ascii="Georgia" w:hAnsi="Georgia"/>
              </w:rPr>
              <w:t xml:space="preserve">, </w:t>
            </w:r>
            <w:proofErr w:type="spellStart"/>
            <w:r w:rsidRPr="002811A4">
              <w:rPr>
                <w:rFonts w:ascii="Georgia" w:hAnsi="Georgia"/>
              </w:rPr>
              <w:t>Vehjeland</w:t>
            </w:r>
            <w:proofErr w:type="spellEnd"/>
            <w:r w:rsidRPr="002811A4">
              <w:rPr>
                <w:rFonts w:ascii="Georgia" w:hAnsi="Georgia"/>
              </w:rPr>
              <w:t xml:space="preserve"> &amp; </w:t>
            </w:r>
            <w:proofErr w:type="spellStart"/>
            <w:r w:rsidRPr="002811A4">
              <w:rPr>
                <w:rFonts w:ascii="Georgia" w:hAnsi="Georgia"/>
              </w:rPr>
              <w:t>Ors</w:t>
            </w:r>
            <w:proofErr w:type="spellEnd"/>
            <w:r w:rsidRPr="002811A4">
              <w:rPr>
                <w:rFonts w:ascii="Georgia" w:hAnsi="Georgia"/>
              </w:rPr>
              <w:t xml:space="preserve"> v. Sweden,* </w:t>
            </w:r>
            <w:hyperlink r:id="rId39">
              <w:r w:rsidRPr="002811A4">
                <w:rPr>
                  <w:rStyle w:val="Hyperlink"/>
                  <w:rFonts w:ascii="Georgia" w:eastAsia="Garamond" w:hAnsi="Georgia" w:cs="Garamond"/>
                </w:rPr>
                <w:t>Obergefell v. Hodges</w:t>
              </w:r>
            </w:hyperlink>
            <w:r w:rsidRPr="002811A4">
              <w:rPr>
                <w:rFonts w:ascii="Georgia" w:hAnsi="Georgia"/>
              </w:rPr>
              <w:t xml:space="preserve">, </w:t>
            </w:r>
            <w:hyperlink r:id="rId40">
              <w:r w:rsidRPr="002811A4">
                <w:rPr>
                  <w:rStyle w:val="Hyperlink"/>
                  <w:rFonts w:ascii="Georgia" w:eastAsia="Garamond" w:hAnsi="Georgia" w:cs="Garamond"/>
                </w:rPr>
                <w:t>Bostock</w:t>
              </w:r>
            </w:hyperlink>
          </w:p>
          <w:p w14:paraId="450D2078" w14:textId="77777777" w:rsidR="009F0336" w:rsidRPr="002811A4" w:rsidRDefault="009F0336" w:rsidP="009F0336">
            <w:pPr>
              <w:tabs>
                <w:tab w:val="left" w:pos="9151"/>
              </w:tabs>
              <w:ind w:left="76"/>
              <w:rPr>
                <w:rFonts w:ascii="Georgia" w:hAnsi="Georgia"/>
              </w:rPr>
            </w:pPr>
            <w:r w:rsidRPr="002811A4">
              <w:rPr>
                <w:rFonts w:ascii="Georgia" w:hAnsi="Georgia"/>
              </w:rPr>
              <w:t xml:space="preserve">Atala </w:t>
            </w:r>
            <w:proofErr w:type="spellStart"/>
            <w:r w:rsidRPr="002811A4">
              <w:rPr>
                <w:rFonts w:ascii="Georgia" w:hAnsi="Georgia"/>
              </w:rPr>
              <w:t>Riffo</w:t>
            </w:r>
            <w:proofErr w:type="spellEnd"/>
            <w:r w:rsidRPr="002811A4">
              <w:rPr>
                <w:rFonts w:ascii="Georgia" w:hAnsi="Georgia"/>
              </w:rPr>
              <w:t xml:space="preserve"> v. Chile*</w:t>
            </w:r>
          </w:p>
          <w:p w14:paraId="23A3713D" w14:textId="77777777" w:rsidR="009F0336" w:rsidRPr="002811A4" w:rsidRDefault="009F0336" w:rsidP="009F0336">
            <w:pPr>
              <w:tabs>
                <w:tab w:val="left" w:pos="9151"/>
              </w:tabs>
              <w:ind w:left="76"/>
              <w:rPr>
                <w:rFonts w:ascii="Georgia" w:hAnsi="Georgia"/>
              </w:rPr>
            </w:pPr>
          </w:p>
          <w:p w14:paraId="503BFC3D" w14:textId="77777777" w:rsidR="009F0336" w:rsidRPr="002811A4" w:rsidRDefault="009F0336" w:rsidP="009F0336">
            <w:pPr>
              <w:tabs>
                <w:tab w:val="left" w:pos="9151"/>
              </w:tabs>
              <w:ind w:left="76"/>
              <w:rPr>
                <w:rFonts w:ascii="Georgia" w:hAnsi="Georgia"/>
              </w:rPr>
            </w:pPr>
            <w:r w:rsidRPr="002811A4">
              <w:rPr>
                <w:rFonts w:ascii="Georgia" w:hAnsi="Georgia"/>
              </w:rPr>
              <w:t xml:space="preserve">ECHR on SSM </w:t>
            </w:r>
          </w:p>
          <w:p w14:paraId="28488A27" w14:textId="77777777" w:rsidR="009F0336" w:rsidRPr="002811A4" w:rsidRDefault="00A1389A" w:rsidP="009F0336">
            <w:pPr>
              <w:tabs>
                <w:tab w:val="left" w:pos="9151"/>
              </w:tabs>
              <w:ind w:left="76"/>
              <w:rPr>
                <w:rFonts w:ascii="Georgia" w:hAnsi="Georgia"/>
              </w:rPr>
            </w:pPr>
            <w:hyperlink r:id="rId41" w:history="1">
              <w:r w:rsidR="009F0336" w:rsidRPr="002811A4">
                <w:rPr>
                  <w:rStyle w:val="Hyperlink"/>
                  <w:rFonts w:ascii="Georgia" w:hAnsi="Georgia"/>
                </w:rPr>
                <w:t>https://eclj.org/marr</w:t>
              </w:r>
              <w:r w:rsidR="009F0336" w:rsidRPr="002811A4">
                <w:rPr>
                  <w:rStyle w:val="Hyperlink"/>
                  <w:rFonts w:ascii="Georgia" w:hAnsi="Georgia"/>
                </w:rPr>
                <w:t>i</w:t>
              </w:r>
              <w:r w:rsidR="009F0336" w:rsidRPr="002811A4">
                <w:rPr>
                  <w:rStyle w:val="Hyperlink"/>
                  <w:rFonts w:ascii="Georgia" w:hAnsi="Georgia"/>
                </w:rPr>
                <w:t>age/the-echr-unanimously-confirms-the-non-existence-of-a-right-to-gay-marriage</w:t>
              </w:r>
            </w:hyperlink>
          </w:p>
          <w:p w14:paraId="01E8B36B" w14:textId="77777777" w:rsidR="009F0336" w:rsidRPr="002811A4" w:rsidRDefault="00A1389A" w:rsidP="009F0336">
            <w:pPr>
              <w:tabs>
                <w:tab w:val="left" w:pos="9151"/>
              </w:tabs>
              <w:ind w:left="76"/>
              <w:rPr>
                <w:rFonts w:ascii="Georgia" w:hAnsi="Georgia"/>
              </w:rPr>
            </w:pPr>
            <w:hyperlink r:id="rId42" w:history="1">
              <w:r w:rsidR="009F0336" w:rsidRPr="002811A4">
                <w:rPr>
                  <w:rStyle w:val="Hyperlink"/>
                  <w:rFonts w:ascii="Georgia" w:hAnsi="Georgia"/>
                </w:rPr>
                <w:t>https://www.fran</w:t>
              </w:r>
              <w:r w:rsidR="009F0336" w:rsidRPr="002811A4">
                <w:rPr>
                  <w:rStyle w:val="Hyperlink"/>
                  <w:rFonts w:ascii="Georgia" w:hAnsi="Georgia"/>
                </w:rPr>
                <w:t>c</w:t>
              </w:r>
              <w:r w:rsidR="009F0336" w:rsidRPr="002811A4">
                <w:rPr>
                  <w:rStyle w:val="Hyperlink"/>
                  <w:rFonts w:ascii="Georgia" w:hAnsi="Georgia"/>
                </w:rPr>
                <w:t>e24.com/en/20190716-europes-rights-court-rules-against-russia-lgbt-case</w:t>
              </w:r>
            </w:hyperlink>
          </w:p>
          <w:p w14:paraId="5737BAA7" w14:textId="77777777" w:rsidR="009F0336" w:rsidRPr="002811A4" w:rsidRDefault="00A1389A" w:rsidP="009F0336">
            <w:pPr>
              <w:tabs>
                <w:tab w:val="left" w:pos="9151"/>
              </w:tabs>
              <w:ind w:left="76"/>
              <w:rPr>
                <w:rFonts w:ascii="Georgia" w:hAnsi="Georgia"/>
              </w:rPr>
            </w:pPr>
            <w:hyperlink r:id="rId43" w:history="1">
              <w:r w:rsidR="009F0336" w:rsidRPr="002811A4">
                <w:rPr>
                  <w:rStyle w:val="Hyperlink"/>
                  <w:rFonts w:ascii="Georgia" w:hAnsi="Georgia"/>
                </w:rPr>
                <w:t>https://www.elevenjo</w:t>
              </w:r>
              <w:r w:rsidR="009F0336" w:rsidRPr="002811A4">
                <w:rPr>
                  <w:rStyle w:val="Hyperlink"/>
                  <w:rFonts w:ascii="Georgia" w:hAnsi="Georgia"/>
                </w:rPr>
                <w:t>u</w:t>
              </w:r>
              <w:r w:rsidR="009F0336" w:rsidRPr="002811A4">
                <w:rPr>
                  <w:rStyle w:val="Hyperlink"/>
                  <w:rFonts w:ascii="Georgia" w:hAnsi="Georgia"/>
                </w:rPr>
                <w:t>rnals.com/tijds</w:t>
              </w:r>
              <w:r w:rsidR="009F0336" w:rsidRPr="002811A4">
                <w:rPr>
                  <w:rStyle w:val="Hyperlink"/>
                  <w:rFonts w:ascii="Georgia" w:hAnsi="Georgia"/>
                </w:rPr>
                <w:t>c</w:t>
              </w:r>
              <w:r w:rsidR="009F0336" w:rsidRPr="002811A4">
                <w:rPr>
                  <w:rStyle w:val="Hyperlink"/>
                  <w:rFonts w:ascii="Georgia" w:hAnsi="Georgia"/>
                </w:rPr>
                <w:t>hrift/ELR/2017/3/ELR_2017_010_003_006</w:t>
              </w:r>
            </w:hyperlink>
          </w:p>
          <w:p w14:paraId="10008E03" w14:textId="77777777" w:rsidR="009F0336" w:rsidRPr="002811A4" w:rsidRDefault="00A1389A" w:rsidP="009F0336">
            <w:pPr>
              <w:tabs>
                <w:tab w:val="left" w:pos="9151"/>
              </w:tabs>
              <w:ind w:left="76"/>
              <w:rPr>
                <w:rFonts w:ascii="Georgia" w:hAnsi="Georgia"/>
              </w:rPr>
            </w:pPr>
            <w:hyperlink r:id="rId44" w:history="1">
              <w:r w:rsidR="009F0336" w:rsidRPr="002811A4">
                <w:rPr>
                  <w:rStyle w:val="Hyperlink"/>
                  <w:rFonts w:ascii="Georgia" w:hAnsi="Georgia"/>
                </w:rPr>
                <w:t>https://strasbourgobs</w:t>
              </w:r>
              <w:r w:rsidR="009F0336" w:rsidRPr="002811A4">
                <w:rPr>
                  <w:rStyle w:val="Hyperlink"/>
                  <w:rFonts w:ascii="Georgia" w:hAnsi="Georgia"/>
                </w:rPr>
                <w:t>e</w:t>
              </w:r>
              <w:r w:rsidR="009F0336" w:rsidRPr="002811A4">
                <w:rPr>
                  <w:rStyle w:val="Hyperlink"/>
                  <w:rFonts w:ascii="Georgia" w:hAnsi="Georgia"/>
                </w:rPr>
                <w:t>rvers.com/</w:t>
              </w:r>
              <w:r w:rsidR="009F0336" w:rsidRPr="002811A4">
                <w:rPr>
                  <w:rStyle w:val="Hyperlink"/>
                  <w:rFonts w:ascii="Georgia" w:hAnsi="Georgia"/>
                </w:rPr>
                <w:t>c</w:t>
              </w:r>
              <w:r w:rsidR="009F0336" w:rsidRPr="002811A4">
                <w:rPr>
                  <w:rStyle w:val="Hyperlink"/>
                  <w:rFonts w:ascii="Georgia" w:hAnsi="Georgia"/>
                </w:rPr>
                <w:t>ategory/by-topic/lgbt-rights/</w:t>
              </w:r>
            </w:hyperlink>
          </w:p>
          <w:p w14:paraId="0054BE71" w14:textId="77777777" w:rsidR="009F0336" w:rsidRPr="002811A4" w:rsidRDefault="009F0336" w:rsidP="009F0336">
            <w:pPr>
              <w:tabs>
                <w:tab w:val="left" w:pos="9151"/>
              </w:tabs>
              <w:ind w:left="76"/>
              <w:rPr>
                <w:rFonts w:ascii="Georgia" w:hAnsi="Georgia"/>
              </w:rPr>
            </w:pPr>
          </w:p>
          <w:p w14:paraId="4E1AB51D" w14:textId="77777777" w:rsidR="009F0336" w:rsidRPr="002811A4" w:rsidRDefault="009F0336" w:rsidP="009F0336">
            <w:pPr>
              <w:tabs>
                <w:tab w:val="left" w:pos="9151"/>
              </w:tabs>
              <w:ind w:left="76"/>
              <w:rPr>
                <w:rFonts w:ascii="Georgia" w:hAnsi="Georgia"/>
              </w:rPr>
            </w:pPr>
            <w:r w:rsidRPr="002811A4">
              <w:rPr>
                <w:rFonts w:ascii="Georgia" w:hAnsi="Georgia"/>
              </w:rPr>
              <w:t>IACHR on LGBTI</w:t>
            </w:r>
          </w:p>
          <w:p w14:paraId="71A2FEFD" w14:textId="77777777" w:rsidR="009F0336" w:rsidRPr="002811A4" w:rsidRDefault="00A1389A" w:rsidP="009F0336">
            <w:pPr>
              <w:tabs>
                <w:tab w:val="left" w:pos="9151"/>
              </w:tabs>
              <w:ind w:left="76"/>
              <w:rPr>
                <w:rFonts w:ascii="Georgia" w:hAnsi="Georgia"/>
              </w:rPr>
            </w:pPr>
            <w:hyperlink r:id="rId45" w:history="1">
              <w:r w:rsidR="009F0336" w:rsidRPr="002811A4">
                <w:rPr>
                  <w:rStyle w:val="Hyperlink"/>
                  <w:rFonts w:ascii="Georgia" w:hAnsi="Georgia"/>
                </w:rPr>
                <w:t>https://www.oas.org/en/ia</w:t>
              </w:r>
              <w:r w:rsidR="009F0336" w:rsidRPr="002811A4">
                <w:rPr>
                  <w:rStyle w:val="Hyperlink"/>
                  <w:rFonts w:ascii="Georgia" w:hAnsi="Georgia"/>
                </w:rPr>
                <w:t>c</w:t>
              </w:r>
              <w:r w:rsidR="009F0336" w:rsidRPr="002811A4">
                <w:rPr>
                  <w:rStyle w:val="Hyperlink"/>
                  <w:rFonts w:ascii="Georgia" w:hAnsi="Georgia"/>
                </w:rPr>
                <w:t>hr/reports/pdfs/ViolenceLGBTIPersons.pdf</w:t>
              </w:r>
            </w:hyperlink>
            <w:r w:rsidR="009F0336" w:rsidRPr="002811A4">
              <w:rPr>
                <w:rFonts w:ascii="Georgia" w:hAnsi="Georgia"/>
              </w:rPr>
              <w:t xml:space="preserve"> (Commission Report)</w:t>
            </w:r>
          </w:p>
          <w:p w14:paraId="151D15E4" w14:textId="77777777" w:rsidR="009F0336" w:rsidRPr="002811A4" w:rsidRDefault="009F0336" w:rsidP="009F0336">
            <w:pPr>
              <w:tabs>
                <w:tab w:val="left" w:pos="8341"/>
              </w:tabs>
              <w:ind w:left="76"/>
              <w:rPr>
                <w:rFonts w:ascii="Georgia" w:hAnsi="Georgia"/>
              </w:rPr>
            </w:pPr>
          </w:p>
          <w:p w14:paraId="17DD878C" w14:textId="77777777" w:rsidR="009F0336" w:rsidRPr="002811A4" w:rsidRDefault="00A1389A" w:rsidP="009F0336">
            <w:pPr>
              <w:tabs>
                <w:tab w:val="left" w:pos="9151"/>
              </w:tabs>
              <w:ind w:left="76"/>
              <w:rPr>
                <w:rFonts w:ascii="Georgia" w:hAnsi="Georgia"/>
              </w:rPr>
            </w:pPr>
            <w:hyperlink r:id="rId46" w:history="1">
              <w:r w:rsidR="009F0336" w:rsidRPr="002811A4">
                <w:rPr>
                  <w:rStyle w:val="Hyperlink"/>
                  <w:rFonts w:ascii="Georgia" w:hAnsi="Georgia"/>
                </w:rPr>
                <w:t>https://www.oas.org/en</w:t>
              </w:r>
              <w:r w:rsidR="009F0336" w:rsidRPr="002811A4">
                <w:rPr>
                  <w:rStyle w:val="Hyperlink"/>
                  <w:rFonts w:ascii="Georgia" w:hAnsi="Georgia"/>
                </w:rPr>
                <w:t>/</w:t>
              </w:r>
              <w:r w:rsidR="009F0336" w:rsidRPr="002811A4">
                <w:rPr>
                  <w:rStyle w:val="Hyperlink"/>
                  <w:rFonts w:ascii="Georgia" w:hAnsi="Georgia"/>
                </w:rPr>
                <w:t>iachr/lgtbi/</w:t>
              </w:r>
            </w:hyperlink>
          </w:p>
          <w:p w14:paraId="28A5D6C9" w14:textId="77777777" w:rsidR="009F0336" w:rsidRPr="002811A4" w:rsidRDefault="00A1389A" w:rsidP="009F0336">
            <w:pPr>
              <w:tabs>
                <w:tab w:val="left" w:pos="9151"/>
              </w:tabs>
              <w:ind w:left="76"/>
              <w:rPr>
                <w:rFonts w:ascii="Georgia" w:hAnsi="Georgia"/>
              </w:rPr>
            </w:pPr>
            <w:hyperlink r:id="rId47" w:history="1">
              <w:r w:rsidR="009F0336" w:rsidRPr="002811A4">
                <w:rPr>
                  <w:rStyle w:val="Hyperlink"/>
                  <w:rFonts w:ascii="Georgia" w:hAnsi="Georgia"/>
                </w:rPr>
                <w:t>http</w:t>
              </w:r>
              <w:r w:rsidR="009F0336" w:rsidRPr="002811A4">
                <w:rPr>
                  <w:rStyle w:val="Hyperlink"/>
                  <w:rFonts w:ascii="Georgia" w:hAnsi="Georgia"/>
                </w:rPr>
                <w:t>s</w:t>
              </w:r>
              <w:r w:rsidR="009F0336" w:rsidRPr="002811A4">
                <w:rPr>
                  <w:rStyle w:val="Hyperlink"/>
                  <w:rFonts w:ascii="Georgia" w:hAnsi="Georgia"/>
                </w:rPr>
                <w:t>://www.atlanticcouncil.org/blogs/new-atlanticist/costa-rica-legalized-same-sex-marriage-where-does-the-rest-of-latin-america-stand-on-marriage-equality/</w:t>
              </w:r>
            </w:hyperlink>
          </w:p>
          <w:p w14:paraId="7D2D9716" w14:textId="77777777" w:rsidR="009F0336" w:rsidRPr="002811A4" w:rsidRDefault="009F0336" w:rsidP="009F0336">
            <w:pPr>
              <w:tabs>
                <w:tab w:val="left" w:pos="9151"/>
              </w:tabs>
              <w:ind w:left="76"/>
              <w:rPr>
                <w:rFonts w:ascii="Georgia" w:hAnsi="Georgia"/>
              </w:rPr>
            </w:pPr>
          </w:p>
          <w:p w14:paraId="590A1E6D" w14:textId="53B31823" w:rsidR="009F0336" w:rsidRPr="002811A4" w:rsidRDefault="009F0336" w:rsidP="009F0336">
            <w:pPr>
              <w:tabs>
                <w:tab w:val="left" w:pos="9151"/>
              </w:tabs>
              <w:ind w:left="76"/>
              <w:rPr>
                <w:rFonts w:ascii="Georgia" w:hAnsi="Georgia"/>
              </w:rPr>
            </w:pPr>
            <w:r w:rsidRPr="002B28DD">
              <w:rPr>
                <w:rStyle w:val="Emphasis"/>
                <w:rFonts w:ascii="Georgia" w:hAnsi="Georgia" w:cs="Arial"/>
                <w:color w:val="303030"/>
              </w:rPr>
              <w:t>I</w:t>
            </w:r>
            <w:r w:rsidRPr="002811A4">
              <w:rPr>
                <w:rStyle w:val="Emphasis"/>
                <w:rFonts w:ascii="Georgia" w:hAnsi="Georgia" w:cs="Arial"/>
                <w:color w:val="303030"/>
              </w:rPr>
              <w:t>LGA State-Sponsored Homophobia</w:t>
            </w:r>
            <w:r w:rsidRPr="002811A4">
              <w:rPr>
                <w:rStyle w:val="Emphasis"/>
                <w:rFonts w:ascii="Georgia" w:hAnsi="Georgia" w:cs="Arial"/>
                <w:i w:val="0"/>
                <w:iCs w:val="0"/>
                <w:color w:val="303030"/>
              </w:rPr>
              <w:t xml:space="preserve"> </w:t>
            </w:r>
            <w:r w:rsidRPr="002811A4">
              <w:rPr>
                <w:rStyle w:val="Emphasis"/>
                <w:rFonts w:ascii="Georgia" w:hAnsi="Georgia" w:cs="Arial"/>
                <w:color w:val="303030"/>
              </w:rPr>
              <w:t>(20</w:t>
            </w:r>
            <w:r w:rsidR="00130DC5">
              <w:rPr>
                <w:rStyle w:val="Emphasis"/>
                <w:rFonts w:ascii="Georgia" w:hAnsi="Georgia" w:cs="Arial"/>
                <w:color w:val="303030"/>
              </w:rPr>
              <w:t>20</w:t>
            </w:r>
            <w:r w:rsidRPr="002811A4">
              <w:rPr>
                <w:rStyle w:val="Emphasis"/>
                <w:rFonts w:ascii="Georgia" w:hAnsi="Georgia" w:cs="Arial"/>
                <w:color w:val="303030"/>
              </w:rPr>
              <w:t>)</w:t>
            </w:r>
            <w:r w:rsidRPr="002811A4">
              <w:rPr>
                <w:rFonts w:ascii="Georgia" w:hAnsi="Georgia"/>
              </w:rPr>
              <w:t xml:space="preserve"> </w:t>
            </w:r>
          </w:p>
          <w:p w14:paraId="743E2A1D" w14:textId="02A33FC5" w:rsidR="009F0336" w:rsidRDefault="00A1389A" w:rsidP="009F0336">
            <w:pPr>
              <w:tabs>
                <w:tab w:val="left" w:pos="9151"/>
              </w:tabs>
              <w:ind w:left="76"/>
              <w:rPr>
                <w:rFonts w:ascii="Georgia" w:hAnsi="Georgia"/>
              </w:rPr>
            </w:pPr>
            <w:hyperlink r:id="rId48" w:history="1">
              <w:r w:rsidR="00EA63D5" w:rsidRPr="00B671B7">
                <w:rPr>
                  <w:rStyle w:val="Hyperlink"/>
                  <w:rFonts w:ascii="Georgia" w:hAnsi="Georgia"/>
                </w:rPr>
                <w:t>https://ilga</w:t>
              </w:r>
              <w:r w:rsidR="00EA63D5" w:rsidRPr="00B671B7">
                <w:rPr>
                  <w:rStyle w:val="Hyperlink"/>
                  <w:rFonts w:ascii="Georgia" w:hAnsi="Georgia"/>
                </w:rPr>
                <w:t>.</w:t>
              </w:r>
              <w:r w:rsidR="00EA63D5" w:rsidRPr="00B671B7">
                <w:rPr>
                  <w:rStyle w:val="Hyperlink"/>
                  <w:rFonts w:ascii="Georgia" w:hAnsi="Georgia"/>
                </w:rPr>
                <w:t>org/state-sponsored-homophobia-report-2020-global-legislation-overview</w:t>
              </w:r>
            </w:hyperlink>
            <w:r w:rsidR="00EA63D5">
              <w:rPr>
                <w:rFonts w:ascii="Georgia" w:hAnsi="Georgia"/>
              </w:rPr>
              <w:t xml:space="preserve"> </w:t>
            </w:r>
          </w:p>
          <w:p w14:paraId="5B88951B" w14:textId="6D91DF4B" w:rsidR="00F40931" w:rsidRPr="002811A4" w:rsidRDefault="00F40931" w:rsidP="00747C2D">
            <w:pPr>
              <w:tabs>
                <w:tab w:val="left" w:pos="9151"/>
              </w:tabs>
              <w:ind w:left="70"/>
              <w:rPr>
                <w:rFonts w:ascii="Georgia" w:hAnsi="Georgia"/>
              </w:rPr>
            </w:pPr>
          </w:p>
        </w:tc>
      </w:tr>
      <w:tr w:rsidR="005922B8" w:rsidRPr="002811A4" w14:paraId="37EBE350" w14:textId="77777777" w:rsidTr="002811A4">
        <w:tc>
          <w:tcPr>
            <w:tcW w:w="805" w:type="dxa"/>
          </w:tcPr>
          <w:p w14:paraId="27F28DA4" w14:textId="5D1A4931" w:rsidR="005922B8" w:rsidRPr="002811A4" w:rsidRDefault="00EA63D5" w:rsidP="005922B8">
            <w:pPr>
              <w:autoSpaceDE w:val="0"/>
              <w:autoSpaceDN w:val="0"/>
              <w:adjustRightInd w:val="0"/>
              <w:rPr>
                <w:rFonts w:ascii="Georgia" w:hAnsi="Georgia"/>
              </w:rPr>
            </w:pPr>
            <w:r>
              <w:rPr>
                <w:rFonts w:ascii="Georgia" w:hAnsi="Georgia"/>
              </w:rPr>
              <w:lastRenderedPageBreak/>
              <w:t>3/23</w:t>
            </w:r>
          </w:p>
        </w:tc>
        <w:tc>
          <w:tcPr>
            <w:tcW w:w="805" w:type="dxa"/>
          </w:tcPr>
          <w:p w14:paraId="6AEA906E" w14:textId="6A257DE2" w:rsidR="005922B8" w:rsidRPr="002811A4" w:rsidRDefault="009F0336" w:rsidP="005922B8">
            <w:pPr>
              <w:autoSpaceDE w:val="0"/>
              <w:autoSpaceDN w:val="0"/>
              <w:adjustRightInd w:val="0"/>
              <w:rPr>
                <w:rFonts w:ascii="Georgia" w:hAnsi="Georgia"/>
              </w:rPr>
            </w:pPr>
            <w:r w:rsidRPr="002811A4">
              <w:rPr>
                <w:rFonts w:ascii="Georgia" w:hAnsi="Georgia"/>
              </w:rPr>
              <w:t>9</w:t>
            </w:r>
          </w:p>
        </w:tc>
        <w:tc>
          <w:tcPr>
            <w:tcW w:w="1720" w:type="dxa"/>
          </w:tcPr>
          <w:p w14:paraId="43B3C439" w14:textId="42AACC9C" w:rsidR="005922B8" w:rsidRPr="002811A4" w:rsidRDefault="00EA63D5" w:rsidP="005922B8">
            <w:pPr>
              <w:autoSpaceDE w:val="0"/>
              <w:autoSpaceDN w:val="0"/>
              <w:adjustRightInd w:val="0"/>
              <w:rPr>
                <w:rFonts w:ascii="Georgia" w:hAnsi="Georgia"/>
              </w:rPr>
            </w:pPr>
            <w:r>
              <w:rPr>
                <w:rFonts w:ascii="Georgia" w:hAnsi="Georgia"/>
              </w:rPr>
              <w:t>Independent Research and Writing</w:t>
            </w:r>
          </w:p>
        </w:tc>
        <w:tc>
          <w:tcPr>
            <w:tcW w:w="8015" w:type="dxa"/>
          </w:tcPr>
          <w:p w14:paraId="5D3FF9F5" w14:textId="77777777" w:rsidR="00EA63D5" w:rsidRPr="002811A4" w:rsidRDefault="00EA63D5" w:rsidP="00EA63D5">
            <w:pPr>
              <w:rPr>
                <w:rFonts w:ascii="Georgia" w:hAnsi="Georgia"/>
                <w:color w:val="FF0000"/>
              </w:rPr>
            </w:pPr>
            <w:r w:rsidRPr="002811A4">
              <w:rPr>
                <w:rFonts w:ascii="Georgia" w:hAnsi="Georgia"/>
                <w:color w:val="FF0000"/>
              </w:rPr>
              <w:t>Due date for detailed outline of project/</w:t>
            </w:r>
          </w:p>
          <w:p w14:paraId="7A6511AE" w14:textId="77777777" w:rsidR="00EA63D5" w:rsidRPr="002811A4" w:rsidRDefault="00EA63D5" w:rsidP="00EA63D5">
            <w:pPr>
              <w:rPr>
                <w:rFonts w:ascii="Georgia" w:hAnsi="Georgia"/>
                <w:color w:val="FF0000"/>
              </w:rPr>
            </w:pPr>
            <w:r w:rsidRPr="002811A4">
              <w:rPr>
                <w:rFonts w:ascii="Georgia" w:hAnsi="Georgia"/>
                <w:color w:val="FF0000"/>
              </w:rPr>
              <w:t>paper</w:t>
            </w:r>
          </w:p>
          <w:p w14:paraId="12642CB6" w14:textId="77777777" w:rsidR="00EA63D5" w:rsidRPr="002811A4" w:rsidRDefault="00EA63D5" w:rsidP="00EA63D5">
            <w:pPr>
              <w:rPr>
                <w:rFonts w:ascii="Georgia" w:hAnsi="Georgia"/>
                <w:color w:val="FF0000"/>
              </w:rPr>
            </w:pPr>
          </w:p>
          <w:p w14:paraId="627B86B6" w14:textId="2D78479A" w:rsidR="005922B8" w:rsidRPr="002811A4" w:rsidRDefault="005922B8" w:rsidP="005922B8">
            <w:pPr>
              <w:tabs>
                <w:tab w:val="left" w:pos="9151"/>
              </w:tabs>
              <w:ind w:left="-990"/>
              <w:rPr>
                <w:rFonts w:ascii="Georgia" w:hAnsi="Georgia"/>
              </w:rPr>
            </w:pPr>
          </w:p>
        </w:tc>
      </w:tr>
      <w:tr w:rsidR="009F0336" w:rsidRPr="002811A4" w14:paraId="1A4A8D24" w14:textId="77777777" w:rsidTr="002811A4">
        <w:tc>
          <w:tcPr>
            <w:tcW w:w="805" w:type="dxa"/>
          </w:tcPr>
          <w:p w14:paraId="6E4E5411" w14:textId="533BB172" w:rsidR="009F0336" w:rsidRPr="002811A4" w:rsidRDefault="009F0336" w:rsidP="009F0336">
            <w:pPr>
              <w:autoSpaceDE w:val="0"/>
              <w:autoSpaceDN w:val="0"/>
              <w:adjustRightInd w:val="0"/>
              <w:rPr>
                <w:rFonts w:ascii="Georgia" w:hAnsi="Georgia"/>
              </w:rPr>
            </w:pPr>
            <w:r w:rsidRPr="002811A4">
              <w:rPr>
                <w:rFonts w:ascii="Georgia" w:hAnsi="Georgia"/>
              </w:rPr>
              <w:t xml:space="preserve">3/30 </w:t>
            </w:r>
          </w:p>
        </w:tc>
        <w:tc>
          <w:tcPr>
            <w:tcW w:w="805" w:type="dxa"/>
          </w:tcPr>
          <w:p w14:paraId="4DFC09A2" w14:textId="341354E8" w:rsidR="009F0336" w:rsidRPr="002811A4" w:rsidRDefault="009F0336" w:rsidP="009F0336">
            <w:pPr>
              <w:autoSpaceDE w:val="0"/>
              <w:autoSpaceDN w:val="0"/>
              <w:adjustRightInd w:val="0"/>
              <w:rPr>
                <w:rFonts w:ascii="Georgia" w:hAnsi="Georgia"/>
              </w:rPr>
            </w:pPr>
            <w:r w:rsidRPr="002811A4">
              <w:rPr>
                <w:rFonts w:ascii="Georgia" w:hAnsi="Georgia"/>
              </w:rPr>
              <w:t>10</w:t>
            </w:r>
          </w:p>
        </w:tc>
        <w:tc>
          <w:tcPr>
            <w:tcW w:w="1720" w:type="dxa"/>
          </w:tcPr>
          <w:p w14:paraId="590A76A0" w14:textId="64AD10BC" w:rsidR="009F0336" w:rsidRPr="002811A4" w:rsidRDefault="009F0336" w:rsidP="009F0336">
            <w:pPr>
              <w:autoSpaceDE w:val="0"/>
              <w:autoSpaceDN w:val="0"/>
              <w:adjustRightInd w:val="0"/>
              <w:rPr>
                <w:rFonts w:ascii="Georgia" w:hAnsi="Georgia"/>
              </w:rPr>
            </w:pPr>
            <w:r w:rsidRPr="002811A4">
              <w:rPr>
                <w:rFonts w:ascii="Georgia" w:hAnsi="Georgia"/>
              </w:rPr>
              <w:t>Access to Justice</w:t>
            </w:r>
          </w:p>
        </w:tc>
        <w:tc>
          <w:tcPr>
            <w:tcW w:w="8015" w:type="dxa"/>
          </w:tcPr>
          <w:p w14:paraId="39D65055" w14:textId="77777777" w:rsidR="009F0336" w:rsidRPr="002811A4" w:rsidRDefault="009F0336" w:rsidP="009F0336">
            <w:pPr>
              <w:tabs>
                <w:tab w:val="left" w:pos="9151"/>
              </w:tabs>
              <w:ind w:left="170"/>
              <w:rPr>
                <w:rFonts w:ascii="Georgia" w:hAnsi="Georgia"/>
              </w:rPr>
            </w:pPr>
            <w:r w:rsidRPr="002811A4">
              <w:rPr>
                <w:rFonts w:ascii="Georgia" w:hAnsi="Georgia"/>
              </w:rPr>
              <w:t>Smith Readings: Chapters 9, pp. 243-44 (13.2.1 - Death Penalty), 15</w:t>
            </w:r>
          </w:p>
          <w:p w14:paraId="3472DFB3" w14:textId="77777777" w:rsidR="00F40931" w:rsidRPr="002811A4" w:rsidRDefault="00F40931" w:rsidP="009F0336">
            <w:pPr>
              <w:tabs>
                <w:tab w:val="left" w:pos="9151"/>
              </w:tabs>
              <w:ind w:left="170"/>
              <w:rPr>
                <w:rFonts w:ascii="Georgia" w:hAnsi="Georgia"/>
              </w:rPr>
            </w:pPr>
          </w:p>
          <w:p w14:paraId="4E2410C4" w14:textId="29581D90" w:rsidR="009F0336" w:rsidRPr="002811A4" w:rsidRDefault="009F0336" w:rsidP="009F0336">
            <w:pPr>
              <w:tabs>
                <w:tab w:val="left" w:pos="9151"/>
              </w:tabs>
              <w:ind w:left="170"/>
              <w:rPr>
                <w:rFonts w:ascii="Georgia" w:hAnsi="Georgia"/>
              </w:rPr>
            </w:pPr>
            <w:r w:rsidRPr="002811A4">
              <w:rPr>
                <w:rFonts w:ascii="Georgia" w:hAnsi="Georgia"/>
              </w:rPr>
              <w:t>EK&amp; G Readings: pp. 35-36; 592-95</w:t>
            </w:r>
          </w:p>
          <w:p w14:paraId="6C346692" w14:textId="77777777" w:rsidR="00F40931" w:rsidRPr="002811A4" w:rsidRDefault="00F40931" w:rsidP="009F0336">
            <w:pPr>
              <w:tabs>
                <w:tab w:val="left" w:pos="9151"/>
              </w:tabs>
              <w:ind w:left="170"/>
              <w:rPr>
                <w:rFonts w:ascii="Georgia" w:hAnsi="Georgia"/>
              </w:rPr>
            </w:pPr>
          </w:p>
          <w:p w14:paraId="21846187" w14:textId="77777777" w:rsidR="00F40931" w:rsidRPr="002811A4" w:rsidRDefault="009F0336" w:rsidP="009F0336">
            <w:pPr>
              <w:tabs>
                <w:tab w:val="left" w:pos="9151"/>
              </w:tabs>
              <w:ind w:left="170"/>
              <w:rPr>
                <w:rFonts w:ascii="Georgia" w:hAnsi="Georgia"/>
              </w:rPr>
            </w:pPr>
            <w:r w:rsidRPr="002811A4">
              <w:rPr>
                <w:rFonts w:ascii="Georgia" w:hAnsi="Georgia"/>
              </w:rPr>
              <w:t>Other Readings: USDOJ Access to Justice (</w:t>
            </w:r>
            <w:hyperlink r:id="rId49" w:history="1">
              <w:r w:rsidRPr="002811A4">
                <w:rPr>
                  <w:rStyle w:val="Hyperlink"/>
                  <w:rFonts w:ascii="Georgia" w:hAnsi="Georgia"/>
                </w:rPr>
                <w:t>https://www.j</w:t>
              </w:r>
              <w:r w:rsidRPr="002811A4">
                <w:rPr>
                  <w:rStyle w:val="Hyperlink"/>
                  <w:rFonts w:ascii="Georgia" w:hAnsi="Georgia"/>
                </w:rPr>
                <w:t>u</w:t>
              </w:r>
              <w:r w:rsidRPr="002811A4">
                <w:rPr>
                  <w:rStyle w:val="Hyperlink"/>
                  <w:rFonts w:ascii="Georgia" w:hAnsi="Georgia"/>
                </w:rPr>
                <w:t>stice.gov/atj</w:t>
              </w:r>
            </w:hyperlink>
            <w:proofErr w:type="gramStart"/>
            <w:r w:rsidRPr="002811A4">
              <w:rPr>
                <w:rFonts w:ascii="Georgia" w:hAnsi="Georgia"/>
              </w:rPr>
              <w:t>);</w:t>
            </w:r>
            <w:proofErr w:type="gramEnd"/>
            <w:r w:rsidRPr="002811A4">
              <w:rPr>
                <w:rFonts w:ascii="Georgia" w:hAnsi="Georgia"/>
              </w:rPr>
              <w:t xml:space="preserve"> </w:t>
            </w:r>
          </w:p>
          <w:p w14:paraId="5DE69B98" w14:textId="77777777" w:rsidR="00F40931" w:rsidRPr="002811A4" w:rsidRDefault="00F40931" w:rsidP="009F0336">
            <w:pPr>
              <w:tabs>
                <w:tab w:val="left" w:pos="9151"/>
              </w:tabs>
              <w:ind w:left="170"/>
              <w:rPr>
                <w:rFonts w:ascii="Georgia" w:hAnsi="Georgia"/>
              </w:rPr>
            </w:pPr>
          </w:p>
          <w:p w14:paraId="09506F7A" w14:textId="1D0EDAA5" w:rsidR="00F40931" w:rsidRPr="002811A4" w:rsidRDefault="009F0336" w:rsidP="009F0336">
            <w:pPr>
              <w:tabs>
                <w:tab w:val="left" w:pos="9151"/>
              </w:tabs>
              <w:ind w:left="170"/>
              <w:rPr>
                <w:rFonts w:ascii="Georgia" w:hAnsi="Georgia"/>
              </w:rPr>
            </w:pPr>
            <w:r w:rsidRPr="002811A4">
              <w:rPr>
                <w:rFonts w:ascii="Georgia" w:hAnsi="Georgia"/>
              </w:rPr>
              <w:t>International Access to Justice (</w:t>
            </w:r>
            <w:hyperlink r:id="rId50" w:history="1">
              <w:r w:rsidRPr="002811A4">
                <w:rPr>
                  <w:rStyle w:val="Hyperlink"/>
                  <w:rFonts w:ascii="Georgia" w:hAnsi="Georgia"/>
                </w:rPr>
                <w:t>https://ww</w:t>
              </w:r>
              <w:r w:rsidRPr="002811A4">
                <w:rPr>
                  <w:rStyle w:val="Hyperlink"/>
                  <w:rFonts w:ascii="Georgia" w:hAnsi="Georgia"/>
                </w:rPr>
                <w:t>w</w:t>
              </w:r>
              <w:r w:rsidRPr="002811A4">
                <w:rPr>
                  <w:rStyle w:val="Hyperlink"/>
                  <w:rFonts w:ascii="Georgia" w:hAnsi="Georgia"/>
                </w:rPr>
                <w:t>.biicl.org/documents/485_iba_report_060215.pdf?showdocument=1</w:t>
              </w:r>
            </w:hyperlink>
            <w:proofErr w:type="gramStart"/>
            <w:r w:rsidRPr="002811A4">
              <w:rPr>
                <w:rFonts w:ascii="Georgia" w:hAnsi="Georgia"/>
              </w:rPr>
              <w:t>);</w:t>
            </w:r>
            <w:proofErr w:type="gramEnd"/>
            <w:r w:rsidRPr="002811A4">
              <w:rPr>
                <w:rFonts w:ascii="Georgia" w:hAnsi="Georgia"/>
              </w:rPr>
              <w:t xml:space="preserve"> </w:t>
            </w:r>
          </w:p>
          <w:p w14:paraId="6B4FA069" w14:textId="77777777" w:rsidR="00F40931" w:rsidRPr="002811A4" w:rsidRDefault="00F40931" w:rsidP="009F0336">
            <w:pPr>
              <w:tabs>
                <w:tab w:val="left" w:pos="9151"/>
              </w:tabs>
              <w:ind w:left="170"/>
              <w:rPr>
                <w:rFonts w:ascii="Georgia" w:hAnsi="Georgia"/>
              </w:rPr>
            </w:pPr>
          </w:p>
          <w:p w14:paraId="49B0C9F1" w14:textId="77777777" w:rsidR="00F40931" w:rsidRPr="002811A4" w:rsidRDefault="009F0336" w:rsidP="009F0336">
            <w:pPr>
              <w:tabs>
                <w:tab w:val="left" w:pos="9151"/>
              </w:tabs>
              <w:ind w:left="170"/>
              <w:rPr>
                <w:rFonts w:ascii="Georgia" w:hAnsi="Georgia"/>
              </w:rPr>
            </w:pPr>
            <w:r w:rsidRPr="002811A4">
              <w:rPr>
                <w:rFonts w:ascii="Georgia" w:hAnsi="Georgia"/>
              </w:rPr>
              <w:t>Global Insights on Access to Justice (</w:t>
            </w:r>
            <w:hyperlink r:id="rId51" w:history="1">
              <w:r w:rsidRPr="002811A4">
                <w:rPr>
                  <w:rStyle w:val="Hyperlink"/>
                  <w:rFonts w:ascii="Georgia" w:hAnsi="Georgia"/>
                </w:rPr>
                <w:t>https://worldjusticepr</w:t>
              </w:r>
              <w:r w:rsidRPr="002811A4">
                <w:rPr>
                  <w:rStyle w:val="Hyperlink"/>
                  <w:rFonts w:ascii="Georgia" w:hAnsi="Georgia"/>
                </w:rPr>
                <w:t>o</w:t>
              </w:r>
              <w:r w:rsidRPr="002811A4">
                <w:rPr>
                  <w:rStyle w:val="Hyperlink"/>
                  <w:rFonts w:ascii="Georgia" w:hAnsi="Georgia"/>
                </w:rPr>
                <w:t>ject.org/sites/default/files/documents/WJP-A2J-2019.pdf</w:t>
              </w:r>
            </w:hyperlink>
            <w:proofErr w:type="gramStart"/>
            <w:r w:rsidRPr="002811A4">
              <w:rPr>
                <w:rFonts w:ascii="Georgia" w:hAnsi="Georgia"/>
              </w:rPr>
              <w:t>);</w:t>
            </w:r>
            <w:proofErr w:type="gramEnd"/>
            <w:r w:rsidRPr="002811A4">
              <w:rPr>
                <w:rFonts w:ascii="Georgia" w:hAnsi="Georgia"/>
              </w:rPr>
              <w:t xml:space="preserve"> </w:t>
            </w:r>
          </w:p>
          <w:p w14:paraId="73A9FC9D" w14:textId="77777777" w:rsidR="00F40931" w:rsidRPr="002811A4" w:rsidRDefault="00F40931" w:rsidP="009F0336">
            <w:pPr>
              <w:tabs>
                <w:tab w:val="left" w:pos="9151"/>
              </w:tabs>
              <w:ind w:left="170"/>
              <w:rPr>
                <w:rFonts w:ascii="Georgia" w:hAnsi="Georgia"/>
              </w:rPr>
            </w:pPr>
          </w:p>
          <w:p w14:paraId="1711AD78" w14:textId="77777777" w:rsidR="00F40931" w:rsidRPr="002811A4" w:rsidRDefault="009F0336" w:rsidP="009F0336">
            <w:pPr>
              <w:tabs>
                <w:tab w:val="left" w:pos="9151"/>
              </w:tabs>
              <w:ind w:left="170"/>
              <w:rPr>
                <w:rFonts w:ascii="Georgia" w:hAnsi="Georgia"/>
              </w:rPr>
            </w:pPr>
            <w:r w:rsidRPr="002811A4">
              <w:rPr>
                <w:rFonts w:ascii="Georgia" w:hAnsi="Georgia"/>
              </w:rPr>
              <w:t>Death penalty in 2020 (</w:t>
            </w:r>
            <w:hyperlink r:id="rId52" w:anchor=":~:text=Amnesty%20International%20recorded%20that%201%2C477,be%20under%20sentence%20of%20death" w:history="1">
              <w:r w:rsidRPr="002811A4">
                <w:rPr>
                  <w:rStyle w:val="Hyperlink"/>
                  <w:rFonts w:ascii="Georgia" w:hAnsi="Georgia"/>
                </w:rPr>
                <w:t>https://www.amnesty.org/en/latest/news/2021/04/death-penalty-in-2020-fac</w:t>
              </w:r>
              <w:r w:rsidRPr="002811A4">
                <w:rPr>
                  <w:rStyle w:val="Hyperlink"/>
                  <w:rFonts w:ascii="Georgia" w:hAnsi="Georgia"/>
                </w:rPr>
                <w:t>t</w:t>
              </w:r>
              <w:r w:rsidRPr="002811A4">
                <w:rPr>
                  <w:rStyle w:val="Hyperlink"/>
                  <w:rFonts w:ascii="Georgia" w:hAnsi="Georgia"/>
                </w:rPr>
                <w:t>s-and-figures/#:~:text=Amnesty%20International%20recorded%20that%201%2C477,be%20under%20sentence%20of%20death</w:t>
              </w:r>
            </w:hyperlink>
            <w:r w:rsidRPr="002811A4">
              <w:rPr>
                <w:rFonts w:ascii="Georgia" w:hAnsi="Georgia"/>
              </w:rPr>
              <w:t xml:space="preserve">); </w:t>
            </w:r>
          </w:p>
          <w:p w14:paraId="68A62CB9" w14:textId="77777777" w:rsidR="00F40931" w:rsidRPr="002811A4" w:rsidRDefault="00F40931" w:rsidP="009F0336">
            <w:pPr>
              <w:tabs>
                <w:tab w:val="left" w:pos="9151"/>
              </w:tabs>
              <w:ind w:left="170"/>
              <w:rPr>
                <w:rFonts w:ascii="Georgia" w:hAnsi="Georgia"/>
              </w:rPr>
            </w:pPr>
          </w:p>
          <w:p w14:paraId="2C9E1457" w14:textId="77777777" w:rsidR="00F40931" w:rsidRPr="002811A4" w:rsidRDefault="009F0336" w:rsidP="009F0336">
            <w:pPr>
              <w:tabs>
                <w:tab w:val="left" w:pos="9151"/>
              </w:tabs>
              <w:ind w:left="170"/>
              <w:rPr>
                <w:rFonts w:ascii="Georgia" w:hAnsi="Georgia"/>
              </w:rPr>
            </w:pPr>
            <w:r w:rsidRPr="002811A4">
              <w:rPr>
                <w:rFonts w:ascii="Georgia" w:hAnsi="Georgia"/>
              </w:rPr>
              <w:t>death penalty information center (</w:t>
            </w:r>
            <w:hyperlink r:id="rId53" w:history="1">
              <w:r w:rsidRPr="002811A4">
                <w:rPr>
                  <w:rStyle w:val="Hyperlink"/>
                  <w:rFonts w:ascii="Georgia" w:hAnsi="Georgia"/>
                </w:rPr>
                <w:t>https://deathpenaltyinfo.org/policy-issues/international/executions</w:t>
              </w:r>
              <w:r w:rsidRPr="002811A4">
                <w:rPr>
                  <w:rStyle w:val="Hyperlink"/>
                  <w:rFonts w:ascii="Georgia" w:hAnsi="Georgia"/>
                </w:rPr>
                <w:t>-</w:t>
              </w:r>
              <w:r w:rsidRPr="002811A4">
                <w:rPr>
                  <w:rStyle w:val="Hyperlink"/>
                  <w:rFonts w:ascii="Georgia" w:hAnsi="Georgia"/>
                </w:rPr>
                <w:t>around-the-world</w:t>
              </w:r>
            </w:hyperlink>
            <w:proofErr w:type="gramStart"/>
            <w:r w:rsidRPr="002811A4">
              <w:rPr>
                <w:rFonts w:ascii="Georgia" w:hAnsi="Georgia"/>
              </w:rPr>
              <w:t>);</w:t>
            </w:r>
            <w:proofErr w:type="gramEnd"/>
            <w:r w:rsidRPr="002811A4">
              <w:rPr>
                <w:rFonts w:ascii="Georgia" w:hAnsi="Georgia"/>
              </w:rPr>
              <w:t xml:space="preserve"> </w:t>
            </w:r>
          </w:p>
          <w:p w14:paraId="71F12AEA" w14:textId="77777777" w:rsidR="00F40931" w:rsidRPr="002811A4" w:rsidRDefault="00F40931" w:rsidP="009F0336">
            <w:pPr>
              <w:tabs>
                <w:tab w:val="left" w:pos="9151"/>
              </w:tabs>
              <w:ind w:left="170"/>
              <w:rPr>
                <w:rFonts w:ascii="Georgia" w:hAnsi="Georgia"/>
              </w:rPr>
            </w:pPr>
          </w:p>
          <w:p w14:paraId="7433E9F8" w14:textId="77777777" w:rsidR="00F40931" w:rsidRPr="002811A4" w:rsidRDefault="009F0336" w:rsidP="009F0336">
            <w:pPr>
              <w:tabs>
                <w:tab w:val="left" w:pos="9151"/>
              </w:tabs>
              <w:ind w:left="170"/>
              <w:rPr>
                <w:rFonts w:ascii="Georgia" w:hAnsi="Georgia"/>
              </w:rPr>
            </w:pPr>
            <w:r w:rsidRPr="002811A4">
              <w:rPr>
                <w:rFonts w:ascii="Georgia" w:hAnsi="Georgia"/>
              </w:rPr>
              <w:t>2022 Papua New Guinea Abolishes DP (</w:t>
            </w:r>
            <w:hyperlink r:id="rId54" w:history="1">
              <w:r w:rsidRPr="002811A4">
                <w:rPr>
                  <w:rStyle w:val="Hyperlink"/>
                  <w:rFonts w:ascii="Georgia" w:hAnsi="Georgia"/>
                </w:rPr>
                <w:t>https://deathpenaltyinfo.org/news/citing-christian-values-papua-new-guinea-abolishes</w:t>
              </w:r>
              <w:r w:rsidRPr="002811A4">
                <w:rPr>
                  <w:rStyle w:val="Hyperlink"/>
                  <w:rFonts w:ascii="Georgia" w:hAnsi="Georgia"/>
                </w:rPr>
                <w:t>-</w:t>
              </w:r>
              <w:r w:rsidRPr="002811A4">
                <w:rPr>
                  <w:rStyle w:val="Hyperlink"/>
                  <w:rFonts w:ascii="Georgia" w:hAnsi="Georgia"/>
                </w:rPr>
                <w:t>the-death-penalty</w:t>
              </w:r>
            </w:hyperlink>
            <w:proofErr w:type="gramStart"/>
            <w:r w:rsidRPr="002811A4">
              <w:rPr>
                <w:rFonts w:ascii="Georgia" w:hAnsi="Georgia"/>
              </w:rPr>
              <w:t>);</w:t>
            </w:r>
            <w:proofErr w:type="gramEnd"/>
            <w:r w:rsidRPr="002811A4">
              <w:rPr>
                <w:rFonts w:ascii="Georgia" w:hAnsi="Georgia"/>
              </w:rPr>
              <w:t xml:space="preserve"> </w:t>
            </w:r>
          </w:p>
          <w:p w14:paraId="521B6D66" w14:textId="77777777" w:rsidR="00F40931" w:rsidRPr="002811A4" w:rsidRDefault="00F40931" w:rsidP="009F0336">
            <w:pPr>
              <w:tabs>
                <w:tab w:val="left" w:pos="9151"/>
              </w:tabs>
              <w:ind w:left="170"/>
              <w:rPr>
                <w:rFonts w:ascii="Georgia" w:hAnsi="Georgia"/>
              </w:rPr>
            </w:pPr>
          </w:p>
          <w:p w14:paraId="3AFFD12A" w14:textId="06A3B9CC" w:rsidR="009F0336" w:rsidRPr="002811A4" w:rsidRDefault="009F0336" w:rsidP="009F0336">
            <w:pPr>
              <w:tabs>
                <w:tab w:val="left" w:pos="9151"/>
              </w:tabs>
              <w:ind w:left="170"/>
              <w:rPr>
                <w:rFonts w:ascii="Georgia" w:hAnsi="Georgia"/>
              </w:rPr>
            </w:pPr>
            <w:r w:rsidRPr="002811A4">
              <w:rPr>
                <w:rFonts w:ascii="Georgia" w:hAnsi="Georgia"/>
              </w:rPr>
              <w:lastRenderedPageBreak/>
              <w:t>UN Rules for Treatment of Prisoners (</w:t>
            </w:r>
            <w:hyperlink r:id="rId55" w:history="1">
              <w:r w:rsidRPr="002811A4">
                <w:rPr>
                  <w:rStyle w:val="Hyperlink"/>
                  <w:rFonts w:ascii="Georgia" w:hAnsi="Georgia"/>
                </w:rPr>
                <w:t>https://www.unodc.org/documents/justice-and-prison-reform/Nelson_Mandela_Rul</w:t>
              </w:r>
              <w:r w:rsidRPr="002811A4">
                <w:rPr>
                  <w:rStyle w:val="Hyperlink"/>
                  <w:rFonts w:ascii="Georgia" w:hAnsi="Georgia"/>
                </w:rPr>
                <w:t>e</w:t>
              </w:r>
              <w:r w:rsidRPr="002811A4">
                <w:rPr>
                  <w:rStyle w:val="Hyperlink"/>
                  <w:rFonts w:ascii="Georgia" w:hAnsi="Georgia"/>
                </w:rPr>
                <w:t>s-E-ebook.pdf</w:t>
              </w:r>
            </w:hyperlink>
            <w:r w:rsidRPr="002811A4">
              <w:rPr>
                <w:rFonts w:ascii="Georgia" w:hAnsi="Georgia"/>
              </w:rPr>
              <w:t>)</w:t>
            </w:r>
          </w:p>
          <w:p w14:paraId="0175ABC0" w14:textId="394584AE" w:rsidR="009F0336" w:rsidRPr="002811A4" w:rsidRDefault="009F0336" w:rsidP="009F0336">
            <w:pPr>
              <w:tabs>
                <w:tab w:val="left" w:pos="9151"/>
              </w:tabs>
              <w:ind w:left="170"/>
              <w:rPr>
                <w:rFonts w:ascii="Georgia" w:hAnsi="Georgia"/>
              </w:rPr>
            </w:pPr>
          </w:p>
        </w:tc>
      </w:tr>
      <w:tr w:rsidR="005922B8" w:rsidRPr="002811A4" w14:paraId="39EA8AA0" w14:textId="77777777" w:rsidTr="002811A4">
        <w:tc>
          <w:tcPr>
            <w:tcW w:w="805" w:type="dxa"/>
          </w:tcPr>
          <w:p w14:paraId="288147A4" w14:textId="3A456FBA" w:rsidR="005922B8" w:rsidRPr="002811A4" w:rsidRDefault="000A2C3B" w:rsidP="005922B8">
            <w:pPr>
              <w:autoSpaceDE w:val="0"/>
              <w:autoSpaceDN w:val="0"/>
              <w:adjustRightInd w:val="0"/>
              <w:rPr>
                <w:rFonts w:ascii="Georgia" w:hAnsi="Georgia"/>
              </w:rPr>
            </w:pPr>
            <w:r w:rsidRPr="002811A4">
              <w:rPr>
                <w:rFonts w:ascii="Georgia" w:hAnsi="Georgia"/>
              </w:rPr>
              <w:lastRenderedPageBreak/>
              <w:t>4/6</w:t>
            </w:r>
          </w:p>
        </w:tc>
        <w:tc>
          <w:tcPr>
            <w:tcW w:w="805" w:type="dxa"/>
          </w:tcPr>
          <w:p w14:paraId="6F7C3CD1" w14:textId="1F30A6F2" w:rsidR="005922B8" w:rsidRPr="002811A4" w:rsidRDefault="005922B8" w:rsidP="005922B8">
            <w:pPr>
              <w:autoSpaceDE w:val="0"/>
              <w:autoSpaceDN w:val="0"/>
              <w:adjustRightInd w:val="0"/>
              <w:rPr>
                <w:rFonts w:ascii="Georgia" w:hAnsi="Georgia"/>
              </w:rPr>
            </w:pPr>
            <w:r w:rsidRPr="002811A4">
              <w:rPr>
                <w:rFonts w:ascii="Georgia" w:hAnsi="Georgia"/>
              </w:rPr>
              <w:t>11</w:t>
            </w:r>
          </w:p>
        </w:tc>
        <w:tc>
          <w:tcPr>
            <w:tcW w:w="1720" w:type="dxa"/>
          </w:tcPr>
          <w:p w14:paraId="0C360614" w14:textId="558E915B" w:rsidR="005922B8" w:rsidRPr="002811A4" w:rsidRDefault="000A2C3B" w:rsidP="005922B8">
            <w:pPr>
              <w:autoSpaceDE w:val="0"/>
              <w:autoSpaceDN w:val="0"/>
              <w:adjustRightInd w:val="0"/>
              <w:rPr>
                <w:rFonts w:ascii="Georgia" w:hAnsi="Georgia"/>
              </w:rPr>
            </w:pPr>
            <w:r w:rsidRPr="002811A4">
              <w:rPr>
                <w:rFonts w:ascii="Georgia" w:hAnsi="Georgia"/>
              </w:rPr>
              <w:t>Migration</w:t>
            </w:r>
          </w:p>
        </w:tc>
        <w:tc>
          <w:tcPr>
            <w:tcW w:w="8015" w:type="dxa"/>
          </w:tcPr>
          <w:p w14:paraId="54D9D9D9" w14:textId="77777777" w:rsidR="005922B8" w:rsidRPr="002811A4" w:rsidRDefault="000A2C3B" w:rsidP="005922B8">
            <w:pPr>
              <w:tabs>
                <w:tab w:val="left" w:pos="9151"/>
              </w:tabs>
              <w:ind w:left="170"/>
              <w:rPr>
                <w:rFonts w:ascii="Georgia" w:hAnsi="Georgia"/>
              </w:rPr>
            </w:pPr>
            <w:r w:rsidRPr="002811A4">
              <w:rPr>
                <w:rFonts w:ascii="Georgia" w:hAnsi="Georgia"/>
              </w:rPr>
              <w:t>Smith Readings: pp. 50-52 (3.10.1 – 3.10.1.2), 394-95 (21.1.2.1)</w:t>
            </w:r>
          </w:p>
          <w:p w14:paraId="2A69BDE4" w14:textId="77777777" w:rsidR="00F40931" w:rsidRPr="002811A4" w:rsidRDefault="00F40931" w:rsidP="005922B8">
            <w:pPr>
              <w:tabs>
                <w:tab w:val="left" w:pos="9151"/>
              </w:tabs>
              <w:ind w:left="170"/>
              <w:rPr>
                <w:rFonts w:ascii="Georgia" w:hAnsi="Georgia"/>
              </w:rPr>
            </w:pPr>
          </w:p>
          <w:p w14:paraId="438FE707" w14:textId="0140B4EE" w:rsidR="000A2C3B" w:rsidRPr="002811A4" w:rsidRDefault="000A2C3B" w:rsidP="005922B8">
            <w:pPr>
              <w:tabs>
                <w:tab w:val="left" w:pos="9151"/>
              </w:tabs>
              <w:ind w:left="170"/>
              <w:rPr>
                <w:rFonts w:ascii="Georgia" w:hAnsi="Georgia"/>
              </w:rPr>
            </w:pPr>
            <w:r w:rsidRPr="002811A4">
              <w:rPr>
                <w:rFonts w:ascii="Georgia" w:hAnsi="Georgia"/>
              </w:rPr>
              <w:t>EK&amp;G Readings: Ch. 21, pp. 187-89, 151, 152, 161-62, 215</w:t>
            </w:r>
          </w:p>
          <w:p w14:paraId="5641B7B7" w14:textId="77777777" w:rsidR="00F40931" w:rsidRPr="002811A4" w:rsidRDefault="00F40931" w:rsidP="005922B8">
            <w:pPr>
              <w:tabs>
                <w:tab w:val="left" w:pos="9151"/>
              </w:tabs>
              <w:ind w:left="170"/>
              <w:rPr>
                <w:rFonts w:ascii="Georgia" w:hAnsi="Georgia"/>
              </w:rPr>
            </w:pPr>
          </w:p>
          <w:p w14:paraId="3CFFB3DD" w14:textId="77777777" w:rsidR="00F40931" w:rsidRPr="002811A4" w:rsidRDefault="000A2C3B" w:rsidP="005922B8">
            <w:pPr>
              <w:tabs>
                <w:tab w:val="left" w:pos="9151"/>
              </w:tabs>
              <w:ind w:left="170"/>
              <w:rPr>
                <w:rFonts w:ascii="Georgia" w:hAnsi="Georgia"/>
              </w:rPr>
            </w:pPr>
            <w:r w:rsidRPr="002811A4">
              <w:rPr>
                <w:rFonts w:ascii="Georgia" w:hAnsi="Georgia"/>
              </w:rPr>
              <w:t xml:space="preserve">Other Readings: </w:t>
            </w:r>
            <w:r w:rsidR="00733C23" w:rsidRPr="002811A4">
              <w:rPr>
                <w:rFonts w:ascii="Georgia" w:hAnsi="Georgia"/>
              </w:rPr>
              <w:t>Recommended Principles and Guidelines of JR at International Borders (</w:t>
            </w:r>
            <w:hyperlink r:id="rId56" w:history="1">
              <w:r w:rsidR="00733C23" w:rsidRPr="002811A4">
                <w:rPr>
                  <w:rStyle w:val="Hyperlink"/>
                  <w:rFonts w:ascii="Georgia" w:hAnsi="Georgia"/>
                </w:rPr>
                <w:t>https://ww</w:t>
              </w:r>
              <w:r w:rsidR="00733C23" w:rsidRPr="002811A4">
                <w:rPr>
                  <w:rStyle w:val="Hyperlink"/>
                  <w:rFonts w:ascii="Georgia" w:hAnsi="Georgia"/>
                </w:rPr>
                <w:t>w</w:t>
              </w:r>
              <w:r w:rsidR="00733C23" w:rsidRPr="002811A4">
                <w:rPr>
                  <w:rStyle w:val="Hyperlink"/>
                  <w:rFonts w:ascii="Georgia" w:hAnsi="Georgia"/>
                </w:rPr>
                <w:t>.ohchr.org/Documents/Issues/Migration/OHCHR_Recommended_Principles_G</w:t>
              </w:r>
              <w:r w:rsidR="00733C23" w:rsidRPr="002811A4">
                <w:rPr>
                  <w:rStyle w:val="Hyperlink"/>
                  <w:rFonts w:ascii="Georgia" w:hAnsi="Georgia"/>
                </w:rPr>
                <w:t>u</w:t>
              </w:r>
              <w:r w:rsidR="00733C23" w:rsidRPr="002811A4">
                <w:rPr>
                  <w:rStyle w:val="Hyperlink"/>
                  <w:rFonts w:ascii="Georgia" w:hAnsi="Georgia"/>
                </w:rPr>
                <w:t>idelines.pdf</w:t>
              </w:r>
            </w:hyperlink>
            <w:r w:rsidR="00733C23" w:rsidRPr="002811A4">
              <w:rPr>
                <w:rFonts w:ascii="Georgia" w:hAnsi="Georgia"/>
              </w:rPr>
              <w:t xml:space="preserve"> </w:t>
            </w:r>
            <w:proofErr w:type="gramStart"/>
            <w:r w:rsidR="00733C23" w:rsidRPr="002811A4">
              <w:rPr>
                <w:rFonts w:ascii="Georgia" w:hAnsi="Georgia"/>
              </w:rPr>
              <w:t>);</w:t>
            </w:r>
            <w:proofErr w:type="gramEnd"/>
            <w:r w:rsidR="00733C23" w:rsidRPr="002811A4">
              <w:rPr>
                <w:rFonts w:ascii="Georgia" w:hAnsi="Georgia"/>
              </w:rPr>
              <w:t xml:space="preserve"> </w:t>
            </w:r>
          </w:p>
          <w:p w14:paraId="0420BB97" w14:textId="77777777" w:rsidR="00F40931" w:rsidRPr="002811A4" w:rsidRDefault="00F40931" w:rsidP="005922B8">
            <w:pPr>
              <w:tabs>
                <w:tab w:val="left" w:pos="9151"/>
              </w:tabs>
              <w:ind w:left="170"/>
              <w:rPr>
                <w:rFonts w:ascii="Georgia" w:hAnsi="Georgia"/>
              </w:rPr>
            </w:pPr>
          </w:p>
          <w:p w14:paraId="202C1C72" w14:textId="77777777" w:rsidR="00F40931" w:rsidRPr="002811A4" w:rsidRDefault="00733C23" w:rsidP="005922B8">
            <w:pPr>
              <w:tabs>
                <w:tab w:val="left" w:pos="9151"/>
              </w:tabs>
              <w:ind w:left="170"/>
              <w:rPr>
                <w:rFonts w:ascii="Georgia" w:hAnsi="Georgia"/>
              </w:rPr>
            </w:pPr>
            <w:r w:rsidRPr="002811A4">
              <w:rPr>
                <w:rFonts w:ascii="Georgia" w:hAnsi="Georgia"/>
              </w:rPr>
              <w:t>US treatment of prisoners at the border (</w:t>
            </w:r>
            <w:hyperlink r:id="rId57" w:history="1">
              <w:r w:rsidRPr="002811A4">
                <w:rPr>
                  <w:rStyle w:val="Hyperlink"/>
                  <w:rFonts w:ascii="Georgia" w:hAnsi="Georgia"/>
                </w:rPr>
                <w:t>https://foreignpolicy.com/2019/07/26/the-united-states-treats-migrants-worse-than-p</w:t>
              </w:r>
              <w:r w:rsidRPr="002811A4">
                <w:rPr>
                  <w:rStyle w:val="Hyperlink"/>
                  <w:rFonts w:ascii="Georgia" w:hAnsi="Georgia"/>
                </w:rPr>
                <w:t>r</w:t>
              </w:r>
              <w:r w:rsidRPr="002811A4">
                <w:rPr>
                  <w:rStyle w:val="Hyperlink"/>
                  <w:rFonts w:ascii="Georgia" w:hAnsi="Georgia"/>
                </w:rPr>
                <w:t>isoners-of-war/</w:t>
              </w:r>
            </w:hyperlink>
            <w:r w:rsidRPr="002811A4">
              <w:rPr>
                <w:rFonts w:ascii="Georgia" w:hAnsi="Georgia"/>
              </w:rPr>
              <w:t xml:space="preserve"> </w:t>
            </w:r>
            <w:proofErr w:type="gramStart"/>
            <w:r w:rsidRPr="002811A4">
              <w:rPr>
                <w:rFonts w:ascii="Georgia" w:hAnsi="Georgia"/>
              </w:rPr>
              <w:t>);</w:t>
            </w:r>
            <w:proofErr w:type="gramEnd"/>
            <w:r w:rsidRPr="002811A4">
              <w:rPr>
                <w:rFonts w:ascii="Georgia" w:hAnsi="Georgia"/>
              </w:rPr>
              <w:t xml:space="preserve"> </w:t>
            </w:r>
          </w:p>
          <w:p w14:paraId="1804603E" w14:textId="77777777" w:rsidR="00F40931" w:rsidRPr="002811A4" w:rsidRDefault="00F40931" w:rsidP="005922B8">
            <w:pPr>
              <w:tabs>
                <w:tab w:val="left" w:pos="9151"/>
              </w:tabs>
              <w:ind w:left="170"/>
              <w:rPr>
                <w:rFonts w:ascii="Georgia" w:hAnsi="Georgia"/>
              </w:rPr>
            </w:pPr>
          </w:p>
          <w:p w14:paraId="6CE5BCCB" w14:textId="77777777" w:rsidR="00F40931" w:rsidRPr="002811A4" w:rsidRDefault="00733C23" w:rsidP="005922B8">
            <w:pPr>
              <w:tabs>
                <w:tab w:val="left" w:pos="9151"/>
              </w:tabs>
              <w:ind w:left="170"/>
              <w:rPr>
                <w:rFonts w:ascii="Georgia" w:hAnsi="Georgia"/>
              </w:rPr>
            </w:pPr>
            <w:r w:rsidRPr="002811A4">
              <w:rPr>
                <w:rFonts w:ascii="Georgia" w:hAnsi="Georgia"/>
              </w:rPr>
              <w:t>US detention of Child Migrants (</w:t>
            </w:r>
            <w:hyperlink r:id="rId58" w:history="1">
              <w:r w:rsidRPr="002811A4">
                <w:rPr>
                  <w:rStyle w:val="Hyperlink"/>
                  <w:rFonts w:ascii="Georgia" w:hAnsi="Georgia"/>
                </w:rPr>
                <w:t>https://w</w:t>
              </w:r>
              <w:r w:rsidRPr="002811A4">
                <w:rPr>
                  <w:rStyle w:val="Hyperlink"/>
                  <w:rFonts w:ascii="Georgia" w:hAnsi="Georgia"/>
                </w:rPr>
                <w:t>w</w:t>
              </w:r>
              <w:r w:rsidRPr="002811A4">
                <w:rPr>
                  <w:rStyle w:val="Hyperlink"/>
                  <w:rFonts w:ascii="Georgia" w:hAnsi="Georgia"/>
                </w:rPr>
                <w:t>w.cfr.org/backgrounder/us-detention-child-migrants</w:t>
              </w:r>
            </w:hyperlink>
            <w:r w:rsidRPr="002811A4">
              <w:rPr>
                <w:rFonts w:ascii="Georgia" w:hAnsi="Georgia"/>
              </w:rPr>
              <w:t xml:space="preserve"> </w:t>
            </w:r>
            <w:proofErr w:type="gramStart"/>
            <w:r w:rsidRPr="002811A4">
              <w:rPr>
                <w:rFonts w:ascii="Georgia" w:hAnsi="Georgia"/>
              </w:rPr>
              <w:t>);</w:t>
            </w:r>
            <w:proofErr w:type="gramEnd"/>
            <w:r w:rsidRPr="002811A4">
              <w:rPr>
                <w:rFonts w:ascii="Georgia" w:hAnsi="Georgia"/>
              </w:rPr>
              <w:t xml:space="preserve"> </w:t>
            </w:r>
          </w:p>
          <w:p w14:paraId="490359AF" w14:textId="77777777" w:rsidR="00F40931" w:rsidRPr="002811A4" w:rsidRDefault="00F40931" w:rsidP="005922B8">
            <w:pPr>
              <w:tabs>
                <w:tab w:val="left" w:pos="9151"/>
              </w:tabs>
              <w:ind w:left="170"/>
              <w:rPr>
                <w:rFonts w:ascii="Georgia" w:hAnsi="Georgia"/>
              </w:rPr>
            </w:pPr>
          </w:p>
          <w:p w14:paraId="783A1EE4" w14:textId="77777777" w:rsidR="00F40931" w:rsidRPr="002811A4" w:rsidRDefault="00733C23" w:rsidP="005922B8">
            <w:pPr>
              <w:tabs>
                <w:tab w:val="left" w:pos="9151"/>
              </w:tabs>
              <w:ind w:left="170"/>
              <w:rPr>
                <w:rFonts w:ascii="Georgia" w:hAnsi="Georgia"/>
              </w:rPr>
            </w:pPr>
            <w:r w:rsidRPr="002811A4">
              <w:rPr>
                <w:rFonts w:ascii="Georgia" w:hAnsi="Georgia"/>
              </w:rPr>
              <w:t>Southern Border Humanitarian Crisis (</w:t>
            </w:r>
            <w:hyperlink r:id="rId59" w:history="1">
              <w:r w:rsidRPr="002811A4">
                <w:rPr>
                  <w:rStyle w:val="Hyperlink"/>
                  <w:rFonts w:ascii="Georgia" w:hAnsi="Georgia"/>
                </w:rPr>
                <w:t>https://disaste</w:t>
              </w:r>
              <w:r w:rsidRPr="002811A4">
                <w:rPr>
                  <w:rStyle w:val="Hyperlink"/>
                  <w:rFonts w:ascii="Georgia" w:hAnsi="Georgia"/>
                </w:rPr>
                <w:t>r</w:t>
              </w:r>
              <w:r w:rsidRPr="002811A4">
                <w:rPr>
                  <w:rStyle w:val="Hyperlink"/>
                  <w:rFonts w:ascii="Georgia" w:hAnsi="Georgia"/>
                </w:rPr>
                <w:t>philanthropy.org/disaster/southern-border-humanitarian-crisis/</w:t>
              </w:r>
            </w:hyperlink>
            <w:proofErr w:type="gramStart"/>
            <w:r w:rsidRPr="002811A4">
              <w:rPr>
                <w:rFonts w:ascii="Georgia" w:hAnsi="Georgia"/>
              </w:rPr>
              <w:t>);</w:t>
            </w:r>
            <w:proofErr w:type="gramEnd"/>
            <w:r w:rsidRPr="002811A4">
              <w:rPr>
                <w:rFonts w:ascii="Georgia" w:hAnsi="Georgia"/>
              </w:rPr>
              <w:t xml:space="preserve"> </w:t>
            </w:r>
          </w:p>
          <w:p w14:paraId="2CC1816A" w14:textId="77777777" w:rsidR="00F40931" w:rsidRPr="002811A4" w:rsidRDefault="00F40931" w:rsidP="005922B8">
            <w:pPr>
              <w:tabs>
                <w:tab w:val="left" w:pos="9151"/>
              </w:tabs>
              <w:ind w:left="170"/>
              <w:rPr>
                <w:rFonts w:ascii="Georgia" w:hAnsi="Georgia"/>
              </w:rPr>
            </w:pPr>
          </w:p>
          <w:p w14:paraId="0F93F354" w14:textId="68C01A65" w:rsidR="000A2C3B" w:rsidRPr="002811A4" w:rsidRDefault="00733C23" w:rsidP="005922B8">
            <w:pPr>
              <w:tabs>
                <w:tab w:val="left" w:pos="9151"/>
              </w:tabs>
              <w:ind w:left="170"/>
              <w:rPr>
                <w:rFonts w:ascii="Georgia" w:hAnsi="Georgia"/>
              </w:rPr>
            </w:pPr>
            <w:r w:rsidRPr="002811A4">
              <w:rPr>
                <w:rFonts w:ascii="Georgia" w:hAnsi="Georgia"/>
              </w:rPr>
              <w:t>Migration to the Gulf (</w:t>
            </w:r>
            <w:hyperlink r:id="rId60" w:history="1">
              <w:r w:rsidRPr="002811A4">
                <w:rPr>
                  <w:rStyle w:val="Hyperlink"/>
                  <w:rFonts w:ascii="Georgia" w:hAnsi="Georgia"/>
                </w:rPr>
                <w:t>https://gulfmigrati</w:t>
              </w:r>
              <w:r w:rsidRPr="002811A4">
                <w:rPr>
                  <w:rStyle w:val="Hyperlink"/>
                  <w:rFonts w:ascii="Georgia" w:hAnsi="Georgia"/>
                </w:rPr>
                <w:t>o</w:t>
              </w:r>
              <w:r w:rsidRPr="002811A4">
                <w:rPr>
                  <w:rStyle w:val="Hyperlink"/>
                  <w:rFonts w:ascii="Georgia" w:hAnsi="Georgia"/>
                </w:rPr>
                <w:t>n.grc.net/media/pubs/book/GRM%202017%20-%20Volume%20-%20D</w:t>
              </w:r>
              <w:r w:rsidRPr="002811A4">
                <w:rPr>
                  <w:rStyle w:val="Hyperlink"/>
                  <w:rFonts w:ascii="Georgia" w:hAnsi="Georgia"/>
                </w:rPr>
                <w:t>e</w:t>
              </w:r>
              <w:r w:rsidRPr="002811A4">
                <w:rPr>
                  <w:rStyle w:val="Hyperlink"/>
                  <w:rFonts w:ascii="Georgia" w:hAnsi="Georgia"/>
                </w:rPr>
                <w:t>finitive%20-%202018-06-15.pdf</w:t>
              </w:r>
            </w:hyperlink>
            <w:r w:rsidRPr="002811A4">
              <w:rPr>
                <w:rFonts w:ascii="Georgia" w:hAnsi="Georgia"/>
              </w:rPr>
              <w:t xml:space="preserve"> ) [NOTE THIS IS AN ENTIRE BOOK </w:t>
            </w:r>
            <w:r w:rsidRPr="002811A4">
              <w:rPr>
                <w:rFonts w:ascii="Georgia" w:hAnsi="Georgia"/>
                <w:b/>
                <w:bCs/>
              </w:rPr>
              <w:t>READ CHAPTERS 1&amp;11]</w:t>
            </w:r>
          </w:p>
        </w:tc>
      </w:tr>
      <w:tr w:rsidR="009F0336" w:rsidRPr="002811A4" w14:paraId="04835DB5" w14:textId="77777777" w:rsidTr="002811A4">
        <w:tc>
          <w:tcPr>
            <w:tcW w:w="805" w:type="dxa"/>
          </w:tcPr>
          <w:p w14:paraId="396B451C" w14:textId="0DEBB80B" w:rsidR="009F0336" w:rsidRPr="002811A4" w:rsidRDefault="00733C23" w:rsidP="009F0336">
            <w:pPr>
              <w:autoSpaceDE w:val="0"/>
              <w:autoSpaceDN w:val="0"/>
              <w:adjustRightInd w:val="0"/>
              <w:rPr>
                <w:rFonts w:ascii="Georgia" w:hAnsi="Georgia"/>
              </w:rPr>
            </w:pPr>
            <w:r w:rsidRPr="002811A4">
              <w:rPr>
                <w:rFonts w:ascii="Georgia" w:hAnsi="Georgia"/>
              </w:rPr>
              <w:t>4/13</w:t>
            </w:r>
          </w:p>
        </w:tc>
        <w:tc>
          <w:tcPr>
            <w:tcW w:w="805" w:type="dxa"/>
          </w:tcPr>
          <w:p w14:paraId="75D4DCEF" w14:textId="6DC32DBF" w:rsidR="009F0336" w:rsidRPr="002811A4" w:rsidRDefault="009F0336" w:rsidP="009F0336">
            <w:pPr>
              <w:autoSpaceDE w:val="0"/>
              <w:autoSpaceDN w:val="0"/>
              <w:adjustRightInd w:val="0"/>
              <w:rPr>
                <w:rFonts w:ascii="Georgia" w:hAnsi="Georgia"/>
              </w:rPr>
            </w:pPr>
            <w:r w:rsidRPr="002811A4">
              <w:rPr>
                <w:rFonts w:ascii="Georgia" w:hAnsi="Georgia"/>
              </w:rPr>
              <w:t>12</w:t>
            </w:r>
          </w:p>
        </w:tc>
        <w:tc>
          <w:tcPr>
            <w:tcW w:w="1720" w:type="dxa"/>
          </w:tcPr>
          <w:p w14:paraId="6067D13B" w14:textId="2D12418B" w:rsidR="00AA4825" w:rsidRPr="002811A4" w:rsidRDefault="00AA4825" w:rsidP="009F0336">
            <w:pPr>
              <w:rPr>
                <w:rFonts w:ascii="Georgia" w:hAnsi="Georgia"/>
              </w:rPr>
            </w:pPr>
            <w:r w:rsidRPr="002811A4">
              <w:rPr>
                <w:rFonts w:ascii="Georgia" w:hAnsi="Georgia"/>
              </w:rPr>
              <w:t>Minorities</w:t>
            </w:r>
          </w:p>
          <w:p w14:paraId="30693DED" w14:textId="77777777" w:rsidR="00AA4825" w:rsidRPr="002811A4" w:rsidRDefault="00AA4825" w:rsidP="009F0336">
            <w:pPr>
              <w:rPr>
                <w:rFonts w:ascii="Georgia" w:hAnsi="Georgia"/>
              </w:rPr>
            </w:pPr>
          </w:p>
          <w:p w14:paraId="022CC19A" w14:textId="50796B10" w:rsidR="009F0336" w:rsidRPr="002811A4" w:rsidRDefault="009F0336" w:rsidP="00EA63D5">
            <w:pPr>
              <w:rPr>
                <w:rFonts w:ascii="Georgia" w:hAnsi="Georgia"/>
              </w:rPr>
            </w:pPr>
          </w:p>
        </w:tc>
        <w:tc>
          <w:tcPr>
            <w:tcW w:w="8015" w:type="dxa"/>
          </w:tcPr>
          <w:p w14:paraId="62A5F2A4" w14:textId="722FF0E6" w:rsidR="002B28DD" w:rsidRPr="00F47AA8" w:rsidRDefault="009F0336" w:rsidP="009F0336">
            <w:pPr>
              <w:tabs>
                <w:tab w:val="left" w:pos="9151"/>
              </w:tabs>
              <w:ind w:left="70"/>
              <w:rPr>
                <w:rFonts w:ascii="Georgia" w:hAnsi="Georgia"/>
              </w:rPr>
            </w:pPr>
            <w:r w:rsidRPr="00F47AA8">
              <w:rPr>
                <w:rFonts w:ascii="Georgia" w:hAnsi="Georgia"/>
              </w:rPr>
              <w:t xml:space="preserve">Smith Readings: Ch. </w:t>
            </w:r>
            <w:r w:rsidR="00733C23" w:rsidRPr="00F47AA8">
              <w:rPr>
                <w:rFonts w:ascii="Georgia" w:hAnsi="Georgia"/>
              </w:rPr>
              <w:t xml:space="preserve">19, 21 </w:t>
            </w:r>
          </w:p>
          <w:p w14:paraId="3132B8BE" w14:textId="77777777" w:rsidR="002B28DD" w:rsidRPr="00F47AA8" w:rsidRDefault="002B28DD" w:rsidP="009F0336">
            <w:pPr>
              <w:tabs>
                <w:tab w:val="left" w:pos="9151"/>
              </w:tabs>
              <w:ind w:left="70"/>
              <w:rPr>
                <w:rFonts w:ascii="Georgia" w:hAnsi="Georgia"/>
              </w:rPr>
            </w:pPr>
          </w:p>
          <w:p w14:paraId="2A11CA47" w14:textId="1EC1B9B6" w:rsidR="002F790C" w:rsidRPr="00F47AA8" w:rsidRDefault="002B28DD" w:rsidP="009F0336">
            <w:pPr>
              <w:tabs>
                <w:tab w:val="left" w:pos="9151"/>
              </w:tabs>
              <w:ind w:left="70"/>
              <w:rPr>
                <w:rFonts w:ascii="Georgia" w:hAnsi="Georgia"/>
              </w:rPr>
            </w:pPr>
            <w:r w:rsidRPr="00F47AA8">
              <w:rPr>
                <w:rFonts w:ascii="Georgia" w:hAnsi="Georgia"/>
              </w:rPr>
              <w:t>C</w:t>
            </w:r>
            <w:r w:rsidR="009F0336" w:rsidRPr="00F47AA8">
              <w:rPr>
                <w:rFonts w:ascii="Georgia" w:hAnsi="Georgia"/>
              </w:rPr>
              <w:t>ase</w:t>
            </w:r>
            <w:r w:rsidR="00720760" w:rsidRPr="00F47AA8">
              <w:rPr>
                <w:rFonts w:ascii="Georgia" w:hAnsi="Georgia"/>
              </w:rPr>
              <w:t>s</w:t>
            </w:r>
            <w:r w:rsidR="009F0336" w:rsidRPr="00F47AA8">
              <w:rPr>
                <w:rFonts w:ascii="Georgia" w:hAnsi="Georgia"/>
              </w:rPr>
              <w:t xml:space="preserve">: Minority Schools in Albania, </w:t>
            </w:r>
            <w:hyperlink r:id="rId61" w:history="1">
              <w:r w:rsidR="00F47AA8" w:rsidRPr="00B671B7">
                <w:rPr>
                  <w:rStyle w:val="Hyperlink"/>
                  <w:rFonts w:ascii="Georgia" w:hAnsi="Georgia"/>
                </w:rPr>
                <w:t>http://www.worl</w:t>
              </w:r>
              <w:r w:rsidR="00F47AA8" w:rsidRPr="00B671B7">
                <w:rPr>
                  <w:rStyle w:val="Hyperlink"/>
                  <w:rFonts w:ascii="Georgia" w:hAnsi="Georgia"/>
                </w:rPr>
                <w:t>d</w:t>
              </w:r>
              <w:r w:rsidR="00F47AA8" w:rsidRPr="00B671B7">
                <w:rPr>
                  <w:rStyle w:val="Hyperlink"/>
                  <w:rFonts w:ascii="Georgia" w:hAnsi="Georgia"/>
                </w:rPr>
                <w:t>courts.com/pcij/eng/decisions/1935.04.06_albania.htm</w:t>
              </w:r>
            </w:hyperlink>
            <w:r w:rsidR="00F47AA8">
              <w:rPr>
                <w:rFonts w:ascii="Georgia" w:hAnsi="Georgia"/>
              </w:rPr>
              <w:t xml:space="preserve"> </w:t>
            </w:r>
          </w:p>
          <w:p w14:paraId="61D0DEC5" w14:textId="43066177" w:rsidR="00F47AA8" w:rsidRPr="00F47AA8" w:rsidRDefault="00F47AA8" w:rsidP="009F0336">
            <w:pPr>
              <w:tabs>
                <w:tab w:val="left" w:pos="9151"/>
              </w:tabs>
              <w:ind w:left="70"/>
              <w:rPr>
                <w:rFonts w:ascii="Georgia" w:hAnsi="Georgia"/>
              </w:rPr>
            </w:pPr>
            <w:r w:rsidRPr="00F47AA8">
              <w:rPr>
                <w:rFonts w:ascii="Georgia" w:hAnsi="Georgia"/>
              </w:rPr>
              <w:t>pp. 18-27</w:t>
            </w:r>
          </w:p>
          <w:p w14:paraId="227349F9" w14:textId="77777777" w:rsidR="002B28DD" w:rsidRPr="00F47AA8" w:rsidRDefault="002B28DD" w:rsidP="002B28DD">
            <w:pPr>
              <w:tabs>
                <w:tab w:val="left" w:pos="9151"/>
              </w:tabs>
              <w:ind w:left="70"/>
              <w:rPr>
                <w:rFonts w:ascii="Georgia" w:hAnsi="Georgia"/>
              </w:rPr>
            </w:pPr>
          </w:p>
          <w:p w14:paraId="10B1346A" w14:textId="452303D8" w:rsidR="002F790C" w:rsidRPr="00F47AA8" w:rsidRDefault="002F790C" w:rsidP="009F0336">
            <w:pPr>
              <w:tabs>
                <w:tab w:val="left" w:pos="9151"/>
              </w:tabs>
              <w:ind w:left="70"/>
              <w:rPr>
                <w:rFonts w:ascii="Georgia" w:hAnsi="Georgia"/>
              </w:rPr>
            </w:pPr>
            <w:r w:rsidRPr="00F47AA8">
              <w:rPr>
                <w:rFonts w:ascii="Georgia" w:hAnsi="Georgia"/>
              </w:rPr>
              <w:t xml:space="preserve">p. </w:t>
            </w:r>
            <w:r w:rsidR="009F0336" w:rsidRPr="00F47AA8">
              <w:rPr>
                <w:rFonts w:ascii="Georgia" w:hAnsi="Georgia"/>
              </w:rPr>
              <w:t>92(6.1.4.3), 177 (10.2.4.1), 192-197, 204 (11.6 discussion topic: Intersectionality,257-264,</w:t>
            </w:r>
            <w:r w:rsidR="00720760" w:rsidRPr="00F47AA8">
              <w:rPr>
                <w:rFonts w:ascii="Georgia" w:hAnsi="Georgia"/>
              </w:rPr>
              <w:t xml:space="preserve"> Case of Haitians &amp; Dominicans of Haitian Origin</w:t>
            </w:r>
            <w:r w:rsidR="00372BC8" w:rsidRPr="00F47AA8">
              <w:rPr>
                <w:rFonts w:ascii="Georgia" w:hAnsi="Georgia"/>
              </w:rPr>
              <w:t xml:space="preserve">, </w:t>
            </w:r>
            <w:hyperlink r:id="rId62" w:history="1">
              <w:r w:rsidR="00747C2D" w:rsidRPr="000E58F2">
                <w:rPr>
                  <w:rStyle w:val="Hyperlink"/>
                  <w:rFonts w:ascii="Georgia" w:hAnsi="Georgia"/>
                </w:rPr>
                <w:t>https://www.corteidh.or.cr/docs/medidas/haiti</w:t>
              </w:r>
              <w:r w:rsidR="00747C2D" w:rsidRPr="000E58F2">
                <w:rPr>
                  <w:rStyle w:val="Hyperlink"/>
                  <w:rFonts w:ascii="Georgia" w:hAnsi="Georgia"/>
                </w:rPr>
                <w:t>a</w:t>
              </w:r>
              <w:r w:rsidR="00747C2D" w:rsidRPr="000E58F2">
                <w:rPr>
                  <w:rStyle w:val="Hyperlink"/>
                  <w:rFonts w:ascii="Georgia" w:hAnsi="Georgia"/>
                </w:rPr>
                <w:t>nos_se_02_ing.pdf</w:t>
              </w:r>
            </w:hyperlink>
            <w:r w:rsidR="00747C2D">
              <w:rPr>
                <w:rFonts w:ascii="Georgia" w:hAnsi="Georgia"/>
              </w:rPr>
              <w:t xml:space="preserve"> </w:t>
            </w:r>
          </w:p>
          <w:p w14:paraId="034250C3" w14:textId="727707F6" w:rsidR="009F0336" w:rsidRPr="00F47AA8" w:rsidRDefault="002F790C" w:rsidP="009F0336">
            <w:pPr>
              <w:tabs>
                <w:tab w:val="left" w:pos="9151"/>
              </w:tabs>
              <w:ind w:left="70"/>
              <w:rPr>
                <w:rFonts w:ascii="Georgia" w:hAnsi="Georgia"/>
              </w:rPr>
            </w:pPr>
            <w:r w:rsidRPr="00F47AA8">
              <w:rPr>
                <w:rFonts w:ascii="Georgia" w:hAnsi="Georgia"/>
              </w:rPr>
              <w:t xml:space="preserve">p. </w:t>
            </w:r>
            <w:r w:rsidR="00372BC8" w:rsidRPr="00F47AA8">
              <w:rPr>
                <w:rFonts w:ascii="Georgia" w:hAnsi="Georgia"/>
              </w:rPr>
              <w:t>123.</w:t>
            </w:r>
          </w:p>
          <w:p w14:paraId="2220F187" w14:textId="13A67DBD" w:rsidR="009F0336" w:rsidRPr="00F47AA8" w:rsidRDefault="002F790C" w:rsidP="009F0336">
            <w:pPr>
              <w:tabs>
                <w:tab w:val="left" w:pos="9151"/>
              </w:tabs>
              <w:ind w:left="70"/>
              <w:rPr>
                <w:rFonts w:ascii="Georgia" w:hAnsi="Georgia"/>
              </w:rPr>
            </w:pPr>
            <w:r w:rsidRPr="00F47AA8">
              <w:rPr>
                <w:rFonts w:ascii="Georgia" w:hAnsi="Georgia"/>
              </w:rPr>
              <w:t xml:space="preserve">pp. </w:t>
            </w:r>
            <w:r w:rsidR="009F0336" w:rsidRPr="00F47AA8">
              <w:rPr>
                <w:rFonts w:ascii="Georgia" w:hAnsi="Georgia"/>
              </w:rPr>
              <w:t xml:space="preserve">271-272 (14.3), 308-309 (16.3), 348-372, 382-383 (20.4.1) </w:t>
            </w:r>
          </w:p>
          <w:p w14:paraId="46B50555" w14:textId="77777777" w:rsidR="00F40931" w:rsidRPr="00F47AA8" w:rsidRDefault="00F40931" w:rsidP="009F0336">
            <w:pPr>
              <w:tabs>
                <w:tab w:val="left" w:pos="9151"/>
              </w:tabs>
              <w:ind w:left="70"/>
              <w:rPr>
                <w:rFonts w:ascii="Georgia" w:hAnsi="Georgia"/>
              </w:rPr>
            </w:pPr>
          </w:p>
          <w:p w14:paraId="115EBB21" w14:textId="29AE3D03" w:rsidR="009F0336" w:rsidRPr="002811A4" w:rsidRDefault="009F0336" w:rsidP="009F0336">
            <w:pPr>
              <w:tabs>
                <w:tab w:val="left" w:pos="9151"/>
              </w:tabs>
              <w:ind w:left="70"/>
              <w:rPr>
                <w:rFonts w:ascii="Georgia" w:hAnsi="Georgia"/>
              </w:rPr>
            </w:pPr>
            <w:r w:rsidRPr="002811A4">
              <w:rPr>
                <w:rFonts w:ascii="Georgia" w:hAnsi="Georgia"/>
              </w:rPr>
              <w:lastRenderedPageBreak/>
              <w:t>- the Floyd resolution</w:t>
            </w:r>
          </w:p>
          <w:p w14:paraId="306670F6" w14:textId="6BA45D48" w:rsidR="00F40931" w:rsidRPr="00216BD5" w:rsidRDefault="00216BD5" w:rsidP="009F0336">
            <w:pPr>
              <w:tabs>
                <w:tab w:val="left" w:pos="9151"/>
              </w:tabs>
              <w:ind w:left="70"/>
              <w:rPr>
                <w:rFonts w:ascii="Georgia" w:hAnsi="Georgia"/>
              </w:rPr>
            </w:pPr>
            <w:hyperlink r:id="rId63" w:history="1">
              <w:r w:rsidRPr="00216BD5">
                <w:rPr>
                  <w:rStyle w:val="Hyperlink"/>
                  <w:rFonts w:ascii="Georgia" w:hAnsi="Georgia"/>
                </w:rPr>
                <w:t>https://undocs.org/A/HR</w:t>
              </w:r>
              <w:r w:rsidRPr="00216BD5">
                <w:rPr>
                  <w:rStyle w:val="Hyperlink"/>
                  <w:rFonts w:ascii="Georgia" w:hAnsi="Georgia"/>
                </w:rPr>
                <w:t>C</w:t>
              </w:r>
              <w:r w:rsidRPr="00216BD5">
                <w:rPr>
                  <w:rStyle w:val="Hyperlink"/>
                  <w:rFonts w:ascii="Georgia" w:hAnsi="Georgia"/>
                </w:rPr>
                <w:t>/RES/43/1</w:t>
              </w:r>
            </w:hyperlink>
          </w:p>
          <w:p w14:paraId="4143F77D" w14:textId="77777777" w:rsidR="00216BD5" w:rsidRPr="002811A4" w:rsidRDefault="00216BD5" w:rsidP="009F0336">
            <w:pPr>
              <w:tabs>
                <w:tab w:val="left" w:pos="9151"/>
              </w:tabs>
              <w:ind w:left="70"/>
              <w:rPr>
                <w:rFonts w:ascii="Georgia" w:hAnsi="Georgia"/>
              </w:rPr>
            </w:pPr>
          </w:p>
          <w:p w14:paraId="0FD2D667" w14:textId="4330562A" w:rsidR="009F0336" w:rsidRPr="002811A4" w:rsidRDefault="009F0336" w:rsidP="009F0336">
            <w:pPr>
              <w:tabs>
                <w:tab w:val="left" w:pos="9151"/>
              </w:tabs>
              <w:ind w:left="70"/>
              <w:rPr>
                <w:rFonts w:ascii="Georgia" w:hAnsi="Georgia"/>
              </w:rPr>
            </w:pPr>
            <w:r w:rsidRPr="002811A4">
              <w:rPr>
                <w:rFonts w:ascii="Georgia" w:hAnsi="Georgia"/>
              </w:rPr>
              <w:t xml:space="preserve">- Inter American court uphold indigenous rights in Argentina </w:t>
            </w:r>
            <w:hyperlink r:id="rId64" w:tooltip="https://urldefense.proofpoint.com/v2/url?u=https-3A__aida-2Damericas.org_en_blog_inter-2Damerican-2Dcourt-2Dupholds-2Dindigenous-2Drights-2Din-2Dargentina-3Femci-3Dad45415e-2D698a-2Dea11-2D86e9-2D00155d03b5dd-26emdi-3D8cb303ee-2Dea8a-2Dea11-2D86e9-2D00155d03b5" w:history="1">
              <w:r w:rsidRPr="002811A4">
                <w:rPr>
                  <w:rStyle w:val="Hyperlink"/>
                  <w:rFonts w:ascii="Georgia" w:hAnsi="Georgia"/>
                </w:rPr>
                <w:t>https://aida-americas.org/en/blog/inter-american-court-upholds-indigenous-rights-in-argentina?emci=ad45415e-698a-ea11-86e9-00155d03b5dd&amp;emdi=8cb3</w:t>
              </w:r>
              <w:r w:rsidRPr="002811A4">
                <w:rPr>
                  <w:rStyle w:val="Hyperlink"/>
                  <w:rFonts w:ascii="Georgia" w:hAnsi="Georgia"/>
                </w:rPr>
                <w:t>0</w:t>
              </w:r>
              <w:r w:rsidRPr="002811A4">
                <w:rPr>
                  <w:rStyle w:val="Hyperlink"/>
                  <w:rFonts w:ascii="Georgia" w:hAnsi="Georgia"/>
                </w:rPr>
                <w:t>3ee-ea8a-ea11-86e9-00155d03b5dd&amp;ceid=876548</w:t>
              </w:r>
            </w:hyperlink>
            <w:r w:rsidRPr="002811A4">
              <w:rPr>
                <w:rFonts w:ascii="Georgia" w:hAnsi="Georgia"/>
              </w:rPr>
              <w:t xml:space="preserve"> </w:t>
            </w:r>
          </w:p>
          <w:p w14:paraId="0AEB5647" w14:textId="77777777" w:rsidR="00F40931" w:rsidRPr="002811A4" w:rsidRDefault="00F40931" w:rsidP="009F0336">
            <w:pPr>
              <w:tabs>
                <w:tab w:val="left" w:pos="9151"/>
              </w:tabs>
              <w:ind w:left="70"/>
              <w:rPr>
                <w:rFonts w:ascii="Georgia" w:hAnsi="Georgia"/>
                <w:color w:val="000000"/>
                <w:shd w:val="clear" w:color="auto" w:fill="FFFFFF"/>
              </w:rPr>
            </w:pPr>
          </w:p>
          <w:p w14:paraId="67350060" w14:textId="3876C872" w:rsidR="009F0336" w:rsidRPr="002811A4" w:rsidRDefault="00733C23" w:rsidP="009F0336">
            <w:pPr>
              <w:tabs>
                <w:tab w:val="left" w:pos="9151"/>
              </w:tabs>
              <w:ind w:left="70"/>
              <w:rPr>
                <w:rFonts w:ascii="Georgia" w:hAnsi="Georgia"/>
              </w:rPr>
            </w:pPr>
            <w:r w:rsidRPr="002811A4">
              <w:rPr>
                <w:rFonts w:ascii="Georgia" w:hAnsi="Georgia"/>
              </w:rPr>
              <w:t>EK&amp;G Readings: Chapters 14, 15, 20</w:t>
            </w:r>
          </w:p>
          <w:p w14:paraId="43538877" w14:textId="77777777" w:rsidR="00F40931" w:rsidRPr="002811A4" w:rsidRDefault="00F40931" w:rsidP="009F0336">
            <w:pPr>
              <w:tabs>
                <w:tab w:val="left" w:pos="9151"/>
              </w:tabs>
              <w:ind w:left="70"/>
              <w:rPr>
                <w:rFonts w:ascii="Georgia" w:hAnsi="Georgia"/>
              </w:rPr>
            </w:pPr>
          </w:p>
          <w:p w14:paraId="0260C866" w14:textId="77777777" w:rsidR="00F40931" w:rsidRPr="002811A4" w:rsidRDefault="00733C23" w:rsidP="009F0336">
            <w:pPr>
              <w:tabs>
                <w:tab w:val="left" w:pos="9151"/>
              </w:tabs>
              <w:ind w:left="70"/>
              <w:rPr>
                <w:rFonts w:ascii="Georgia" w:hAnsi="Georgia"/>
              </w:rPr>
            </w:pPr>
            <w:r w:rsidRPr="002811A4">
              <w:rPr>
                <w:rFonts w:ascii="Georgia" w:hAnsi="Georgia"/>
              </w:rPr>
              <w:t>Other Readings: Myanmar Rohingya Crisis (</w:t>
            </w:r>
            <w:hyperlink r:id="rId65" w:history="1">
              <w:r w:rsidRPr="002811A4">
                <w:rPr>
                  <w:rStyle w:val="Hyperlink"/>
                  <w:rFonts w:ascii="Georgia" w:hAnsi="Georgia"/>
                </w:rPr>
                <w:t>https://www.nationalgeographic.com/culture/article/rohingya-refugee-crisis-myan</w:t>
              </w:r>
              <w:r w:rsidRPr="002811A4">
                <w:rPr>
                  <w:rStyle w:val="Hyperlink"/>
                  <w:rFonts w:ascii="Georgia" w:hAnsi="Georgia"/>
                </w:rPr>
                <w:t>m</w:t>
              </w:r>
              <w:r w:rsidRPr="002811A4">
                <w:rPr>
                  <w:rStyle w:val="Hyperlink"/>
                  <w:rFonts w:ascii="Georgia" w:hAnsi="Georgia"/>
                </w:rPr>
                <w:t>ar-burma-spd</w:t>
              </w:r>
            </w:hyperlink>
            <w:proofErr w:type="gramStart"/>
            <w:r w:rsidRPr="002811A4">
              <w:rPr>
                <w:rFonts w:ascii="Georgia" w:hAnsi="Georgia"/>
              </w:rPr>
              <w:t>);</w:t>
            </w:r>
            <w:proofErr w:type="gramEnd"/>
            <w:r w:rsidRPr="002811A4">
              <w:rPr>
                <w:rFonts w:ascii="Georgia" w:hAnsi="Georgia"/>
              </w:rPr>
              <w:t xml:space="preserve"> </w:t>
            </w:r>
          </w:p>
          <w:p w14:paraId="2325606E" w14:textId="77777777" w:rsidR="00F40931" w:rsidRPr="002811A4" w:rsidRDefault="00F40931" w:rsidP="009F0336">
            <w:pPr>
              <w:tabs>
                <w:tab w:val="left" w:pos="9151"/>
              </w:tabs>
              <w:ind w:left="70"/>
              <w:rPr>
                <w:rFonts w:ascii="Georgia" w:hAnsi="Georgia"/>
              </w:rPr>
            </w:pPr>
          </w:p>
          <w:p w14:paraId="2637628E" w14:textId="55F495D8" w:rsidR="00733C23" w:rsidRPr="002811A4" w:rsidRDefault="00733C23" w:rsidP="009F0336">
            <w:pPr>
              <w:tabs>
                <w:tab w:val="left" w:pos="9151"/>
              </w:tabs>
              <w:ind w:left="70"/>
              <w:rPr>
                <w:rFonts w:ascii="Georgia" w:hAnsi="Georgia"/>
              </w:rPr>
            </w:pPr>
            <w:r w:rsidRPr="002811A4">
              <w:rPr>
                <w:rFonts w:ascii="Georgia" w:hAnsi="Georgia"/>
              </w:rPr>
              <w:t>Myanmar events of 2021 (</w:t>
            </w:r>
            <w:hyperlink r:id="rId66" w:anchor="fd9352" w:history="1">
              <w:r w:rsidRPr="002811A4">
                <w:rPr>
                  <w:rStyle w:val="Hyperlink"/>
                  <w:rFonts w:ascii="Georgia" w:hAnsi="Georgia"/>
                </w:rPr>
                <w:t>https://www.hrw.org/world-report/2022/country-chapters/myanm</w:t>
              </w:r>
              <w:r w:rsidRPr="002811A4">
                <w:rPr>
                  <w:rStyle w:val="Hyperlink"/>
                  <w:rFonts w:ascii="Georgia" w:hAnsi="Georgia"/>
                </w:rPr>
                <w:t>a</w:t>
              </w:r>
              <w:r w:rsidRPr="002811A4">
                <w:rPr>
                  <w:rStyle w:val="Hyperlink"/>
                  <w:rFonts w:ascii="Georgia" w:hAnsi="Georgia"/>
                </w:rPr>
                <w:t>r-burma#fd9352</w:t>
              </w:r>
            </w:hyperlink>
            <w:r w:rsidRPr="002811A4">
              <w:rPr>
                <w:rStyle w:val="Hyperlink"/>
                <w:rFonts w:ascii="Georgia" w:hAnsi="Georgia"/>
                <w:color w:val="auto"/>
                <w:u w:val="none"/>
              </w:rPr>
              <w:t>).</w:t>
            </w:r>
          </w:p>
          <w:p w14:paraId="0A0BDF54" w14:textId="49A2BD3B" w:rsidR="009F0336" w:rsidRPr="002811A4" w:rsidRDefault="009F0336" w:rsidP="009F0336">
            <w:pPr>
              <w:tabs>
                <w:tab w:val="left" w:pos="9151"/>
              </w:tabs>
              <w:rPr>
                <w:rFonts w:ascii="Georgia" w:hAnsi="Georgia"/>
              </w:rPr>
            </w:pPr>
          </w:p>
        </w:tc>
      </w:tr>
      <w:tr w:rsidR="005922B8" w:rsidRPr="002811A4" w14:paraId="7C76F78E" w14:textId="77777777" w:rsidTr="002811A4">
        <w:tc>
          <w:tcPr>
            <w:tcW w:w="805" w:type="dxa"/>
          </w:tcPr>
          <w:p w14:paraId="3A228569" w14:textId="0C74F3ED" w:rsidR="005922B8" w:rsidRPr="002811A4" w:rsidRDefault="00733C23" w:rsidP="005922B8">
            <w:pPr>
              <w:autoSpaceDE w:val="0"/>
              <w:autoSpaceDN w:val="0"/>
              <w:adjustRightInd w:val="0"/>
              <w:rPr>
                <w:rFonts w:ascii="Georgia" w:hAnsi="Georgia"/>
              </w:rPr>
            </w:pPr>
            <w:r w:rsidRPr="002811A4">
              <w:rPr>
                <w:rFonts w:ascii="Georgia" w:hAnsi="Georgia"/>
              </w:rPr>
              <w:lastRenderedPageBreak/>
              <w:t>4/20</w:t>
            </w:r>
          </w:p>
        </w:tc>
        <w:tc>
          <w:tcPr>
            <w:tcW w:w="805" w:type="dxa"/>
          </w:tcPr>
          <w:p w14:paraId="3EAE981A" w14:textId="63471CA3" w:rsidR="005922B8" w:rsidRPr="002811A4" w:rsidRDefault="005922B8" w:rsidP="005922B8">
            <w:pPr>
              <w:autoSpaceDE w:val="0"/>
              <w:autoSpaceDN w:val="0"/>
              <w:adjustRightInd w:val="0"/>
              <w:rPr>
                <w:rFonts w:ascii="Georgia" w:hAnsi="Georgia"/>
              </w:rPr>
            </w:pPr>
            <w:r w:rsidRPr="002811A4">
              <w:rPr>
                <w:rFonts w:ascii="Georgia" w:hAnsi="Georgia"/>
              </w:rPr>
              <w:t>13</w:t>
            </w:r>
          </w:p>
        </w:tc>
        <w:tc>
          <w:tcPr>
            <w:tcW w:w="1720" w:type="dxa"/>
          </w:tcPr>
          <w:p w14:paraId="1186ACBA" w14:textId="12A10D0B" w:rsidR="00733C23" w:rsidRPr="002811A4" w:rsidRDefault="00733C23" w:rsidP="005922B8">
            <w:pPr>
              <w:autoSpaceDE w:val="0"/>
              <w:autoSpaceDN w:val="0"/>
              <w:adjustRightInd w:val="0"/>
              <w:rPr>
                <w:rFonts w:ascii="Georgia" w:hAnsi="Georgia"/>
              </w:rPr>
            </w:pPr>
            <w:r w:rsidRPr="002811A4">
              <w:rPr>
                <w:rFonts w:ascii="Georgia" w:hAnsi="Georgia"/>
              </w:rPr>
              <w:t>Freedom of Expression &amp; Religion</w:t>
            </w:r>
          </w:p>
          <w:p w14:paraId="02C16C40" w14:textId="77777777" w:rsidR="00AA4825" w:rsidRPr="002811A4" w:rsidRDefault="00AA4825" w:rsidP="005922B8">
            <w:pPr>
              <w:autoSpaceDE w:val="0"/>
              <w:autoSpaceDN w:val="0"/>
              <w:adjustRightInd w:val="0"/>
              <w:rPr>
                <w:rFonts w:ascii="Georgia" w:hAnsi="Georgia"/>
              </w:rPr>
            </w:pPr>
          </w:p>
          <w:p w14:paraId="51628753" w14:textId="77777777" w:rsidR="00AA4825" w:rsidRPr="002811A4" w:rsidRDefault="00AA4825" w:rsidP="00AA4825">
            <w:pPr>
              <w:autoSpaceDE w:val="0"/>
              <w:autoSpaceDN w:val="0"/>
              <w:adjustRightInd w:val="0"/>
              <w:rPr>
                <w:rFonts w:ascii="Georgia" w:hAnsi="Georgia"/>
                <w:color w:val="FF0000"/>
              </w:rPr>
            </w:pPr>
            <w:r w:rsidRPr="002811A4">
              <w:rPr>
                <w:rFonts w:ascii="Georgia" w:hAnsi="Georgia"/>
                <w:color w:val="FF0000"/>
              </w:rPr>
              <w:t>Project/</w:t>
            </w:r>
          </w:p>
          <w:p w14:paraId="4BEE5E36" w14:textId="77777777" w:rsidR="00AA4825" w:rsidRPr="002811A4" w:rsidRDefault="00AA4825" w:rsidP="00AA4825">
            <w:pPr>
              <w:autoSpaceDE w:val="0"/>
              <w:autoSpaceDN w:val="0"/>
              <w:adjustRightInd w:val="0"/>
              <w:rPr>
                <w:rFonts w:ascii="Georgia" w:hAnsi="Georgia"/>
                <w:color w:val="FF0000"/>
              </w:rPr>
            </w:pPr>
            <w:r w:rsidRPr="002811A4">
              <w:rPr>
                <w:rFonts w:ascii="Georgia" w:hAnsi="Georgia"/>
                <w:color w:val="FF0000"/>
              </w:rPr>
              <w:t>Paper due</w:t>
            </w:r>
          </w:p>
          <w:p w14:paraId="4B0DE03C" w14:textId="769D11D1" w:rsidR="00AA4825" w:rsidRPr="002811A4" w:rsidRDefault="00AA4825" w:rsidP="005922B8">
            <w:pPr>
              <w:autoSpaceDE w:val="0"/>
              <w:autoSpaceDN w:val="0"/>
              <w:adjustRightInd w:val="0"/>
              <w:rPr>
                <w:rFonts w:ascii="Georgia" w:hAnsi="Georgia"/>
              </w:rPr>
            </w:pPr>
          </w:p>
        </w:tc>
        <w:tc>
          <w:tcPr>
            <w:tcW w:w="8015" w:type="dxa"/>
          </w:tcPr>
          <w:p w14:paraId="19AF6143" w14:textId="78D9D6DC" w:rsidR="005922B8" w:rsidRPr="002811A4" w:rsidRDefault="00733C23" w:rsidP="005922B8">
            <w:pPr>
              <w:tabs>
                <w:tab w:val="left" w:pos="9151"/>
              </w:tabs>
              <w:ind w:left="70"/>
              <w:rPr>
                <w:rFonts w:ascii="Georgia" w:hAnsi="Georgia"/>
              </w:rPr>
            </w:pPr>
            <w:r w:rsidRPr="002811A4">
              <w:rPr>
                <w:rFonts w:ascii="Georgia" w:hAnsi="Georgia"/>
              </w:rPr>
              <w:t>Smith Readings: pp. 197-203 (11.5.1-.7), 358-59(19.1.4.2 and discussion topic), Ch. 20, p. 397 (Example).</w:t>
            </w:r>
          </w:p>
          <w:p w14:paraId="1D9BC2D0" w14:textId="77777777" w:rsidR="00F40931" w:rsidRPr="002811A4" w:rsidRDefault="00F40931" w:rsidP="005922B8">
            <w:pPr>
              <w:tabs>
                <w:tab w:val="left" w:pos="9151"/>
              </w:tabs>
              <w:ind w:left="70"/>
              <w:rPr>
                <w:rFonts w:ascii="Georgia" w:hAnsi="Georgia"/>
              </w:rPr>
            </w:pPr>
          </w:p>
          <w:p w14:paraId="7C57FB5D" w14:textId="77777777" w:rsidR="00F40931" w:rsidRPr="002811A4" w:rsidRDefault="00733C23" w:rsidP="005922B8">
            <w:pPr>
              <w:tabs>
                <w:tab w:val="left" w:pos="9151"/>
              </w:tabs>
              <w:ind w:left="70"/>
              <w:rPr>
                <w:rFonts w:ascii="Georgia" w:hAnsi="Georgia"/>
              </w:rPr>
            </w:pPr>
            <w:r w:rsidRPr="002811A4">
              <w:rPr>
                <w:rFonts w:ascii="Georgia" w:hAnsi="Georgia"/>
              </w:rPr>
              <w:t>Other Readings: Is China Committing Genocide Against the Uyghurs? (</w:t>
            </w:r>
            <w:hyperlink r:id="rId67" w:history="1">
              <w:r w:rsidRPr="002811A4">
                <w:rPr>
                  <w:rStyle w:val="Hyperlink"/>
                  <w:rFonts w:ascii="Georgia" w:hAnsi="Georgia"/>
                </w:rPr>
                <w:t>https://www.smithsonianmag.com/history/is-china-committing-genocid</w:t>
              </w:r>
              <w:r w:rsidRPr="002811A4">
                <w:rPr>
                  <w:rStyle w:val="Hyperlink"/>
                  <w:rFonts w:ascii="Georgia" w:hAnsi="Georgia"/>
                </w:rPr>
                <w:t>e</w:t>
              </w:r>
              <w:r w:rsidRPr="002811A4">
                <w:rPr>
                  <w:rStyle w:val="Hyperlink"/>
                  <w:rFonts w:ascii="Georgia" w:hAnsi="Georgia"/>
                </w:rPr>
                <w:t>-against-the-uyghurs-180979490/</w:t>
              </w:r>
            </w:hyperlink>
            <w:proofErr w:type="gramStart"/>
            <w:r w:rsidRPr="002811A4">
              <w:rPr>
                <w:rFonts w:ascii="Georgia" w:hAnsi="Georgia"/>
              </w:rPr>
              <w:t>);</w:t>
            </w:r>
            <w:proofErr w:type="gramEnd"/>
            <w:r w:rsidRPr="002811A4">
              <w:rPr>
                <w:rFonts w:ascii="Georgia" w:hAnsi="Georgia"/>
              </w:rPr>
              <w:t xml:space="preserve"> </w:t>
            </w:r>
          </w:p>
          <w:p w14:paraId="4FBB8BEE" w14:textId="77777777" w:rsidR="00F40931" w:rsidRPr="002811A4" w:rsidRDefault="00F40931" w:rsidP="005922B8">
            <w:pPr>
              <w:tabs>
                <w:tab w:val="left" w:pos="9151"/>
              </w:tabs>
              <w:ind w:left="70"/>
              <w:rPr>
                <w:rFonts w:ascii="Georgia" w:hAnsi="Georgia"/>
              </w:rPr>
            </w:pPr>
          </w:p>
          <w:p w14:paraId="74E48A7E" w14:textId="77777777" w:rsidR="00F40931" w:rsidRPr="002811A4" w:rsidRDefault="00733C23" w:rsidP="005922B8">
            <w:pPr>
              <w:tabs>
                <w:tab w:val="left" w:pos="9151"/>
              </w:tabs>
              <w:ind w:left="70"/>
              <w:rPr>
                <w:rFonts w:ascii="Georgia" w:hAnsi="Georgia"/>
              </w:rPr>
            </w:pPr>
            <w:r w:rsidRPr="002811A4">
              <w:rPr>
                <w:rFonts w:ascii="Georgia" w:hAnsi="Georgia"/>
              </w:rPr>
              <w:t>China Primer: Uyghurs (</w:t>
            </w:r>
            <w:hyperlink r:id="rId68" w:history="1">
              <w:r w:rsidRPr="002811A4">
                <w:rPr>
                  <w:rStyle w:val="Hyperlink"/>
                  <w:rFonts w:ascii="Georgia" w:hAnsi="Georgia"/>
                </w:rPr>
                <w:t>https://sgp.fas.org/c</w:t>
              </w:r>
              <w:r w:rsidRPr="002811A4">
                <w:rPr>
                  <w:rStyle w:val="Hyperlink"/>
                  <w:rFonts w:ascii="Georgia" w:hAnsi="Georgia"/>
                </w:rPr>
                <w:t>r</w:t>
              </w:r>
              <w:r w:rsidRPr="002811A4">
                <w:rPr>
                  <w:rStyle w:val="Hyperlink"/>
                  <w:rFonts w:ascii="Georgia" w:hAnsi="Georgia"/>
                </w:rPr>
                <w:t>s/row/IF10281.pdf</w:t>
              </w:r>
            </w:hyperlink>
            <w:proofErr w:type="gramStart"/>
            <w:r w:rsidRPr="002811A4">
              <w:rPr>
                <w:rFonts w:ascii="Georgia" w:hAnsi="Georgia"/>
              </w:rPr>
              <w:t>);</w:t>
            </w:r>
            <w:proofErr w:type="gramEnd"/>
            <w:r w:rsidRPr="002811A4">
              <w:rPr>
                <w:rFonts w:ascii="Georgia" w:hAnsi="Georgia"/>
              </w:rPr>
              <w:t xml:space="preserve"> </w:t>
            </w:r>
          </w:p>
          <w:p w14:paraId="29C430E1" w14:textId="77777777" w:rsidR="00F40931" w:rsidRPr="002811A4" w:rsidRDefault="00F40931" w:rsidP="005922B8">
            <w:pPr>
              <w:tabs>
                <w:tab w:val="left" w:pos="9151"/>
              </w:tabs>
              <w:ind w:left="70"/>
              <w:rPr>
                <w:rFonts w:ascii="Georgia" w:hAnsi="Georgia"/>
              </w:rPr>
            </w:pPr>
          </w:p>
          <w:p w14:paraId="5632E644" w14:textId="77777777" w:rsidR="00F40931" w:rsidRPr="002811A4" w:rsidRDefault="00733C23" w:rsidP="005922B8">
            <w:pPr>
              <w:tabs>
                <w:tab w:val="left" w:pos="9151"/>
              </w:tabs>
              <w:ind w:left="70"/>
              <w:rPr>
                <w:rFonts w:ascii="Georgia" w:hAnsi="Georgia"/>
              </w:rPr>
            </w:pPr>
            <w:r w:rsidRPr="002811A4">
              <w:rPr>
                <w:rFonts w:ascii="Georgia" w:hAnsi="Georgia"/>
              </w:rPr>
              <w:t>Chinese Persecution (</w:t>
            </w:r>
            <w:hyperlink r:id="rId69" w:history="1">
              <w:r w:rsidRPr="002811A4">
                <w:rPr>
                  <w:rStyle w:val="Hyperlink"/>
                  <w:rFonts w:ascii="Georgia" w:hAnsi="Georgia"/>
                </w:rPr>
                <w:t>https://www.ushmm.org/genocide-prevention/countries/china/case-stu</w:t>
              </w:r>
              <w:r w:rsidRPr="002811A4">
                <w:rPr>
                  <w:rStyle w:val="Hyperlink"/>
                  <w:rFonts w:ascii="Georgia" w:hAnsi="Georgia"/>
                </w:rPr>
                <w:t>d</w:t>
              </w:r>
              <w:r w:rsidRPr="002811A4">
                <w:rPr>
                  <w:rStyle w:val="Hyperlink"/>
                  <w:rFonts w:ascii="Georgia" w:hAnsi="Georgia"/>
                </w:rPr>
                <w:t>y/current-risks/chinese-persecution-of-the-uyghurs</w:t>
              </w:r>
            </w:hyperlink>
            <w:proofErr w:type="gramStart"/>
            <w:r w:rsidRPr="002811A4">
              <w:rPr>
                <w:rFonts w:ascii="Georgia" w:hAnsi="Georgia"/>
              </w:rPr>
              <w:t>);</w:t>
            </w:r>
            <w:proofErr w:type="gramEnd"/>
            <w:r w:rsidRPr="002811A4">
              <w:rPr>
                <w:rFonts w:ascii="Georgia" w:hAnsi="Georgia"/>
              </w:rPr>
              <w:t xml:space="preserve"> </w:t>
            </w:r>
          </w:p>
          <w:p w14:paraId="3AA11415" w14:textId="77777777" w:rsidR="00F40931" w:rsidRPr="002811A4" w:rsidRDefault="00F40931" w:rsidP="005922B8">
            <w:pPr>
              <w:tabs>
                <w:tab w:val="left" w:pos="9151"/>
              </w:tabs>
              <w:ind w:left="70"/>
              <w:rPr>
                <w:rFonts w:ascii="Georgia" w:hAnsi="Georgia"/>
              </w:rPr>
            </w:pPr>
          </w:p>
          <w:p w14:paraId="2DC63E22" w14:textId="77777777" w:rsidR="00F40931" w:rsidRPr="002811A4" w:rsidRDefault="00733C23" w:rsidP="005922B8">
            <w:pPr>
              <w:tabs>
                <w:tab w:val="left" w:pos="9151"/>
              </w:tabs>
              <w:ind w:left="70"/>
              <w:rPr>
                <w:rFonts w:ascii="Georgia" w:hAnsi="Georgia"/>
              </w:rPr>
            </w:pPr>
            <w:r w:rsidRPr="002811A4">
              <w:rPr>
                <w:rFonts w:ascii="Georgia" w:hAnsi="Georgia"/>
              </w:rPr>
              <w:t>OAS Report on Freedom of Expression in Cuba (</w:t>
            </w:r>
            <w:hyperlink r:id="rId70" w:history="1">
              <w:r w:rsidRPr="002811A4">
                <w:rPr>
                  <w:rStyle w:val="Hyperlink"/>
                  <w:rFonts w:ascii="Georgia" w:hAnsi="Georgia"/>
                </w:rPr>
                <w:t>http://www.oas.org/en/iac</w:t>
              </w:r>
              <w:r w:rsidRPr="002811A4">
                <w:rPr>
                  <w:rStyle w:val="Hyperlink"/>
                  <w:rFonts w:ascii="Georgia" w:hAnsi="Georgia"/>
                </w:rPr>
                <w:t>h</w:t>
              </w:r>
              <w:r w:rsidRPr="002811A4">
                <w:rPr>
                  <w:rStyle w:val="Hyperlink"/>
                  <w:rFonts w:ascii="Georgia" w:hAnsi="Georgia"/>
                </w:rPr>
                <w:t>r/expression/docs/reports/Cuba-en.pdf</w:t>
              </w:r>
            </w:hyperlink>
            <w:proofErr w:type="gramStart"/>
            <w:r w:rsidRPr="002811A4">
              <w:rPr>
                <w:rFonts w:ascii="Georgia" w:hAnsi="Georgia"/>
              </w:rPr>
              <w:t>);</w:t>
            </w:r>
            <w:proofErr w:type="gramEnd"/>
            <w:r w:rsidRPr="002811A4">
              <w:rPr>
                <w:rFonts w:ascii="Georgia" w:hAnsi="Georgia"/>
              </w:rPr>
              <w:t xml:space="preserve"> </w:t>
            </w:r>
          </w:p>
          <w:p w14:paraId="25E9A464" w14:textId="77777777" w:rsidR="00F40931" w:rsidRPr="002811A4" w:rsidRDefault="00F40931" w:rsidP="005922B8">
            <w:pPr>
              <w:tabs>
                <w:tab w:val="left" w:pos="9151"/>
              </w:tabs>
              <w:ind w:left="70"/>
              <w:rPr>
                <w:rFonts w:ascii="Georgia" w:hAnsi="Georgia"/>
              </w:rPr>
            </w:pPr>
          </w:p>
          <w:p w14:paraId="346E45D0" w14:textId="77777777" w:rsidR="00F40931" w:rsidRPr="002811A4" w:rsidRDefault="00733C23" w:rsidP="005922B8">
            <w:pPr>
              <w:tabs>
                <w:tab w:val="left" w:pos="9151"/>
              </w:tabs>
              <w:ind w:left="70"/>
              <w:rPr>
                <w:rFonts w:ascii="Georgia" w:hAnsi="Georgia"/>
              </w:rPr>
            </w:pPr>
            <w:r w:rsidRPr="002811A4">
              <w:rPr>
                <w:rFonts w:ascii="Georgia" w:hAnsi="Georgia"/>
              </w:rPr>
              <w:t>Freedom of Speech in Cuba (</w:t>
            </w:r>
            <w:hyperlink r:id="rId71" w:history="1">
              <w:r w:rsidRPr="002811A4">
                <w:rPr>
                  <w:rStyle w:val="Hyperlink"/>
                  <w:rFonts w:ascii="Georgia" w:hAnsi="Georgia"/>
                </w:rPr>
                <w:t>https://borgenproject.org/tag/freedom-of-speech-in-cuba/</w:t>
              </w:r>
            </w:hyperlink>
            <w:proofErr w:type="gramStart"/>
            <w:r w:rsidRPr="002811A4">
              <w:rPr>
                <w:rFonts w:ascii="Georgia" w:hAnsi="Georgia"/>
              </w:rPr>
              <w:t>);</w:t>
            </w:r>
            <w:proofErr w:type="gramEnd"/>
            <w:r w:rsidRPr="002811A4">
              <w:rPr>
                <w:rFonts w:ascii="Georgia" w:hAnsi="Georgia"/>
              </w:rPr>
              <w:t xml:space="preserve"> </w:t>
            </w:r>
          </w:p>
          <w:p w14:paraId="0E04A5A2" w14:textId="77777777" w:rsidR="00F40931" w:rsidRPr="002811A4" w:rsidRDefault="00F40931" w:rsidP="005922B8">
            <w:pPr>
              <w:tabs>
                <w:tab w:val="left" w:pos="9151"/>
              </w:tabs>
              <w:ind w:left="70"/>
              <w:rPr>
                <w:rFonts w:ascii="Georgia" w:hAnsi="Georgia"/>
              </w:rPr>
            </w:pPr>
          </w:p>
          <w:p w14:paraId="7F1AC72F" w14:textId="77777777" w:rsidR="00F40931" w:rsidRPr="002811A4" w:rsidRDefault="00733C23" w:rsidP="005922B8">
            <w:pPr>
              <w:tabs>
                <w:tab w:val="left" w:pos="9151"/>
              </w:tabs>
              <w:ind w:left="70"/>
              <w:rPr>
                <w:rFonts w:ascii="Georgia" w:hAnsi="Georgia"/>
              </w:rPr>
            </w:pPr>
            <w:r w:rsidRPr="002811A4">
              <w:rPr>
                <w:rFonts w:ascii="Georgia" w:hAnsi="Georgia"/>
              </w:rPr>
              <w:t>Cuba: Telecomm Decree Curtails Free Speech (</w:t>
            </w:r>
            <w:hyperlink r:id="rId72" w:history="1">
              <w:r w:rsidRPr="002811A4">
                <w:rPr>
                  <w:rStyle w:val="Hyperlink"/>
                  <w:rFonts w:ascii="Georgia" w:hAnsi="Georgia"/>
                </w:rPr>
                <w:t>https://www.hrw.org/news/2021/08/25/cuba-telecommunications-decree-curtails-free-speech</w:t>
              </w:r>
            </w:hyperlink>
            <w:proofErr w:type="gramStart"/>
            <w:r w:rsidRPr="002811A4">
              <w:rPr>
                <w:rFonts w:ascii="Georgia" w:hAnsi="Georgia"/>
              </w:rPr>
              <w:t>);</w:t>
            </w:r>
            <w:proofErr w:type="gramEnd"/>
            <w:r w:rsidRPr="002811A4">
              <w:rPr>
                <w:rFonts w:ascii="Georgia" w:hAnsi="Georgia"/>
              </w:rPr>
              <w:t xml:space="preserve"> </w:t>
            </w:r>
          </w:p>
          <w:p w14:paraId="74E17450" w14:textId="77777777" w:rsidR="00F40931" w:rsidRPr="002811A4" w:rsidRDefault="00F40931" w:rsidP="005922B8">
            <w:pPr>
              <w:tabs>
                <w:tab w:val="left" w:pos="9151"/>
              </w:tabs>
              <w:ind w:left="70"/>
              <w:rPr>
                <w:rFonts w:ascii="Georgia" w:hAnsi="Georgia"/>
              </w:rPr>
            </w:pPr>
          </w:p>
          <w:p w14:paraId="7FBE040E" w14:textId="77777777" w:rsidR="00733C23" w:rsidRDefault="00733C23" w:rsidP="005922B8">
            <w:pPr>
              <w:tabs>
                <w:tab w:val="left" w:pos="9151"/>
              </w:tabs>
              <w:ind w:left="70"/>
              <w:rPr>
                <w:rFonts w:ascii="Georgia" w:hAnsi="Georgia"/>
              </w:rPr>
            </w:pPr>
            <w:r w:rsidRPr="002811A4">
              <w:rPr>
                <w:rFonts w:ascii="Georgia" w:hAnsi="Georgia"/>
              </w:rPr>
              <w:t>Freedom in the World 2021 – Cuba (</w:t>
            </w:r>
            <w:hyperlink r:id="rId73" w:history="1">
              <w:r w:rsidRPr="002811A4">
                <w:rPr>
                  <w:rStyle w:val="Hyperlink"/>
                  <w:rFonts w:ascii="Georgia" w:hAnsi="Georgia"/>
                </w:rPr>
                <w:t>https://freedomhouse.org/country/cuba/freedom-world/2021</w:t>
              </w:r>
            </w:hyperlink>
            <w:r w:rsidRPr="002811A4">
              <w:rPr>
                <w:rFonts w:ascii="Georgia" w:hAnsi="Georgia"/>
              </w:rPr>
              <w:t>)</w:t>
            </w:r>
          </w:p>
          <w:p w14:paraId="402CADA9" w14:textId="77777777" w:rsidR="00EA63D5" w:rsidRDefault="00EA63D5" w:rsidP="005922B8">
            <w:pPr>
              <w:tabs>
                <w:tab w:val="left" w:pos="9151"/>
              </w:tabs>
              <w:ind w:left="70"/>
              <w:rPr>
                <w:rFonts w:ascii="Georgia" w:hAnsi="Georgia"/>
              </w:rPr>
            </w:pPr>
          </w:p>
          <w:p w14:paraId="0D0EFAC6" w14:textId="77777777" w:rsidR="00EA63D5" w:rsidRPr="002811A4" w:rsidRDefault="00EA63D5" w:rsidP="00EA63D5">
            <w:pPr>
              <w:tabs>
                <w:tab w:val="left" w:pos="9151"/>
              </w:tabs>
              <w:ind w:left="80" w:right="1330"/>
              <w:rPr>
                <w:rFonts w:ascii="Georgia" w:hAnsi="Georgia"/>
              </w:rPr>
            </w:pPr>
            <w:r w:rsidRPr="002811A4">
              <w:rPr>
                <w:rFonts w:ascii="Georgia" w:hAnsi="Georgia"/>
              </w:rPr>
              <w:t xml:space="preserve">- A closer look at how religious restrictions have risen around the world </w:t>
            </w:r>
          </w:p>
          <w:p w14:paraId="12B73142" w14:textId="77777777" w:rsidR="00EA63D5" w:rsidRPr="002811A4" w:rsidRDefault="00A1389A" w:rsidP="00EA63D5">
            <w:pPr>
              <w:tabs>
                <w:tab w:val="left" w:pos="9151"/>
              </w:tabs>
              <w:ind w:left="80" w:right="1330"/>
              <w:rPr>
                <w:rFonts w:ascii="Georgia" w:hAnsi="Georgia"/>
              </w:rPr>
            </w:pPr>
            <w:hyperlink r:id="rId74" w:history="1">
              <w:r w:rsidR="00EA63D5" w:rsidRPr="002811A4">
                <w:rPr>
                  <w:rStyle w:val="Hyperlink"/>
                  <w:rFonts w:ascii="Georgia" w:hAnsi="Georgia"/>
                </w:rPr>
                <w:t>https://www.pewforum.org/2019/07/15/a-closer-look-at-how-religious-restrictions-have-risen-around-the-world/</w:t>
              </w:r>
            </w:hyperlink>
            <w:r w:rsidR="00EA63D5" w:rsidRPr="002811A4">
              <w:rPr>
                <w:rFonts w:ascii="Georgia" w:hAnsi="Georgia"/>
              </w:rPr>
              <w:t xml:space="preserve"> </w:t>
            </w:r>
          </w:p>
          <w:p w14:paraId="18E974B7" w14:textId="77777777" w:rsidR="00EA63D5" w:rsidRPr="002811A4" w:rsidRDefault="00EA63D5" w:rsidP="00EA63D5">
            <w:pPr>
              <w:tabs>
                <w:tab w:val="left" w:pos="9151"/>
              </w:tabs>
              <w:ind w:left="80" w:right="1330"/>
              <w:rPr>
                <w:rFonts w:ascii="Georgia" w:hAnsi="Georgia"/>
              </w:rPr>
            </w:pPr>
          </w:p>
          <w:p w14:paraId="4F2F4BC0" w14:textId="77777777" w:rsidR="00EA63D5" w:rsidRPr="002811A4" w:rsidRDefault="00EA63D5" w:rsidP="00EA63D5">
            <w:pPr>
              <w:tabs>
                <w:tab w:val="left" w:pos="9151"/>
              </w:tabs>
              <w:ind w:left="80" w:right="1330"/>
              <w:rPr>
                <w:rFonts w:ascii="Georgia" w:hAnsi="Georgia"/>
              </w:rPr>
            </w:pPr>
            <w:r w:rsidRPr="002811A4">
              <w:rPr>
                <w:rFonts w:ascii="Georgia" w:hAnsi="Georgia"/>
              </w:rPr>
              <w:t xml:space="preserve">AND </w:t>
            </w:r>
            <w:hyperlink r:id="rId75" w:history="1">
              <w:r w:rsidRPr="002811A4">
                <w:rPr>
                  <w:rStyle w:val="Hyperlink"/>
                  <w:rFonts w:ascii="Georgia" w:hAnsi="Georgia"/>
                </w:rPr>
                <w:t>https://apnews.com/3f554ea6fe6a42c08c0618745eee8c2b</w:t>
              </w:r>
            </w:hyperlink>
          </w:p>
          <w:p w14:paraId="6E6038FB" w14:textId="37AE98E7" w:rsidR="00EA63D5" w:rsidRPr="002811A4" w:rsidRDefault="00EA63D5" w:rsidP="005922B8">
            <w:pPr>
              <w:tabs>
                <w:tab w:val="left" w:pos="9151"/>
              </w:tabs>
              <w:ind w:left="70"/>
              <w:rPr>
                <w:rFonts w:ascii="Georgia" w:hAnsi="Georgia"/>
              </w:rPr>
            </w:pPr>
          </w:p>
        </w:tc>
      </w:tr>
    </w:tbl>
    <w:p w14:paraId="11E33627" w14:textId="77777777" w:rsidR="0015682B" w:rsidRPr="002811A4" w:rsidRDefault="0015682B">
      <w:pPr>
        <w:rPr>
          <w:rFonts w:ascii="Georgia" w:hAnsi="Georgia"/>
        </w:rPr>
      </w:pPr>
    </w:p>
    <w:sectPr w:rsidR="0015682B" w:rsidRPr="002811A4" w:rsidSect="00D426E0">
      <w:footerReference w:type="even" r:id="rId76"/>
      <w:foot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C6F6" w14:textId="77777777" w:rsidR="00360F9A" w:rsidRDefault="00360F9A" w:rsidP="008440F8">
      <w:r>
        <w:separator/>
      </w:r>
    </w:p>
  </w:endnote>
  <w:endnote w:type="continuationSeparator" w:id="0">
    <w:p w14:paraId="42B54E4F" w14:textId="77777777" w:rsidR="00360F9A" w:rsidRDefault="00360F9A" w:rsidP="008440F8">
      <w:r>
        <w:continuationSeparator/>
      </w:r>
    </w:p>
  </w:endnote>
  <w:endnote w:type="continuationNotice" w:id="1">
    <w:p w14:paraId="0999F446" w14:textId="77777777" w:rsidR="00360F9A" w:rsidRDefault="00360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0000000000000000000"/>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275861"/>
      <w:docPartObj>
        <w:docPartGallery w:val="Page Numbers (Bottom of Page)"/>
        <w:docPartUnique/>
      </w:docPartObj>
    </w:sdtPr>
    <w:sdtEndPr>
      <w:rPr>
        <w:rStyle w:val="PageNumber"/>
      </w:rPr>
    </w:sdtEndPr>
    <w:sdtContent>
      <w:p w14:paraId="09B8C077" w14:textId="453B398E" w:rsidR="00C25150" w:rsidRDefault="00C25150" w:rsidP="001359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B9DFC" w14:textId="77777777" w:rsidR="00C25150" w:rsidRDefault="00C25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493110"/>
      <w:docPartObj>
        <w:docPartGallery w:val="Page Numbers (Bottom of Page)"/>
        <w:docPartUnique/>
      </w:docPartObj>
    </w:sdtPr>
    <w:sdtEndPr>
      <w:rPr>
        <w:rStyle w:val="PageNumber"/>
      </w:rPr>
    </w:sdtEndPr>
    <w:sdtContent>
      <w:p w14:paraId="373D71C5" w14:textId="7D23BDEB" w:rsidR="00C25150" w:rsidRDefault="00C25150" w:rsidP="001359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AFEDAA" w14:textId="77777777" w:rsidR="00C25150" w:rsidRDefault="00C2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00E6" w14:textId="77777777" w:rsidR="00360F9A" w:rsidRDefault="00360F9A" w:rsidP="008440F8">
      <w:r>
        <w:separator/>
      </w:r>
    </w:p>
  </w:footnote>
  <w:footnote w:type="continuationSeparator" w:id="0">
    <w:p w14:paraId="2F779850" w14:textId="77777777" w:rsidR="00360F9A" w:rsidRDefault="00360F9A" w:rsidP="008440F8">
      <w:r>
        <w:continuationSeparator/>
      </w:r>
    </w:p>
  </w:footnote>
  <w:footnote w:type="continuationNotice" w:id="1">
    <w:p w14:paraId="1809A8C5" w14:textId="77777777" w:rsidR="00360F9A" w:rsidRDefault="00360F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AD4"/>
    <w:multiLevelType w:val="hybridMultilevel"/>
    <w:tmpl w:val="27AAF12A"/>
    <w:lvl w:ilvl="0" w:tplc="23724A56">
      <w:start w:val="3"/>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09C4"/>
    <w:multiLevelType w:val="hybridMultilevel"/>
    <w:tmpl w:val="A524C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42D6C"/>
    <w:multiLevelType w:val="hybridMultilevel"/>
    <w:tmpl w:val="7FC8BF32"/>
    <w:lvl w:ilvl="0" w:tplc="57B07E94">
      <w:start w:val="375"/>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80DF9"/>
    <w:multiLevelType w:val="hybridMultilevel"/>
    <w:tmpl w:val="A0CC4EAE"/>
    <w:lvl w:ilvl="0" w:tplc="2AEAC106">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0781E"/>
    <w:multiLevelType w:val="hybridMultilevel"/>
    <w:tmpl w:val="D5385428"/>
    <w:lvl w:ilvl="0" w:tplc="AF805226">
      <w:start w:val="1"/>
      <w:numFmt w:val="bullet"/>
      <w:lvlText w:val="-"/>
      <w:lvlJc w:val="left"/>
      <w:pPr>
        <w:ind w:left="720" w:hanging="360"/>
      </w:pPr>
      <w:rPr>
        <w:rFonts w:ascii="Century Schoolbook" w:eastAsiaTheme="minorHAnsi" w:hAnsi="Century Schoolbook" w:cstheme="minorBidi"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15063"/>
    <w:multiLevelType w:val="hybridMultilevel"/>
    <w:tmpl w:val="9B8AABA8"/>
    <w:lvl w:ilvl="0" w:tplc="D458E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647B4"/>
    <w:multiLevelType w:val="hybridMultilevel"/>
    <w:tmpl w:val="FA227E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C90C4D"/>
    <w:multiLevelType w:val="hybridMultilevel"/>
    <w:tmpl w:val="1332AE26"/>
    <w:lvl w:ilvl="0" w:tplc="AF805226">
      <w:start w:val="1"/>
      <w:numFmt w:val="bullet"/>
      <w:lvlText w:val="-"/>
      <w:lvlJc w:val="left"/>
      <w:pPr>
        <w:ind w:left="1440" w:hanging="360"/>
      </w:pPr>
      <w:rPr>
        <w:rFonts w:ascii="Century Schoolbook" w:eastAsiaTheme="minorHAnsi" w:hAnsi="Century Schoolbook" w:cstheme="minorBidi" w:hint="default"/>
        <w:color w:val="00206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712054"/>
    <w:multiLevelType w:val="hybridMultilevel"/>
    <w:tmpl w:val="F092A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027D49"/>
    <w:multiLevelType w:val="hybridMultilevel"/>
    <w:tmpl w:val="7450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8B5033"/>
    <w:multiLevelType w:val="hybridMultilevel"/>
    <w:tmpl w:val="58DE95E6"/>
    <w:lvl w:ilvl="0" w:tplc="C2A01880">
      <w:start w:val="375"/>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151792"/>
    <w:multiLevelType w:val="hybridMultilevel"/>
    <w:tmpl w:val="0246932C"/>
    <w:lvl w:ilvl="0" w:tplc="66A41560">
      <w:start w:val="1"/>
      <w:numFmt w:val="bullet"/>
      <w:lvlText w:val=""/>
      <w:lvlJc w:val="left"/>
      <w:pPr>
        <w:tabs>
          <w:tab w:val="num" w:pos="720"/>
        </w:tabs>
        <w:ind w:left="720" w:hanging="360"/>
      </w:pPr>
      <w:rPr>
        <w:rFonts w:ascii="Symbol" w:hAnsi="Symbol" w:hint="default"/>
        <w:sz w:val="20"/>
      </w:rPr>
    </w:lvl>
    <w:lvl w:ilvl="1" w:tplc="4A2E2806" w:tentative="1">
      <w:start w:val="1"/>
      <w:numFmt w:val="bullet"/>
      <w:lvlText w:val="o"/>
      <w:lvlJc w:val="left"/>
      <w:pPr>
        <w:tabs>
          <w:tab w:val="num" w:pos="1440"/>
        </w:tabs>
        <w:ind w:left="1440" w:hanging="360"/>
      </w:pPr>
      <w:rPr>
        <w:rFonts w:ascii="Courier New" w:hAnsi="Courier New" w:hint="default"/>
        <w:sz w:val="20"/>
      </w:rPr>
    </w:lvl>
    <w:lvl w:ilvl="2" w:tplc="F4F0499A" w:tentative="1">
      <w:start w:val="1"/>
      <w:numFmt w:val="bullet"/>
      <w:lvlText w:val=""/>
      <w:lvlJc w:val="left"/>
      <w:pPr>
        <w:tabs>
          <w:tab w:val="num" w:pos="2160"/>
        </w:tabs>
        <w:ind w:left="2160" w:hanging="360"/>
      </w:pPr>
      <w:rPr>
        <w:rFonts w:ascii="Wingdings" w:hAnsi="Wingdings" w:hint="default"/>
        <w:sz w:val="20"/>
      </w:rPr>
    </w:lvl>
    <w:lvl w:ilvl="3" w:tplc="FD82F974" w:tentative="1">
      <w:start w:val="1"/>
      <w:numFmt w:val="bullet"/>
      <w:lvlText w:val=""/>
      <w:lvlJc w:val="left"/>
      <w:pPr>
        <w:tabs>
          <w:tab w:val="num" w:pos="2880"/>
        </w:tabs>
        <w:ind w:left="2880" w:hanging="360"/>
      </w:pPr>
      <w:rPr>
        <w:rFonts w:ascii="Wingdings" w:hAnsi="Wingdings" w:hint="default"/>
        <w:sz w:val="20"/>
      </w:rPr>
    </w:lvl>
    <w:lvl w:ilvl="4" w:tplc="7EAE7FE6" w:tentative="1">
      <w:start w:val="1"/>
      <w:numFmt w:val="bullet"/>
      <w:lvlText w:val=""/>
      <w:lvlJc w:val="left"/>
      <w:pPr>
        <w:tabs>
          <w:tab w:val="num" w:pos="3600"/>
        </w:tabs>
        <w:ind w:left="3600" w:hanging="360"/>
      </w:pPr>
      <w:rPr>
        <w:rFonts w:ascii="Wingdings" w:hAnsi="Wingdings" w:hint="default"/>
        <w:sz w:val="20"/>
      </w:rPr>
    </w:lvl>
    <w:lvl w:ilvl="5" w:tplc="00DEB132" w:tentative="1">
      <w:start w:val="1"/>
      <w:numFmt w:val="bullet"/>
      <w:lvlText w:val=""/>
      <w:lvlJc w:val="left"/>
      <w:pPr>
        <w:tabs>
          <w:tab w:val="num" w:pos="4320"/>
        </w:tabs>
        <w:ind w:left="4320" w:hanging="360"/>
      </w:pPr>
      <w:rPr>
        <w:rFonts w:ascii="Wingdings" w:hAnsi="Wingdings" w:hint="default"/>
        <w:sz w:val="20"/>
      </w:rPr>
    </w:lvl>
    <w:lvl w:ilvl="6" w:tplc="6C5A3AF0" w:tentative="1">
      <w:start w:val="1"/>
      <w:numFmt w:val="bullet"/>
      <w:lvlText w:val=""/>
      <w:lvlJc w:val="left"/>
      <w:pPr>
        <w:tabs>
          <w:tab w:val="num" w:pos="5040"/>
        </w:tabs>
        <w:ind w:left="5040" w:hanging="360"/>
      </w:pPr>
      <w:rPr>
        <w:rFonts w:ascii="Wingdings" w:hAnsi="Wingdings" w:hint="default"/>
        <w:sz w:val="20"/>
      </w:rPr>
    </w:lvl>
    <w:lvl w:ilvl="7" w:tplc="6D780FA2" w:tentative="1">
      <w:start w:val="1"/>
      <w:numFmt w:val="bullet"/>
      <w:lvlText w:val=""/>
      <w:lvlJc w:val="left"/>
      <w:pPr>
        <w:tabs>
          <w:tab w:val="num" w:pos="5760"/>
        </w:tabs>
        <w:ind w:left="5760" w:hanging="360"/>
      </w:pPr>
      <w:rPr>
        <w:rFonts w:ascii="Wingdings" w:hAnsi="Wingdings" w:hint="default"/>
        <w:sz w:val="20"/>
      </w:rPr>
    </w:lvl>
    <w:lvl w:ilvl="8" w:tplc="25F0DEC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02DDE"/>
    <w:multiLevelType w:val="hybridMultilevel"/>
    <w:tmpl w:val="6FD2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25A21"/>
    <w:multiLevelType w:val="hybridMultilevel"/>
    <w:tmpl w:val="6492B326"/>
    <w:lvl w:ilvl="0" w:tplc="9F12E706">
      <w:start w:val="375"/>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C54D6"/>
    <w:multiLevelType w:val="hybridMultilevel"/>
    <w:tmpl w:val="DD721B18"/>
    <w:lvl w:ilvl="0" w:tplc="3A56485E">
      <w:start w:val="1"/>
      <w:numFmt w:val="bullet"/>
      <w:lvlText w:val=""/>
      <w:lvlJc w:val="left"/>
      <w:pPr>
        <w:tabs>
          <w:tab w:val="num" w:pos="720"/>
        </w:tabs>
        <w:ind w:left="720" w:hanging="360"/>
      </w:pPr>
      <w:rPr>
        <w:rFonts w:ascii="Symbol" w:hAnsi="Symbol" w:hint="default"/>
        <w:sz w:val="20"/>
      </w:rPr>
    </w:lvl>
    <w:lvl w:ilvl="1" w:tplc="B97C5520" w:tentative="1">
      <w:start w:val="1"/>
      <w:numFmt w:val="bullet"/>
      <w:lvlText w:val="o"/>
      <w:lvlJc w:val="left"/>
      <w:pPr>
        <w:tabs>
          <w:tab w:val="num" w:pos="1440"/>
        </w:tabs>
        <w:ind w:left="1440" w:hanging="360"/>
      </w:pPr>
      <w:rPr>
        <w:rFonts w:ascii="Courier New" w:hAnsi="Courier New" w:hint="default"/>
        <w:sz w:val="20"/>
      </w:rPr>
    </w:lvl>
    <w:lvl w:ilvl="2" w:tplc="3D4E4CBE" w:tentative="1">
      <w:start w:val="1"/>
      <w:numFmt w:val="bullet"/>
      <w:lvlText w:val=""/>
      <w:lvlJc w:val="left"/>
      <w:pPr>
        <w:tabs>
          <w:tab w:val="num" w:pos="2160"/>
        </w:tabs>
        <w:ind w:left="2160" w:hanging="360"/>
      </w:pPr>
      <w:rPr>
        <w:rFonts w:ascii="Wingdings" w:hAnsi="Wingdings" w:hint="default"/>
        <w:sz w:val="20"/>
      </w:rPr>
    </w:lvl>
    <w:lvl w:ilvl="3" w:tplc="9B3613B4" w:tentative="1">
      <w:start w:val="1"/>
      <w:numFmt w:val="bullet"/>
      <w:lvlText w:val=""/>
      <w:lvlJc w:val="left"/>
      <w:pPr>
        <w:tabs>
          <w:tab w:val="num" w:pos="2880"/>
        </w:tabs>
        <w:ind w:left="2880" w:hanging="360"/>
      </w:pPr>
      <w:rPr>
        <w:rFonts w:ascii="Wingdings" w:hAnsi="Wingdings" w:hint="default"/>
        <w:sz w:val="20"/>
      </w:rPr>
    </w:lvl>
    <w:lvl w:ilvl="4" w:tplc="3D7A03A6" w:tentative="1">
      <w:start w:val="1"/>
      <w:numFmt w:val="bullet"/>
      <w:lvlText w:val=""/>
      <w:lvlJc w:val="left"/>
      <w:pPr>
        <w:tabs>
          <w:tab w:val="num" w:pos="3600"/>
        </w:tabs>
        <w:ind w:left="3600" w:hanging="360"/>
      </w:pPr>
      <w:rPr>
        <w:rFonts w:ascii="Wingdings" w:hAnsi="Wingdings" w:hint="default"/>
        <w:sz w:val="20"/>
      </w:rPr>
    </w:lvl>
    <w:lvl w:ilvl="5" w:tplc="461294A4" w:tentative="1">
      <w:start w:val="1"/>
      <w:numFmt w:val="bullet"/>
      <w:lvlText w:val=""/>
      <w:lvlJc w:val="left"/>
      <w:pPr>
        <w:tabs>
          <w:tab w:val="num" w:pos="4320"/>
        </w:tabs>
        <w:ind w:left="4320" w:hanging="360"/>
      </w:pPr>
      <w:rPr>
        <w:rFonts w:ascii="Wingdings" w:hAnsi="Wingdings" w:hint="default"/>
        <w:sz w:val="20"/>
      </w:rPr>
    </w:lvl>
    <w:lvl w:ilvl="6" w:tplc="00D2D3E0" w:tentative="1">
      <w:start w:val="1"/>
      <w:numFmt w:val="bullet"/>
      <w:lvlText w:val=""/>
      <w:lvlJc w:val="left"/>
      <w:pPr>
        <w:tabs>
          <w:tab w:val="num" w:pos="5040"/>
        </w:tabs>
        <w:ind w:left="5040" w:hanging="360"/>
      </w:pPr>
      <w:rPr>
        <w:rFonts w:ascii="Wingdings" w:hAnsi="Wingdings" w:hint="default"/>
        <w:sz w:val="20"/>
      </w:rPr>
    </w:lvl>
    <w:lvl w:ilvl="7" w:tplc="EF04FA72" w:tentative="1">
      <w:start w:val="1"/>
      <w:numFmt w:val="bullet"/>
      <w:lvlText w:val=""/>
      <w:lvlJc w:val="left"/>
      <w:pPr>
        <w:tabs>
          <w:tab w:val="num" w:pos="5760"/>
        </w:tabs>
        <w:ind w:left="5760" w:hanging="360"/>
      </w:pPr>
      <w:rPr>
        <w:rFonts w:ascii="Wingdings" w:hAnsi="Wingdings" w:hint="default"/>
        <w:sz w:val="20"/>
      </w:rPr>
    </w:lvl>
    <w:lvl w:ilvl="8" w:tplc="7EA067D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796353"/>
    <w:multiLevelType w:val="hybridMultilevel"/>
    <w:tmpl w:val="59C2C9C8"/>
    <w:lvl w:ilvl="0" w:tplc="3F62FC58">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2"/>
  </w:num>
  <w:num w:numId="6">
    <w:abstractNumId w:val="8"/>
  </w:num>
  <w:num w:numId="7">
    <w:abstractNumId w:val="1"/>
  </w:num>
  <w:num w:numId="8">
    <w:abstractNumId w:val="9"/>
  </w:num>
  <w:num w:numId="9">
    <w:abstractNumId w:val="11"/>
  </w:num>
  <w:num w:numId="10">
    <w:abstractNumId w:val="14"/>
  </w:num>
  <w:num w:numId="11">
    <w:abstractNumId w:val="6"/>
  </w:num>
  <w:num w:numId="12">
    <w:abstractNumId w:val="2"/>
  </w:num>
  <w:num w:numId="13">
    <w:abstractNumId w:val="13"/>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F8"/>
    <w:rsid w:val="00001606"/>
    <w:rsid w:val="0000531B"/>
    <w:rsid w:val="0001751B"/>
    <w:rsid w:val="0002041A"/>
    <w:rsid w:val="00025590"/>
    <w:rsid w:val="00026317"/>
    <w:rsid w:val="00030150"/>
    <w:rsid w:val="00037281"/>
    <w:rsid w:val="00037336"/>
    <w:rsid w:val="00040B13"/>
    <w:rsid w:val="0004307A"/>
    <w:rsid w:val="00044F0E"/>
    <w:rsid w:val="00056D83"/>
    <w:rsid w:val="00056E19"/>
    <w:rsid w:val="00056F76"/>
    <w:rsid w:val="00064628"/>
    <w:rsid w:val="00092712"/>
    <w:rsid w:val="00095A8A"/>
    <w:rsid w:val="000A2C3B"/>
    <w:rsid w:val="000A79C9"/>
    <w:rsid w:val="000B0803"/>
    <w:rsid w:val="000B2239"/>
    <w:rsid w:val="000B6583"/>
    <w:rsid w:val="000C0FD0"/>
    <w:rsid w:val="000C15E6"/>
    <w:rsid w:val="000C22CD"/>
    <w:rsid w:val="000C2F62"/>
    <w:rsid w:val="000C503A"/>
    <w:rsid w:val="000D5D86"/>
    <w:rsid w:val="000E1577"/>
    <w:rsid w:val="000E412B"/>
    <w:rsid w:val="000E47E4"/>
    <w:rsid w:val="000E51E9"/>
    <w:rsid w:val="000F0F6E"/>
    <w:rsid w:val="00100F53"/>
    <w:rsid w:val="001114C5"/>
    <w:rsid w:val="0012699A"/>
    <w:rsid w:val="00130DC5"/>
    <w:rsid w:val="001332EB"/>
    <w:rsid w:val="00135984"/>
    <w:rsid w:val="00146AA3"/>
    <w:rsid w:val="001476F0"/>
    <w:rsid w:val="0015682B"/>
    <w:rsid w:val="00163541"/>
    <w:rsid w:val="00174FAE"/>
    <w:rsid w:val="00176802"/>
    <w:rsid w:val="00177423"/>
    <w:rsid w:val="0018505A"/>
    <w:rsid w:val="0019253D"/>
    <w:rsid w:val="00194767"/>
    <w:rsid w:val="00194B48"/>
    <w:rsid w:val="001958E5"/>
    <w:rsid w:val="001A10D1"/>
    <w:rsid w:val="001A2C15"/>
    <w:rsid w:val="001A2EB8"/>
    <w:rsid w:val="001A3868"/>
    <w:rsid w:val="001A70FB"/>
    <w:rsid w:val="001B10D2"/>
    <w:rsid w:val="001C4157"/>
    <w:rsid w:val="001C46F5"/>
    <w:rsid w:val="001C4C0D"/>
    <w:rsid w:val="001D6BC0"/>
    <w:rsid w:val="001E2067"/>
    <w:rsid w:val="001F27E9"/>
    <w:rsid w:val="002000B1"/>
    <w:rsid w:val="00205F66"/>
    <w:rsid w:val="002101EA"/>
    <w:rsid w:val="00215E46"/>
    <w:rsid w:val="00216BD5"/>
    <w:rsid w:val="00216FC6"/>
    <w:rsid w:val="002209CA"/>
    <w:rsid w:val="00224A26"/>
    <w:rsid w:val="002310E1"/>
    <w:rsid w:val="00235B18"/>
    <w:rsid w:val="00245C31"/>
    <w:rsid w:val="00250688"/>
    <w:rsid w:val="00252091"/>
    <w:rsid w:val="002618F1"/>
    <w:rsid w:val="002619FC"/>
    <w:rsid w:val="0026629D"/>
    <w:rsid w:val="002701DC"/>
    <w:rsid w:val="00273D75"/>
    <w:rsid w:val="0027625E"/>
    <w:rsid w:val="00276620"/>
    <w:rsid w:val="002811A4"/>
    <w:rsid w:val="00284D4C"/>
    <w:rsid w:val="002A107D"/>
    <w:rsid w:val="002A18A8"/>
    <w:rsid w:val="002A45AA"/>
    <w:rsid w:val="002A5813"/>
    <w:rsid w:val="002A63AE"/>
    <w:rsid w:val="002A7A9A"/>
    <w:rsid w:val="002B17DB"/>
    <w:rsid w:val="002B28DD"/>
    <w:rsid w:val="002B59E4"/>
    <w:rsid w:val="002D0CD9"/>
    <w:rsid w:val="002E1037"/>
    <w:rsid w:val="002E521D"/>
    <w:rsid w:val="002E7F60"/>
    <w:rsid w:val="002F46B4"/>
    <w:rsid w:val="002F790C"/>
    <w:rsid w:val="003020CF"/>
    <w:rsid w:val="003124D7"/>
    <w:rsid w:val="0031255F"/>
    <w:rsid w:val="003205E1"/>
    <w:rsid w:val="00321018"/>
    <w:rsid w:val="00324EBB"/>
    <w:rsid w:val="00326E86"/>
    <w:rsid w:val="00330E69"/>
    <w:rsid w:val="0033350E"/>
    <w:rsid w:val="0034670B"/>
    <w:rsid w:val="00360F9A"/>
    <w:rsid w:val="00361ED1"/>
    <w:rsid w:val="00371F74"/>
    <w:rsid w:val="00372A0A"/>
    <w:rsid w:val="00372BC8"/>
    <w:rsid w:val="003756B2"/>
    <w:rsid w:val="003812FD"/>
    <w:rsid w:val="003845AB"/>
    <w:rsid w:val="00387EBA"/>
    <w:rsid w:val="003A2409"/>
    <w:rsid w:val="003B1318"/>
    <w:rsid w:val="003B3730"/>
    <w:rsid w:val="003C0FD5"/>
    <w:rsid w:val="003C7D2A"/>
    <w:rsid w:val="003D0E6E"/>
    <w:rsid w:val="003D17D6"/>
    <w:rsid w:val="003E00C2"/>
    <w:rsid w:val="003E0418"/>
    <w:rsid w:val="003E4BF4"/>
    <w:rsid w:val="003E696D"/>
    <w:rsid w:val="003E7BF1"/>
    <w:rsid w:val="003F1479"/>
    <w:rsid w:val="003F7826"/>
    <w:rsid w:val="003F7941"/>
    <w:rsid w:val="004051E1"/>
    <w:rsid w:val="00406F70"/>
    <w:rsid w:val="00407E16"/>
    <w:rsid w:val="004109DC"/>
    <w:rsid w:val="00413333"/>
    <w:rsid w:val="00414DFB"/>
    <w:rsid w:val="00416BED"/>
    <w:rsid w:val="0042000F"/>
    <w:rsid w:val="004260F1"/>
    <w:rsid w:val="004261B1"/>
    <w:rsid w:val="00436151"/>
    <w:rsid w:val="00437E86"/>
    <w:rsid w:val="00440286"/>
    <w:rsid w:val="0044191F"/>
    <w:rsid w:val="004428A9"/>
    <w:rsid w:val="00444B85"/>
    <w:rsid w:val="00445A5D"/>
    <w:rsid w:val="00454182"/>
    <w:rsid w:val="00457FD2"/>
    <w:rsid w:val="004605E4"/>
    <w:rsid w:val="00460B81"/>
    <w:rsid w:val="00460C89"/>
    <w:rsid w:val="00467CFB"/>
    <w:rsid w:val="004716A3"/>
    <w:rsid w:val="00471EC4"/>
    <w:rsid w:val="004728BF"/>
    <w:rsid w:val="004755C8"/>
    <w:rsid w:val="004764BA"/>
    <w:rsid w:val="004855EB"/>
    <w:rsid w:val="004863FE"/>
    <w:rsid w:val="004916B3"/>
    <w:rsid w:val="0049393A"/>
    <w:rsid w:val="00495211"/>
    <w:rsid w:val="004A2597"/>
    <w:rsid w:val="004B0739"/>
    <w:rsid w:val="004B3489"/>
    <w:rsid w:val="004B69E2"/>
    <w:rsid w:val="004B6A12"/>
    <w:rsid w:val="004B7083"/>
    <w:rsid w:val="004D3348"/>
    <w:rsid w:val="004D6CE2"/>
    <w:rsid w:val="004E0EA2"/>
    <w:rsid w:val="004E61D2"/>
    <w:rsid w:val="004F0AA8"/>
    <w:rsid w:val="004F2869"/>
    <w:rsid w:val="004F48CC"/>
    <w:rsid w:val="004F5628"/>
    <w:rsid w:val="004F5B28"/>
    <w:rsid w:val="00506C9F"/>
    <w:rsid w:val="005156AA"/>
    <w:rsid w:val="0051728B"/>
    <w:rsid w:val="00540D3F"/>
    <w:rsid w:val="00544A46"/>
    <w:rsid w:val="0054555A"/>
    <w:rsid w:val="005529CE"/>
    <w:rsid w:val="00555B11"/>
    <w:rsid w:val="00557BAA"/>
    <w:rsid w:val="00572D8F"/>
    <w:rsid w:val="00577D64"/>
    <w:rsid w:val="005874D2"/>
    <w:rsid w:val="005922B8"/>
    <w:rsid w:val="00592E2F"/>
    <w:rsid w:val="00593D2B"/>
    <w:rsid w:val="005A3970"/>
    <w:rsid w:val="005A4EA0"/>
    <w:rsid w:val="005A6C72"/>
    <w:rsid w:val="005B0B4E"/>
    <w:rsid w:val="005B3C38"/>
    <w:rsid w:val="005B48CE"/>
    <w:rsid w:val="005B6684"/>
    <w:rsid w:val="005C1EDE"/>
    <w:rsid w:val="005C23BB"/>
    <w:rsid w:val="005C4BA7"/>
    <w:rsid w:val="005D4184"/>
    <w:rsid w:val="005E37EF"/>
    <w:rsid w:val="00602E45"/>
    <w:rsid w:val="00604016"/>
    <w:rsid w:val="00610CEF"/>
    <w:rsid w:val="006114F6"/>
    <w:rsid w:val="00614EB2"/>
    <w:rsid w:val="00621F93"/>
    <w:rsid w:val="00623395"/>
    <w:rsid w:val="00627A9C"/>
    <w:rsid w:val="00632311"/>
    <w:rsid w:val="00632C01"/>
    <w:rsid w:val="006358A4"/>
    <w:rsid w:val="006407E8"/>
    <w:rsid w:val="00644C8A"/>
    <w:rsid w:val="00644D58"/>
    <w:rsid w:val="00651D41"/>
    <w:rsid w:val="00657F36"/>
    <w:rsid w:val="00662F7E"/>
    <w:rsid w:val="00667678"/>
    <w:rsid w:val="00674C10"/>
    <w:rsid w:val="00677153"/>
    <w:rsid w:val="00684F62"/>
    <w:rsid w:val="00687DE8"/>
    <w:rsid w:val="006A4B00"/>
    <w:rsid w:val="006B748D"/>
    <w:rsid w:val="006C2AAB"/>
    <w:rsid w:val="006C5EC2"/>
    <w:rsid w:val="006C6158"/>
    <w:rsid w:val="006D5D9B"/>
    <w:rsid w:val="006E0C17"/>
    <w:rsid w:val="006E1AD7"/>
    <w:rsid w:val="006F0897"/>
    <w:rsid w:val="0070590E"/>
    <w:rsid w:val="00706942"/>
    <w:rsid w:val="0071546B"/>
    <w:rsid w:val="00716E41"/>
    <w:rsid w:val="00720760"/>
    <w:rsid w:val="00722DD5"/>
    <w:rsid w:val="00730C85"/>
    <w:rsid w:val="00733C23"/>
    <w:rsid w:val="0073674B"/>
    <w:rsid w:val="00736CCB"/>
    <w:rsid w:val="00747C2D"/>
    <w:rsid w:val="00752EA6"/>
    <w:rsid w:val="007544B1"/>
    <w:rsid w:val="00754CA9"/>
    <w:rsid w:val="007565DD"/>
    <w:rsid w:val="00763E54"/>
    <w:rsid w:val="00765404"/>
    <w:rsid w:val="00771091"/>
    <w:rsid w:val="00784947"/>
    <w:rsid w:val="007C2CD9"/>
    <w:rsid w:val="007C2E55"/>
    <w:rsid w:val="007C43B7"/>
    <w:rsid w:val="007C6A0B"/>
    <w:rsid w:val="007C7124"/>
    <w:rsid w:val="007D392A"/>
    <w:rsid w:val="007D4A22"/>
    <w:rsid w:val="007E676D"/>
    <w:rsid w:val="007E74F0"/>
    <w:rsid w:val="0080335E"/>
    <w:rsid w:val="008157A7"/>
    <w:rsid w:val="00823CC1"/>
    <w:rsid w:val="00832196"/>
    <w:rsid w:val="00832B76"/>
    <w:rsid w:val="00834EE0"/>
    <w:rsid w:val="00835C61"/>
    <w:rsid w:val="00843688"/>
    <w:rsid w:val="008440F8"/>
    <w:rsid w:val="008476BF"/>
    <w:rsid w:val="008522F7"/>
    <w:rsid w:val="00853872"/>
    <w:rsid w:val="00854C00"/>
    <w:rsid w:val="00857997"/>
    <w:rsid w:val="00886B54"/>
    <w:rsid w:val="008A2731"/>
    <w:rsid w:val="008A61BA"/>
    <w:rsid w:val="008B0FD1"/>
    <w:rsid w:val="008B66FC"/>
    <w:rsid w:val="008B71EC"/>
    <w:rsid w:val="008B78E7"/>
    <w:rsid w:val="008B7CAD"/>
    <w:rsid w:val="008C1DD6"/>
    <w:rsid w:val="008C3708"/>
    <w:rsid w:val="008C4F80"/>
    <w:rsid w:val="008C7E9B"/>
    <w:rsid w:val="008D4244"/>
    <w:rsid w:val="008D6A78"/>
    <w:rsid w:val="008D6CA6"/>
    <w:rsid w:val="008E23F0"/>
    <w:rsid w:val="008E711C"/>
    <w:rsid w:val="008E74D3"/>
    <w:rsid w:val="008F6AF4"/>
    <w:rsid w:val="00912321"/>
    <w:rsid w:val="00922B8F"/>
    <w:rsid w:val="00924205"/>
    <w:rsid w:val="00933FFA"/>
    <w:rsid w:val="00935063"/>
    <w:rsid w:val="009357EA"/>
    <w:rsid w:val="0094562C"/>
    <w:rsid w:val="0094567F"/>
    <w:rsid w:val="0094720E"/>
    <w:rsid w:val="009513F4"/>
    <w:rsid w:val="0095659F"/>
    <w:rsid w:val="00956E3E"/>
    <w:rsid w:val="00974BDD"/>
    <w:rsid w:val="00987FEF"/>
    <w:rsid w:val="009909C8"/>
    <w:rsid w:val="009A0D35"/>
    <w:rsid w:val="009A2ACE"/>
    <w:rsid w:val="009A54CA"/>
    <w:rsid w:val="009B0B9B"/>
    <w:rsid w:val="009C14BD"/>
    <w:rsid w:val="009C54F3"/>
    <w:rsid w:val="009C6940"/>
    <w:rsid w:val="009D125F"/>
    <w:rsid w:val="009E53F5"/>
    <w:rsid w:val="009E7A0E"/>
    <w:rsid w:val="009F0336"/>
    <w:rsid w:val="00A029D5"/>
    <w:rsid w:val="00A06363"/>
    <w:rsid w:val="00A1065E"/>
    <w:rsid w:val="00A1389A"/>
    <w:rsid w:val="00A24C7C"/>
    <w:rsid w:val="00A25596"/>
    <w:rsid w:val="00A27A18"/>
    <w:rsid w:val="00A4289F"/>
    <w:rsid w:val="00A52B25"/>
    <w:rsid w:val="00A52E68"/>
    <w:rsid w:val="00A73271"/>
    <w:rsid w:val="00A73FBC"/>
    <w:rsid w:val="00A748A4"/>
    <w:rsid w:val="00A77FEF"/>
    <w:rsid w:val="00A83511"/>
    <w:rsid w:val="00A857A7"/>
    <w:rsid w:val="00A91359"/>
    <w:rsid w:val="00A94475"/>
    <w:rsid w:val="00A95786"/>
    <w:rsid w:val="00AA0AF1"/>
    <w:rsid w:val="00AA1CF7"/>
    <w:rsid w:val="00AA2F4D"/>
    <w:rsid w:val="00AA3625"/>
    <w:rsid w:val="00AA4825"/>
    <w:rsid w:val="00AB2C17"/>
    <w:rsid w:val="00AE1E66"/>
    <w:rsid w:val="00AE2E3B"/>
    <w:rsid w:val="00AE5AE1"/>
    <w:rsid w:val="00AF3D0C"/>
    <w:rsid w:val="00B036F4"/>
    <w:rsid w:val="00B052DE"/>
    <w:rsid w:val="00B1028F"/>
    <w:rsid w:val="00B169DE"/>
    <w:rsid w:val="00B30609"/>
    <w:rsid w:val="00B31E93"/>
    <w:rsid w:val="00B357AF"/>
    <w:rsid w:val="00B46EEF"/>
    <w:rsid w:val="00B63A4A"/>
    <w:rsid w:val="00B67A51"/>
    <w:rsid w:val="00B82B73"/>
    <w:rsid w:val="00B862C4"/>
    <w:rsid w:val="00B900C0"/>
    <w:rsid w:val="00B9567B"/>
    <w:rsid w:val="00BA08E6"/>
    <w:rsid w:val="00BA3751"/>
    <w:rsid w:val="00BA6DA9"/>
    <w:rsid w:val="00BB3E1C"/>
    <w:rsid w:val="00BC7DA1"/>
    <w:rsid w:val="00BD1829"/>
    <w:rsid w:val="00BD5F00"/>
    <w:rsid w:val="00BE5DE2"/>
    <w:rsid w:val="00C05B6A"/>
    <w:rsid w:val="00C25150"/>
    <w:rsid w:val="00C2595F"/>
    <w:rsid w:val="00C34C43"/>
    <w:rsid w:val="00C43ED5"/>
    <w:rsid w:val="00C578A1"/>
    <w:rsid w:val="00C600B0"/>
    <w:rsid w:val="00C6589D"/>
    <w:rsid w:val="00C71538"/>
    <w:rsid w:val="00C73E92"/>
    <w:rsid w:val="00C80314"/>
    <w:rsid w:val="00C815DC"/>
    <w:rsid w:val="00C92584"/>
    <w:rsid w:val="00CA34E2"/>
    <w:rsid w:val="00CA44B6"/>
    <w:rsid w:val="00CA4BC6"/>
    <w:rsid w:val="00CB0916"/>
    <w:rsid w:val="00CB12DC"/>
    <w:rsid w:val="00CB19A1"/>
    <w:rsid w:val="00CB5DA6"/>
    <w:rsid w:val="00CC19D8"/>
    <w:rsid w:val="00CC4716"/>
    <w:rsid w:val="00CC64ED"/>
    <w:rsid w:val="00CC6843"/>
    <w:rsid w:val="00CD17B8"/>
    <w:rsid w:val="00CD222E"/>
    <w:rsid w:val="00CE0920"/>
    <w:rsid w:val="00CE0CE7"/>
    <w:rsid w:val="00CE2B85"/>
    <w:rsid w:val="00CE4B69"/>
    <w:rsid w:val="00CE66F4"/>
    <w:rsid w:val="00CE7706"/>
    <w:rsid w:val="00CF6DDC"/>
    <w:rsid w:val="00D04719"/>
    <w:rsid w:val="00D069FC"/>
    <w:rsid w:val="00D0795D"/>
    <w:rsid w:val="00D11A73"/>
    <w:rsid w:val="00D128E9"/>
    <w:rsid w:val="00D14E19"/>
    <w:rsid w:val="00D15ADF"/>
    <w:rsid w:val="00D175AB"/>
    <w:rsid w:val="00D203D5"/>
    <w:rsid w:val="00D22352"/>
    <w:rsid w:val="00D2328C"/>
    <w:rsid w:val="00D2577C"/>
    <w:rsid w:val="00D27F6B"/>
    <w:rsid w:val="00D37B30"/>
    <w:rsid w:val="00D426E0"/>
    <w:rsid w:val="00D52CBD"/>
    <w:rsid w:val="00D53497"/>
    <w:rsid w:val="00D53A17"/>
    <w:rsid w:val="00D542AC"/>
    <w:rsid w:val="00D56BE4"/>
    <w:rsid w:val="00D8163F"/>
    <w:rsid w:val="00D842DB"/>
    <w:rsid w:val="00D844AD"/>
    <w:rsid w:val="00D8567C"/>
    <w:rsid w:val="00D902F8"/>
    <w:rsid w:val="00D97BA6"/>
    <w:rsid w:val="00DA5331"/>
    <w:rsid w:val="00DB688B"/>
    <w:rsid w:val="00DB6EED"/>
    <w:rsid w:val="00DC2728"/>
    <w:rsid w:val="00DC7AC0"/>
    <w:rsid w:val="00DD1B47"/>
    <w:rsid w:val="00DD37C7"/>
    <w:rsid w:val="00DE23E9"/>
    <w:rsid w:val="00DE6B54"/>
    <w:rsid w:val="00DF66C6"/>
    <w:rsid w:val="00E0086C"/>
    <w:rsid w:val="00E136EB"/>
    <w:rsid w:val="00E16E47"/>
    <w:rsid w:val="00E174F7"/>
    <w:rsid w:val="00E32834"/>
    <w:rsid w:val="00E32F2F"/>
    <w:rsid w:val="00E41FFE"/>
    <w:rsid w:val="00E42BE9"/>
    <w:rsid w:val="00E42EAB"/>
    <w:rsid w:val="00E50B8B"/>
    <w:rsid w:val="00E51767"/>
    <w:rsid w:val="00E55667"/>
    <w:rsid w:val="00E56442"/>
    <w:rsid w:val="00E61BEB"/>
    <w:rsid w:val="00E61EED"/>
    <w:rsid w:val="00E71FD8"/>
    <w:rsid w:val="00E8155B"/>
    <w:rsid w:val="00E82A02"/>
    <w:rsid w:val="00E9079D"/>
    <w:rsid w:val="00E962C0"/>
    <w:rsid w:val="00E970D0"/>
    <w:rsid w:val="00E9749B"/>
    <w:rsid w:val="00E97872"/>
    <w:rsid w:val="00EA0808"/>
    <w:rsid w:val="00EA63D5"/>
    <w:rsid w:val="00EA79E7"/>
    <w:rsid w:val="00EB179C"/>
    <w:rsid w:val="00EB6D29"/>
    <w:rsid w:val="00EB7D1B"/>
    <w:rsid w:val="00ED3648"/>
    <w:rsid w:val="00EE1BB3"/>
    <w:rsid w:val="00EE2E7D"/>
    <w:rsid w:val="00EE440C"/>
    <w:rsid w:val="00EE44AA"/>
    <w:rsid w:val="00EF2BE0"/>
    <w:rsid w:val="00EF609E"/>
    <w:rsid w:val="00EF7D8D"/>
    <w:rsid w:val="00F04A5E"/>
    <w:rsid w:val="00F121FA"/>
    <w:rsid w:val="00F2244F"/>
    <w:rsid w:val="00F23AF5"/>
    <w:rsid w:val="00F2694C"/>
    <w:rsid w:val="00F26EF1"/>
    <w:rsid w:val="00F317B0"/>
    <w:rsid w:val="00F320DA"/>
    <w:rsid w:val="00F3443D"/>
    <w:rsid w:val="00F40931"/>
    <w:rsid w:val="00F409C5"/>
    <w:rsid w:val="00F41FD2"/>
    <w:rsid w:val="00F45C2F"/>
    <w:rsid w:val="00F463D6"/>
    <w:rsid w:val="00F47AA8"/>
    <w:rsid w:val="00F5376D"/>
    <w:rsid w:val="00F60530"/>
    <w:rsid w:val="00F618DA"/>
    <w:rsid w:val="00F62573"/>
    <w:rsid w:val="00F75287"/>
    <w:rsid w:val="00F77D93"/>
    <w:rsid w:val="00F8005D"/>
    <w:rsid w:val="00F84445"/>
    <w:rsid w:val="00F87473"/>
    <w:rsid w:val="00F9027F"/>
    <w:rsid w:val="00F97F8E"/>
    <w:rsid w:val="00FA3B4C"/>
    <w:rsid w:val="00FB2BE4"/>
    <w:rsid w:val="00FB463F"/>
    <w:rsid w:val="00FB5478"/>
    <w:rsid w:val="00FC0E1D"/>
    <w:rsid w:val="00FC47A9"/>
    <w:rsid w:val="00FD5876"/>
    <w:rsid w:val="00FD67FB"/>
    <w:rsid w:val="00FD7B35"/>
    <w:rsid w:val="00FD7E60"/>
    <w:rsid w:val="00FE2120"/>
    <w:rsid w:val="00FE4A0A"/>
    <w:rsid w:val="00FE6675"/>
    <w:rsid w:val="00FF1E5A"/>
    <w:rsid w:val="083EC8A2"/>
    <w:rsid w:val="099986D3"/>
    <w:rsid w:val="0BE4EDE2"/>
    <w:rsid w:val="0C06EB7F"/>
    <w:rsid w:val="0EF9998B"/>
    <w:rsid w:val="158C163F"/>
    <w:rsid w:val="16FC6E41"/>
    <w:rsid w:val="1A99D1BB"/>
    <w:rsid w:val="1CF36F9A"/>
    <w:rsid w:val="27196CBF"/>
    <w:rsid w:val="28C24D43"/>
    <w:rsid w:val="298D6DB5"/>
    <w:rsid w:val="2C40CBFB"/>
    <w:rsid w:val="2DBAB37D"/>
    <w:rsid w:val="3266C0B2"/>
    <w:rsid w:val="381BEFA2"/>
    <w:rsid w:val="383B4487"/>
    <w:rsid w:val="392FC500"/>
    <w:rsid w:val="3AF5DB04"/>
    <w:rsid w:val="3D1C5E47"/>
    <w:rsid w:val="43FA902C"/>
    <w:rsid w:val="4445D8B4"/>
    <w:rsid w:val="48760359"/>
    <w:rsid w:val="496C42C1"/>
    <w:rsid w:val="4B80C993"/>
    <w:rsid w:val="4DC1016F"/>
    <w:rsid w:val="5636DD14"/>
    <w:rsid w:val="56A2AD94"/>
    <w:rsid w:val="5778C612"/>
    <w:rsid w:val="5CB7D657"/>
    <w:rsid w:val="660035F7"/>
    <w:rsid w:val="66278DCE"/>
    <w:rsid w:val="690F078B"/>
    <w:rsid w:val="69B4E8FC"/>
    <w:rsid w:val="6C241785"/>
    <w:rsid w:val="72332CFF"/>
    <w:rsid w:val="7475204C"/>
    <w:rsid w:val="74B7291C"/>
    <w:rsid w:val="786279AA"/>
    <w:rsid w:val="7CAF3AC0"/>
    <w:rsid w:val="7D367372"/>
    <w:rsid w:val="7F03DF7C"/>
    <w:rsid w:val="7FA3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A32F"/>
  <w14:defaultImageDpi w14:val="32767"/>
  <w15:chartTrackingRefBased/>
  <w15:docId w15:val="{6107E803-46A7-483D-9327-477C08CB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40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C0F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0F8"/>
    <w:pPr>
      <w:tabs>
        <w:tab w:val="center" w:pos="4680"/>
        <w:tab w:val="right" w:pos="9360"/>
      </w:tabs>
    </w:pPr>
  </w:style>
  <w:style w:type="character" w:customStyle="1" w:styleId="HeaderChar">
    <w:name w:val="Header Char"/>
    <w:basedOn w:val="DefaultParagraphFont"/>
    <w:link w:val="Header"/>
    <w:uiPriority w:val="99"/>
    <w:rsid w:val="008440F8"/>
  </w:style>
  <w:style w:type="paragraph" w:styleId="Footer">
    <w:name w:val="footer"/>
    <w:basedOn w:val="Normal"/>
    <w:link w:val="FooterChar"/>
    <w:uiPriority w:val="99"/>
    <w:unhideWhenUsed/>
    <w:rsid w:val="008440F8"/>
    <w:pPr>
      <w:tabs>
        <w:tab w:val="center" w:pos="4680"/>
        <w:tab w:val="right" w:pos="9360"/>
      </w:tabs>
    </w:pPr>
  </w:style>
  <w:style w:type="character" w:customStyle="1" w:styleId="FooterChar">
    <w:name w:val="Footer Char"/>
    <w:basedOn w:val="DefaultParagraphFont"/>
    <w:link w:val="Footer"/>
    <w:uiPriority w:val="99"/>
    <w:rsid w:val="008440F8"/>
  </w:style>
  <w:style w:type="character" w:customStyle="1" w:styleId="Heading1Char">
    <w:name w:val="Heading 1 Char"/>
    <w:basedOn w:val="DefaultParagraphFont"/>
    <w:link w:val="Heading1"/>
    <w:uiPriority w:val="9"/>
    <w:rsid w:val="008440F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40F8"/>
    <w:rPr>
      <w:color w:val="0000FF"/>
      <w:u w:val="single"/>
    </w:rPr>
  </w:style>
  <w:style w:type="paragraph" w:styleId="ListParagraph">
    <w:name w:val="List Paragraph"/>
    <w:basedOn w:val="Normal"/>
    <w:uiPriority w:val="34"/>
    <w:qFormat/>
    <w:rsid w:val="008440F8"/>
    <w:pPr>
      <w:ind w:left="720"/>
      <w:contextualSpacing/>
    </w:pPr>
  </w:style>
  <w:style w:type="character" w:styleId="UnresolvedMention">
    <w:name w:val="Unresolved Mention"/>
    <w:basedOn w:val="DefaultParagraphFont"/>
    <w:uiPriority w:val="99"/>
    <w:rsid w:val="00D844AD"/>
    <w:rPr>
      <w:color w:val="605E5C"/>
      <w:shd w:val="clear" w:color="auto" w:fill="E1DFDD"/>
    </w:rPr>
  </w:style>
  <w:style w:type="character" w:customStyle="1" w:styleId="apple-converted-space">
    <w:name w:val="apple-converted-space"/>
    <w:basedOn w:val="DefaultParagraphFont"/>
    <w:rsid w:val="004051E1"/>
  </w:style>
  <w:style w:type="character" w:styleId="FollowedHyperlink">
    <w:name w:val="FollowedHyperlink"/>
    <w:basedOn w:val="DefaultParagraphFont"/>
    <w:uiPriority w:val="99"/>
    <w:semiHidden/>
    <w:unhideWhenUsed/>
    <w:rsid w:val="002701DC"/>
    <w:rPr>
      <w:color w:val="954F72" w:themeColor="followedHyperlink"/>
      <w:u w:val="single"/>
    </w:rPr>
  </w:style>
  <w:style w:type="paragraph" w:customStyle="1" w:styleId="social-share-item-facebook">
    <w:name w:val="social-share-item-facebook"/>
    <w:basedOn w:val="Normal"/>
    <w:rsid w:val="009C14B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C0FD0"/>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0C0FD0"/>
    <w:rPr>
      <w:i/>
      <w:iCs/>
    </w:rPr>
  </w:style>
  <w:style w:type="character" w:styleId="PageNumber">
    <w:name w:val="page number"/>
    <w:basedOn w:val="DefaultParagraphFont"/>
    <w:uiPriority w:val="99"/>
    <w:semiHidden/>
    <w:unhideWhenUsed/>
    <w:rsid w:val="00C25150"/>
  </w:style>
  <w:style w:type="paragraph" w:styleId="NormalWeb">
    <w:name w:val="Normal (Web)"/>
    <w:basedOn w:val="Normal"/>
    <w:uiPriority w:val="99"/>
    <w:semiHidden/>
    <w:unhideWhenUsed/>
    <w:rsid w:val="002B59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941">
      <w:bodyDiv w:val="1"/>
      <w:marLeft w:val="0"/>
      <w:marRight w:val="0"/>
      <w:marTop w:val="0"/>
      <w:marBottom w:val="0"/>
      <w:divBdr>
        <w:top w:val="none" w:sz="0" w:space="0" w:color="auto"/>
        <w:left w:val="none" w:sz="0" w:space="0" w:color="auto"/>
        <w:bottom w:val="none" w:sz="0" w:space="0" w:color="auto"/>
        <w:right w:val="none" w:sz="0" w:space="0" w:color="auto"/>
      </w:divBdr>
    </w:div>
    <w:div w:id="39088955">
      <w:bodyDiv w:val="1"/>
      <w:marLeft w:val="0"/>
      <w:marRight w:val="0"/>
      <w:marTop w:val="0"/>
      <w:marBottom w:val="0"/>
      <w:divBdr>
        <w:top w:val="none" w:sz="0" w:space="0" w:color="auto"/>
        <w:left w:val="none" w:sz="0" w:space="0" w:color="auto"/>
        <w:bottom w:val="none" w:sz="0" w:space="0" w:color="auto"/>
        <w:right w:val="none" w:sz="0" w:space="0" w:color="auto"/>
      </w:divBdr>
    </w:div>
    <w:div w:id="77098531">
      <w:bodyDiv w:val="1"/>
      <w:marLeft w:val="0"/>
      <w:marRight w:val="0"/>
      <w:marTop w:val="0"/>
      <w:marBottom w:val="0"/>
      <w:divBdr>
        <w:top w:val="none" w:sz="0" w:space="0" w:color="auto"/>
        <w:left w:val="none" w:sz="0" w:space="0" w:color="auto"/>
        <w:bottom w:val="none" w:sz="0" w:space="0" w:color="auto"/>
        <w:right w:val="none" w:sz="0" w:space="0" w:color="auto"/>
      </w:divBdr>
    </w:div>
    <w:div w:id="131943194">
      <w:bodyDiv w:val="1"/>
      <w:marLeft w:val="0"/>
      <w:marRight w:val="0"/>
      <w:marTop w:val="0"/>
      <w:marBottom w:val="0"/>
      <w:divBdr>
        <w:top w:val="none" w:sz="0" w:space="0" w:color="auto"/>
        <w:left w:val="none" w:sz="0" w:space="0" w:color="auto"/>
        <w:bottom w:val="none" w:sz="0" w:space="0" w:color="auto"/>
        <w:right w:val="none" w:sz="0" w:space="0" w:color="auto"/>
      </w:divBdr>
    </w:div>
    <w:div w:id="195001878">
      <w:bodyDiv w:val="1"/>
      <w:marLeft w:val="0"/>
      <w:marRight w:val="0"/>
      <w:marTop w:val="0"/>
      <w:marBottom w:val="0"/>
      <w:divBdr>
        <w:top w:val="none" w:sz="0" w:space="0" w:color="auto"/>
        <w:left w:val="none" w:sz="0" w:space="0" w:color="auto"/>
        <w:bottom w:val="none" w:sz="0" w:space="0" w:color="auto"/>
        <w:right w:val="none" w:sz="0" w:space="0" w:color="auto"/>
      </w:divBdr>
    </w:div>
    <w:div w:id="198472490">
      <w:bodyDiv w:val="1"/>
      <w:marLeft w:val="0"/>
      <w:marRight w:val="0"/>
      <w:marTop w:val="0"/>
      <w:marBottom w:val="0"/>
      <w:divBdr>
        <w:top w:val="none" w:sz="0" w:space="0" w:color="auto"/>
        <w:left w:val="none" w:sz="0" w:space="0" w:color="auto"/>
        <w:bottom w:val="none" w:sz="0" w:space="0" w:color="auto"/>
        <w:right w:val="none" w:sz="0" w:space="0" w:color="auto"/>
      </w:divBdr>
      <w:divsChild>
        <w:div w:id="331491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21396">
              <w:marLeft w:val="0"/>
              <w:marRight w:val="0"/>
              <w:marTop w:val="0"/>
              <w:marBottom w:val="0"/>
              <w:divBdr>
                <w:top w:val="none" w:sz="0" w:space="0" w:color="auto"/>
                <w:left w:val="none" w:sz="0" w:space="0" w:color="auto"/>
                <w:bottom w:val="none" w:sz="0" w:space="0" w:color="auto"/>
                <w:right w:val="none" w:sz="0" w:space="0" w:color="auto"/>
              </w:divBdr>
              <w:divsChild>
                <w:div w:id="11885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02054">
      <w:bodyDiv w:val="1"/>
      <w:marLeft w:val="0"/>
      <w:marRight w:val="0"/>
      <w:marTop w:val="0"/>
      <w:marBottom w:val="0"/>
      <w:divBdr>
        <w:top w:val="none" w:sz="0" w:space="0" w:color="auto"/>
        <w:left w:val="none" w:sz="0" w:space="0" w:color="auto"/>
        <w:bottom w:val="none" w:sz="0" w:space="0" w:color="auto"/>
        <w:right w:val="none" w:sz="0" w:space="0" w:color="auto"/>
      </w:divBdr>
    </w:div>
    <w:div w:id="224219099">
      <w:bodyDiv w:val="1"/>
      <w:marLeft w:val="0"/>
      <w:marRight w:val="0"/>
      <w:marTop w:val="0"/>
      <w:marBottom w:val="0"/>
      <w:divBdr>
        <w:top w:val="none" w:sz="0" w:space="0" w:color="auto"/>
        <w:left w:val="none" w:sz="0" w:space="0" w:color="auto"/>
        <w:bottom w:val="none" w:sz="0" w:space="0" w:color="auto"/>
        <w:right w:val="none" w:sz="0" w:space="0" w:color="auto"/>
      </w:divBdr>
    </w:div>
    <w:div w:id="322585399">
      <w:bodyDiv w:val="1"/>
      <w:marLeft w:val="0"/>
      <w:marRight w:val="0"/>
      <w:marTop w:val="0"/>
      <w:marBottom w:val="0"/>
      <w:divBdr>
        <w:top w:val="none" w:sz="0" w:space="0" w:color="auto"/>
        <w:left w:val="none" w:sz="0" w:space="0" w:color="auto"/>
        <w:bottom w:val="none" w:sz="0" w:space="0" w:color="auto"/>
        <w:right w:val="none" w:sz="0" w:space="0" w:color="auto"/>
      </w:divBdr>
    </w:div>
    <w:div w:id="432865431">
      <w:bodyDiv w:val="1"/>
      <w:marLeft w:val="0"/>
      <w:marRight w:val="0"/>
      <w:marTop w:val="0"/>
      <w:marBottom w:val="0"/>
      <w:divBdr>
        <w:top w:val="none" w:sz="0" w:space="0" w:color="auto"/>
        <w:left w:val="none" w:sz="0" w:space="0" w:color="auto"/>
        <w:bottom w:val="none" w:sz="0" w:space="0" w:color="auto"/>
        <w:right w:val="none" w:sz="0" w:space="0" w:color="auto"/>
      </w:divBdr>
    </w:div>
    <w:div w:id="464199206">
      <w:bodyDiv w:val="1"/>
      <w:marLeft w:val="0"/>
      <w:marRight w:val="0"/>
      <w:marTop w:val="0"/>
      <w:marBottom w:val="0"/>
      <w:divBdr>
        <w:top w:val="none" w:sz="0" w:space="0" w:color="auto"/>
        <w:left w:val="none" w:sz="0" w:space="0" w:color="auto"/>
        <w:bottom w:val="none" w:sz="0" w:space="0" w:color="auto"/>
        <w:right w:val="none" w:sz="0" w:space="0" w:color="auto"/>
      </w:divBdr>
    </w:div>
    <w:div w:id="496113243">
      <w:bodyDiv w:val="1"/>
      <w:marLeft w:val="0"/>
      <w:marRight w:val="0"/>
      <w:marTop w:val="0"/>
      <w:marBottom w:val="0"/>
      <w:divBdr>
        <w:top w:val="none" w:sz="0" w:space="0" w:color="auto"/>
        <w:left w:val="none" w:sz="0" w:space="0" w:color="auto"/>
        <w:bottom w:val="none" w:sz="0" w:space="0" w:color="auto"/>
        <w:right w:val="none" w:sz="0" w:space="0" w:color="auto"/>
      </w:divBdr>
    </w:div>
    <w:div w:id="508103209">
      <w:bodyDiv w:val="1"/>
      <w:marLeft w:val="0"/>
      <w:marRight w:val="0"/>
      <w:marTop w:val="0"/>
      <w:marBottom w:val="0"/>
      <w:divBdr>
        <w:top w:val="none" w:sz="0" w:space="0" w:color="auto"/>
        <w:left w:val="none" w:sz="0" w:space="0" w:color="auto"/>
        <w:bottom w:val="none" w:sz="0" w:space="0" w:color="auto"/>
        <w:right w:val="none" w:sz="0" w:space="0" w:color="auto"/>
      </w:divBdr>
    </w:div>
    <w:div w:id="587154024">
      <w:bodyDiv w:val="1"/>
      <w:marLeft w:val="0"/>
      <w:marRight w:val="0"/>
      <w:marTop w:val="0"/>
      <w:marBottom w:val="0"/>
      <w:divBdr>
        <w:top w:val="none" w:sz="0" w:space="0" w:color="auto"/>
        <w:left w:val="none" w:sz="0" w:space="0" w:color="auto"/>
        <w:bottom w:val="none" w:sz="0" w:space="0" w:color="auto"/>
        <w:right w:val="none" w:sz="0" w:space="0" w:color="auto"/>
      </w:divBdr>
    </w:div>
    <w:div w:id="594705931">
      <w:bodyDiv w:val="1"/>
      <w:marLeft w:val="0"/>
      <w:marRight w:val="0"/>
      <w:marTop w:val="0"/>
      <w:marBottom w:val="0"/>
      <w:divBdr>
        <w:top w:val="none" w:sz="0" w:space="0" w:color="auto"/>
        <w:left w:val="none" w:sz="0" w:space="0" w:color="auto"/>
        <w:bottom w:val="none" w:sz="0" w:space="0" w:color="auto"/>
        <w:right w:val="none" w:sz="0" w:space="0" w:color="auto"/>
      </w:divBdr>
      <w:divsChild>
        <w:div w:id="591625095">
          <w:marLeft w:val="0"/>
          <w:marRight w:val="0"/>
          <w:marTop w:val="0"/>
          <w:marBottom w:val="0"/>
          <w:divBdr>
            <w:top w:val="none" w:sz="0" w:space="0" w:color="auto"/>
            <w:left w:val="none" w:sz="0" w:space="0" w:color="auto"/>
            <w:bottom w:val="none" w:sz="0" w:space="0" w:color="auto"/>
            <w:right w:val="none" w:sz="0" w:space="0" w:color="auto"/>
          </w:divBdr>
        </w:div>
      </w:divsChild>
    </w:div>
    <w:div w:id="603727061">
      <w:bodyDiv w:val="1"/>
      <w:marLeft w:val="0"/>
      <w:marRight w:val="0"/>
      <w:marTop w:val="0"/>
      <w:marBottom w:val="0"/>
      <w:divBdr>
        <w:top w:val="none" w:sz="0" w:space="0" w:color="auto"/>
        <w:left w:val="none" w:sz="0" w:space="0" w:color="auto"/>
        <w:bottom w:val="none" w:sz="0" w:space="0" w:color="auto"/>
        <w:right w:val="none" w:sz="0" w:space="0" w:color="auto"/>
      </w:divBdr>
    </w:div>
    <w:div w:id="611324529">
      <w:bodyDiv w:val="1"/>
      <w:marLeft w:val="0"/>
      <w:marRight w:val="0"/>
      <w:marTop w:val="0"/>
      <w:marBottom w:val="0"/>
      <w:divBdr>
        <w:top w:val="none" w:sz="0" w:space="0" w:color="auto"/>
        <w:left w:val="none" w:sz="0" w:space="0" w:color="auto"/>
        <w:bottom w:val="none" w:sz="0" w:space="0" w:color="auto"/>
        <w:right w:val="none" w:sz="0" w:space="0" w:color="auto"/>
      </w:divBdr>
    </w:div>
    <w:div w:id="624192100">
      <w:bodyDiv w:val="1"/>
      <w:marLeft w:val="0"/>
      <w:marRight w:val="0"/>
      <w:marTop w:val="0"/>
      <w:marBottom w:val="0"/>
      <w:divBdr>
        <w:top w:val="none" w:sz="0" w:space="0" w:color="auto"/>
        <w:left w:val="none" w:sz="0" w:space="0" w:color="auto"/>
        <w:bottom w:val="none" w:sz="0" w:space="0" w:color="auto"/>
        <w:right w:val="none" w:sz="0" w:space="0" w:color="auto"/>
      </w:divBdr>
    </w:div>
    <w:div w:id="665784844">
      <w:bodyDiv w:val="1"/>
      <w:marLeft w:val="0"/>
      <w:marRight w:val="0"/>
      <w:marTop w:val="0"/>
      <w:marBottom w:val="0"/>
      <w:divBdr>
        <w:top w:val="none" w:sz="0" w:space="0" w:color="auto"/>
        <w:left w:val="none" w:sz="0" w:space="0" w:color="auto"/>
        <w:bottom w:val="none" w:sz="0" w:space="0" w:color="auto"/>
        <w:right w:val="none" w:sz="0" w:space="0" w:color="auto"/>
      </w:divBdr>
    </w:div>
    <w:div w:id="711265605">
      <w:bodyDiv w:val="1"/>
      <w:marLeft w:val="0"/>
      <w:marRight w:val="0"/>
      <w:marTop w:val="0"/>
      <w:marBottom w:val="0"/>
      <w:divBdr>
        <w:top w:val="none" w:sz="0" w:space="0" w:color="auto"/>
        <w:left w:val="none" w:sz="0" w:space="0" w:color="auto"/>
        <w:bottom w:val="none" w:sz="0" w:space="0" w:color="auto"/>
        <w:right w:val="none" w:sz="0" w:space="0" w:color="auto"/>
      </w:divBdr>
    </w:div>
    <w:div w:id="739715807">
      <w:bodyDiv w:val="1"/>
      <w:marLeft w:val="0"/>
      <w:marRight w:val="0"/>
      <w:marTop w:val="0"/>
      <w:marBottom w:val="0"/>
      <w:divBdr>
        <w:top w:val="none" w:sz="0" w:space="0" w:color="auto"/>
        <w:left w:val="none" w:sz="0" w:space="0" w:color="auto"/>
        <w:bottom w:val="none" w:sz="0" w:space="0" w:color="auto"/>
        <w:right w:val="none" w:sz="0" w:space="0" w:color="auto"/>
      </w:divBdr>
    </w:div>
    <w:div w:id="744378427">
      <w:bodyDiv w:val="1"/>
      <w:marLeft w:val="0"/>
      <w:marRight w:val="0"/>
      <w:marTop w:val="0"/>
      <w:marBottom w:val="0"/>
      <w:divBdr>
        <w:top w:val="none" w:sz="0" w:space="0" w:color="auto"/>
        <w:left w:val="none" w:sz="0" w:space="0" w:color="auto"/>
        <w:bottom w:val="none" w:sz="0" w:space="0" w:color="auto"/>
        <w:right w:val="none" w:sz="0" w:space="0" w:color="auto"/>
      </w:divBdr>
    </w:div>
    <w:div w:id="849412696">
      <w:bodyDiv w:val="1"/>
      <w:marLeft w:val="0"/>
      <w:marRight w:val="0"/>
      <w:marTop w:val="0"/>
      <w:marBottom w:val="0"/>
      <w:divBdr>
        <w:top w:val="none" w:sz="0" w:space="0" w:color="auto"/>
        <w:left w:val="none" w:sz="0" w:space="0" w:color="auto"/>
        <w:bottom w:val="none" w:sz="0" w:space="0" w:color="auto"/>
        <w:right w:val="none" w:sz="0" w:space="0" w:color="auto"/>
      </w:divBdr>
    </w:div>
    <w:div w:id="928196134">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82960">
              <w:marLeft w:val="0"/>
              <w:marRight w:val="0"/>
              <w:marTop w:val="0"/>
              <w:marBottom w:val="0"/>
              <w:divBdr>
                <w:top w:val="none" w:sz="0" w:space="0" w:color="auto"/>
                <w:left w:val="none" w:sz="0" w:space="0" w:color="auto"/>
                <w:bottom w:val="none" w:sz="0" w:space="0" w:color="auto"/>
                <w:right w:val="none" w:sz="0" w:space="0" w:color="auto"/>
              </w:divBdr>
              <w:divsChild>
                <w:div w:id="103431030">
                  <w:marLeft w:val="0"/>
                  <w:marRight w:val="0"/>
                  <w:marTop w:val="0"/>
                  <w:marBottom w:val="0"/>
                  <w:divBdr>
                    <w:top w:val="none" w:sz="0" w:space="0" w:color="auto"/>
                    <w:left w:val="none" w:sz="0" w:space="0" w:color="auto"/>
                    <w:bottom w:val="none" w:sz="0" w:space="0" w:color="auto"/>
                    <w:right w:val="none" w:sz="0" w:space="0" w:color="auto"/>
                  </w:divBdr>
                </w:div>
                <w:div w:id="510340031">
                  <w:marLeft w:val="0"/>
                  <w:marRight w:val="0"/>
                  <w:marTop w:val="0"/>
                  <w:marBottom w:val="0"/>
                  <w:divBdr>
                    <w:top w:val="none" w:sz="0" w:space="0" w:color="auto"/>
                    <w:left w:val="none" w:sz="0" w:space="0" w:color="auto"/>
                    <w:bottom w:val="none" w:sz="0" w:space="0" w:color="auto"/>
                    <w:right w:val="none" w:sz="0" w:space="0" w:color="auto"/>
                  </w:divBdr>
                  <w:divsChild>
                    <w:div w:id="11348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5525">
      <w:bodyDiv w:val="1"/>
      <w:marLeft w:val="0"/>
      <w:marRight w:val="0"/>
      <w:marTop w:val="0"/>
      <w:marBottom w:val="0"/>
      <w:divBdr>
        <w:top w:val="none" w:sz="0" w:space="0" w:color="auto"/>
        <w:left w:val="none" w:sz="0" w:space="0" w:color="auto"/>
        <w:bottom w:val="none" w:sz="0" w:space="0" w:color="auto"/>
        <w:right w:val="none" w:sz="0" w:space="0" w:color="auto"/>
      </w:divBdr>
    </w:div>
    <w:div w:id="1018461493">
      <w:bodyDiv w:val="1"/>
      <w:marLeft w:val="0"/>
      <w:marRight w:val="0"/>
      <w:marTop w:val="0"/>
      <w:marBottom w:val="0"/>
      <w:divBdr>
        <w:top w:val="none" w:sz="0" w:space="0" w:color="auto"/>
        <w:left w:val="none" w:sz="0" w:space="0" w:color="auto"/>
        <w:bottom w:val="none" w:sz="0" w:space="0" w:color="auto"/>
        <w:right w:val="none" w:sz="0" w:space="0" w:color="auto"/>
      </w:divBdr>
    </w:div>
    <w:div w:id="1020669103">
      <w:bodyDiv w:val="1"/>
      <w:marLeft w:val="0"/>
      <w:marRight w:val="0"/>
      <w:marTop w:val="0"/>
      <w:marBottom w:val="0"/>
      <w:divBdr>
        <w:top w:val="none" w:sz="0" w:space="0" w:color="auto"/>
        <w:left w:val="none" w:sz="0" w:space="0" w:color="auto"/>
        <w:bottom w:val="none" w:sz="0" w:space="0" w:color="auto"/>
        <w:right w:val="none" w:sz="0" w:space="0" w:color="auto"/>
      </w:divBdr>
    </w:div>
    <w:div w:id="1193684899">
      <w:bodyDiv w:val="1"/>
      <w:marLeft w:val="0"/>
      <w:marRight w:val="0"/>
      <w:marTop w:val="0"/>
      <w:marBottom w:val="0"/>
      <w:divBdr>
        <w:top w:val="none" w:sz="0" w:space="0" w:color="auto"/>
        <w:left w:val="none" w:sz="0" w:space="0" w:color="auto"/>
        <w:bottom w:val="none" w:sz="0" w:space="0" w:color="auto"/>
        <w:right w:val="none" w:sz="0" w:space="0" w:color="auto"/>
      </w:divBdr>
    </w:div>
    <w:div w:id="1284658268">
      <w:bodyDiv w:val="1"/>
      <w:marLeft w:val="0"/>
      <w:marRight w:val="0"/>
      <w:marTop w:val="0"/>
      <w:marBottom w:val="0"/>
      <w:divBdr>
        <w:top w:val="none" w:sz="0" w:space="0" w:color="auto"/>
        <w:left w:val="none" w:sz="0" w:space="0" w:color="auto"/>
        <w:bottom w:val="none" w:sz="0" w:space="0" w:color="auto"/>
        <w:right w:val="none" w:sz="0" w:space="0" w:color="auto"/>
      </w:divBdr>
    </w:div>
    <w:div w:id="1290084658">
      <w:bodyDiv w:val="1"/>
      <w:marLeft w:val="0"/>
      <w:marRight w:val="0"/>
      <w:marTop w:val="0"/>
      <w:marBottom w:val="0"/>
      <w:divBdr>
        <w:top w:val="none" w:sz="0" w:space="0" w:color="auto"/>
        <w:left w:val="none" w:sz="0" w:space="0" w:color="auto"/>
        <w:bottom w:val="none" w:sz="0" w:space="0" w:color="auto"/>
        <w:right w:val="none" w:sz="0" w:space="0" w:color="auto"/>
      </w:divBdr>
    </w:div>
    <w:div w:id="1455293866">
      <w:bodyDiv w:val="1"/>
      <w:marLeft w:val="0"/>
      <w:marRight w:val="0"/>
      <w:marTop w:val="0"/>
      <w:marBottom w:val="0"/>
      <w:divBdr>
        <w:top w:val="none" w:sz="0" w:space="0" w:color="auto"/>
        <w:left w:val="none" w:sz="0" w:space="0" w:color="auto"/>
        <w:bottom w:val="none" w:sz="0" w:space="0" w:color="auto"/>
        <w:right w:val="none" w:sz="0" w:space="0" w:color="auto"/>
      </w:divBdr>
    </w:div>
    <w:div w:id="1524510097">
      <w:bodyDiv w:val="1"/>
      <w:marLeft w:val="0"/>
      <w:marRight w:val="0"/>
      <w:marTop w:val="0"/>
      <w:marBottom w:val="0"/>
      <w:divBdr>
        <w:top w:val="none" w:sz="0" w:space="0" w:color="auto"/>
        <w:left w:val="none" w:sz="0" w:space="0" w:color="auto"/>
        <w:bottom w:val="none" w:sz="0" w:space="0" w:color="auto"/>
        <w:right w:val="none" w:sz="0" w:space="0" w:color="auto"/>
      </w:divBdr>
    </w:div>
    <w:div w:id="1618367694">
      <w:bodyDiv w:val="1"/>
      <w:marLeft w:val="0"/>
      <w:marRight w:val="0"/>
      <w:marTop w:val="0"/>
      <w:marBottom w:val="0"/>
      <w:divBdr>
        <w:top w:val="none" w:sz="0" w:space="0" w:color="auto"/>
        <w:left w:val="none" w:sz="0" w:space="0" w:color="auto"/>
        <w:bottom w:val="none" w:sz="0" w:space="0" w:color="auto"/>
        <w:right w:val="none" w:sz="0" w:space="0" w:color="auto"/>
      </w:divBdr>
    </w:div>
    <w:div w:id="1675913745">
      <w:bodyDiv w:val="1"/>
      <w:marLeft w:val="0"/>
      <w:marRight w:val="0"/>
      <w:marTop w:val="0"/>
      <w:marBottom w:val="0"/>
      <w:divBdr>
        <w:top w:val="none" w:sz="0" w:space="0" w:color="auto"/>
        <w:left w:val="none" w:sz="0" w:space="0" w:color="auto"/>
        <w:bottom w:val="none" w:sz="0" w:space="0" w:color="auto"/>
        <w:right w:val="none" w:sz="0" w:space="0" w:color="auto"/>
      </w:divBdr>
    </w:div>
    <w:div w:id="1745646059">
      <w:bodyDiv w:val="1"/>
      <w:marLeft w:val="0"/>
      <w:marRight w:val="0"/>
      <w:marTop w:val="0"/>
      <w:marBottom w:val="0"/>
      <w:divBdr>
        <w:top w:val="none" w:sz="0" w:space="0" w:color="auto"/>
        <w:left w:val="none" w:sz="0" w:space="0" w:color="auto"/>
        <w:bottom w:val="none" w:sz="0" w:space="0" w:color="auto"/>
        <w:right w:val="none" w:sz="0" w:space="0" w:color="auto"/>
      </w:divBdr>
      <w:divsChild>
        <w:div w:id="1022390830">
          <w:marLeft w:val="0"/>
          <w:marRight w:val="0"/>
          <w:marTop w:val="0"/>
          <w:marBottom w:val="0"/>
          <w:divBdr>
            <w:top w:val="none" w:sz="0" w:space="0" w:color="auto"/>
            <w:left w:val="none" w:sz="0" w:space="0" w:color="auto"/>
            <w:bottom w:val="none" w:sz="0" w:space="0" w:color="auto"/>
            <w:right w:val="none" w:sz="0" w:space="0" w:color="auto"/>
          </w:divBdr>
        </w:div>
      </w:divsChild>
    </w:div>
    <w:div w:id="1750998758">
      <w:bodyDiv w:val="1"/>
      <w:marLeft w:val="0"/>
      <w:marRight w:val="0"/>
      <w:marTop w:val="0"/>
      <w:marBottom w:val="0"/>
      <w:divBdr>
        <w:top w:val="none" w:sz="0" w:space="0" w:color="auto"/>
        <w:left w:val="none" w:sz="0" w:space="0" w:color="auto"/>
        <w:bottom w:val="none" w:sz="0" w:space="0" w:color="auto"/>
        <w:right w:val="none" w:sz="0" w:space="0" w:color="auto"/>
      </w:divBdr>
    </w:div>
    <w:div w:id="1815029702">
      <w:bodyDiv w:val="1"/>
      <w:marLeft w:val="0"/>
      <w:marRight w:val="0"/>
      <w:marTop w:val="0"/>
      <w:marBottom w:val="0"/>
      <w:divBdr>
        <w:top w:val="none" w:sz="0" w:space="0" w:color="auto"/>
        <w:left w:val="none" w:sz="0" w:space="0" w:color="auto"/>
        <w:bottom w:val="none" w:sz="0" w:space="0" w:color="auto"/>
        <w:right w:val="none" w:sz="0" w:space="0" w:color="auto"/>
      </w:divBdr>
    </w:div>
    <w:div w:id="1881166208">
      <w:bodyDiv w:val="1"/>
      <w:marLeft w:val="0"/>
      <w:marRight w:val="0"/>
      <w:marTop w:val="0"/>
      <w:marBottom w:val="0"/>
      <w:divBdr>
        <w:top w:val="none" w:sz="0" w:space="0" w:color="auto"/>
        <w:left w:val="none" w:sz="0" w:space="0" w:color="auto"/>
        <w:bottom w:val="none" w:sz="0" w:space="0" w:color="auto"/>
        <w:right w:val="none" w:sz="0" w:space="0" w:color="auto"/>
      </w:divBdr>
    </w:div>
    <w:div w:id="1938100917">
      <w:bodyDiv w:val="1"/>
      <w:marLeft w:val="0"/>
      <w:marRight w:val="0"/>
      <w:marTop w:val="0"/>
      <w:marBottom w:val="0"/>
      <w:divBdr>
        <w:top w:val="none" w:sz="0" w:space="0" w:color="auto"/>
        <w:left w:val="none" w:sz="0" w:space="0" w:color="auto"/>
        <w:bottom w:val="none" w:sz="0" w:space="0" w:color="auto"/>
        <w:right w:val="none" w:sz="0" w:space="0" w:color="auto"/>
      </w:divBdr>
    </w:div>
    <w:div w:id="2008706985">
      <w:bodyDiv w:val="1"/>
      <w:marLeft w:val="0"/>
      <w:marRight w:val="0"/>
      <w:marTop w:val="0"/>
      <w:marBottom w:val="0"/>
      <w:divBdr>
        <w:top w:val="none" w:sz="0" w:space="0" w:color="auto"/>
        <w:left w:val="none" w:sz="0" w:space="0" w:color="auto"/>
        <w:bottom w:val="none" w:sz="0" w:space="0" w:color="auto"/>
        <w:right w:val="none" w:sz="0" w:space="0" w:color="auto"/>
      </w:divBdr>
    </w:div>
    <w:div w:id="208267584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02">
          <w:marLeft w:val="0"/>
          <w:marRight w:val="0"/>
          <w:marTop w:val="0"/>
          <w:marBottom w:val="0"/>
          <w:divBdr>
            <w:top w:val="none" w:sz="0" w:space="0" w:color="auto"/>
            <w:left w:val="none" w:sz="0" w:space="0" w:color="auto"/>
            <w:bottom w:val="none" w:sz="0" w:space="0" w:color="auto"/>
            <w:right w:val="none" w:sz="0" w:space="0" w:color="auto"/>
          </w:divBdr>
          <w:divsChild>
            <w:div w:id="1430470719">
              <w:marLeft w:val="0"/>
              <w:marRight w:val="0"/>
              <w:marTop w:val="0"/>
              <w:marBottom w:val="0"/>
              <w:divBdr>
                <w:top w:val="none" w:sz="0" w:space="0" w:color="auto"/>
                <w:left w:val="none" w:sz="0" w:space="0" w:color="auto"/>
                <w:bottom w:val="none" w:sz="0" w:space="0" w:color="auto"/>
                <w:right w:val="none" w:sz="0" w:space="0" w:color="auto"/>
              </w:divBdr>
              <w:divsChild>
                <w:div w:id="1362121856">
                  <w:marLeft w:val="0"/>
                  <w:marRight w:val="0"/>
                  <w:marTop w:val="0"/>
                  <w:marBottom w:val="0"/>
                  <w:divBdr>
                    <w:top w:val="none" w:sz="0" w:space="0" w:color="auto"/>
                    <w:left w:val="none" w:sz="0" w:space="0" w:color="auto"/>
                    <w:bottom w:val="none" w:sz="0" w:space="0" w:color="auto"/>
                    <w:right w:val="none" w:sz="0" w:space="0" w:color="auto"/>
                  </w:divBdr>
                  <w:divsChild>
                    <w:div w:id="819810415">
                      <w:marLeft w:val="0"/>
                      <w:marRight w:val="0"/>
                      <w:marTop w:val="0"/>
                      <w:marBottom w:val="0"/>
                      <w:divBdr>
                        <w:top w:val="none" w:sz="0" w:space="0" w:color="auto"/>
                        <w:left w:val="none" w:sz="0" w:space="0" w:color="auto"/>
                        <w:bottom w:val="none" w:sz="0" w:space="0" w:color="auto"/>
                        <w:right w:val="none" w:sz="0" w:space="0" w:color="auto"/>
                      </w:divBdr>
                      <w:divsChild>
                        <w:div w:id="17659089">
                          <w:marLeft w:val="0"/>
                          <w:marRight w:val="0"/>
                          <w:marTop w:val="0"/>
                          <w:marBottom w:val="0"/>
                          <w:divBdr>
                            <w:top w:val="none" w:sz="0" w:space="0" w:color="auto"/>
                            <w:left w:val="none" w:sz="0" w:space="0" w:color="auto"/>
                            <w:bottom w:val="none" w:sz="0" w:space="0" w:color="auto"/>
                            <w:right w:val="none" w:sz="0" w:space="0" w:color="auto"/>
                          </w:divBdr>
                          <w:divsChild>
                            <w:div w:id="14240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833154">
          <w:marLeft w:val="0"/>
          <w:marRight w:val="0"/>
          <w:marTop w:val="0"/>
          <w:marBottom w:val="0"/>
          <w:divBdr>
            <w:top w:val="none" w:sz="0" w:space="0" w:color="auto"/>
            <w:left w:val="none" w:sz="0" w:space="0" w:color="auto"/>
            <w:bottom w:val="none" w:sz="0" w:space="0" w:color="auto"/>
            <w:right w:val="none" w:sz="0" w:space="0" w:color="auto"/>
          </w:divBdr>
        </w:div>
      </w:divsChild>
    </w:div>
    <w:div w:id="2124374298">
      <w:bodyDiv w:val="1"/>
      <w:marLeft w:val="0"/>
      <w:marRight w:val="0"/>
      <w:marTop w:val="0"/>
      <w:marBottom w:val="0"/>
      <w:divBdr>
        <w:top w:val="none" w:sz="0" w:space="0" w:color="auto"/>
        <w:left w:val="none" w:sz="0" w:space="0" w:color="auto"/>
        <w:bottom w:val="none" w:sz="0" w:space="0" w:color="auto"/>
        <w:right w:val="none" w:sz="0" w:space="0" w:color="auto"/>
      </w:divBdr>
    </w:div>
    <w:div w:id="2131850644">
      <w:bodyDiv w:val="1"/>
      <w:marLeft w:val="0"/>
      <w:marRight w:val="0"/>
      <w:marTop w:val="0"/>
      <w:marBottom w:val="0"/>
      <w:divBdr>
        <w:top w:val="none" w:sz="0" w:space="0" w:color="auto"/>
        <w:left w:val="none" w:sz="0" w:space="0" w:color="auto"/>
        <w:bottom w:val="none" w:sz="0" w:space="0" w:color="auto"/>
        <w:right w:val="none" w:sz="0" w:space="0" w:color="auto"/>
      </w:divBdr>
    </w:div>
    <w:div w:id="2137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org/juridico/english/treaties/a-52.html" TargetMode="External"/><Relationship Id="rId21" Type="http://schemas.openxmlformats.org/officeDocument/2006/relationships/hyperlink" Target="https://click.info.gator360.ufl.edu/?qs=62992c27c2d2093af81a2646a4841c3a14b58c86d9f232fdaa94009d6db5989bc518357d663a78535313d8b81fa22ddbe4b79abf3a9abd9c92730d8a020fe865" TargetMode="External"/><Relationship Id="rId42" Type="http://schemas.openxmlformats.org/officeDocument/2006/relationships/hyperlink" Target="https://www.france24.com/en/20190716-europes-rights-court-rules-against-russia-lgbt-case" TargetMode="External"/><Relationship Id="rId47" Type="http://schemas.openxmlformats.org/officeDocument/2006/relationships/hyperlink" Target="https://www.atlanticcouncil.org/blogs/new-atlanticist/costa-rica-legalized-same-sex-marriage-where-does-the-rest-of-latin-america-stand-on-marriage-equality/" TargetMode="External"/><Relationship Id="rId63" Type="http://schemas.openxmlformats.org/officeDocument/2006/relationships/hyperlink" Target="https://undocs.org/A/HRC/RES/43/1" TargetMode="External"/><Relationship Id="rId68" Type="http://schemas.openxmlformats.org/officeDocument/2006/relationships/hyperlink" Target="https://sgp.fas.org/crs/row/IF10281.pdf" TargetMode="External"/><Relationship Id="rId16" Type="http://schemas.openxmlformats.org/officeDocument/2006/relationships/hyperlink" Target="http://www.oup.com/he/smith-hr9e/" TargetMode="External"/><Relationship Id="rId11" Type="http://schemas.openxmlformats.org/officeDocument/2006/relationships/hyperlink" Target="http://www.oas.org/en/iachr/afro-descendants/docs/pdf/AFROS_2011_ENG.pdf" TargetMode="External"/><Relationship Id="rId24" Type="http://schemas.openxmlformats.org/officeDocument/2006/relationships/hyperlink" Target="https://www.un.org/en/about-us/universal-declaration-of-human-rights" TargetMode="External"/><Relationship Id="rId32" Type="http://schemas.openxmlformats.org/officeDocument/2006/relationships/hyperlink" Target="https://www.tandfonline.com/doi/abs/10.1080/01436590220126595" TargetMode="External"/><Relationship Id="rId37" Type="http://schemas.openxmlformats.org/officeDocument/2006/relationships/hyperlink" Target="https://www.who.int/news-room/fact-sheets/detail/human-rights-and-health" TargetMode="External"/><Relationship Id="rId40" Type="http://schemas.openxmlformats.org/officeDocument/2006/relationships/hyperlink" Target="https://www.oyez.org/cases/2019/17-1618" TargetMode="External"/><Relationship Id="rId45" Type="http://schemas.openxmlformats.org/officeDocument/2006/relationships/hyperlink" Target="https://www.oas.org/en/iachr/reports/pdfs/ViolenceLGBTIPersons.pdf" TargetMode="External"/><Relationship Id="rId53" Type="http://schemas.openxmlformats.org/officeDocument/2006/relationships/hyperlink" Target="https://deathpenaltyinfo.org/policy-issues/international/executions-around-the-world" TargetMode="External"/><Relationship Id="rId58" Type="http://schemas.openxmlformats.org/officeDocument/2006/relationships/hyperlink" Target="https://www.cfr.org/backgrounder/us-detention-child-migrants" TargetMode="External"/><Relationship Id="rId66" Type="http://schemas.openxmlformats.org/officeDocument/2006/relationships/hyperlink" Target="https://www.hrw.org/world-report/2022/country-chapters/myanmar-burma" TargetMode="External"/><Relationship Id="rId74" Type="http://schemas.openxmlformats.org/officeDocument/2006/relationships/hyperlink" Target="https://www.pewforum.org/2019/07/15/a-closer-look-at-how-religious-restrictions-have-risen-around-the-world/"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worldcourts.com/pcij/eng/decisions/1935.04.06_albania.htm" TargetMode="External"/><Relationship Id="rId19" Type="http://schemas.openxmlformats.org/officeDocument/2006/relationships/hyperlink" Target="https://gatorevals.aa.ufl.edu/public-results/" TargetMode="External"/><Relationship Id="rId14" Type="http://schemas.openxmlformats.org/officeDocument/2006/relationships/hyperlink" Target="https://www.oas.org/en/iachr/reports/pdfs/ViolenceWomenGirls.pdf" TargetMode="External"/><Relationship Id="rId22" Type="http://schemas.openxmlformats.org/officeDocument/2006/relationships/hyperlink" Target="https://click.info.gator360.ufl.edu/?qs=62992c27c2d2093af81a2646a4841c3a14b58c86d9f232fdaa94009d6db5989bc518357d663a78535313d8b81fa22ddbe4b79abf3a9abd9c92730d8a020fe865" TargetMode="External"/><Relationship Id="rId27" Type="http://schemas.openxmlformats.org/officeDocument/2006/relationships/hyperlink" Target="http://www.ilo.org" TargetMode="External"/><Relationship Id="rId30" Type="http://schemas.openxmlformats.org/officeDocument/2006/relationships/hyperlink" Target="https://www.jurist.org/news/2020/03/mexico-femicide-statistics-lead-to-womens-strike/" TargetMode="External"/><Relationship Id="rId35" Type="http://schemas.openxmlformats.org/officeDocument/2006/relationships/hyperlink" Target="https://www.un.org/en/global-issues/health" TargetMode="External"/><Relationship Id="rId43" Type="http://schemas.openxmlformats.org/officeDocument/2006/relationships/hyperlink" Target="https://www.elevenjournals.com/tijdschrift/ELR/2017/3/ELR_2017_010_003_006" TargetMode="External"/><Relationship Id="rId48" Type="http://schemas.openxmlformats.org/officeDocument/2006/relationships/hyperlink" Target="https://ilga.org/state-sponsored-homophobia-report-2020-global-legislation-overview" TargetMode="External"/><Relationship Id="rId56" Type="http://schemas.openxmlformats.org/officeDocument/2006/relationships/hyperlink" Target="https://www.ohchr.org/Documents/Issues/Migration/OHCHR_Recommended_Principles_Guidelines.pdf" TargetMode="External"/><Relationship Id="rId64" Type="http://schemas.openxmlformats.org/officeDocument/2006/relationships/hyperlink" Target="https://urldefense.proofpoint.com/v2/url?u=https-3A__aida-2Damericas.org_en_blog_inter-2Damerican-2Dcourt-2Dupholds-2Dindigenous-2Drights-2Din-2Dargentina-3Femci-3Dad45415e-2D698a-2Dea11-2D86e9-2D00155d03b5dd-26emdi-3D8cb303ee-2Dea8a-2Dea11-2D86e9-2D00155d03b5dd-26ceid-3D876548&amp;d=DwMFaQ&amp;c=sJ6xIWYx-zLMB3EPkvcnVg&amp;r=6BgJnPDyvdezKb307gDghZEQs6ZrRaYYbkFbc63lRow&amp;m=lBsVCbldk2jueFJe708GnJR7ohTuCUUr_B2KJne8Tfw&amp;s=W1vflK6I3XtpLVduwydPgP-eWSIKGOZm5pLlmhakSPc&amp;e=" TargetMode="External"/><Relationship Id="rId69" Type="http://schemas.openxmlformats.org/officeDocument/2006/relationships/hyperlink" Target="https://www.ushmm.org/genocide-prevention/countries/china/case-study/current-risks/chinese-persecution-of-the-uyghurs" TargetMode="External"/><Relationship Id="rId77"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orldjusticeproject.org/sites/default/files/documents/WJP-A2J-2019.pdf" TargetMode="External"/><Relationship Id="rId72" Type="http://schemas.openxmlformats.org/officeDocument/2006/relationships/hyperlink" Target="https://www.hrw.org/news/2021/08/25/cuba-telecommunications-decree-curtails-free-speech" TargetMode="External"/><Relationship Id="rId3" Type="http://schemas.openxmlformats.org/officeDocument/2006/relationships/customXml" Target="../customXml/item3.xml"/><Relationship Id="rId12" Type="http://schemas.openxmlformats.org/officeDocument/2006/relationships/hyperlink" Target="https://www.oas.org/en/iachr/reports/pdfs/ViolenceLGBTIPersons.pdf" TargetMode="External"/><Relationship Id="rId17" Type="http://schemas.openxmlformats.org/officeDocument/2006/relationships/hyperlink" Target="https://gatorevals.aa.ufl.edu/students/" TargetMode="External"/><Relationship Id="rId25" Type="http://schemas.openxmlformats.org/officeDocument/2006/relationships/hyperlink" Target="https://www.ohchr.org/en/professionalinterest/pages/cescr.aspx" TargetMode="External"/><Relationship Id="rId33" Type="http://schemas.openxmlformats.org/officeDocument/2006/relationships/hyperlink" Target="http://www.Yogyakartaprinciples.org" TargetMode="External"/><Relationship Id="rId38" Type="http://schemas.openxmlformats.org/officeDocument/2006/relationships/hyperlink" Target="http://hrlibrary.umn.edu/undocs/html/vws488.htm" TargetMode="External"/><Relationship Id="rId46" Type="http://schemas.openxmlformats.org/officeDocument/2006/relationships/hyperlink" Target="https://www.oas.org/en/iachr/lgtbi/" TargetMode="External"/><Relationship Id="rId59" Type="http://schemas.openxmlformats.org/officeDocument/2006/relationships/hyperlink" Target="https://disasterphilanthropy.org/disaster/southern-border-humanitarian-crisis/" TargetMode="External"/><Relationship Id="rId67" Type="http://schemas.openxmlformats.org/officeDocument/2006/relationships/hyperlink" Target="https://www.smithsonianmag.com/history/is-china-committing-genocide-against-the-uyghurs-180979490/" TargetMode="External"/><Relationship Id="rId20" Type="http://schemas.openxmlformats.org/officeDocument/2006/relationships/hyperlink" Target="mailto:hernandez@law.ufl.edu" TargetMode="External"/><Relationship Id="rId41" Type="http://schemas.openxmlformats.org/officeDocument/2006/relationships/hyperlink" Target="https://eclj.org/marriage/the-echr-unanimously-confirms-the-non-existence-of-a-right-to-gay-marriage" TargetMode="External"/><Relationship Id="rId54" Type="http://schemas.openxmlformats.org/officeDocument/2006/relationships/hyperlink" Target="https://deathpenaltyinfo.org/news/citing-christian-values-papua-new-guinea-abolishes-the-death-penalty" TargetMode="External"/><Relationship Id="rId62" Type="http://schemas.openxmlformats.org/officeDocument/2006/relationships/hyperlink" Target="https://www.corteidh.or.cr/docs/medidas/haitianos_se_02_ing.pdf" TargetMode="External"/><Relationship Id="rId70" Type="http://schemas.openxmlformats.org/officeDocument/2006/relationships/hyperlink" Target="http://www.oas.org/en/iachr/expression/docs/reports/Cuba-en.pdf" TargetMode="External"/><Relationship Id="rId75" Type="http://schemas.openxmlformats.org/officeDocument/2006/relationships/hyperlink" Target="https://apnews.com/3f554ea6fe6a42c08c0618745eee8c2b"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raceandequality.org/oea/" TargetMode="External"/><Relationship Id="rId23" Type="http://schemas.openxmlformats.org/officeDocument/2006/relationships/hyperlink" Target="https://coronavirus.ufhealth.org/vaccinations-2/vaccine-availability/vaccine-availability-alachua/" TargetMode="External"/><Relationship Id="rId28" Type="http://schemas.openxmlformats.org/officeDocument/2006/relationships/hyperlink" Target="https://www.un.org/en/global-issues/gender-equality/" TargetMode="External"/><Relationship Id="rId36" Type="http://schemas.openxmlformats.org/officeDocument/2006/relationships/hyperlink" Target="https://www.who.int/about" TargetMode="External"/><Relationship Id="rId49" Type="http://schemas.openxmlformats.org/officeDocument/2006/relationships/hyperlink" Target="https://www.justice.gov/atj" TargetMode="External"/><Relationship Id="rId57" Type="http://schemas.openxmlformats.org/officeDocument/2006/relationships/hyperlink" Target="https://foreignpolicy.com/2019/07/26/the-united-states-treats-migrants-worse-than-prisoners-of-war/" TargetMode="External"/><Relationship Id="rId10" Type="http://schemas.openxmlformats.org/officeDocument/2006/relationships/hyperlink" Target="https://www.echr.coe.int/Documents/Handbook_non_discri_law_ENG.pdf" TargetMode="External"/><Relationship Id="rId31" Type="http://schemas.openxmlformats.org/officeDocument/2006/relationships/hyperlink" Target="https://www.oas.org/en/iachr/reports/pdfs/LegalStandards.pdf" TargetMode="External"/><Relationship Id="rId44" Type="http://schemas.openxmlformats.org/officeDocument/2006/relationships/hyperlink" Target="https://strasbourgobservers.com/category/by-topic/lgbt-rights/" TargetMode="External"/><Relationship Id="rId52" Type="http://schemas.openxmlformats.org/officeDocument/2006/relationships/hyperlink" Target="https://www.amnesty.org/en/latest/news/2021/04/death-penalty-in-2020-facts-and-figures/" TargetMode="External"/><Relationship Id="rId60" Type="http://schemas.openxmlformats.org/officeDocument/2006/relationships/hyperlink" Target="https://gulfmigration.grc.net/media/pubs/book/GRM%202017%20-%20Volume%20-%20Definitive%20-%202018-06-15.pdf" TargetMode="External"/><Relationship Id="rId65" Type="http://schemas.openxmlformats.org/officeDocument/2006/relationships/hyperlink" Target="https://www.nationalgeographic.com/culture/article/rohingya-refugee-crisis-myanmar-burma-spd" TargetMode="External"/><Relationship Id="rId73" Type="http://schemas.openxmlformats.org/officeDocument/2006/relationships/hyperlink" Target="https://freedomhouse.org/country/cuba/freedom-world/2021"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as.org/en/iachr/reports/pdfs/LegalStandards.pdf" TargetMode="External"/><Relationship Id="rId18" Type="http://schemas.openxmlformats.org/officeDocument/2006/relationships/hyperlink" Target="https://ufl.bluera.com/ufl/" TargetMode="External"/><Relationship Id="rId39" Type="http://schemas.openxmlformats.org/officeDocument/2006/relationships/hyperlink" Target="https://www.oyez.org/cases/2014/14-556" TargetMode="External"/><Relationship Id="rId34" Type="http://schemas.openxmlformats.org/officeDocument/2006/relationships/hyperlink" Target="https://www.albany.edu/globalhealth/organizations-working-global-health" TargetMode="External"/><Relationship Id="rId50" Type="http://schemas.openxmlformats.org/officeDocument/2006/relationships/hyperlink" Target="https://www.biicl.org/documents/485_iba_report_060215.pdf?showdocument=1" TargetMode="External"/><Relationship Id="rId55" Type="http://schemas.openxmlformats.org/officeDocument/2006/relationships/hyperlink" Target="https://www.unodc.org/documents/justice-and-prison-reform/Nelson_Mandela_Rules-E-ebook.pdf"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borgenproject.org/tag/freedom-of-speech-in-cuba/" TargetMode="External"/><Relationship Id="rId2" Type="http://schemas.openxmlformats.org/officeDocument/2006/relationships/customXml" Target="../customXml/item2.xml"/><Relationship Id="rId29" Type="http://schemas.openxmlformats.org/officeDocument/2006/relationships/hyperlink" Target="https://www.un.org/womenwatch/daw/ced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374068FDDD649BBB5964F4A415B3D" ma:contentTypeVersion="7" ma:contentTypeDescription="Create a new document." ma:contentTypeScope="" ma:versionID="7b8aa4d6065ccc962b800b8253f93f5d">
  <xsd:schema xmlns:xsd="http://www.w3.org/2001/XMLSchema" xmlns:xs="http://www.w3.org/2001/XMLSchema" xmlns:p="http://schemas.microsoft.com/office/2006/metadata/properties" xmlns:ns3="2e7f4909-4349-4bd7-bf0c-f62c7965f0ea" xmlns:ns4="e731083c-9fd7-4451-ad8d-3724df202db2" targetNamespace="http://schemas.microsoft.com/office/2006/metadata/properties" ma:root="true" ma:fieldsID="8b1965c026c6e963bfd23260ddc42b87" ns3:_="" ns4:_="">
    <xsd:import namespace="2e7f4909-4349-4bd7-bf0c-f62c7965f0ea"/>
    <xsd:import namespace="e731083c-9fd7-4451-ad8d-3724df202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4909-4349-4bd7-bf0c-f62c7965f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1083c-9fd7-4451-ad8d-3724df202d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B4AFF-0F6E-4839-B965-AB461EBC9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4909-4349-4bd7-bf0c-f62c7965f0ea"/>
    <ds:schemaRef ds:uri="e731083c-9fd7-4451-ad8d-3724df202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896B2-D473-48BE-AE95-1A1372F05E32}">
  <ds:schemaRefs>
    <ds:schemaRef ds:uri="http://schemas.microsoft.com/sharepoint/v3/contenttype/forms"/>
  </ds:schemaRefs>
</ds:datastoreItem>
</file>

<file path=customXml/itemProps3.xml><?xml version="1.0" encoding="utf-8"?>
<ds:datastoreItem xmlns:ds="http://schemas.openxmlformats.org/officeDocument/2006/customXml" ds:itemID="{428763BC-8FEA-4BAA-A2B2-BB77197B45DC}">
  <ds:schemaRefs>
    <ds:schemaRef ds:uri="http://schemas.microsoft.com/office/2006/documentManagement/types"/>
    <ds:schemaRef ds:uri="http://schemas.microsoft.com/office/2006/metadata/properties"/>
    <ds:schemaRef ds:uri="http://purl.org/dc/dcmitype/"/>
    <ds:schemaRef ds:uri="2e7f4909-4349-4bd7-bf0c-f62c7965f0ea"/>
    <ds:schemaRef ds:uri="http://schemas.microsoft.com/office/infopath/2007/PartnerControls"/>
    <ds:schemaRef ds:uri="e731083c-9fd7-4451-ad8d-3724df202db2"/>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13</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Links>
    <vt:vector size="276" baseType="variant">
      <vt:variant>
        <vt:i4>2293817</vt:i4>
      </vt:variant>
      <vt:variant>
        <vt:i4>135</vt:i4>
      </vt:variant>
      <vt:variant>
        <vt:i4>0</vt:i4>
      </vt:variant>
      <vt:variant>
        <vt:i4>5</vt:i4>
      </vt:variant>
      <vt:variant>
        <vt:lpwstr>https://globalfreedomofexpression.columbia.edu/cases/wingrove-v-united-kingdom/</vt:lpwstr>
      </vt:variant>
      <vt:variant>
        <vt:lpwstr/>
      </vt:variant>
      <vt:variant>
        <vt:i4>3014754</vt:i4>
      </vt:variant>
      <vt:variant>
        <vt:i4>132</vt:i4>
      </vt:variant>
      <vt:variant>
        <vt:i4>0</vt:i4>
      </vt:variant>
      <vt:variant>
        <vt:i4>5</vt:i4>
      </vt:variant>
      <vt:variant>
        <vt:lpwstr>https://globalfreedomofexpression.columbia.edu/cases/otto-preminger-institut-v-austria/</vt:lpwstr>
      </vt:variant>
      <vt:variant>
        <vt:lpwstr/>
      </vt:variant>
      <vt:variant>
        <vt:i4>6029398</vt:i4>
      </vt:variant>
      <vt:variant>
        <vt:i4>129</vt:i4>
      </vt:variant>
      <vt:variant>
        <vt:i4>0</vt:i4>
      </vt:variant>
      <vt:variant>
        <vt:i4>5</vt:i4>
      </vt:variant>
      <vt:variant>
        <vt:lpwstr>https://www.jurist.org/news/2020/06/french-court-strikes-down-most-of-online-hate-speech-law/</vt:lpwstr>
      </vt:variant>
      <vt:variant>
        <vt:lpwstr/>
      </vt:variant>
      <vt:variant>
        <vt:i4>1966100</vt:i4>
      </vt:variant>
      <vt:variant>
        <vt:i4>126</vt:i4>
      </vt:variant>
      <vt:variant>
        <vt:i4>0</vt:i4>
      </vt:variant>
      <vt:variant>
        <vt:i4>5</vt:i4>
      </vt:variant>
      <vt:variant>
        <vt:lpwstr>https://adfinternational.org/legal/lautsi-and-others-v-italy/</vt:lpwstr>
      </vt:variant>
      <vt:variant>
        <vt:lpwstr/>
      </vt:variant>
      <vt:variant>
        <vt:i4>6225934</vt:i4>
      </vt:variant>
      <vt:variant>
        <vt:i4>123</vt:i4>
      </vt:variant>
      <vt:variant>
        <vt:i4>0</vt:i4>
      </vt:variant>
      <vt:variant>
        <vt:i4>5</vt:i4>
      </vt:variant>
      <vt:variant>
        <vt:lpwstr>https://www.law.cornell.edu/women-and-justice/resource/dogru_v_france</vt:lpwstr>
      </vt:variant>
      <vt:variant>
        <vt:lpwstr/>
      </vt:variant>
      <vt:variant>
        <vt:i4>7929962</vt:i4>
      </vt:variant>
      <vt:variant>
        <vt:i4>120</vt:i4>
      </vt:variant>
      <vt:variant>
        <vt:i4>0</vt:i4>
      </vt:variant>
      <vt:variant>
        <vt:i4>5</vt:i4>
      </vt:variant>
      <vt:variant>
        <vt:lpwstr>https://apnews.com/3f554ea6fe6a42c08c0618745eee8c2b</vt:lpwstr>
      </vt:variant>
      <vt:variant>
        <vt:lpwstr/>
      </vt:variant>
      <vt:variant>
        <vt:i4>4980750</vt:i4>
      </vt:variant>
      <vt:variant>
        <vt:i4>117</vt:i4>
      </vt:variant>
      <vt:variant>
        <vt:i4>0</vt:i4>
      </vt:variant>
      <vt:variant>
        <vt:i4>5</vt:i4>
      </vt:variant>
      <vt:variant>
        <vt:lpwstr>https://www.pewforum.org/2019/07/15/a-closer-look-at-how-religious-restrictions-have-risen-around-the-world/</vt:lpwstr>
      </vt:variant>
      <vt:variant>
        <vt:lpwstr/>
      </vt:variant>
      <vt:variant>
        <vt:i4>1638468</vt:i4>
      </vt:variant>
      <vt:variant>
        <vt:i4>114</vt:i4>
      </vt:variant>
      <vt:variant>
        <vt:i4>0</vt:i4>
      </vt:variant>
      <vt:variant>
        <vt:i4>5</vt:i4>
      </vt:variant>
      <vt:variant>
        <vt:lpwstr>https://www.timesofisrael.com/dutch-ban-on-burqas-in-public-places-takes-effect/</vt:lpwstr>
      </vt:variant>
      <vt:variant>
        <vt:lpwstr/>
      </vt:variant>
      <vt:variant>
        <vt:i4>3276873</vt:i4>
      </vt:variant>
      <vt:variant>
        <vt:i4>111</vt:i4>
      </vt:variant>
      <vt:variant>
        <vt:i4>0</vt:i4>
      </vt:variant>
      <vt:variant>
        <vt:i4>5</vt:i4>
      </vt:variant>
      <vt:variant>
        <vt:lpwstr>https://papers.ssrn.com/sol3/papers.cfm?abstract_id=3600435</vt:lpwstr>
      </vt:variant>
      <vt:variant>
        <vt:lpwstr/>
      </vt:variant>
      <vt:variant>
        <vt:i4>1114201</vt:i4>
      </vt:variant>
      <vt:variant>
        <vt:i4>108</vt:i4>
      </vt:variant>
      <vt:variant>
        <vt:i4>0</vt:i4>
      </vt:variant>
      <vt:variant>
        <vt:i4>5</vt:i4>
      </vt:variant>
      <vt:variant>
        <vt:lpwstr>https://scholarworks.law.ubalt.edu/cgi/viewcontent.cgi?article=2068&amp;context=ublr</vt:lpwstr>
      </vt:variant>
      <vt:variant>
        <vt:lpwstr/>
      </vt:variant>
      <vt:variant>
        <vt:i4>8257590</vt:i4>
      </vt:variant>
      <vt:variant>
        <vt:i4>105</vt:i4>
      </vt:variant>
      <vt:variant>
        <vt:i4>0</vt:i4>
      </vt:variant>
      <vt:variant>
        <vt:i4>5</vt:i4>
      </vt:variant>
      <vt:variant>
        <vt:lpwstr>https://ilga.org/state-sponsored-homophobia-December-2019-decade-update</vt:lpwstr>
      </vt:variant>
      <vt:variant>
        <vt:lpwstr/>
      </vt:variant>
      <vt:variant>
        <vt:i4>7995518</vt:i4>
      </vt:variant>
      <vt:variant>
        <vt:i4>102</vt:i4>
      </vt:variant>
      <vt:variant>
        <vt:i4>0</vt:i4>
      </vt:variant>
      <vt:variant>
        <vt:i4>5</vt:i4>
      </vt:variant>
      <vt:variant>
        <vt:lpwstr>https://ilga.org/ilga-launches-state-sponsored-homophobia-2019</vt:lpwstr>
      </vt:variant>
      <vt:variant>
        <vt:lpwstr/>
      </vt:variant>
      <vt:variant>
        <vt:i4>1310801</vt:i4>
      </vt:variant>
      <vt:variant>
        <vt:i4>99</vt:i4>
      </vt:variant>
      <vt:variant>
        <vt:i4>0</vt:i4>
      </vt:variant>
      <vt:variant>
        <vt:i4>5</vt:i4>
      </vt:variant>
      <vt:variant>
        <vt:lpwstr>https://www.atlanticcouncil.org/blogs/new-atlanticist/costa-rica-legalized-same-sex-marriage-where-does-the-rest-of-latin-america-stand-on-marriage-equality/</vt:lpwstr>
      </vt:variant>
      <vt:variant>
        <vt:lpwstr/>
      </vt:variant>
      <vt:variant>
        <vt:i4>3997757</vt:i4>
      </vt:variant>
      <vt:variant>
        <vt:i4>96</vt:i4>
      </vt:variant>
      <vt:variant>
        <vt:i4>0</vt:i4>
      </vt:variant>
      <vt:variant>
        <vt:i4>5</vt:i4>
      </vt:variant>
      <vt:variant>
        <vt:lpwstr>https://www.oas.org/en/iachr/lgtbi/</vt:lpwstr>
      </vt:variant>
      <vt:variant>
        <vt:lpwstr/>
      </vt:variant>
      <vt:variant>
        <vt:i4>6488116</vt:i4>
      </vt:variant>
      <vt:variant>
        <vt:i4>93</vt:i4>
      </vt:variant>
      <vt:variant>
        <vt:i4>0</vt:i4>
      </vt:variant>
      <vt:variant>
        <vt:i4>5</vt:i4>
      </vt:variant>
      <vt:variant>
        <vt:lpwstr>https://www.oas.org/en/iachr/reports/pdfs/ViolenceLGBTIPersons.pdf</vt:lpwstr>
      </vt:variant>
      <vt:variant>
        <vt:lpwstr/>
      </vt:variant>
      <vt:variant>
        <vt:i4>3145787</vt:i4>
      </vt:variant>
      <vt:variant>
        <vt:i4>90</vt:i4>
      </vt:variant>
      <vt:variant>
        <vt:i4>0</vt:i4>
      </vt:variant>
      <vt:variant>
        <vt:i4>5</vt:i4>
      </vt:variant>
      <vt:variant>
        <vt:lpwstr>https://strasbourgobservers.com/category/by-topic/lgbt-rights/</vt:lpwstr>
      </vt:variant>
      <vt:variant>
        <vt:lpwstr/>
      </vt:variant>
      <vt:variant>
        <vt:i4>14</vt:i4>
      </vt:variant>
      <vt:variant>
        <vt:i4>87</vt:i4>
      </vt:variant>
      <vt:variant>
        <vt:i4>0</vt:i4>
      </vt:variant>
      <vt:variant>
        <vt:i4>5</vt:i4>
      </vt:variant>
      <vt:variant>
        <vt:lpwstr>https://www.elevenjournals.com/tijdschrift/ELR/2017/3/ELR_2017_010_003_006</vt:lpwstr>
      </vt:variant>
      <vt:variant>
        <vt:lpwstr/>
      </vt:variant>
      <vt:variant>
        <vt:i4>786506</vt:i4>
      </vt:variant>
      <vt:variant>
        <vt:i4>84</vt:i4>
      </vt:variant>
      <vt:variant>
        <vt:i4>0</vt:i4>
      </vt:variant>
      <vt:variant>
        <vt:i4>5</vt:i4>
      </vt:variant>
      <vt:variant>
        <vt:lpwstr>https://www.france24.com/en/20190716-europes-rights-court-rules-against-russia-lgbt-case</vt:lpwstr>
      </vt:variant>
      <vt:variant>
        <vt:lpwstr/>
      </vt:variant>
      <vt:variant>
        <vt:i4>327692</vt:i4>
      </vt:variant>
      <vt:variant>
        <vt:i4>81</vt:i4>
      </vt:variant>
      <vt:variant>
        <vt:i4>0</vt:i4>
      </vt:variant>
      <vt:variant>
        <vt:i4>5</vt:i4>
      </vt:variant>
      <vt:variant>
        <vt:lpwstr>https://eclj.org/marriage/the-echr-unanimously-confirms-the-non-existence-of-a-right-to-gay-marriage</vt:lpwstr>
      </vt:variant>
      <vt:variant>
        <vt:lpwstr/>
      </vt:variant>
      <vt:variant>
        <vt:i4>3866673</vt:i4>
      </vt:variant>
      <vt:variant>
        <vt:i4>78</vt:i4>
      </vt:variant>
      <vt:variant>
        <vt:i4>0</vt:i4>
      </vt:variant>
      <vt:variant>
        <vt:i4>5</vt:i4>
      </vt:variant>
      <vt:variant>
        <vt:lpwstr>https://www.oyez.org/cases/2019/17-1618</vt:lpwstr>
      </vt:variant>
      <vt:variant>
        <vt:lpwstr/>
      </vt:variant>
      <vt:variant>
        <vt:i4>3866687</vt:i4>
      </vt:variant>
      <vt:variant>
        <vt:i4>75</vt:i4>
      </vt:variant>
      <vt:variant>
        <vt:i4>0</vt:i4>
      </vt:variant>
      <vt:variant>
        <vt:i4>5</vt:i4>
      </vt:variant>
      <vt:variant>
        <vt:lpwstr>https://www.oyez.org/cases/2014/14-556</vt:lpwstr>
      </vt:variant>
      <vt:variant>
        <vt:lpwstr/>
      </vt:variant>
      <vt:variant>
        <vt:i4>8126591</vt:i4>
      </vt:variant>
      <vt:variant>
        <vt:i4>72</vt:i4>
      </vt:variant>
      <vt:variant>
        <vt:i4>0</vt:i4>
      </vt:variant>
      <vt:variant>
        <vt:i4>5</vt:i4>
      </vt:variant>
      <vt:variant>
        <vt:lpwstr>http://hrlibrary.umn.edu/undocs/html/vws488.htm</vt:lpwstr>
      </vt:variant>
      <vt:variant>
        <vt:lpwstr/>
      </vt:variant>
      <vt:variant>
        <vt:i4>1245260</vt:i4>
      </vt:variant>
      <vt:variant>
        <vt:i4>69</vt:i4>
      </vt:variant>
      <vt:variant>
        <vt:i4>0</vt:i4>
      </vt:variant>
      <vt:variant>
        <vt:i4>5</vt:i4>
      </vt:variant>
      <vt:variant>
        <vt:lpwstr>https://www.oas.org/en/iachr/reports/pdfs/LegalStandards.pdf</vt:lpwstr>
      </vt:variant>
      <vt:variant>
        <vt:lpwstr/>
      </vt:variant>
      <vt:variant>
        <vt:i4>4456451</vt:i4>
      </vt:variant>
      <vt:variant>
        <vt:i4>66</vt:i4>
      </vt:variant>
      <vt:variant>
        <vt:i4>0</vt:i4>
      </vt:variant>
      <vt:variant>
        <vt:i4>5</vt:i4>
      </vt:variant>
      <vt:variant>
        <vt:lpwstr>https://www.jurist.org/news/2020/03/mexico-femicide-statistics-lead-to-womens-strike/</vt:lpwstr>
      </vt:variant>
      <vt:variant>
        <vt:lpwstr/>
      </vt:variant>
      <vt:variant>
        <vt:i4>1179716</vt:i4>
      </vt:variant>
      <vt:variant>
        <vt:i4>63</vt:i4>
      </vt:variant>
      <vt:variant>
        <vt:i4>0</vt:i4>
      </vt:variant>
      <vt:variant>
        <vt:i4>5</vt:i4>
      </vt:variant>
      <vt:variant>
        <vt:lpwstr>https://www.un.org/womenwatch/daw/cedaw/</vt:lpwstr>
      </vt:variant>
      <vt:variant>
        <vt:lpwstr/>
      </vt:variant>
      <vt:variant>
        <vt:i4>5308504</vt:i4>
      </vt:variant>
      <vt:variant>
        <vt:i4>60</vt:i4>
      </vt:variant>
      <vt:variant>
        <vt:i4>0</vt:i4>
      </vt:variant>
      <vt:variant>
        <vt:i4>5</vt:i4>
      </vt:variant>
      <vt:variant>
        <vt:lpwstr>https://www.un.org/en/sections/issues-depth/gender-equality/</vt:lpwstr>
      </vt:variant>
      <vt:variant>
        <vt:lpwstr/>
      </vt:variant>
      <vt:variant>
        <vt:i4>3539054</vt:i4>
      </vt:variant>
      <vt:variant>
        <vt:i4>57</vt:i4>
      </vt:variant>
      <vt:variant>
        <vt:i4>0</vt:i4>
      </vt:variant>
      <vt:variant>
        <vt:i4>5</vt:i4>
      </vt:variant>
      <vt:variant>
        <vt:lpwstr>https://poseidon01.ssrn.com/delivery.php?ID=332092117088002106105102123087107121026011068081017086005006110078092119078093103108063055059052058025062074024070028080009091041036013081092091066013127107121111031046085106020095122117118120065100090005091021110116118092024003025108118029123103000&amp;EXT=pdf</vt:lpwstr>
      </vt:variant>
      <vt:variant>
        <vt:lpwstr/>
      </vt:variant>
      <vt:variant>
        <vt:i4>4653078</vt:i4>
      </vt:variant>
      <vt:variant>
        <vt:i4>54</vt:i4>
      </vt:variant>
      <vt:variant>
        <vt:i4>0</vt:i4>
      </vt:variant>
      <vt:variant>
        <vt:i4>5</vt:i4>
      </vt:variant>
      <vt:variant>
        <vt:lpwstr>https://www.ohchr.org/EN/NewsEvents/Pages/DisplayNews.aspx?LangID=E&amp;NewsID=25768</vt:lpwstr>
      </vt:variant>
      <vt:variant>
        <vt:lpwstr/>
      </vt:variant>
      <vt:variant>
        <vt:i4>2949194</vt:i4>
      </vt:variant>
      <vt:variant>
        <vt:i4>51</vt:i4>
      </vt:variant>
      <vt:variant>
        <vt:i4>0</vt:i4>
      </vt:variant>
      <vt:variant>
        <vt:i4>5</vt:i4>
      </vt:variant>
      <vt:variant>
        <vt:lpwstr>https://urldefense.proofpoint.com/v2/url?u=https-3A__aida-2Damericas.org_en_blog_inter-2Damerican-2Dcourt-2Dupholds-2Dindigenous-2Drights-2Din-2Dargentina-3Femci-3Dad45415e-2D698a-2Dea11-2D86e9-2D00155d03b5dd-26emdi-3D8cb303ee-2Dea8a-2Dea11-2D86e9-2D00155d03b5dd-26ceid-3D876548&amp;d=DwMFaQ&amp;c=sJ6xIWYx-zLMB3EPkvcnVg&amp;r=6BgJnPDyvdezKb307gDghZEQs6ZrRaYYbkFbc63lRow&amp;m=lBsVCbldk2jueFJe708GnJR7ohTuCUUr_B2KJne8Tfw&amp;s=W1vflK6I3XtpLVduwydPgP-eWSIKGOZm5pLlmhakSPc&amp;e=</vt:lpwstr>
      </vt:variant>
      <vt:variant>
        <vt:lpwstr/>
      </vt:variant>
      <vt:variant>
        <vt:i4>5046371</vt:i4>
      </vt:variant>
      <vt:variant>
        <vt:i4>48</vt:i4>
      </vt:variant>
      <vt:variant>
        <vt:i4>0</vt:i4>
      </vt:variant>
      <vt:variant>
        <vt:i4>5</vt:i4>
      </vt:variant>
      <vt:variant>
        <vt:lpwstr>https://ap.ohchr.org/documents/dpage_e.aspx?si=A/HRC/43/L.50</vt:lpwstr>
      </vt:variant>
      <vt:variant>
        <vt:lpwstr/>
      </vt:variant>
      <vt:variant>
        <vt:i4>5242885</vt:i4>
      </vt:variant>
      <vt:variant>
        <vt:i4>45</vt:i4>
      </vt:variant>
      <vt:variant>
        <vt:i4>0</vt:i4>
      </vt:variant>
      <vt:variant>
        <vt:i4>5</vt:i4>
      </vt:variant>
      <vt:variant>
        <vt:lpwstr>https://urldefense.proofpoint.com/v2/url?u=https-3A__news.un.org_en_story_2020_06_1066722&amp;d=DwMFAg&amp;c=sJ6xIWYx-zLMB3EPkvcnVg&amp;r=6BgJnPDyvdezKb307gDghZEQs6ZrRaYYbkFbc63lRow&amp;m=Mf-0I_buZRNbV-2SXop7778e4aIlDNWBYjywEjMr8Gs&amp;s=t0FqS6GHoUYI7nHh7UFPxqZWVVSSBUKxRUBfDNW4YBs&amp;e=</vt:lpwstr>
      </vt:variant>
      <vt:variant>
        <vt:lpwstr/>
      </vt:variant>
      <vt:variant>
        <vt:i4>5898306</vt:i4>
      </vt:variant>
      <vt:variant>
        <vt:i4>42</vt:i4>
      </vt:variant>
      <vt:variant>
        <vt:i4>0</vt:i4>
      </vt:variant>
      <vt:variant>
        <vt:i4>5</vt:i4>
      </vt:variant>
      <vt:variant>
        <vt:lpwstr>https://www.ohchr.org/en/professionalinterest/pages/cerd.aspx</vt:lpwstr>
      </vt:variant>
      <vt:variant>
        <vt:lpwstr/>
      </vt:variant>
      <vt:variant>
        <vt:i4>6488109</vt:i4>
      </vt:variant>
      <vt:variant>
        <vt:i4>39</vt:i4>
      </vt:variant>
      <vt:variant>
        <vt:i4>0</vt:i4>
      </vt:variant>
      <vt:variant>
        <vt:i4>5</vt:i4>
      </vt:variant>
      <vt:variant>
        <vt:lpwstr>https://catalog.ufl.edu/UGRD/academic-regulations/attendance-policies/</vt:lpwstr>
      </vt:variant>
      <vt:variant>
        <vt:lpwstr/>
      </vt:variant>
      <vt:variant>
        <vt:i4>5832798</vt:i4>
      </vt:variant>
      <vt:variant>
        <vt:i4>36</vt:i4>
      </vt:variant>
      <vt:variant>
        <vt:i4>0</vt:i4>
      </vt:variant>
      <vt:variant>
        <vt:i4>5</vt:i4>
      </vt:variant>
      <vt:variant>
        <vt:lpwstr>https://coronavirus.ufhealth.org/screen-test-protect/covid-19-exposure-and-symptoms-who-do-i-call-if/</vt:lpwstr>
      </vt:variant>
      <vt:variant>
        <vt:lpwstr/>
      </vt:variant>
      <vt:variant>
        <vt:i4>1703944</vt:i4>
      </vt:variant>
      <vt:variant>
        <vt:i4>33</vt:i4>
      </vt:variant>
      <vt:variant>
        <vt:i4>0</vt:i4>
      </vt:variant>
      <vt:variant>
        <vt:i4>5</vt:i4>
      </vt:variant>
      <vt:variant>
        <vt:lpwstr>https://www.cdc.gov/coronavirus/2019-ncov/symptoms-testing/symptoms.html</vt:lpwstr>
      </vt:variant>
      <vt:variant>
        <vt:lpwstr/>
      </vt:variant>
      <vt:variant>
        <vt:i4>1376361</vt:i4>
      </vt:variant>
      <vt:variant>
        <vt:i4>30</vt:i4>
      </vt:variant>
      <vt:variant>
        <vt:i4>0</vt:i4>
      </vt:variant>
      <vt:variant>
        <vt:i4>5</vt:i4>
      </vt:variant>
      <vt:variant>
        <vt:lpwstr>mailto:hernandez@law.ufl.edu</vt:lpwstr>
      </vt:variant>
      <vt:variant>
        <vt:lpwstr/>
      </vt:variant>
      <vt:variant>
        <vt:i4>4194383</vt:i4>
      </vt:variant>
      <vt:variant>
        <vt:i4>27</vt:i4>
      </vt:variant>
      <vt:variant>
        <vt:i4>0</vt:i4>
      </vt:variant>
      <vt:variant>
        <vt:i4>5</vt:i4>
      </vt:variant>
      <vt:variant>
        <vt:lpwstr>https://gatorevals.aa.ufl.edu/public-results/</vt:lpwstr>
      </vt:variant>
      <vt:variant>
        <vt:lpwstr/>
      </vt:variant>
      <vt:variant>
        <vt:i4>2490420</vt:i4>
      </vt:variant>
      <vt:variant>
        <vt:i4>24</vt:i4>
      </vt:variant>
      <vt:variant>
        <vt:i4>0</vt:i4>
      </vt:variant>
      <vt:variant>
        <vt:i4>5</vt:i4>
      </vt:variant>
      <vt:variant>
        <vt:lpwstr>https://ufl.bluera.com/ufl/</vt:lpwstr>
      </vt:variant>
      <vt:variant>
        <vt:lpwstr/>
      </vt:variant>
      <vt:variant>
        <vt:i4>2687082</vt:i4>
      </vt:variant>
      <vt:variant>
        <vt:i4>21</vt:i4>
      </vt:variant>
      <vt:variant>
        <vt:i4>0</vt:i4>
      </vt:variant>
      <vt:variant>
        <vt:i4>5</vt:i4>
      </vt:variant>
      <vt:variant>
        <vt:lpwstr>https://gatorevals.aa.ufl.edu/students/</vt:lpwstr>
      </vt:variant>
      <vt:variant>
        <vt:lpwstr/>
      </vt:variant>
      <vt:variant>
        <vt:i4>6160397</vt:i4>
      </vt:variant>
      <vt:variant>
        <vt:i4>18</vt:i4>
      </vt:variant>
      <vt:variant>
        <vt:i4>0</vt:i4>
      </vt:variant>
      <vt:variant>
        <vt:i4>5</vt:i4>
      </vt:variant>
      <vt:variant>
        <vt:lpwstr>http://www.oup.com/he/smith-hr9e/</vt:lpwstr>
      </vt:variant>
      <vt:variant>
        <vt:lpwstr/>
      </vt:variant>
      <vt:variant>
        <vt:i4>4849746</vt:i4>
      </vt:variant>
      <vt:variant>
        <vt:i4>15</vt:i4>
      </vt:variant>
      <vt:variant>
        <vt:i4>0</vt:i4>
      </vt:variant>
      <vt:variant>
        <vt:i4>5</vt:i4>
      </vt:variant>
      <vt:variant>
        <vt:lpwstr>https://raceandequality.org/oea/</vt:lpwstr>
      </vt:variant>
      <vt:variant>
        <vt:lpwstr/>
      </vt:variant>
      <vt:variant>
        <vt:i4>131162</vt:i4>
      </vt:variant>
      <vt:variant>
        <vt:i4>12</vt:i4>
      </vt:variant>
      <vt:variant>
        <vt:i4>0</vt:i4>
      </vt:variant>
      <vt:variant>
        <vt:i4>5</vt:i4>
      </vt:variant>
      <vt:variant>
        <vt:lpwstr>https://www.oas.org/en/iachr/reports/pdfs/ViolenceWomenGirls.pdf</vt:lpwstr>
      </vt:variant>
      <vt:variant>
        <vt:lpwstr/>
      </vt:variant>
      <vt:variant>
        <vt:i4>1245260</vt:i4>
      </vt:variant>
      <vt:variant>
        <vt:i4>9</vt:i4>
      </vt:variant>
      <vt:variant>
        <vt:i4>0</vt:i4>
      </vt:variant>
      <vt:variant>
        <vt:i4>5</vt:i4>
      </vt:variant>
      <vt:variant>
        <vt:lpwstr>https://www.oas.org/en/iachr/reports/pdfs/LegalStandards.pdf</vt:lpwstr>
      </vt:variant>
      <vt:variant>
        <vt:lpwstr/>
      </vt:variant>
      <vt:variant>
        <vt:i4>6488116</vt:i4>
      </vt:variant>
      <vt:variant>
        <vt:i4>6</vt:i4>
      </vt:variant>
      <vt:variant>
        <vt:i4>0</vt:i4>
      </vt:variant>
      <vt:variant>
        <vt:i4>5</vt:i4>
      </vt:variant>
      <vt:variant>
        <vt:lpwstr>https://www.oas.org/en/iachr/reports/pdfs/ViolenceLGBTIPersons.pdf</vt:lpwstr>
      </vt:variant>
      <vt:variant>
        <vt:lpwstr/>
      </vt:variant>
      <vt:variant>
        <vt:i4>7405610</vt:i4>
      </vt:variant>
      <vt:variant>
        <vt:i4>3</vt:i4>
      </vt:variant>
      <vt:variant>
        <vt:i4>0</vt:i4>
      </vt:variant>
      <vt:variant>
        <vt:i4>5</vt:i4>
      </vt:variant>
      <vt:variant>
        <vt:lpwstr>http://www.oas.org/en/iachr/afro-descendants/docs/pdf/AFROS_2011_ENG.pdf</vt:lpwstr>
      </vt:variant>
      <vt:variant>
        <vt:lpwstr/>
      </vt:variant>
      <vt:variant>
        <vt:i4>3997798</vt:i4>
      </vt:variant>
      <vt:variant>
        <vt:i4>0</vt:i4>
      </vt:variant>
      <vt:variant>
        <vt:i4>0</vt:i4>
      </vt:variant>
      <vt:variant>
        <vt:i4>5</vt:i4>
      </vt:variant>
      <vt:variant>
        <vt:lpwstr>https://www.echr.coe.int/Documents/Handbook_non_discri_law_ENG.pdf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30654461</dc:creator>
  <cp:keywords/>
  <dc:description/>
  <cp:lastModifiedBy>Redd,Victoria A</cp:lastModifiedBy>
  <cp:revision>3</cp:revision>
  <cp:lastPrinted>2022-02-08T14:12:00Z</cp:lastPrinted>
  <dcterms:created xsi:type="dcterms:W3CDTF">2022-02-09T13:05:00Z</dcterms:created>
  <dcterms:modified xsi:type="dcterms:W3CDTF">2022-02-09T18:27:00Z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0x0101007D3374068FDDD649BBB5964F4A415B3D</vt:lpwstr>
  </property>
</Properties>
</file>