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CCFFA" w14:textId="77777777" w:rsidR="005B0D26" w:rsidRDefault="005B0D26"/>
    <w:p w14:paraId="0C538DC7" w14:textId="77777777" w:rsidR="00195D7B" w:rsidRPr="00423960" w:rsidRDefault="00195D7B" w:rsidP="00195D7B">
      <w:pPr>
        <w:jc w:val="center"/>
        <w:rPr>
          <w:rFonts w:eastAsia="Times New Roman" w:cs="Times New Roman"/>
          <w:b/>
          <w:sz w:val="28"/>
          <w:szCs w:val="28"/>
        </w:rPr>
      </w:pPr>
      <w:r w:rsidRPr="00423960">
        <w:rPr>
          <w:rFonts w:eastAsia="Times New Roman" w:cs="Times New Roman"/>
          <w:b/>
          <w:sz w:val="40"/>
          <w:szCs w:val="28"/>
        </w:rPr>
        <w:t>SYLLABUS</w:t>
      </w:r>
    </w:p>
    <w:p w14:paraId="7C72CA9B" w14:textId="77777777" w:rsidR="00195D7B" w:rsidRPr="00401A87" w:rsidRDefault="00195D7B" w:rsidP="00195D7B">
      <w:pPr>
        <w:jc w:val="center"/>
        <w:rPr>
          <w:rFonts w:eastAsia="Times New Roman" w:cs="Times New Roman"/>
          <w:b/>
          <w:sz w:val="28"/>
          <w:szCs w:val="28"/>
        </w:rPr>
      </w:pPr>
      <w:r>
        <w:rPr>
          <w:rFonts w:eastAsia="Times New Roman" w:cs="Times New Roman"/>
          <w:b/>
          <w:sz w:val="28"/>
          <w:szCs w:val="28"/>
        </w:rPr>
        <w:t>CORPORATE FINANCE (</w:t>
      </w:r>
      <w:r w:rsidR="00FF1C71">
        <w:rPr>
          <w:rFonts w:eastAsia="Times New Roman" w:cs="Times New Roman"/>
          <w:b/>
          <w:sz w:val="28"/>
          <w:szCs w:val="28"/>
        </w:rPr>
        <w:t>Spring 201</w:t>
      </w:r>
      <w:r w:rsidR="007D43ED">
        <w:rPr>
          <w:rFonts w:eastAsia="Times New Roman" w:cs="Times New Roman"/>
          <w:b/>
          <w:sz w:val="28"/>
          <w:szCs w:val="28"/>
        </w:rPr>
        <w:t>9</w:t>
      </w:r>
      <w:r>
        <w:rPr>
          <w:rFonts w:eastAsia="Times New Roman" w:cs="Times New Roman"/>
          <w:b/>
          <w:sz w:val="28"/>
          <w:szCs w:val="28"/>
        </w:rPr>
        <w:t>)</w:t>
      </w:r>
    </w:p>
    <w:p w14:paraId="5AD388CE" w14:textId="77777777" w:rsidR="00195D7B" w:rsidRDefault="00195D7B" w:rsidP="00195D7B">
      <w:pPr>
        <w:ind w:right="-180"/>
        <w:jc w:val="both"/>
        <w:rPr>
          <w:rFonts w:ascii="Book Antiqua" w:eastAsia="Times New Roman" w:hAnsi="Book Antiqua" w:cs="Times New Roman"/>
          <w:sz w:val="26"/>
          <w:szCs w:val="26"/>
        </w:rPr>
      </w:pPr>
    </w:p>
    <w:p w14:paraId="00342147" w14:textId="77777777"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PROFESSOR: </w:t>
      </w:r>
      <w:r>
        <w:rPr>
          <w:rFonts w:ascii="Book Antiqua" w:eastAsia="Times New Roman" w:hAnsi="Book Antiqua" w:cs="Times New Roman"/>
        </w:rPr>
        <w:tab/>
      </w:r>
      <w:bookmarkStart w:id="0" w:name="_GoBack"/>
      <w:bookmarkEnd w:id="0"/>
      <w:r>
        <w:rPr>
          <w:rFonts w:ascii="Book Antiqua" w:eastAsia="Times New Roman" w:hAnsi="Book Antiqua" w:cs="Times New Roman"/>
        </w:rPr>
        <w:tab/>
      </w:r>
      <w:r w:rsidRPr="00423960">
        <w:rPr>
          <w:rFonts w:ascii="Book Antiqua" w:eastAsia="Times New Roman" w:hAnsi="Book Antiqua" w:cs="Times New Roman"/>
        </w:rPr>
        <w:t xml:space="preserve">Robert J. Rhee </w:t>
      </w:r>
    </w:p>
    <w:p w14:paraId="6AED5D7C" w14:textId="77777777" w:rsidR="00195D7B" w:rsidRDefault="00195D7B" w:rsidP="00195D7B">
      <w:pPr>
        <w:ind w:right="-180"/>
        <w:jc w:val="both"/>
        <w:rPr>
          <w:rFonts w:ascii="Book Antiqua" w:eastAsia="Times New Roman" w:hAnsi="Book Antiqua" w:cs="Times New Roman"/>
        </w:rPr>
      </w:pPr>
    </w:p>
    <w:p w14:paraId="2F283CD6" w14:textId="77777777" w:rsidR="00195D7B" w:rsidRPr="00423960" w:rsidRDefault="00195D7B" w:rsidP="002967FE">
      <w:pPr>
        <w:ind w:right="-180"/>
        <w:jc w:val="both"/>
        <w:rPr>
          <w:rFonts w:ascii="Book Antiqua" w:eastAsia="Times New Roman" w:hAnsi="Book Antiqua" w:cs="Times New Roman"/>
        </w:rPr>
      </w:pPr>
      <w:r w:rsidRPr="00423960">
        <w:rPr>
          <w:rFonts w:ascii="Book Antiqua" w:eastAsia="Times New Roman" w:hAnsi="Book Antiqua" w:cs="Times New Roman"/>
        </w:rPr>
        <w:t>CONTACT</w:t>
      </w:r>
      <w:r>
        <w:rPr>
          <w:rFonts w:ascii="Book Antiqua" w:eastAsia="Times New Roman" w:hAnsi="Book Antiqua" w:cs="Times New Roman"/>
        </w:rPr>
        <w:t>:</w:t>
      </w:r>
      <w:r>
        <w:rPr>
          <w:rFonts w:ascii="Book Antiqua" w:eastAsia="Times New Roman" w:hAnsi="Book Antiqua" w:cs="Times New Roman"/>
        </w:rPr>
        <w:tab/>
      </w:r>
      <w:r w:rsidRPr="00423960">
        <w:rPr>
          <w:rFonts w:ascii="Book Antiqua" w:eastAsia="Times New Roman" w:hAnsi="Book Antiqua" w:cs="Times New Roman"/>
        </w:rPr>
        <w:tab/>
      </w:r>
      <w:r w:rsidRPr="00423960">
        <w:rPr>
          <w:rFonts w:ascii="Book Antiqua" w:eastAsia="Times New Roman" w:hAnsi="Book Antiqua" w:cs="Times New Roman"/>
        </w:rPr>
        <w:tab/>
      </w:r>
      <w:r>
        <w:rPr>
          <w:rFonts w:ascii="Book Antiqua" w:eastAsia="Times New Roman" w:hAnsi="Book Antiqua" w:cs="Times New Roman"/>
        </w:rPr>
        <w:t>Holland Hall</w:t>
      </w:r>
      <w:r w:rsidRPr="00423960">
        <w:rPr>
          <w:rFonts w:ascii="Book Antiqua" w:eastAsia="Times New Roman" w:hAnsi="Book Antiqua" w:cs="Times New Roman"/>
        </w:rPr>
        <w:t xml:space="preserve"> # 378</w:t>
      </w:r>
      <w:r>
        <w:rPr>
          <w:rFonts w:ascii="Book Antiqua" w:eastAsia="Times New Roman" w:hAnsi="Book Antiqua" w:cs="Times New Roman"/>
        </w:rPr>
        <w:t xml:space="preserve">, </w:t>
      </w:r>
      <w:r w:rsidRPr="00423960">
        <w:rPr>
          <w:rFonts w:ascii="Book Antiqua" w:eastAsia="Times New Roman" w:hAnsi="Book Antiqua" w:cs="Times New Roman"/>
        </w:rPr>
        <w:t>352-273-</w:t>
      </w:r>
      <w:proofErr w:type="gramStart"/>
      <w:r w:rsidRPr="00423960">
        <w:rPr>
          <w:rFonts w:ascii="Book Antiqua" w:eastAsia="Times New Roman" w:hAnsi="Book Antiqua" w:cs="Times New Roman"/>
        </w:rPr>
        <w:t>0958</w:t>
      </w:r>
      <w:r w:rsidR="002967FE">
        <w:rPr>
          <w:rFonts w:ascii="Book Antiqua" w:eastAsia="Times New Roman" w:hAnsi="Book Antiqua" w:cs="Times New Roman"/>
        </w:rPr>
        <w:t xml:space="preserve">;  </w:t>
      </w:r>
      <w:r w:rsidRPr="00423960">
        <w:rPr>
          <w:rFonts w:ascii="Book Antiqua" w:eastAsia="Times New Roman" w:hAnsi="Book Antiqua" w:cs="Times New Roman"/>
        </w:rPr>
        <w:t>rhee@law.ufl.edu</w:t>
      </w:r>
      <w:proofErr w:type="gramEnd"/>
    </w:p>
    <w:p w14:paraId="35B29710" w14:textId="77777777" w:rsidR="00195D7B" w:rsidRDefault="00195D7B" w:rsidP="00195D7B">
      <w:pPr>
        <w:ind w:right="-180"/>
        <w:jc w:val="both"/>
        <w:rPr>
          <w:rFonts w:ascii="Book Antiqua" w:eastAsia="Times New Roman" w:hAnsi="Book Antiqua" w:cs="Times New Roman"/>
        </w:rPr>
      </w:pPr>
    </w:p>
    <w:p w14:paraId="1F5A18EE" w14:textId="77777777" w:rsidR="00195D7B" w:rsidRPr="00423960" w:rsidRDefault="00195D7B" w:rsidP="00195D7B">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Pr="00423960">
        <w:rPr>
          <w:rFonts w:ascii="Book Antiqua" w:eastAsia="Times New Roman" w:hAnsi="Book Antiqua" w:cs="Times New Roman"/>
        </w:rPr>
        <w:tab/>
      </w:r>
      <w:r w:rsidR="00D066BE">
        <w:rPr>
          <w:rFonts w:ascii="Book Antiqua" w:eastAsia="Times New Roman" w:hAnsi="Book Antiqua" w:cs="Times New Roman"/>
        </w:rPr>
        <w:t>MCAC 209</w:t>
      </w:r>
    </w:p>
    <w:p w14:paraId="5E7B2D50" w14:textId="77777777" w:rsidR="00195D7B" w:rsidRDefault="00195D7B" w:rsidP="00195D7B">
      <w:pPr>
        <w:ind w:right="-187"/>
        <w:jc w:val="both"/>
        <w:rPr>
          <w:rFonts w:ascii="Book Antiqua" w:eastAsia="Times New Roman" w:hAnsi="Book Antiqua" w:cs="Times New Roman"/>
        </w:rPr>
      </w:pPr>
    </w:p>
    <w:p w14:paraId="36864183" w14:textId="77777777" w:rsidR="00195D7B" w:rsidRDefault="00195D7B" w:rsidP="00195D7B">
      <w:pPr>
        <w:ind w:right="-187"/>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Pr>
          <w:rFonts w:ascii="Book Antiqua" w:eastAsia="Times New Roman" w:hAnsi="Book Antiqua" w:cs="Times New Roman"/>
        </w:rPr>
        <w:tab/>
      </w:r>
      <w:r w:rsidR="00AD33CD">
        <w:rPr>
          <w:rFonts w:ascii="Book Antiqua" w:eastAsia="Times New Roman" w:hAnsi="Book Antiqua" w:cs="Times New Roman"/>
        </w:rPr>
        <w:t>Monday</w:t>
      </w:r>
      <w:r w:rsidR="00D066BE">
        <w:rPr>
          <w:rFonts w:ascii="Book Antiqua" w:eastAsia="Times New Roman" w:hAnsi="Book Antiqua" w:cs="Times New Roman"/>
        </w:rPr>
        <w:t xml:space="preserve"> &amp; Tuesday</w:t>
      </w:r>
      <w:r>
        <w:rPr>
          <w:rFonts w:ascii="Book Antiqua" w:eastAsia="Times New Roman" w:hAnsi="Book Antiqua" w:cs="Times New Roman"/>
        </w:rPr>
        <w:t xml:space="preserve">:  </w:t>
      </w:r>
      <w:r>
        <w:rPr>
          <w:rFonts w:ascii="Book Antiqua" w:eastAsia="Times New Roman" w:hAnsi="Book Antiqua" w:cs="Times New Roman"/>
        </w:rPr>
        <w:tab/>
      </w:r>
      <w:r w:rsidR="00D066BE">
        <w:rPr>
          <w:rFonts w:ascii="Book Antiqua" w:eastAsia="Times New Roman" w:hAnsi="Book Antiqua" w:cs="Times New Roman"/>
        </w:rPr>
        <w:t xml:space="preserve">10:30am to 11:55am </w:t>
      </w:r>
      <w:r w:rsidRPr="00423960">
        <w:rPr>
          <w:rFonts w:ascii="Book Antiqua" w:eastAsia="Times New Roman" w:hAnsi="Book Antiqua" w:cs="Times New Roman"/>
        </w:rPr>
        <w:t xml:space="preserve"> </w:t>
      </w:r>
      <w:r>
        <w:rPr>
          <w:rFonts w:ascii="Book Antiqua" w:eastAsia="Times New Roman" w:hAnsi="Book Antiqua" w:cs="Times New Roman"/>
        </w:rPr>
        <w:t xml:space="preserve"> </w:t>
      </w:r>
    </w:p>
    <w:p w14:paraId="578C0432" w14:textId="77777777" w:rsidR="00195D7B" w:rsidRPr="00423960" w:rsidRDefault="00626746" w:rsidP="00195D7B">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p>
    <w:p w14:paraId="3189E88D" w14:textId="77777777" w:rsidR="00195D7B" w:rsidRPr="00423960" w:rsidRDefault="00195D7B" w:rsidP="00195D7B">
      <w:pPr>
        <w:ind w:right="-187"/>
        <w:jc w:val="both"/>
        <w:rPr>
          <w:rFonts w:ascii="Book Antiqua" w:eastAsia="Times New Roman" w:hAnsi="Book Antiqua" w:cs="Times New Roman"/>
        </w:rPr>
      </w:pPr>
      <w:r>
        <w:rPr>
          <w:rFonts w:ascii="Book Antiqua" w:eastAsia="Times New Roman" w:hAnsi="Book Antiqua" w:cs="Times New Roman"/>
        </w:rPr>
        <w:t xml:space="preserve">OFFICE HOURS: </w:t>
      </w:r>
      <w:r>
        <w:rPr>
          <w:rFonts w:ascii="Book Antiqua" w:eastAsia="Times New Roman" w:hAnsi="Book Antiqua" w:cs="Times New Roman"/>
        </w:rPr>
        <w:tab/>
      </w:r>
      <w:r>
        <w:rPr>
          <w:rFonts w:ascii="Book Antiqua" w:eastAsia="Times New Roman" w:hAnsi="Book Antiqua" w:cs="Times New Roman"/>
        </w:rPr>
        <w:tab/>
      </w:r>
      <w:r w:rsidR="00AD33CD">
        <w:rPr>
          <w:rFonts w:ascii="Book Antiqua" w:eastAsia="Times New Roman" w:hAnsi="Book Antiqua" w:cs="Times New Roman"/>
        </w:rPr>
        <w:t>Monday &amp; Tuesday:</w:t>
      </w:r>
      <w:r>
        <w:rPr>
          <w:rFonts w:ascii="Book Antiqua" w:eastAsia="Times New Roman" w:hAnsi="Book Antiqua" w:cs="Times New Roman"/>
        </w:rPr>
        <w:t xml:space="preserve">  </w:t>
      </w:r>
      <w:r>
        <w:rPr>
          <w:rFonts w:ascii="Book Antiqua" w:eastAsia="Times New Roman" w:hAnsi="Book Antiqua" w:cs="Times New Roman"/>
        </w:rPr>
        <w:tab/>
      </w:r>
      <w:r w:rsidR="0031131E">
        <w:rPr>
          <w:rFonts w:ascii="Book Antiqua" w:eastAsia="Times New Roman" w:hAnsi="Book Antiqua" w:cs="Times New Roman"/>
        </w:rPr>
        <w:t>1</w:t>
      </w:r>
      <w:r w:rsidR="00D066BE">
        <w:rPr>
          <w:rFonts w:ascii="Book Antiqua" w:eastAsia="Times New Roman" w:hAnsi="Book Antiqua" w:cs="Times New Roman"/>
        </w:rPr>
        <w:t>2</w:t>
      </w:r>
      <w:r w:rsidR="00626746">
        <w:rPr>
          <w:rFonts w:ascii="Book Antiqua" w:eastAsia="Times New Roman" w:hAnsi="Book Antiqua" w:cs="Times New Roman"/>
        </w:rPr>
        <w:t>:0</w:t>
      </w:r>
      <w:r w:rsidR="00D066BE">
        <w:rPr>
          <w:rFonts w:ascii="Book Antiqua" w:eastAsia="Times New Roman" w:hAnsi="Book Antiqua" w:cs="Times New Roman"/>
        </w:rPr>
        <w:t>0pm</w:t>
      </w:r>
      <w:r w:rsidR="0051265E">
        <w:rPr>
          <w:rFonts w:ascii="Book Antiqua" w:eastAsia="Times New Roman" w:hAnsi="Book Antiqua" w:cs="Times New Roman"/>
        </w:rPr>
        <w:t xml:space="preserve"> to 1:0</w:t>
      </w:r>
      <w:r w:rsidR="00D066BE">
        <w:rPr>
          <w:rFonts w:ascii="Book Antiqua" w:eastAsia="Times New Roman" w:hAnsi="Book Antiqua" w:cs="Times New Roman"/>
        </w:rPr>
        <w:t>0 pm</w:t>
      </w:r>
      <w:r w:rsidRPr="00423960">
        <w:rPr>
          <w:rFonts w:ascii="Book Antiqua" w:eastAsia="Times New Roman" w:hAnsi="Book Antiqua" w:cs="Times New Roman"/>
        </w:rPr>
        <w:t xml:space="preserve"> </w:t>
      </w:r>
      <w:r>
        <w:rPr>
          <w:rFonts w:ascii="Book Antiqua" w:eastAsia="Times New Roman" w:hAnsi="Book Antiqua" w:cs="Times New Roman"/>
        </w:rPr>
        <w:t xml:space="preserve"> </w:t>
      </w:r>
    </w:p>
    <w:p w14:paraId="12AB42C4" w14:textId="77777777" w:rsidR="00195D7B" w:rsidRPr="00423960" w:rsidRDefault="00195D7B" w:rsidP="00195D7B">
      <w:pPr>
        <w:ind w:right="-187"/>
        <w:jc w:val="both"/>
        <w:rPr>
          <w:rFonts w:ascii="Book Antiqua" w:eastAsia="Times New Roman" w:hAnsi="Book Antiqua" w:cs="Times New Roman"/>
        </w:rPr>
      </w:pPr>
    </w:p>
    <w:p w14:paraId="4F2D0F00" w14:textId="77777777" w:rsidR="00195D7B" w:rsidRPr="00A664FE" w:rsidRDefault="00195D7B" w:rsidP="00195D7B">
      <w:pPr>
        <w:autoSpaceDE w:val="0"/>
        <w:autoSpaceDN w:val="0"/>
        <w:adjustRightInd w:val="0"/>
        <w:ind w:left="2880" w:hanging="2880"/>
        <w:jc w:val="both"/>
      </w:pPr>
      <w:r>
        <w:rPr>
          <w:rFonts w:ascii="Book Antiqua" w:eastAsia="Times New Roman" w:hAnsi="Book Antiqua" w:cs="Times New Roman"/>
        </w:rPr>
        <w:t xml:space="preserve">FINAL EXAM:  </w:t>
      </w:r>
      <w:r>
        <w:rPr>
          <w:rFonts w:ascii="Book Antiqua" w:eastAsia="Times New Roman" w:hAnsi="Book Antiqua" w:cs="Times New Roman"/>
        </w:rPr>
        <w:tab/>
      </w:r>
      <w:r w:rsidR="00D066BE" w:rsidRPr="00E81769">
        <w:t>This exam will be a 24 hour take-home ex</w:t>
      </w:r>
      <w:r w:rsidR="00D066BE">
        <w:t>am.  Exam can be picked up at 9:00 am on Wednesday, May 6th,</w:t>
      </w:r>
      <w:r w:rsidR="00D066BE" w:rsidRPr="00E81769">
        <w:t xml:space="preserve"> at the </w:t>
      </w:r>
      <w:r w:rsidR="00D066BE">
        <w:t>Registrar</w:t>
      </w:r>
      <w:r w:rsidR="00D066BE" w:rsidRPr="00E81769">
        <w:t xml:space="preserve"> and must be submitted by 10</w:t>
      </w:r>
      <w:r w:rsidR="00D066BE">
        <w:t>:3</w:t>
      </w:r>
      <w:r w:rsidR="00D066BE" w:rsidRPr="00E81769">
        <w:t xml:space="preserve">0 am on </w:t>
      </w:r>
      <w:r w:rsidR="00D066BE">
        <w:t xml:space="preserve">Thursday, </w:t>
      </w:r>
      <w:r w:rsidR="00D066BE" w:rsidRPr="00E81769">
        <w:t xml:space="preserve">May </w:t>
      </w:r>
      <w:r w:rsidR="00D066BE">
        <w:t>7th,</w:t>
      </w:r>
      <w:r w:rsidR="00D066BE" w:rsidRPr="00E81769">
        <w:t xml:space="preserve"> at the </w:t>
      </w:r>
      <w:r w:rsidR="00D066BE">
        <w:t>Registrar</w:t>
      </w:r>
      <w:r w:rsidR="00D066BE" w:rsidRPr="00E81769">
        <w:t>.</w:t>
      </w:r>
      <w:r w:rsidR="00A664FE">
        <w:t xml:space="preserve"> </w:t>
      </w:r>
    </w:p>
    <w:p w14:paraId="0EA55CE1" w14:textId="77777777" w:rsidR="0039279E" w:rsidRPr="00423960" w:rsidRDefault="0039279E" w:rsidP="00195D7B">
      <w:pPr>
        <w:jc w:val="both"/>
        <w:rPr>
          <w:rFonts w:ascii="Book Antiqua" w:eastAsia="Times New Roman" w:hAnsi="Book Antiqua" w:cs="Times New Roman"/>
        </w:rPr>
      </w:pPr>
    </w:p>
    <w:p w14:paraId="78E8CA19" w14:textId="77777777" w:rsidR="00195D7B" w:rsidRPr="00423960" w:rsidRDefault="00195D7B" w:rsidP="00195D7B">
      <w:pPr>
        <w:jc w:val="both"/>
        <w:rPr>
          <w:rFonts w:ascii="Book Antiqua" w:eastAsia="Times New Roman" w:hAnsi="Book Antiqua" w:cs="Times New Roman"/>
          <w:b/>
        </w:rPr>
      </w:pPr>
      <w:r w:rsidRPr="00423960">
        <w:rPr>
          <w:rFonts w:ascii="Book Antiqua" w:eastAsia="Times New Roman" w:hAnsi="Book Antiqua" w:cs="Times New Roman"/>
          <w:b/>
        </w:rPr>
        <w:t xml:space="preserve">TEXTBOOKS </w:t>
      </w:r>
    </w:p>
    <w:p w14:paraId="159E214A" w14:textId="77777777" w:rsidR="00195D7B" w:rsidRPr="00423960" w:rsidRDefault="00195D7B" w:rsidP="00195D7B">
      <w:pPr>
        <w:jc w:val="both"/>
        <w:rPr>
          <w:rFonts w:ascii="Book Antiqua" w:eastAsia="Times New Roman" w:hAnsi="Book Antiqua" w:cs="Times New Roman"/>
          <w:b/>
        </w:rPr>
      </w:pPr>
    </w:p>
    <w:p w14:paraId="6E6FBF44" w14:textId="77777777" w:rsidR="00195D7B" w:rsidRPr="00F41A69" w:rsidRDefault="00AD33CD" w:rsidP="00195D7B">
      <w:pPr>
        <w:jc w:val="both"/>
      </w:pPr>
      <w:r>
        <w:t xml:space="preserve">Robert J. Rhee, Corporate Finance (Wolters Kluwer 2016) </w:t>
      </w:r>
    </w:p>
    <w:p w14:paraId="5009740F" w14:textId="77777777" w:rsidR="00195D7B" w:rsidRDefault="00195D7B" w:rsidP="00195D7B">
      <w:pPr>
        <w:jc w:val="both"/>
        <w:rPr>
          <w:rFonts w:ascii="Book Antiqua" w:eastAsia="Times New Roman" w:hAnsi="Book Antiqua" w:cs="Times New Roman"/>
        </w:rPr>
      </w:pPr>
    </w:p>
    <w:p w14:paraId="15B65412" w14:textId="77777777" w:rsidR="00626746" w:rsidRPr="00800466" w:rsidRDefault="00626746" w:rsidP="00626746">
      <w:pPr>
        <w:jc w:val="both"/>
        <w:rPr>
          <w:rFonts w:ascii="Book Antiqua" w:eastAsia="Times New Roman" w:hAnsi="Book Antiqua" w:cs="Times New Roman"/>
          <w:b/>
        </w:rPr>
      </w:pPr>
      <w:r w:rsidRPr="00800466">
        <w:rPr>
          <w:rFonts w:ascii="Book Antiqua" w:eastAsia="Times New Roman" w:hAnsi="Book Antiqua" w:cs="Times New Roman"/>
          <w:b/>
        </w:rPr>
        <w:t xml:space="preserve">STUDENT LEARNING OUTCOMES </w:t>
      </w:r>
    </w:p>
    <w:p w14:paraId="0EC3EA3E" w14:textId="77777777" w:rsidR="00DF53FF" w:rsidRPr="00423960" w:rsidRDefault="00DF53FF" w:rsidP="00DF53FF">
      <w:pPr>
        <w:jc w:val="both"/>
        <w:rPr>
          <w:rFonts w:ascii="Book Antiqua" w:eastAsia="Times New Roman" w:hAnsi="Book Antiqua" w:cs="Times New Roman"/>
        </w:rPr>
      </w:pPr>
    </w:p>
    <w:p w14:paraId="0CFE0CBE" w14:textId="77777777" w:rsidR="00DF53FF" w:rsidRDefault="00DF53FF" w:rsidP="00195D7B">
      <w:pPr>
        <w:jc w:val="both"/>
        <w:rPr>
          <w:rFonts w:ascii="Book Antiqua" w:eastAsia="Times New Roman" w:hAnsi="Book Antiqua" w:cs="Times New Roman"/>
        </w:rPr>
      </w:pPr>
      <w:r>
        <w:rPr>
          <w:rFonts w:ascii="Book Antiqua" w:eastAsia="Times New Roman" w:hAnsi="Book Antiqua" w:cs="Times New Roman"/>
        </w:rPr>
        <w:t xml:space="preserve">Corporate financing transactions are some of the common corporate transactions in the practice of business and corporate law. Whenever a corporate seeks financing, the laws of corporate finance are always involved. This course teaches the basic legal structures of corporate securities. </w:t>
      </w:r>
    </w:p>
    <w:p w14:paraId="093B7BB1" w14:textId="77777777" w:rsidR="00626746" w:rsidRDefault="00626746" w:rsidP="00626746">
      <w:pPr>
        <w:jc w:val="both"/>
      </w:pPr>
    </w:p>
    <w:p w14:paraId="4A04DE49" w14:textId="77777777" w:rsidR="00626746" w:rsidRDefault="00626746" w:rsidP="00626746">
      <w:pPr>
        <w:jc w:val="both"/>
      </w:pPr>
      <w:r w:rsidRPr="0068569A">
        <w:t>After completing this course, students should be able to:</w:t>
      </w:r>
    </w:p>
    <w:p w14:paraId="37D07E12" w14:textId="77777777" w:rsidR="00626746" w:rsidRDefault="00626746" w:rsidP="00626746">
      <w:pPr>
        <w:pStyle w:val="ListParagraph"/>
        <w:numPr>
          <w:ilvl w:val="0"/>
          <w:numId w:val="36"/>
        </w:numPr>
        <w:jc w:val="both"/>
      </w:pPr>
      <w:r>
        <w:t xml:space="preserve">Know and analyze the legal </w:t>
      </w:r>
      <w:r w:rsidR="004300A5">
        <w:t>rights related to various financial instruments</w:t>
      </w:r>
      <w:r>
        <w:t xml:space="preserve"> and the laws applicable to </w:t>
      </w:r>
      <w:r w:rsidR="004300A5">
        <w:t>corporate finance</w:t>
      </w:r>
      <w:r w:rsidR="004B24C1">
        <w:t xml:space="preserve"> in general.</w:t>
      </w:r>
    </w:p>
    <w:p w14:paraId="5481536D" w14:textId="77777777" w:rsidR="00626746" w:rsidRDefault="00626746" w:rsidP="00626746">
      <w:pPr>
        <w:pStyle w:val="ListParagraph"/>
        <w:numPr>
          <w:ilvl w:val="0"/>
          <w:numId w:val="36"/>
        </w:numPr>
        <w:jc w:val="both"/>
      </w:pPr>
      <w:r>
        <w:t xml:space="preserve">Consider issues related to advising the board and officers of matters arising under </w:t>
      </w:r>
      <w:r w:rsidR="004300A5">
        <w:t>corporate financing</w:t>
      </w:r>
      <w:r>
        <w:t>, including issues related to their fiduciary duties</w:t>
      </w:r>
      <w:r w:rsidR="004300A5">
        <w:t xml:space="preserve"> and financial contracting</w:t>
      </w:r>
      <w:r w:rsidR="004B24C1">
        <w:t>.</w:t>
      </w:r>
    </w:p>
    <w:p w14:paraId="006A631B" w14:textId="77777777" w:rsidR="00626746" w:rsidRDefault="00626746" w:rsidP="00626746">
      <w:pPr>
        <w:pStyle w:val="ListParagraph"/>
        <w:numPr>
          <w:ilvl w:val="0"/>
          <w:numId w:val="36"/>
        </w:numPr>
        <w:jc w:val="both"/>
      </w:pPr>
      <w:r>
        <w:t xml:space="preserve">Know basic aspects of </w:t>
      </w:r>
      <w:r w:rsidR="004B24C1">
        <w:t>financing</w:t>
      </w:r>
      <w:r>
        <w:t xml:space="preserve"> transactions, such as </w:t>
      </w:r>
      <w:r w:rsidR="004B24C1">
        <w:t>capital markets and capital structure</w:t>
      </w:r>
      <w:r>
        <w:t xml:space="preserve">. </w:t>
      </w:r>
    </w:p>
    <w:p w14:paraId="0C68A282" w14:textId="77777777" w:rsidR="00626746" w:rsidRDefault="00626746" w:rsidP="00626746">
      <w:pPr>
        <w:pStyle w:val="ListParagraph"/>
        <w:numPr>
          <w:ilvl w:val="0"/>
          <w:numId w:val="36"/>
        </w:numPr>
        <w:jc w:val="both"/>
      </w:pPr>
      <w:r>
        <w:t xml:space="preserve">Know and apply basic business concepts in accounting, finance, and economics specifically relevant and related to the understanding of corporations and </w:t>
      </w:r>
      <w:r w:rsidR="004B24C1">
        <w:t>corporate finance</w:t>
      </w:r>
      <w:r>
        <w:t xml:space="preserve">. </w:t>
      </w:r>
    </w:p>
    <w:p w14:paraId="252F0256" w14:textId="77777777" w:rsidR="00626746" w:rsidRDefault="00626746" w:rsidP="00626746">
      <w:pPr>
        <w:pStyle w:val="ListParagraph"/>
        <w:numPr>
          <w:ilvl w:val="0"/>
          <w:numId w:val="36"/>
        </w:numPr>
        <w:jc w:val="both"/>
      </w:pPr>
      <w:r>
        <w:lastRenderedPageBreak/>
        <w:t xml:space="preserve">Read and analyze essential corporate documents such as </w:t>
      </w:r>
      <w:r w:rsidR="004B24C1">
        <w:t>Form 10-Ks, certificate of incorporation, and bond indentures</w:t>
      </w:r>
      <w:r>
        <w:t xml:space="preserve">. </w:t>
      </w:r>
    </w:p>
    <w:p w14:paraId="1779698F" w14:textId="77777777" w:rsidR="00AB3EBA" w:rsidRPr="00800466" w:rsidRDefault="00AB3EBA" w:rsidP="00626746">
      <w:pPr>
        <w:pStyle w:val="ListParagraph"/>
        <w:numPr>
          <w:ilvl w:val="0"/>
          <w:numId w:val="36"/>
        </w:numPr>
        <w:jc w:val="both"/>
      </w:pPr>
      <w:r>
        <w:t xml:space="preserve">Work with financing documents and structures in corporate finance transactions. </w:t>
      </w:r>
    </w:p>
    <w:p w14:paraId="27D359A5" w14:textId="77777777" w:rsidR="00626746" w:rsidRPr="00DF53FF" w:rsidRDefault="00626746" w:rsidP="00195D7B">
      <w:pPr>
        <w:jc w:val="both"/>
      </w:pPr>
    </w:p>
    <w:p w14:paraId="7222E418" w14:textId="77777777" w:rsidR="00195D7B" w:rsidRPr="00423960" w:rsidRDefault="00195D7B" w:rsidP="00195D7B">
      <w:pPr>
        <w:rPr>
          <w:rFonts w:ascii="Book Antiqua" w:eastAsia="Times New Roman" w:hAnsi="Book Antiqua" w:cs="Times New Roman"/>
          <w:b/>
        </w:rPr>
      </w:pPr>
      <w:r w:rsidRPr="00423960">
        <w:rPr>
          <w:rFonts w:ascii="Book Antiqua" w:eastAsia="Times New Roman" w:hAnsi="Book Antiqua" w:cs="Times New Roman"/>
          <w:b/>
        </w:rPr>
        <w:t>GRADING</w:t>
      </w:r>
    </w:p>
    <w:p w14:paraId="3F956A69" w14:textId="77777777" w:rsidR="00195D7B" w:rsidRPr="00423960" w:rsidRDefault="00195D7B" w:rsidP="00195D7B">
      <w:pPr>
        <w:jc w:val="both"/>
        <w:rPr>
          <w:rFonts w:ascii="Book Antiqua" w:eastAsia="Times New Roman" w:hAnsi="Book Antiqua" w:cs="Times New Roman"/>
        </w:rPr>
      </w:pPr>
    </w:p>
    <w:p w14:paraId="62201FC6" w14:textId="77777777" w:rsidR="001E7403" w:rsidRDefault="00DF53FF" w:rsidP="00AD33CD">
      <w:pPr>
        <w:jc w:val="both"/>
        <w:rPr>
          <w:rFonts w:ascii="Book Antiqua" w:eastAsia="Times New Roman" w:hAnsi="Book Antiqua" w:cs="Times New Roman"/>
        </w:rPr>
      </w:pPr>
      <w:r>
        <w:rPr>
          <w:rFonts w:ascii="Book Antiqua" w:eastAsia="Times New Roman" w:hAnsi="Book Antiqua" w:cs="Times New Roman"/>
        </w:rPr>
        <w:t xml:space="preserve">Grading will be consistent with College of Law policy. </w:t>
      </w:r>
      <w:r w:rsidR="00AD33CD" w:rsidRPr="00423960">
        <w:rPr>
          <w:rFonts w:ascii="Book Antiqua" w:eastAsia="Times New Roman" w:hAnsi="Book Antiqua" w:cs="Times New Roman"/>
        </w:rPr>
        <w:t xml:space="preserve">Your grade will be based on </w:t>
      </w:r>
      <w:r w:rsidR="00AD33CD">
        <w:rPr>
          <w:rFonts w:ascii="Book Antiqua" w:eastAsia="Times New Roman" w:hAnsi="Book Antiqua" w:cs="Times New Roman"/>
        </w:rPr>
        <w:t>a final exam (100% of the final grade)</w:t>
      </w:r>
      <w:r w:rsidR="00AD33CD" w:rsidRPr="00423960">
        <w:rPr>
          <w:rFonts w:ascii="Book Antiqua" w:eastAsia="Times New Roman" w:hAnsi="Book Antiqua" w:cs="Times New Roman"/>
        </w:rPr>
        <w:t>. Exam grades are done on a blind basis. All grades are final. There will be no regrading or revisions from me, except to correct any mathematical or clerical errors in computing the final score.</w:t>
      </w:r>
    </w:p>
    <w:p w14:paraId="056FE2C6" w14:textId="77777777" w:rsidR="00B62B65" w:rsidRPr="00B62B65" w:rsidRDefault="00B62B65" w:rsidP="00B62B65">
      <w:pPr>
        <w:rPr>
          <w:rFonts w:ascii="Book Antiqua" w:eastAsia="Times New Roman" w:hAnsi="Book Antiqua" w:cs="Times New Roman"/>
          <w:b/>
        </w:rPr>
      </w:pPr>
    </w:p>
    <w:p w14:paraId="305B725D" w14:textId="77777777" w:rsidR="00195D7B" w:rsidRPr="00423960" w:rsidRDefault="00195D7B" w:rsidP="00195D7B">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14:paraId="3F3F289C" w14:textId="77777777" w:rsidR="00195D7B" w:rsidRDefault="00195D7B" w:rsidP="00195D7B">
      <w:pPr>
        <w:jc w:val="both"/>
        <w:rPr>
          <w:rFonts w:ascii="Book Antiqua" w:eastAsia="Times New Roman" w:hAnsi="Book Antiqua" w:cs="Times New Roman"/>
        </w:rPr>
      </w:pPr>
    </w:p>
    <w:p w14:paraId="7505C5CE" w14:textId="77777777" w:rsidR="00195D7B" w:rsidRDefault="00195D7B" w:rsidP="00195D7B">
      <w:pPr>
        <w:jc w:val="both"/>
        <w:rPr>
          <w:rFonts w:ascii="Book Antiqua" w:eastAsia="Times New Roman" w:hAnsi="Book Antiqua" w:cs="Times New Roman"/>
        </w:rPr>
      </w:pPr>
      <w:r>
        <w:rPr>
          <w:rFonts w:ascii="Book Antiqua" w:eastAsia="Times New Roman" w:hAnsi="Book Antiqua" w:cs="Times New Roman"/>
        </w:rPr>
        <w:t xml:space="preserve">The final exam will be a take home, open book exam. You may use the class reading assignments and any handouts, including PowerPoint class notes, and any notes or outlines you or your peers in the course created. You may </w:t>
      </w:r>
      <w:r w:rsidRPr="003E2986">
        <w:rPr>
          <w:rFonts w:ascii="Book Antiqua" w:eastAsia="Times New Roman" w:hAnsi="Book Antiqua" w:cs="Times New Roman"/>
          <w:b/>
          <w:u w:val="single"/>
        </w:rPr>
        <w:t>not</w:t>
      </w:r>
      <w:r>
        <w:rPr>
          <w:rFonts w:ascii="Book Antiqua" w:eastAsia="Times New Roman" w:hAnsi="Book Antiqua" w:cs="Times New Roman"/>
        </w:rPr>
        <w:t xml:space="preserve"> use any other materials, including such things as internet resources and other published materials including textbooks and commercial outlines. The exam is a sole effort, and you may </w:t>
      </w:r>
      <w:r w:rsidRPr="003E2986">
        <w:rPr>
          <w:rFonts w:ascii="Book Antiqua" w:eastAsia="Times New Roman" w:hAnsi="Book Antiqua" w:cs="Times New Roman"/>
          <w:b/>
          <w:u w:val="single"/>
        </w:rPr>
        <w:t>not</w:t>
      </w:r>
      <w:r>
        <w:rPr>
          <w:rFonts w:ascii="Book Antiqua" w:eastAsia="Times New Roman" w:hAnsi="Book Antiqua" w:cs="Times New Roman"/>
        </w:rPr>
        <w:t xml:space="preserve"> consult any person during the exam period. </w:t>
      </w:r>
    </w:p>
    <w:p w14:paraId="79826791" w14:textId="77777777" w:rsidR="00195D7B" w:rsidRDefault="00195D7B" w:rsidP="00195D7B">
      <w:pPr>
        <w:jc w:val="both"/>
        <w:rPr>
          <w:rFonts w:ascii="Book Antiqua" w:eastAsia="Times New Roman" w:hAnsi="Book Antiqua" w:cs="Times New Roman"/>
        </w:rPr>
      </w:pPr>
    </w:p>
    <w:p w14:paraId="1ACC3012" w14:textId="77777777" w:rsidR="00195D7B" w:rsidRDefault="00195D7B" w:rsidP="00195D7B">
      <w:pPr>
        <w:jc w:val="both"/>
        <w:rPr>
          <w:rFonts w:ascii="Book Antiqua" w:eastAsia="Times New Roman" w:hAnsi="Book Antiqua" w:cs="Times New Roman"/>
        </w:rPr>
      </w:pPr>
      <w:r>
        <w:rPr>
          <w:rFonts w:ascii="Book Antiqua" w:eastAsia="Times New Roman" w:hAnsi="Book Antiqua" w:cs="Times New Roman"/>
        </w:rPr>
        <w:t xml:space="preserve">The final exam may have will have at least </w:t>
      </w:r>
      <w:r w:rsidR="004B24C1">
        <w:rPr>
          <w:rFonts w:ascii="Book Antiqua" w:eastAsia="Times New Roman" w:hAnsi="Book Antiqua" w:cs="Times New Roman"/>
        </w:rPr>
        <w:t xml:space="preserve">a combination of </w:t>
      </w:r>
      <w:r>
        <w:rPr>
          <w:rFonts w:ascii="Book Antiqua" w:eastAsia="Times New Roman" w:hAnsi="Book Antiqua" w:cs="Times New Roman"/>
        </w:rPr>
        <w:t xml:space="preserve">essay, short answer and multiple choice questions. </w:t>
      </w:r>
      <w:r w:rsidR="004B24C1">
        <w:rPr>
          <w:rFonts w:ascii="Book Antiqua" w:eastAsia="Times New Roman" w:hAnsi="Book Antiqua" w:cs="Times New Roman"/>
        </w:rPr>
        <w:t xml:space="preserve">The exam will have each of these forms of questions. </w:t>
      </w:r>
      <w:r>
        <w:rPr>
          <w:rFonts w:ascii="Book Antiqua" w:eastAsia="Times New Roman" w:hAnsi="Book Antiqua" w:cs="Times New Roman"/>
        </w:rPr>
        <w:t xml:space="preserve">Short answer and multiple choice questions are fairly self-explanatory. Essay questions will be an issue-spotting, analysis, or problem-solving format typically seen in most law school exams. The essay and short answer questions will have page limits or other writing restrictions. You will receive instruction on the specific format of the exam toward the end of the course. The issues and topics for exam questions will come from the course readings and class discussions. Accordingly, class attendance and class preparation will be important to doing well in the course. </w:t>
      </w:r>
    </w:p>
    <w:p w14:paraId="265CE8E6" w14:textId="77777777" w:rsidR="00195D7B" w:rsidRDefault="00195D7B" w:rsidP="00195D7B">
      <w:pPr>
        <w:jc w:val="both"/>
        <w:rPr>
          <w:rFonts w:ascii="Book Antiqua" w:eastAsia="Times New Roman" w:hAnsi="Book Antiqua" w:cs="Times New Roman"/>
        </w:rPr>
      </w:pPr>
    </w:p>
    <w:p w14:paraId="555F8889" w14:textId="77777777" w:rsidR="00195D7B" w:rsidRPr="004A37DE" w:rsidRDefault="00195D7B" w:rsidP="00195D7B">
      <w:pPr>
        <w:jc w:val="both"/>
        <w:rPr>
          <w:rFonts w:ascii="Book Antiqua" w:eastAsia="Times New Roman" w:hAnsi="Book Antiqua" w:cs="Times New Roman"/>
          <w:b/>
        </w:rPr>
      </w:pPr>
      <w:r w:rsidRPr="004A37DE">
        <w:rPr>
          <w:rFonts w:ascii="Book Antiqua" w:eastAsia="Times New Roman" w:hAnsi="Book Antiqua" w:cs="Times New Roman"/>
          <w:b/>
        </w:rPr>
        <w:t>EXAM PROCEDURE</w:t>
      </w:r>
    </w:p>
    <w:p w14:paraId="4D05C676" w14:textId="77777777" w:rsidR="00195D7B" w:rsidRDefault="00195D7B" w:rsidP="00195D7B">
      <w:pPr>
        <w:jc w:val="both"/>
        <w:rPr>
          <w:rFonts w:ascii="Book Antiqua" w:eastAsia="Times New Roman" w:hAnsi="Book Antiqua" w:cs="Times New Roman"/>
        </w:rPr>
      </w:pPr>
    </w:p>
    <w:p w14:paraId="719B7CC6" w14:textId="77777777" w:rsidR="00195D7B" w:rsidRPr="002967FE" w:rsidRDefault="00A664FE" w:rsidP="00195D7B">
      <w:pPr>
        <w:jc w:val="both"/>
      </w:pPr>
      <w:r w:rsidRPr="00A664FE">
        <w:t xml:space="preserve">This exam will be a 24 hour take-home exam.  Exam can be picked up at 10:00 am on May 1st </w:t>
      </w:r>
      <w:r>
        <w:t xml:space="preserve">at the Dean’s Office </w:t>
      </w:r>
      <w:r w:rsidRPr="00A664FE">
        <w:t>and must be submitted by 10am on May 2nd</w:t>
      </w:r>
      <w:r>
        <w:t xml:space="preserve"> at the Dean’s Office. Students will sign in the time of submission. </w:t>
      </w:r>
      <w:r w:rsidRPr="00A664FE">
        <w:t>No exam will be accepted after 4:30pm, May 2nd, which will result in a failing grade</w:t>
      </w:r>
      <w:r w:rsidRPr="004A37DE">
        <w:rPr>
          <w:rFonts w:ascii="Book Antiqua" w:eastAsia="Times New Roman" w:hAnsi="Book Antiqua" w:cs="Times New Roman"/>
        </w:rPr>
        <w:t>.</w:t>
      </w:r>
      <w:r>
        <w:rPr>
          <w:rFonts w:ascii="Book Antiqua" w:eastAsia="Times New Roman" w:hAnsi="Book Antiqua" w:cs="Times New Roman"/>
        </w:rPr>
        <w:t xml:space="preserve"> </w:t>
      </w:r>
      <w:r w:rsidR="00195D7B" w:rsidRPr="004A37DE">
        <w:rPr>
          <w:rFonts w:ascii="Book Antiqua" w:eastAsia="Times New Roman" w:hAnsi="Book Antiqua" w:cs="Times New Roman"/>
        </w:rPr>
        <w:t>If an exam is late, for every 1 hour period, the exam grade will be deducted by 5% of th</w:t>
      </w:r>
      <w:r>
        <w:rPr>
          <w:rFonts w:ascii="Book Antiqua" w:eastAsia="Times New Roman" w:hAnsi="Book Antiqua" w:cs="Times New Roman"/>
        </w:rPr>
        <w:t xml:space="preserve">e total maximum grade of 100%. </w:t>
      </w:r>
      <w:r w:rsidR="00195D7B">
        <w:rPr>
          <w:rFonts w:ascii="Book Antiqua" w:eastAsia="Times New Roman" w:hAnsi="Book Antiqua" w:cs="Times New Roman"/>
        </w:rPr>
        <w:t>A</w:t>
      </w:r>
      <w:r w:rsidR="00195D7B" w:rsidRPr="004A37DE">
        <w:rPr>
          <w:rFonts w:ascii="Book Antiqua" w:eastAsia="Times New Roman" w:hAnsi="Book Antiqua" w:cs="Times New Roman"/>
        </w:rPr>
        <w:t xml:space="preserve">ny fraction of </w:t>
      </w:r>
      <w:r w:rsidR="00195D7B">
        <w:rPr>
          <w:rFonts w:ascii="Book Antiqua" w:eastAsia="Times New Roman" w:hAnsi="Book Antiqua" w:cs="Times New Roman"/>
        </w:rPr>
        <w:t>an hour</w:t>
      </w:r>
      <w:r w:rsidR="00195D7B" w:rsidRPr="004A37DE">
        <w:rPr>
          <w:rFonts w:ascii="Book Antiqua" w:eastAsia="Times New Roman" w:hAnsi="Book Antiqua" w:cs="Times New Roman"/>
        </w:rPr>
        <w:t xml:space="preserve"> </w:t>
      </w:r>
      <w:r w:rsidR="00195D7B">
        <w:rPr>
          <w:rFonts w:ascii="Book Antiqua" w:eastAsia="Times New Roman" w:hAnsi="Book Antiqua" w:cs="Times New Roman"/>
        </w:rPr>
        <w:t xml:space="preserve">will be rounded up to one whole hour. </w:t>
      </w:r>
    </w:p>
    <w:p w14:paraId="750EA4F3" w14:textId="77777777" w:rsidR="00195D7B" w:rsidRPr="004A37DE" w:rsidRDefault="00195D7B" w:rsidP="00195D7B">
      <w:pPr>
        <w:jc w:val="both"/>
        <w:rPr>
          <w:rFonts w:ascii="Book Antiqua" w:eastAsia="Times New Roman" w:hAnsi="Book Antiqua" w:cs="Times New Roman"/>
        </w:rPr>
      </w:pPr>
    </w:p>
    <w:p w14:paraId="4DDAE335" w14:textId="77777777" w:rsidR="00195D7B" w:rsidRPr="004A37DE" w:rsidRDefault="00195D7B" w:rsidP="00195D7B">
      <w:pPr>
        <w:jc w:val="both"/>
        <w:rPr>
          <w:rFonts w:ascii="Book Antiqua" w:eastAsia="Times New Roman" w:hAnsi="Book Antiqua" w:cs="Times New Roman"/>
        </w:rPr>
      </w:pPr>
      <w:r w:rsidRPr="004A37DE">
        <w:rPr>
          <w:rFonts w:ascii="Book Antiqua" w:eastAsia="Times New Roman" w:hAnsi="Book Antiqua" w:cs="Times New Roman"/>
        </w:rPr>
        <w:t xml:space="preserve">Barring some exigent circumstance, Professor Rhee </w:t>
      </w:r>
      <w:r>
        <w:rPr>
          <w:rFonts w:ascii="Book Antiqua" w:eastAsia="Times New Roman" w:hAnsi="Book Antiqua" w:cs="Times New Roman"/>
        </w:rPr>
        <w:t>and</w:t>
      </w:r>
      <w:r w:rsidRPr="004A37DE">
        <w:rPr>
          <w:rFonts w:ascii="Book Antiqua" w:eastAsia="Times New Roman" w:hAnsi="Book Antiqua" w:cs="Times New Roman"/>
        </w:rPr>
        <w:t xml:space="preserve"> the Dean’s Office will </w:t>
      </w:r>
      <w:r w:rsidR="00CF36E7" w:rsidRPr="00E32473">
        <w:rPr>
          <w:rFonts w:ascii="Book Antiqua" w:eastAsia="Times New Roman" w:hAnsi="Book Antiqua" w:cs="Times New Roman"/>
          <w:b/>
          <w:u w:val="single"/>
        </w:rPr>
        <w:t>NOT</w:t>
      </w:r>
      <w:r w:rsidRPr="004A37DE">
        <w:rPr>
          <w:rFonts w:ascii="Book Antiqua" w:eastAsia="Times New Roman" w:hAnsi="Book Antiqua" w:cs="Times New Roman"/>
        </w:rPr>
        <w:t xml:space="preserve"> accept email delivery. Exams must be delivered in printed physical form. Please note </w:t>
      </w:r>
      <w:r w:rsidR="00E32473">
        <w:rPr>
          <w:rFonts w:ascii="Book Antiqua" w:eastAsia="Times New Roman" w:hAnsi="Book Antiqua" w:cs="Times New Roman"/>
        </w:rPr>
        <w:t>if a student emails</w:t>
      </w:r>
      <w:r w:rsidRPr="004A37DE">
        <w:rPr>
          <w:rFonts w:ascii="Book Antiqua" w:eastAsia="Times New Roman" w:hAnsi="Book Antiqua" w:cs="Times New Roman"/>
        </w:rPr>
        <w:t xml:space="preserve"> Professor Rhee </w:t>
      </w:r>
      <w:r w:rsidR="00E32473">
        <w:rPr>
          <w:rFonts w:ascii="Book Antiqua" w:eastAsia="Times New Roman" w:hAnsi="Book Antiqua" w:cs="Times New Roman"/>
        </w:rPr>
        <w:t xml:space="preserve">the exam, the student </w:t>
      </w:r>
      <w:r w:rsidRPr="004A37DE">
        <w:rPr>
          <w:rFonts w:ascii="Book Antiqua" w:eastAsia="Times New Roman" w:hAnsi="Book Antiqua" w:cs="Times New Roman"/>
        </w:rPr>
        <w:t xml:space="preserve">will </w:t>
      </w:r>
      <w:r>
        <w:rPr>
          <w:rFonts w:ascii="Book Antiqua" w:eastAsia="Times New Roman" w:hAnsi="Book Antiqua" w:cs="Times New Roman"/>
        </w:rPr>
        <w:t xml:space="preserve">necessarily </w:t>
      </w:r>
      <w:r w:rsidRPr="004A37DE">
        <w:rPr>
          <w:rFonts w:ascii="Book Antiqua" w:eastAsia="Times New Roman" w:hAnsi="Book Antiqua" w:cs="Times New Roman"/>
        </w:rPr>
        <w:t xml:space="preserve">compromise anonymity. </w:t>
      </w:r>
      <w:r w:rsidR="004D360D">
        <w:rPr>
          <w:rFonts w:ascii="Book Antiqua" w:eastAsia="Times New Roman" w:hAnsi="Book Antiqua" w:cs="Times New Roman"/>
        </w:rPr>
        <w:t xml:space="preserve">Please do not email the exam. </w:t>
      </w:r>
    </w:p>
    <w:p w14:paraId="614B3581" w14:textId="77777777" w:rsidR="0048487B" w:rsidRDefault="0048487B" w:rsidP="00EB437C">
      <w:pPr>
        <w:rPr>
          <w:rFonts w:ascii="Book Antiqua" w:hAnsi="Book Antiqua"/>
        </w:rPr>
      </w:pPr>
    </w:p>
    <w:p w14:paraId="1D507A1F" w14:textId="77777777" w:rsidR="00626746" w:rsidRPr="00D01FEB" w:rsidRDefault="00626746" w:rsidP="00626746">
      <w:pPr>
        <w:pStyle w:val="Heading2"/>
        <w:spacing w:before="0"/>
        <w:rPr>
          <w:rFonts w:ascii="Book Antiqua" w:eastAsia="Times New Roman" w:hAnsi="Book Antiqua" w:cs="Times New Roman"/>
          <w:b/>
          <w:color w:val="auto"/>
          <w:sz w:val="24"/>
          <w:szCs w:val="24"/>
        </w:rPr>
      </w:pPr>
      <w:r w:rsidRPr="00D01FEB">
        <w:rPr>
          <w:rFonts w:ascii="Book Antiqua" w:eastAsia="Times New Roman" w:hAnsi="Book Antiqua" w:cs="Times New Roman"/>
          <w:b/>
          <w:color w:val="auto"/>
          <w:sz w:val="24"/>
          <w:szCs w:val="24"/>
        </w:rPr>
        <w:t xml:space="preserve">GRADING INFORMATION </w:t>
      </w:r>
    </w:p>
    <w:p w14:paraId="3369AC16" w14:textId="77777777" w:rsidR="00626746" w:rsidRPr="00D01FEB" w:rsidRDefault="00626746" w:rsidP="00626746"/>
    <w:p w14:paraId="77FBA400" w14:textId="77777777" w:rsidR="00626746" w:rsidRPr="00D01FEB" w:rsidRDefault="00626746" w:rsidP="00626746">
      <w:r w:rsidRPr="00D01FEB">
        <w:t>The Levin College of Law’s mean and mandatory distributions are posted on the College’s website and this class adheres to that posted grading policy. The following chart describes the specific letter grade/grade point equivalent in place:</w:t>
      </w:r>
    </w:p>
    <w:p w14:paraId="0BCF964E" w14:textId="77777777" w:rsidR="00626746" w:rsidRPr="00D01FEB" w:rsidRDefault="00626746" w:rsidP="00626746"/>
    <w:tbl>
      <w:tblPr>
        <w:tblW w:w="0" w:type="auto"/>
        <w:tblInd w:w="2330" w:type="dxa"/>
        <w:tblCellMar>
          <w:left w:w="0" w:type="dxa"/>
          <w:right w:w="0" w:type="dxa"/>
        </w:tblCellMar>
        <w:tblLook w:val="04A0" w:firstRow="1" w:lastRow="0" w:firstColumn="1" w:lastColumn="0" w:noHBand="0" w:noVBand="1"/>
      </w:tblPr>
      <w:tblGrid>
        <w:gridCol w:w="2312"/>
        <w:gridCol w:w="1980"/>
      </w:tblGrid>
      <w:tr w:rsidR="00626746" w:rsidRPr="00D01FEB" w14:paraId="1E7EF030" w14:textId="77777777" w:rsidTr="00DA5FCB">
        <w:trPr>
          <w:trHeight w:val="358"/>
        </w:trPr>
        <w:tc>
          <w:tcPr>
            <w:tcW w:w="2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C5DD04" w14:textId="77777777" w:rsidR="00626746" w:rsidRPr="00D01FEB" w:rsidRDefault="00626746" w:rsidP="00DA5FCB">
            <w:r w:rsidRPr="00D01FEB">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BCC284" w14:textId="77777777" w:rsidR="00626746" w:rsidRPr="00D01FEB" w:rsidRDefault="00626746" w:rsidP="00DA5FCB">
            <w:r w:rsidRPr="00D01FEB">
              <w:t>Point Equivalent</w:t>
            </w:r>
          </w:p>
        </w:tc>
      </w:tr>
      <w:tr w:rsidR="00626746" w:rsidRPr="00D01FEB" w14:paraId="2CA480DA" w14:textId="77777777" w:rsidTr="00DA5FCB">
        <w:trPr>
          <w:trHeight w:val="277"/>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117B1" w14:textId="77777777" w:rsidR="00626746" w:rsidRPr="00D01FEB" w:rsidRDefault="00626746" w:rsidP="00DA5FCB">
            <w:r w:rsidRPr="00D01FEB">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E8698E6" w14:textId="77777777" w:rsidR="00626746" w:rsidRPr="00D01FEB" w:rsidRDefault="00626746" w:rsidP="00DA5FCB">
            <w:pPr>
              <w:jc w:val="center"/>
            </w:pPr>
            <w:r w:rsidRPr="00D01FEB">
              <w:t>4.0</w:t>
            </w:r>
            <w:r>
              <w:t>0</w:t>
            </w:r>
          </w:p>
        </w:tc>
      </w:tr>
      <w:tr w:rsidR="00626746" w:rsidRPr="00D01FEB" w14:paraId="42FE1B75" w14:textId="77777777"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0081B" w14:textId="77777777" w:rsidR="00626746" w:rsidRPr="00D01FEB" w:rsidRDefault="00626746" w:rsidP="00DA5FCB">
            <w:r w:rsidRPr="00D01FEB">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C73D6A4" w14:textId="77777777" w:rsidR="00626746" w:rsidRPr="00D01FEB" w:rsidRDefault="00626746" w:rsidP="00DA5FCB">
            <w:pPr>
              <w:jc w:val="center"/>
            </w:pPr>
            <w:r w:rsidRPr="00D01FEB">
              <w:t>3.67</w:t>
            </w:r>
          </w:p>
        </w:tc>
      </w:tr>
      <w:tr w:rsidR="00626746" w:rsidRPr="00D01FEB" w14:paraId="45C1F180" w14:textId="77777777"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03517" w14:textId="77777777" w:rsidR="00626746" w:rsidRPr="00D01FEB" w:rsidRDefault="00626746" w:rsidP="00DA5FC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B1882C" w14:textId="77777777" w:rsidR="00626746" w:rsidRPr="00D01FEB" w:rsidRDefault="00626746" w:rsidP="00DA5FCB">
            <w:pPr>
              <w:jc w:val="center"/>
            </w:pPr>
            <w:r w:rsidRPr="00D01FEB">
              <w:t>3.33</w:t>
            </w:r>
          </w:p>
        </w:tc>
      </w:tr>
      <w:tr w:rsidR="00626746" w:rsidRPr="00D01FEB" w14:paraId="243F54CC" w14:textId="77777777"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A9C75" w14:textId="77777777" w:rsidR="00626746" w:rsidRPr="00D01FEB" w:rsidRDefault="00626746" w:rsidP="00DA5FC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310FFD" w14:textId="77777777" w:rsidR="00626746" w:rsidRPr="00D01FEB" w:rsidRDefault="00626746" w:rsidP="00DA5FCB">
            <w:pPr>
              <w:jc w:val="center"/>
            </w:pPr>
            <w:r w:rsidRPr="00D01FEB">
              <w:t>3.0</w:t>
            </w:r>
            <w:r>
              <w:t>0</w:t>
            </w:r>
          </w:p>
        </w:tc>
      </w:tr>
      <w:tr w:rsidR="00626746" w:rsidRPr="00D01FEB" w14:paraId="38F8EEA9" w14:textId="77777777"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4E190" w14:textId="77777777" w:rsidR="00626746" w:rsidRPr="00D01FEB" w:rsidRDefault="00626746" w:rsidP="00DA5FCB">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C6E27C8" w14:textId="77777777" w:rsidR="00626746" w:rsidRPr="00D01FEB" w:rsidRDefault="00626746" w:rsidP="00DA5FCB">
            <w:pPr>
              <w:jc w:val="center"/>
            </w:pPr>
            <w:r w:rsidRPr="00D01FEB">
              <w:t>2.67</w:t>
            </w:r>
          </w:p>
        </w:tc>
      </w:tr>
      <w:tr w:rsidR="00626746" w:rsidRPr="00D01FEB" w14:paraId="4FBC5EEF" w14:textId="77777777"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89C6A" w14:textId="77777777" w:rsidR="00626746" w:rsidRPr="00D01FEB" w:rsidRDefault="00626746" w:rsidP="00DA5FCB">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6C5723D" w14:textId="77777777" w:rsidR="00626746" w:rsidRPr="00D01FEB" w:rsidRDefault="00626746" w:rsidP="00DA5FCB">
            <w:pPr>
              <w:jc w:val="center"/>
            </w:pPr>
            <w:r w:rsidRPr="00D01FEB">
              <w:t>2.33</w:t>
            </w:r>
          </w:p>
        </w:tc>
      </w:tr>
      <w:tr w:rsidR="00626746" w:rsidRPr="00D01FEB" w14:paraId="3F095B11" w14:textId="77777777"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2C953" w14:textId="77777777" w:rsidR="00626746" w:rsidRPr="00D01FEB" w:rsidRDefault="00626746" w:rsidP="00DA5FCB">
            <w:r w:rsidRPr="00D01FEB">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242281C" w14:textId="77777777" w:rsidR="00626746" w:rsidRPr="00D01FEB" w:rsidRDefault="00626746" w:rsidP="00DA5FCB">
            <w:pPr>
              <w:jc w:val="center"/>
            </w:pPr>
            <w:r w:rsidRPr="00D01FEB">
              <w:t>2.0</w:t>
            </w:r>
            <w:r>
              <w:t>0</w:t>
            </w:r>
          </w:p>
        </w:tc>
      </w:tr>
      <w:tr w:rsidR="00626746" w:rsidRPr="00D01FEB" w14:paraId="685CD5DA" w14:textId="77777777"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76B0D" w14:textId="77777777" w:rsidR="00626746" w:rsidRPr="00D01FEB" w:rsidRDefault="00626746" w:rsidP="00DA5FCB">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2D2B455" w14:textId="77777777" w:rsidR="00626746" w:rsidRPr="00D01FEB" w:rsidRDefault="00626746" w:rsidP="00DA5FCB">
            <w:pPr>
              <w:jc w:val="center"/>
            </w:pPr>
            <w:r w:rsidRPr="00D01FEB">
              <w:t>1.67</w:t>
            </w:r>
          </w:p>
        </w:tc>
      </w:tr>
      <w:tr w:rsidR="00626746" w:rsidRPr="00D01FEB" w14:paraId="764E35BA" w14:textId="77777777"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4F625" w14:textId="77777777" w:rsidR="00626746" w:rsidRPr="00D01FEB" w:rsidRDefault="00626746" w:rsidP="00DA5FCB">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3E3D424" w14:textId="77777777" w:rsidR="00626746" w:rsidRPr="00D01FEB" w:rsidRDefault="00626746" w:rsidP="00DA5FCB">
            <w:pPr>
              <w:jc w:val="center"/>
            </w:pPr>
            <w:r w:rsidRPr="00D01FEB">
              <w:t>1.33</w:t>
            </w:r>
          </w:p>
        </w:tc>
      </w:tr>
      <w:tr w:rsidR="00626746" w:rsidRPr="00D01FEB" w14:paraId="313BBE3F" w14:textId="77777777"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019CE" w14:textId="77777777" w:rsidR="00626746" w:rsidRPr="00D01FEB" w:rsidRDefault="00626746" w:rsidP="00DA5FCB">
            <w:r w:rsidRPr="00D01FEB">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49AC9C8" w14:textId="77777777" w:rsidR="00626746" w:rsidRPr="00D01FEB" w:rsidRDefault="00626746" w:rsidP="00DA5FCB">
            <w:pPr>
              <w:jc w:val="center"/>
            </w:pPr>
            <w:r w:rsidRPr="00D01FEB">
              <w:t>1.0</w:t>
            </w:r>
            <w:r>
              <w:t>0</w:t>
            </w:r>
          </w:p>
        </w:tc>
      </w:tr>
      <w:tr w:rsidR="00626746" w:rsidRPr="00D01FEB" w14:paraId="46EB14C0" w14:textId="77777777"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FE4064" w14:textId="77777777" w:rsidR="00626746" w:rsidRPr="00D01FEB" w:rsidRDefault="00626746" w:rsidP="00DA5FCB">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3F91D6F" w14:textId="77777777" w:rsidR="00626746" w:rsidRPr="00D01FEB" w:rsidRDefault="00626746" w:rsidP="00DA5FCB">
            <w:pPr>
              <w:jc w:val="center"/>
            </w:pPr>
            <w:r w:rsidRPr="00D01FEB">
              <w:t>0.67</w:t>
            </w:r>
          </w:p>
        </w:tc>
      </w:tr>
      <w:tr w:rsidR="00626746" w:rsidRPr="00D01FEB" w14:paraId="3C6C4F99" w14:textId="77777777" w:rsidTr="00DA5FCB">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7D308" w14:textId="77777777" w:rsidR="00626746" w:rsidRPr="00D01FEB" w:rsidRDefault="00626746" w:rsidP="00DA5FCB">
            <w:r w:rsidRPr="00D01FEB">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CB7A61C" w14:textId="77777777" w:rsidR="00626746" w:rsidRPr="00D01FEB" w:rsidRDefault="00626746" w:rsidP="00DA5FCB">
            <w:pPr>
              <w:jc w:val="center"/>
            </w:pPr>
            <w:r w:rsidRPr="00D01FEB">
              <w:t>0.0</w:t>
            </w:r>
            <w:r>
              <w:t>0</w:t>
            </w:r>
          </w:p>
        </w:tc>
      </w:tr>
    </w:tbl>
    <w:p w14:paraId="223668BD" w14:textId="77777777" w:rsidR="00626746" w:rsidRPr="00D01FEB" w:rsidRDefault="00626746" w:rsidP="00626746"/>
    <w:p w14:paraId="1C5CF16E" w14:textId="77777777" w:rsidR="00626746" w:rsidRPr="00D01FEB" w:rsidRDefault="00626746" w:rsidP="00626746">
      <w:pPr>
        <w:jc w:val="both"/>
      </w:pPr>
      <w:r w:rsidRPr="00D01FEB">
        <w:t xml:space="preserve">The law school grading policy is available at: </w:t>
      </w:r>
      <w:hyperlink r:id="rId5" w:anchor="9" w:history="1">
        <w:r w:rsidRPr="00D01FEB">
          <w:rPr>
            <w:rStyle w:val="Hyperlink"/>
          </w:rPr>
          <w:t>http://www.law.ufl.edu/student-affairs/current-students/academic-policies#9</w:t>
        </w:r>
      </w:hyperlink>
      <w:r w:rsidRPr="00D01FEB">
        <w:t>.</w:t>
      </w:r>
    </w:p>
    <w:p w14:paraId="34A6C97A" w14:textId="77777777" w:rsidR="00626746" w:rsidRDefault="00626746" w:rsidP="00626746">
      <w:pPr>
        <w:jc w:val="both"/>
        <w:rPr>
          <w:rFonts w:ascii="Book Antiqua" w:eastAsia="Times New Roman" w:hAnsi="Book Antiqua" w:cs="Times New Roman"/>
        </w:rPr>
      </w:pPr>
    </w:p>
    <w:p w14:paraId="7D8C0FDA" w14:textId="77777777" w:rsidR="00626746" w:rsidRPr="00800466" w:rsidRDefault="00626746" w:rsidP="00626746">
      <w:pPr>
        <w:jc w:val="both"/>
        <w:rPr>
          <w:rFonts w:ascii="Book Antiqua" w:eastAsia="Times New Roman" w:hAnsi="Book Antiqua" w:cs="Times New Roman"/>
          <w:b/>
        </w:rPr>
      </w:pPr>
      <w:r w:rsidRPr="00800466">
        <w:rPr>
          <w:rFonts w:ascii="Book Antiqua" w:eastAsia="Times New Roman" w:hAnsi="Book Antiqua" w:cs="Times New Roman"/>
          <w:b/>
        </w:rPr>
        <w:t>WORKLOAD AND CLASS PREPARATION</w:t>
      </w:r>
    </w:p>
    <w:p w14:paraId="014929CA" w14:textId="77777777" w:rsidR="00626746" w:rsidRDefault="00626746" w:rsidP="00626746">
      <w:pPr>
        <w:jc w:val="both"/>
        <w:rPr>
          <w:rFonts w:ascii="Book Antiqua" w:eastAsia="Times New Roman" w:hAnsi="Book Antiqua" w:cs="Times New Roman"/>
        </w:rPr>
      </w:pPr>
    </w:p>
    <w:p w14:paraId="6ED4ED24" w14:textId="77777777" w:rsidR="00626746" w:rsidRDefault="00626746" w:rsidP="00626746">
      <w:pPr>
        <w:jc w:val="both"/>
      </w:pPr>
      <w:r w:rsidRPr="00800466">
        <w:t>It is anticipated that you will spend approximately 2 hours out of class reading and/or preparing for in class assignments for every 1 hour in class.</w:t>
      </w:r>
    </w:p>
    <w:p w14:paraId="799A7836" w14:textId="77777777" w:rsidR="00626746" w:rsidRPr="00800466" w:rsidRDefault="00626746" w:rsidP="00626746">
      <w:pPr>
        <w:jc w:val="both"/>
      </w:pPr>
    </w:p>
    <w:p w14:paraId="360297D8" w14:textId="77777777" w:rsidR="00626746" w:rsidRPr="006B2D85" w:rsidRDefault="00626746" w:rsidP="00626746">
      <w:pPr>
        <w:jc w:val="both"/>
        <w:rPr>
          <w:rFonts w:ascii="Book Antiqua" w:eastAsia="Times New Roman" w:hAnsi="Book Antiqua" w:cs="Times New Roman"/>
          <w:b/>
        </w:rPr>
      </w:pPr>
      <w:r w:rsidRPr="006B2D85">
        <w:rPr>
          <w:rFonts w:ascii="Book Antiqua" w:eastAsia="Times New Roman" w:hAnsi="Book Antiqua" w:cs="Times New Roman"/>
          <w:b/>
        </w:rPr>
        <w:t xml:space="preserve">ATTENDANCE  </w:t>
      </w:r>
    </w:p>
    <w:p w14:paraId="1C88066C" w14:textId="77777777" w:rsidR="00626746" w:rsidRPr="006B2D85" w:rsidRDefault="00626746" w:rsidP="00626746">
      <w:pPr>
        <w:jc w:val="both"/>
        <w:rPr>
          <w:rFonts w:ascii="Book Antiqua" w:eastAsia="Times New Roman" w:hAnsi="Book Antiqua" w:cs="Times New Roman"/>
        </w:rPr>
      </w:pPr>
    </w:p>
    <w:p w14:paraId="296B259E" w14:textId="77777777" w:rsidR="00626746" w:rsidRDefault="00626746" w:rsidP="00626746">
      <w:pPr>
        <w:jc w:val="both"/>
        <w:rPr>
          <w:rFonts w:cs="Times New Roman"/>
        </w:rPr>
      </w:pPr>
      <w:r w:rsidRPr="00D01FEB">
        <w:rPr>
          <w:rFonts w:cs="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6" w:history="1">
        <w:r w:rsidRPr="00D01FEB">
          <w:rPr>
            <w:rStyle w:val="Hyperlink"/>
            <w:rFonts w:cs="Times New Roman"/>
          </w:rPr>
          <w:t>https://catalog.ufl.edu/ugrad/current/regulations/info/attendance.aspx</w:t>
        </w:r>
      </w:hyperlink>
      <w:r w:rsidRPr="00D01FEB">
        <w:rPr>
          <w:rFonts w:cs="Times New Roman"/>
        </w:rPr>
        <w:t>.</w:t>
      </w:r>
      <w:r>
        <w:rPr>
          <w:rFonts w:cs="Times New Roman"/>
        </w:rPr>
        <w:t xml:space="preserve"> </w:t>
      </w:r>
    </w:p>
    <w:p w14:paraId="0E8EE3B6" w14:textId="77777777" w:rsidR="00626746" w:rsidRDefault="00626746" w:rsidP="00626746">
      <w:pPr>
        <w:jc w:val="both"/>
        <w:rPr>
          <w:rFonts w:cs="Times New Roman"/>
        </w:rPr>
      </w:pPr>
    </w:p>
    <w:p w14:paraId="1AC27145" w14:textId="77777777" w:rsidR="00626746" w:rsidRPr="0068569A" w:rsidRDefault="00626746" w:rsidP="00626746">
      <w:pPr>
        <w:jc w:val="both"/>
        <w:rPr>
          <w:rFonts w:ascii="Book Antiqua" w:eastAsia="Times New Roman" w:hAnsi="Book Antiqua" w:cs="Times New Roman"/>
        </w:rPr>
      </w:pPr>
      <w:r>
        <w:rPr>
          <w:rFonts w:ascii="Book Antiqua" w:eastAsia="Times New Roman" w:hAnsi="Book Antiqua" w:cs="Times New Roman"/>
        </w:rPr>
        <w:t xml:space="preserve">Many students find that this course is difficult. Some legal concepts require background knowledge in business, economics, finance, and accounting, which will be foreign to many students. These concepts will be explained and discussed in class. Class attendance and preparation will be important to doing well in the course. The single best thing that a student can do to maximize the possibility of doing well in the course </w:t>
      </w:r>
      <w:r>
        <w:rPr>
          <w:rFonts w:ascii="Book Antiqua" w:eastAsia="Times New Roman" w:hAnsi="Book Antiqua" w:cs="Times New Roman"/>
        </w:rPr>
        <w:lastRenderedPageBreak/>
        <w:t xml:space="preserve">in terms of a grade is to keep up with the class reading assignments and to attend class regularly. The final exam will draw from the work done in course and the class discussion. </w:t>
      </w:r>
    </w:p>
    <w:p w14:paraId="308027BA" w14:textId="77777777" w:rsidR="00626746" w:rsidRDefault="00626746" w:rsidP="00626746">
      <w:pPr>
        <w:jc w:val="both"/>
        <w:rPr>
          <w:rFonts w:ascii="Book Antiqua" w:eastAsia="Times New Roman" w:hAnsi="Book Antiqua" w:cs="Times New Roman"/>
        </w:rPr>
      </w:pPr>
    </w:p>
    <w:p w14:paraId="3F80E53C" w14:textId="77777777" w:rsidR="00626746" w:rsidRPr="008A5251" w:rsidRDefault="00626746" w:rsidP="00626746">
      <w:pPr>
        <w:jc w:val="both"/>
        <w:rPr>
          <w:rFonts w:ascii="Book Antiqua" w:eastAsia="Times New Roman" w:hAnsi="Book Antiqua" w:cs="Times New Roman"/>
          <w:b/>
        </w:rPr>
      </w:pPr>
      <w:r>
        <w:rPr>
          <w:rFonts w:ascii="Book Antiqua" w:eastAsia="Times New Roman" w:hAnsi="Book Antiqua" w:cs="Times New Roman"/>
          <w:b/>
        </w:rPr>
        <w:t>ACCOMMODATIONS</w:t>
      </w:r>
    </w:p>
    <w:p w14:paraId="4EE70065" w14:textId="77777777" w:rsidR="00626746" w:rsidRDefault="00626746" w:rsidP="00626746">
      <w:pPr>
        <w:jc w:val="both"/>
        <w:rPr>
          <w:rFonts w:ascii="Book Antiqua" w:eastAsia="Times New Roman" w:hAnsi="Book Antiqua" w:cs="Times New Roman"/>
        </w:rPr>
      </w:pPr>
    </w:p>
    <w:p w14:paraId="0F06F51E" w14:textId="77777777" w:rsidR="00626746" w:rsidRDefault="00626746" w:rsidP="00626746">
      <w:pPr>
        <w:jc w:val="both"/>
      </w:pPr>
      <w:r w:rsidRPr="00D01FEB">
        <w:t>Students requesting accommodation for disabilities must first register with the Disability Resource Center  (</w:t>
      </w:r>
      <w:hyperlink r:id="rId7" w:history="1">
        <w:r w:rsidRPr="00D01FEB">
          <w:rPr>
            <w:rStyle w:val="Hyperlink"/>
          </w:rPr>
          <w:t>http</w:t>
        </w:r>
      </w:hyperlink>
      <w:hyperlink r:id="rId8" w:history="1">
        <w:r w:rsidRPr="00D01FEB">
          <w:rPr>
            <w:rStyle w:val="Hyperlink"/>
          </w:rPr>
          <w:t>://</w:t>
        </w:r>
      </w:hyperlink>
      <w:hyperlink r:id="rId9" w:history="1">
        <w:r w:rsidRPr="00D01FEB">
          <w:rPr>
            <w:rStyle w:val="Hyperlink"/>
          </w:rPr>
          <w:t>www</w:t>
        </w:r>
      </w:hyperlink>
      <w:hyperlink r:id="rId10" w:history="1">
        <w:r w:rsidRPr="00D01FEB">
          <w:rPr>
            <w:rStyle w:val="Hyperlink"/>
          </w:rPr>
          <w:t>.</w:t>
        </w:r>
      </w:hyperlink>
      <w:hyperlink r:id="rId11" w:history="1">
        <w:r w:rsidRPr="00D01FEB">
          <w:rPr>
            <w:rStyle w:val="Hyperlink"/>
          </w:rPr>
          <w:t>ds</w:t>
        </w:r>
      </w:hyperlink>
      <w:hyperlink r:id="rId12" w:history="1">
        <w:r w:rsidRPr="00D01FEB">
          <w:rPr>
            <w:rStyle w:val="Hyperlink"/>
          </w:rPr>
          <w:t>o</w:t>
        </w:r>
      </w:hyperlink>
      <w:hyperlink r:id="rId13" w:history="1">
        <w:r w:rsidRPr="00D01FEB">
          <w:rPr>
            <w:rStyle w:val="Hyperlink"/>
          </w:rPr>
          <w:t>.</w:t>
        </w:r>
      </w:hyperlink>
      <w:hyperlink r:id="rId14" w:history="1">
        <w:r w:rsidRPr="00D01FEB">
          <w:rPr>
            <w:rStyle w:val="Hyperlink"/>
          </w:rPr>
          <w:t>ufl</w:t>
        </w:r>
      </w:hyperlink>
      <w:hyperlink r:id="rId15" w:history="1">
        <w:r w:rsidRPr="00D01FEB">
          <w:rPr>
            <w:rStyle w:val="Hyperlink"/>
          </w:rPr>
          <w:t>.</w:t>
        </w:r>
      </w:hyperlink>
      <w:hyperlink r:id="rId16" w:history="1">
        <w:r w:rsidRPr="00D01FEB">
          <w:rPr>
            <w:rStyle w:val="Hyperlink"/>
          </w:rPr>
          <w:t>edu</w:t>
        </w:r>
      </w:hyperlink>
      <w:hyperlink r:id="rId17" w:history="1">
        <w:r w:rsidRPr="00D01FEB">
          <w:rPr>
            <w:rStyle w:val="Hyperlink"/>
          </w:rPr>
          <w:t>/</w:t>
        </w:r>
      </w:hyperlink>
      <w:hyperlink r:id="rId18" w:history="1">
        <w:r w:rsidRPr="00D01FEB">
          <w:rPr>
            <w:rStyle w:val="Hyperlink"/>
          </w:rPr>
          <w:t>drc</w:t>
        </w:r>
      </w:hyperlink>
      <w:hyperlink r:id="rId19" w:history="1">
        <w:r w:rsidRPr="00D01FEB">
          <w:rPr>
            <w:rStyle w:val="Hyperlink"/>
          </w:rPr>
          <w:t>/</w:t>
        </w:r>
      </w:hyperlink>
      <w:r w:rsidRPr="00D01FEB">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18F62BE2" w14:textId="77777777" w:rsidR="00626746" w:rsidRDefault="00626746" w:rsidP="00626746">
      <w:pPr>
        <w:jc w:val="both"/>
      </w:pPr>
    </w:p>
    <w:p w14:paraId="36FE487B" w14:textId="77777777" w:rsidR="00626746" w:rsidRDefault="00626746" w:rsidP="00626746">
      <w:pPr>
        <w:jc w:val="both"/>
      </w:pPr>
      <w:r>
        <w:rPr>
          <w:rFonts w:cs="Times New Roman"/>
        </w:rPr>
        <w:t xml:space="preserve">Also, </w:t>
      </w:r>
      <w:r w:rsidRPr="00E1609C">
        <w:rPr>
          <w:rFonts w:cs="Times New Roman"/>
        </w:rPr>
        <w:t xml:space="preserve">with prior notification to the </w:t>
      </w:r>
      <w:r>
        <w:rPr>
          <w:rFonts w:cs="Times New Roman"/>
        </w:rPr>
        <w:t>professor,</w:t>
      </w:r>
      <w:r w:rsidRPr="00E1609C">
        <w:rPr>
          <w:rFonts w:cs="Times New Roman"/>
        </w:rPr>
        <w:t xml:space="preserve"> students </w:t>
      </w:r>
      <w:r>
        <w:rPr>
          <w:rFonts w:cs="Times New Roman"/>
        </w:rPr>
        <w:t>are</w:t>
      </w:r>
      <w:r w:rsidRPr="00E1609C">
        <w:rPr>
          <w:rFonts w:cs="Times New Roman"/>
        </w:rPr>
        <w:t xml:space="preserve"> </w:t>
      </w:r>
      <w:r>
        <w:rPr>
          <w:rFonts w:cs="Times New Roman"/>
        </w:rPr>
        <w:t xml:space="preserve">entitled to be </w:t>
      </w:r>
      <w:r w:rsidRPr="00E1609C">
        <w:rPr>
          <w:rFonts w:cs="Times New Roman"/>
        </w:rPr>
        <w:t xml:space="preserve">excused from class or other scheduled academic activity to observe a religious holy day of their faith. Students </w:t>
      </w:r>
      <w:r>
        <w:rPr>
          <w:rFonts w:cs="Times New Roman"/>
        </w:rPr>
        <w:t>are entitled to have</w:t>
      </w:r>
      <w:r w:rsidRPr="00E1609C">
        <w:rPr>
          <w:rFonts w:cs="Times New Roman"/>
        </w:rPr>
        <w:t xml:space="preserve"> a reasonable amount of time to make up the material or activities covered in their absence. Students </w:t>
      </w:r>
      <w:r>
        <w:rPr>
          <w:rFonts w:cs="Times New Roman"/>
        </w:rPr>
        <w:t>will</w:t>
      </w:r>
      <w:r w:rsidRPr="00E1609C">
        <w:rPr>
          <w:rFonts w:cs="Times New Roman"/>
        </w:rPr>
        <w:t xml:space="preserve"> not be penalized due to absence from class or other scheduled academic activity because of religious observances.</w:t>
      </w:r>
    </w:p>
    <w:p w14:paraId="542F662E" w14:textId="77777777" w:rsidR="00626746" w:rsidRDefault="00626746" w:rsidP="00626746">
      <w:pPr>
        <w:jc w:val="both"/>
      </w:pPr>
    </w:p>
    <w:p w14:paraId="396FE833" w14:textId="77777777" w:rsidR="00626746" w:rsidRPr="00D01FEB" w:rsidRDefault="00626746" w:rsidP="00626746">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14:paraId="152BBF2D" w14:textId="77777777" w:rsidR="00626746" w:rsidRDefault="00626746" w:rsidP="00626746">
      <w:pPr>
        <w:jc w:val="both"/>
        <w:rPr>
          <w:rFonts w:ascii="Book Antiqua" w:eastAsia="Times New Roman" w:hAnsi="Book Antiqua" w:cs="Times New Roman"/>
        </w:rPr>
      </w:pPr>
    </w:p>
    <w:p w14:paraId="4A51E23C" w14:textId="77777777" w:rsidR="00626746" w:rsidRDefault="00626746" w:rsidP="00626746">
      <w:pPr>
        <w:jc w:val="both"/>
      </w:pPr>
      <w:r w:rsidRPr="00D01FEB">
        <w:t xml:space="preserve">Academic honesty and integrity are fundamental values of the University community. Students should be sure that they understand the UF Student Honor Code at </w:t>
      </w:r>
      <w:hyperlink r:id="rId20" w:history="1">
        <w:r w:rsidRPr="00D01FEB">
          <w:rPr>
            <w:rStyle w:val="Hyperlink"/>
          </w:rPr>
          <w:t>http</w:t>
        </w:r>
      </w:hyperlink>
      <w:hyperlink r:id="rId21" w:history="1">
        <w:r w:rsidRPr="00D01FEB">
          <w:rPr>
            <w:rStyle w:val="Hyperlink"/>
          </w:rPr>
          <w:t>://</w:t>
        </w:r>
      </w:hyperlink>
      <w:hyperlink r:id="rId22" w:history="1">
        <w:r w:rsidRPr="00D01FEB">
          <w:rPr>
            <w:rStyle w:val="Hyperlink"/>
          </w:rPr>
          <w:t>www</w:t>
        </w:r>
      </w:hyperlink>
      <w:hyperlink r:id="rId23" w:history="1">
        <w:r w:rsidRPr="00D01FEB">
          <w:rPr>
            <w:rStyle w:val="Hyperlink"/>
          </w:rPr>
          <w:t>.</w:t>
        </w:r>
      </w:hyperlink>
      <w:hyperlink r:id="rId24" w:history="1">
        <w:r w:rsidRPr="00D01FEB">
          <w:rPr>
            <w:rStyle w:val="Hyperlink"/>
          </w:rPr>
          <w:t>dso</w:t>
        </w:r>
      </w:hyperlink>
      <w:hyperlink r:id="rId25" w:history="1">
        <w:r w:rsidRPr="00D01FEB">
          <w:rPr>
            <w:rStyle w:val="Hyperlink"/>
          </w:rPr>
          <w:t>.</w:t>
        </w:r>
      </w:hyperlink>
      <w:hyperlink r:id="rId26" w:history="1">
        <w:r w:rsidRPr="00D01FEB">
          <w:rPr>
            <w:rStyle w:val="Hyperlink"/>
          </w:rPr>
          <w:t>ufl</w:t>
        </w:r>
      </w:hyperlink>
      <w:hyperlink r:id="rId27" w:history="1">
        <w:r w:rsidRPr="00D01FEB">
          <w:rPr>
            <w:rStyle w:val="Hyperlink"/>
          </w:rPr>
          <w:t>.</w:t>
        </w:r>
      </w:hyperlink>
      <w:hyperlink r:id="rId28" w:history="1">
        <w:r w:rsidRPr="00D01FEB">
          <w:rPr>
            <w:rStyle w:val="Hyperlink"/>
          </w:rPr>
          <w:t>edu</w:t>
        </w:r>
      </w:hyperlink>
      <w:hyperlink r:id="rId29" w:history="1">
        <w:r w:rsidRPr="00D01FEB">
          <w:rPr>
            <w:rStyle w:val="Hyperlink"/>
          </w:rPr>
          <w:t>/</w:t>
        </w:r>
      </w:hyperlink>
      <w:hyperlink r:id="rId30" w:history="1">
        <w:r w:rsidRPr="00D01FEB">
          <w:rPr>
            <w:rStyle w:val="Hyperlink"/>
          </w:rPr>
          <w:t>students</w:t>
        </w:r>
      </w:hyperlink>
      <w:hyperlink r:id="rId31" w:history="1">
        <w:r w:rsidRPr="00D01FEB">
          <w:rPr>
            <w:rStyle w:val="Hyperlink"/>
          </w:rPr>
          <w:t>.</w:t>
        </w:r>
      </w:hyperlink>
      <w:hyperlink r:id="rId32" w:history="1">
        <w:r w:rsidRPr="00D01FEB">
          <w:rPr>
            <w:rStyle w:val="Hyperlink"/>
          </w:rPr>
          <w:t>php</w:t>
        </w:r>
      </w:hyperlink>
      <w:r w:rsidRPr="00D01FEB">
        <w:t xml:space="preserve">. </w:t>
      </w:r>
    </w:p>
    <w:p w14:paraId="4260FD2D" w14:textId="77777777" w:rsidR="009B4BAD" w:rsidRPr="00E1609C" w:rsidRDefault="009B4BAD" w:rsidP="00626746">
      <w:pPr>
        <w:jc w:val="both"/>
        <w:rPr>
          <w:rFonts w:eastAsia="Times New Roman" w:cs="Times New Roman"/>
        </w:rPr>
      </w:pPr>
    </w:p>
    <w:p w14:paraId="1DDD77F9" w14:textId="77777777" w:rsidR="00DF53FF" w:rsidRDefault="00DF53FF" w:rsidP="00DF53FF">
      <w:pPr>
        <w:rPr>
          <w:rFonts w:ascii="Book Antiqua" w:hAnsi="Book Antiqua"/>
        </w:rPr>
      </w:pPr>
    </w:p>
    <w:p w14:paraId="54505004" w14:textId="77777777" w:rsidR="00DF53FF" w:rsidRPr="00423960" w:rsidRDefault="00DF53FF" w:rsidP="00EB437C">
      <w:pPr>
        <w:rPr>
          <w:rFonts w:ascii="Book Antiqua" w:hAnsi="Book Antiqua"/>
        </w:rPr>
        <w:sectPr w:rsidR="00DF53FF" w:rsidRPr="00423960">
          <w:pgSz w:w="12240" w:h="15840"/>
          <w:pgMar w:top="1440" w:right="1440" w:bottom="1440" w:left="1440" w:header="720" w:footer="720" w:gutter="0"/>
          <w:cols w:space="720"/>
          <w:docGrid w:linePitch="360"/>
        </w:sectPr>
      </w:pPr>
    </w:p>
    <w:p w14:paraId="281A8B03" w14:textId="77777777" w:rsidR="00AD33CD" w:rsidRDefault="00AD33CD" w:rsidP="00AD33CD">
      <w:pPr>
        <w:jc w:val="center"/>
        <w:rPr>
          <w:rFonts w:ascii="Book Antiqua" w:hAnsi="Book Antiqua"/>
          <w:b/>
          <w:sz w:val="40"/>
        </w:rPr>
      </w:pPr>
      <w:r w:rsidRPr="00DE7D4F">
        <w:rPr>
          <w:rFonts w:ascii="Book Antiqua" w:hAnsi="Book Antiqua"/>
          <w:b/>
          <w:sz w:val="40"/>
        </w:rPr>
        <w:lastRenderedPageBreak/>
        <w:t xml:space="preserve">ASSIGNMENTS </w:t>
      </w:r>
    </w:p>
    <w:p w14:paraId="1D53B89A" w14:textId="77777777" w:rsidR="00AD33CD" w:rsidRDefault="00AD33CD" w:rsidP="00AD33CD">
      <w:pPr>
        <w:rPr>
          <w:rFonts w:ascii="Book Antiqua" w:hAnsi="Book Antiqua"/>
          <w:b/>
        </w:rPr>
      </w:pPr>
    </w:p>
    <w:p w14:paraId="2FDD9C80" w14:textId="77777777" w:rsidR="00AD33CD" w:rsidRPr="0048487B" w:rsidRDefault="00AD33CD" w:rsidP="00AD33CD">
      <w:pPr>
        <w:rPr>
          <w:rFonts w:ascii="Book Antiqua" w:hAnsi="Book Antiqua"/>
          <w:b/>
        </w:rPr>
      </w:pPr>
    </w:p>
    <w:tbl>
      <w:tblPr>
        <w:tblStyle w:val="TableGrid"/>
        <w:tblW w:w="9360" w:type="dxa"/>
        <w:tblInd w:w="-5" w:type="dxa"/>
        <w:tblLayout w:type="fixed"/>
        <w:tblLook w:val="04A0" w:firstRow="1" w:lastRow="0" w:firstColumn="1" w:lastColumn="0" w:noHBand="0" w:noVBand="1"/>
      </w:tblPr>
      <w:tblGrid>
        <w:gridCol w:w="810"/>
        <w:gridCol w:w="6660"/>
        <w:gridCol w:w="1890"/>
      </w:tblGrid>
      <w:tr w:rsidR="00AD33CD" w14:paraId="2E6FAAA4" w14:textId="77777777" w:rsidTr="00B57107">
        <w:trPr>
          <w:trHeight w:val="773"/>
        </w:trPr>
        <w:tc>
          <w:tcPr>
            <w:tcW w:w="810" w:type="dxa"/>
            <w:vAlign w:val="center"/>
          </w:tcPr>
          <w:p w14:paraId="63C9A8F3" w14:textId="77777777" w:rsidR="00AD33CD" w:rsidRPr="00E81769" w:rsidRDefault="00AD33CD" w:rsidP="00B57107">
            <w:pPr>
              <w:jc w:val="center"/>
              <w:rPr>
                <w:rFonts w:ascii="Book Antiqua" w:hAnsi="Book Antiqua"/>
                <w:b/>
              </w:rPr>
            </w:pPr>
            <w:r w:rsidRPr="00E81769">
              <w:rPr>
                <w:rFonts w:ascii="Book Antiqua" w:hAnsi="Book Antiqua"/>
                <w:b/>
              </w:rPr>
              <w:t>Class #</w:t>
            </w:r>
          </w:p>
        </w:tc>
        <w:tc>
          <w:tcPr>
            <w:tcW w:w="6660" w:type="dxa"/>
          </w:tcPr>
          <w:p w14:paraId="4A6352EF" w14:textId="77777777" w:rsidR="00AD33CD" w:rsidRPr="00E81769" w:rsidRDefault="00AD33CD" w:rsidP="00B57107">
            <w:pPr>
              <w:jc w:val="center"/>
              <w:rPr>
                <w:rFonts w:ascii="Book Antiqua" w:hAnsi="Book Antiqua"/>
                <w:b/>
              </w:rPr>
            </w:pPr>
          </w:p>
          <w:p w14:paraId="5F7180CD" w14:textId="77777777" w:rsidR="00AD33CD" w:rsidRPr="00E81769" w:rsidRDefault="00AD33CD" w:rsidP="00B57107">
            <w:pPr>
              <w:jc w:val="center"/>
              <w:rPr>
                <w:rFonts w:ascii="Book Antiqua" w:hAnsi="Book Antiqua"/>
                <w:b/>
              </w:rPr>
            </w:pPr>
            <w:r w:rsidRPr="00E81769">
              <w:rPr>
                <w:rFonts w:ascii="Book Antiqua" w:hAnsi="Book Antiqua"/>
                <w:b/>
              </w:rPr>
              <w:t>Topics, Issues, and Cases</w:t>
            </w:r>
          </w:p>
        </w:tc>
        <w:tc>
          <w:tcPr>
            <w:tcW w:w="1890" w:type="dxa"/>
            <w:vAlign w:val="center"/>
          </w:tcPr>
          <w:p w14:paraId="20671A7B" w14:textId="77777777" w:rsidR="00AD33CD" w:rsidRPr="00E81769" w:rsidRDefault="006A3BFD" w:rsidP="006A3BFD">
            <w:pPr>
              <w:jc w:val="center"/>
              <w:rPr>
                <w:rFonts w:ascii="Book Antiqua" w:hAnsi="Book Antiqua"/>
                <w:b/>
              </w:rPr>
            </w:pPr>
            <w:r w:rsidRPr="00E81769">
              <w:rPr>
                <w:rFonts w:ascii="Book Antiqua" w:hAnsi="Book Antiqua"/>
                <w:b/>
              </w:rPr>
              <w:t>Text pages</w:t>
            </w:r>
          </w:p>
        </w:tc>
      </w:tr>
      <w:tr w:rsidR="00AD33CD" w14:paraId="098E4880" w14:textId="77777777" w:rsidTr="00B57107">
        <w:trPr>
          <w:trHeight w:val="692"/>
        </w:trPr>
        <w:tc>
          <w:tcPr>
            <w:tcW w:w="810" w:type="dxa"/>
            <w:shd w:val="clear" w:color="auto" w:fill="D9D9D9" w:themeFill="background1" w:themeFillShade="D9"/>
          </w:tcPr>
          <w:p w14:paraId="0CF213C6" w14:textId="77777777" w:rsidR="00AD33CD" w:rsidRPr="00E81769" w:rsidRDefault="009B774B" w:rsidP="00B57107">
            <w:pPr>
              <w:jc w:val="center"/>
              <w:rPr>
                <w:rFonts w:ascii="Book Antiqua" w:hAnsi="Book Antiqua"/>
              </w:rPr>
            </w:pPr>
            <w:r>
              <w:rPr>
                <w:rFonts w:ascii="Book Antiqua" w:hAnsi="Book Antiqua"/>
              </w:rPr>
              <w:t>1</w:t>
            </w:r>
          </w:p>
        </w:tc>
        <w:tc>
          <w:tcPr>
            <w:tcW w:w="6660" w:type="dxa"/>
            <w:shd w:val="clear" w:color="auto" w:fill="D9D9D9" w:themeFill="background1" w:themeFillShade="D9"/>
          </w:tcPr>
          <w:p w14:paraId="3DED3D44" w14:textId="77777777" w:rsidR="00FF1776" w:rsidRPr="00E81769" w:rsidRDefault="00FF1776" w:rsidP="00B57107">
            <w:pPr>
              <w:jc w:val="both"/>
              <w:rPr>
                <w:rFonts w:ascii="Book Antiqua" w:hAnsi="Book Antiqua"/>
              </w:rPr>
            </w:pPr>
            <w:r w:rsidRPr="00E81769">
              <w:rPr>
                <w:rFonts w:ascii="Book Antiqua" w:hAnsi="Book Antiqua"/>
              </w:rPr>
              <w:t>INTRODUCTION</w:t>
            </w:r>
          </w:p>
          <w:p w14:paraId="5154253B" w14:textId="77777777" w:rsidR="00FF1776" w:rsidRPr="00E81769" w:rsidRDefault="00FF1776" w:rsidP="00B57107">
            <w:pPr>
              <w:jc w:val="both"/>
              <w:rPr>
                <w:rFonts w:ascii="Book Antiqua" w:hAnsi="Book Antiqua"/>
              </w:rPr>
            </w:pPr>
          </w:p>
          <w:p w14:paraId="242525DF" w14:textId="77777777" w:rsidR="00AD33CD" w:rsidRPr="00E81769" w:rsidRDefault="00AD33CD" w:rsidP="00B57107">
            <w:pPr>
              <w:jc w:val="both"/>
              <w:rPr>
                <w:rFonts w:ascii="Book Antiqua" w:hAnsi="Book Antiqua"/>
              </w:rPr>
            </w:pPr>
            <w:r w:rsidRPr="00E81769">
              <w:rPr>
                <w:rFonts w:ascii="Book Antiqua" w:hAnsi="Book Antiqua"/>
              </w:rPr>
              <w:t xml:space="preserve">CHAPTER 1:  </w:t>
            </w:r>
            <w:r w:rsidR="00FF1776" w:rsidRPr="00E81769">
              <w:rPr>
                <w:rFonts w:ascii="Book Antiqua" w:hAnsi="Book Antiqua"/>
              </w:rPr>
              <w:t xml:space="preserve">FINANCIAL STATEMENTS </w:t>
            </w:r>
            <w:r w:rsidRPr="00E81769">
              <w:rPr>
                <w:rFonts w:ascii="Book Antiqua" w:hAnsi="Book Antiqua"/>
              </w:rPr>
              <w:t xml:space="preserve"> </w:t>
            </w:r>
          </w:p>
          <w:p w14:paraId="402AA2E5" w14:textId="77777777" w:rsidR="00AD33CD" w:rsidRPr="00E81769" w:rsidRDefault="00FF1776" w:rsidP="00FF1776">
            <w:pPr>
              <w:pStyle w:val="ListParagraph"/>
              <w:numPr>
                <w:ilvl w:val="0"/>
                <w:numId w:val="1"/>
              </w:numPr>
              <w:jc w:val="both"/>
              <w:rPr>
                <w:rFonts w:ascii="Book Antiqua" w:hAnsi="Book Antiqua"/>
              </w:rPr>
            </w:pPr>
            <w:r w:rsidRPr="00E81769">
              <w:rPr>
                <w:rFonts w:ascii="Book Antiqua" w:hAnsi="Book Antiqua"/>
              </w:rPr>
              <w:t xml:space="preserve">Balance sheet </w:t>
            </w:r>
          </w:p>
          <w:p w14:paraId="3EB7FE96" w14:textId="77777777" w:rsidR="00583F99" w:rsidRPr="00E81769" w:rsidRDefault="00583F99" w:rsidP="00583F99">
            <w:pPr>
              <w:pStyle w:val="ListParagraph"/>
              <w:numPr>
                <w:ilvl w:val="1"/>
                <w:numId w:val="1"/>
              </w:numPr>
              <w:jc w:val="both"/>
              <w:rPr>
                <w:rFonts w:ascii="Book Antiqua" w:hAnsi="Book Antiqua"/>
                <w:i/>
              </w:rPr>
            </w:pPr>
            <w:r w:rsidRPr="00E81769">
              <w:rPr>
                <w:rFonts w:ascii="Book Antiqua" w:hAnsi="Book Antiqua"/>
                <w:i/>
              </w:rPr>
              <w:t>Bolt v. Merrimack Pharmaceuticals, Inc.</w:t>
            </w:r>
          </w:p>
          <w:p w14:paraId="33AEA0B4" w14:textId="77777777" w:rsidR="00583F99" w:rsidRPr="00E81769" w:rsidRDefault="00583F99" w:rsidP="00583F99">
            <w:pPr>
              <w:pStyle w:val="ListParagraph"/>
              <w:numPr>
                <w:ilvl w:val="0"/>
                <w:numId w:val="1"/>
              </w:numPr>
              <w:jc w:val="both"/>
              <w:rPr>
                <w:rFonts w:ascii="Book Antiqua" w:hAnsi="Book Antiqua"/>
              </w:rPr>
            </w:pPr>
            <w:r w:rsidRPr="00E81769">
              <w:rPr>
                <w:rFonts w:ascii="Book Antiqua" w:hAnsi="Book Antiqua"/>
              </w:rPr>
              <w:t xml:space="preserve">Income statement  </w:t>
            </w:r>
          </w:p>
          <w:p w14:paraId="4D57D58F" w14:textId="77777777" w:rsidR="00FF1776" w:rsidRPr="00E81769" w:rsidRDefault="00FF1776" w:rsidP="00FF1776">
            <w:pPr>
              <w:pStyle w:val="ListParagraph"/>
              <w:ind w:left="360"/>
              <w:jc w:val="both"/>
              <w:rPr>
                <w:rFonts w:ascii="Book Antiqua" w:hAnsi="Book Antiqua"/>
              </w:rPr>
            </w:pPr>
          </w:p>
        </w:tc>
        <w:tc>
          <w:tcPr>
            <w:tcW w:w="1890" w:type="dxa"/>
            <w:shd w:val="clear" w:color="auto" w:fill="D9D9D9" w:themeFill="background1" w:themeFillShade="D9"/>
          </w:tcPr>
          <w:p w14:paraId="3DA8A352" w14:textId="77777777" w:rsidR="00AD33CD" w:rsidRPr="00E81769" w:rsidRDefault="00FF1776" w:rsidP="00B57107">
            <w:pPr>
              <w:jc w:val="center"/>
              <w:rPr>
                <w:rFonts w:ascii="Book Antiqua" w:hAnsi="Book Antiqua"/>
              </w:rPr>
            </w:pPr>
            <w:r w:rsidRPr="00E81769">
              <w:rPr>
                <w:rFonts w:ascii="Book Antiqua" w:hAnsi="Book Antiqua"/>
              </w:rPr>
              <w:t>1</w:t>
            </w:r>
            <w:r w:rsidR="00583F99" w:rsidRPr="00E81769">
              <w:rPr>
                <w:rFonts w:ascii="Book Antiqua" w:hAnsi="Book Antiqua"/>
              </w:rPr>
              <w:t>-20</w:t>
            </w:r>
          </w:p>
        </w:tc>
      </w:tr>
      <w:tr w:rsidR="00AD33CD" w:rsidRPr="00420406" w14:paraId="4020680E" w14:textId="77777777" w:rsidTr="00B57107">
        <w:tc>
          <w:tcPr>
            <w:tcW w:w="810" w:type="dxa"/>
            <w:shd w:val="clear" w:color="auto" w:fill="D9D9D9" w:themeFill="background1" w:themeFillShade="D9"/>
          </w:tcPr>
          <w:p w14:paraId="32800375" w14:textId="77777777" w:rsidR="00AD33CD" w:rsidRPr="00E81769" w:rsidRDefault="00AD33CD" w:rsidP="00B57107">
            <w:pPr>
              <w:jc w:val="center"/>
            </w:pPr>
            <w:r w:rsidRPr="00E81769">
              <w:t>2</w:t>
            </w:r>
          </w:p>
        </w:tc>
        <w:tc>
          <w:tcPr>
            <w:tcW w:w="6660" w:type="dxa"/>
            <w:shd w:val="clear" w:color="auto" w:fill="D9D9D9" w:themeFill="background1" w:themeFillShade="D9"/>
          </w:tcPr>
          <w:p w14:paraId="741178BE" w14:textId="77777777" w:rsidR="00FF1776" w:rsidRPr="00E81769" w:rsidRDefault="00FF1776" w:rsidP="00FF1776">
            <w:pPr>
              <w:jc w:val="both"/>
              <w:rPr>
                <w:rFonts w:ascii="Book Antiqua" w:hAnsi="Book Antiqua"/>
              </w:rPr>
            </w:pPr>
            <w:r w:rsidRPr="00E81769">
              <w:rPr>
                <w:rFonts w:ascii="Book Antiqua" w:hAnsi="Book Antiqua"/>
              </w:rPr>
              <w:t xml:space="preserve">CHAPTER 1:  FINANCIAL STATEMENTS  </w:t>
            </w:r>
          </w:p>
          <w:p w14:paraId="5D51F7AC" w14:textId="77777777" w:rsidR="00FF1776" w:rsidRPr="00E81769" w:rsidRDefault="00FF1776" w:rsidP="00FF1776">
            <w:pPr>
              <w:pStyle w:val="ListParagraph"/>
              <w:numPr>
                <w:ilvl w:val="0"/>
                <w:numId w:val="1"/>
              </w:numPr>
              <w:jc w:val="both"/>
              <w:rPr>
                <w:rFonts w:ascii="Book Antiqua" w:hAnsi="Book Antiqua"/>
              </w:rPr>
            </w:pPr>
            <w:r w:rsidRPr="00E81769">
              <w:rPr>
                <w:rFonts w:ascii="Book Antiqua" w:hAnsi="Book Antiqua"/>
              </w:rPr>
              <w:t xml:space="preserve">Income statement  </w:t>
            </w:r>
          </w:p>
          <w:p w14:paraId="2C977BFE" w14:textId="77777777"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 xml:space="preserve">Cash flow statement </w:t>
            </w:r>
          </w:p>
          <w:p w14:paraId="4A7C9870" w14:textId="77777777"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 xml:space="preserve">Statement of shareholders’ equity </w:t>
            </w:r>
          </w:p>
          <w:p w14:paraId="28F0E05F" w14:textId="77777777" w:rsidR="00583F99" w:rsidRPr="00E81769" w:rsidRDefault="00583F99" w:rsidP="00FF1776">
            <w:pPr>
              <w:pStyle w:val="ListParagraph"/>
              <w:numPr>
                <w:ilvl w:val="0"/>
                <w:numId w:val="1"/>
              </w:numPr>
              <w:jc w:val="both"/>
              <w:rPr>
                <w:rFonts w:ascii="Book Antiqua" w:hAnsi="Book Antiqua"/>
              </w:rPr>
            </w:pPr>
            <w:r w:rsidRPr="00E81769">
              <w:rPr>
                <w:rFonts w:ascii="Book Antiqua" w:hAnsi="Book Antiqua"/>
              </w:rPr>
              <w:t>Financial statement analyses</w:t>
            </w:r>
          </w:p>
          <w:p w14:paraId="3BDC74A1" w14:textId="77777777" w:rsidR="00AD33CD" w:rsidRPr="00E81769" w:rsidRDefault="00AD33CD" w:rsidP="00B57107"/>
        </w:tc>
        <w:tc>
          <w:tcPr>
            <w:tcW w:w="1890" w:type="dxa"/>
            <w:shd w:val="clear" w:color="auto" w:fill="D9D9D9" w:themeFill="background1" w:themeFillShade="D9"/>
          </w:tcPr>
          <w:p w14:paraId="13730F58" w14:textId="77777777" w:rsidR="00AD33CD" w:rsidRPr="00E81769" w:rsidRDefault="00583F99" w:rsidP="00B57107">
            <w:pPr>
              <w:jc w:val="center"/>
            </w:pPr>
            <w:r w:rsidRPr="00E81769">
              <w:t>20</w:t>
            </w:r>
            <w:r w:rsidR="00FF1776" w:rsidRPr="00E81769">
              <w:t>-</w:t>
            </w:r>
            <w:r w:rsidRPr="00E81769">
              <w:t>36</w:t>
            </w:r>
          </w:p>
        </w:tc>
      </w:tr>
      <w:tr w:rsidR="00AD33CD" w:rsidRPr="00420406" w14:paraId="52996D12" w14:textId="77777777" w:rsidTr="00B57107">
        <w:tc>
          <w:tcPr>
            <w:tcW w:w="810" w:type="dxa"/>
          </w:tcPr>
          <w:p w14:paraId="3644A6B2" w14:textId="77777777" w:rsidR="00AD33CD" w:rsidRPr="00E81769" w:rsidRDefault="009B774B" w:rsidP="00B57107">
            <w:pPr>
              <w:jc w:val="center"/>
            </w:pPr>
            <w:r>
              <w:t>3</w:t>
            </w:r>
          </w:p>
        </w:tc>
        <w:tc>
          <w:tcPr>
            <w:tcW w:w="6660" w:type="dxa"/>
          </w:tcPr>
          <w:p w14:paraId="02BBCAB1" w14:textId="77777777" w:rsidR="00583F99" w:rsidRPr="00E81769" w:rsidRDefault="00583F99" w:rsidP="00583F99">
            <w:pPr>
              <w:jc w:val="both"/>
              <w:rPr>
                <w:rFonts w:ascii="Book Antiqua" w:hAnsi="Book Antiqua"/>
              </w:rPr>
            </w:pPr>
            <w:r w:rsidRPr="00E81769">
              <w:rPr>
                <w:rFonts w:ascii="Book Antiqua" w:hAnsi="Book Antiqua"/>
              </w:rPr>
              <w:t xml:space="preserve">CHAPTER 1:  FINANCIAL STATEMENTS  </w:t>
            </w:r>
          </w:p>
          <w:p w14:paraId="795B9B79" w14:textId="77777777" w:rsidR="00583F99" w:rsidRPr="00E81769" w:rsidRDefault="00583F99" w:rsidP="00583F99">
            <w:pPr>
              <w:pStyle w:val="ListParagraph"/>
              <w:numPr>
                <w:ilvl w:val="0"/>
                <w:numId w:val="1"/>
              </w:numPr>
              <w:jc w:val="both"/>
              <w:rPr>
                <w:rFonts w:ascii="Book Antiqua" w:hAnsi="Book Antiqua"/>
              </w:rPr>
            </w:pPr>
            <w:r w:rsidRPr="00E81769">
              <w:rPr>
                <w:rFonts w:ascii="Book Antiqua" w:hAnsi="Book Antiqua"/>
              </w:rPr>
              <w:t xml:space="preserve">Review of Alcoa financial statements   </w:t>
            </w:r>
          </w:p>
          <w:p w14:paraId="4A68737C" w14:textId="77777777" w:rsidR="00583F99" w:rsidRPr="00E81769" w:rsidRDefault="00583F99" w:rsidP="00B57107">
            <w:pPr>
              <w:jc w:val="both"/>
              <w:rPr>
                <w:rFonts w:ascii="Book Antiqua" w:hAnsi="Book Antiqua"/>
              </w:rPr>
            </w:pPr>
          </w:p>
          <w:p w14:paraId="242336A3" w14:textId="77777777" w:rsidR="00AD33CD" w:rsidRPr="00E81769" w:rsidRDefault="00AD33CD" w:rsidP="00B57107">
            <w:pPr>
              <w:jc w:val="both"/>
              <w:rPr>
                <w:rFonts w:ascii="Book Antiqua" w:hAnsi="Book Antiqua"/>
              </w:rPr>
            </w:pPr>
            <w:r w:rsidRPr="00E81769">
              <w:rPr>
                <w:rFonts w:ascii="Book Antiqua" w:hAnsi="Book Antiqua"/>
              </w:rPr>
              <w:t xml:space="preserve">CHAPTER 2:  </w:t>
            </w:r>
            <w:r w:rsidR="00583F99" w:rsidRPr="00E81769">
              <w:rPr>
                <w:rFonts w:ascii="Book Antiqua" w:hAnsi="Book Antiqua"/>
              </w:rPr>
              <w:t>FINANCE PRINCIPLES</w:t>
            </w:r>
          </w:p>
          <w:p w14:paraId="75F3D5D7" w14:textId="77777777" w:rsidR="00DD3428" w:rsidRPr="00E81769" w:rsidRDefault="00DD3428" w:rsidP="00DD3428">
            <w:pPr>
              <w:pStyle w:val="ListParagraph"/>
              <w:numPr>
                <w:ilvl w:val="0"/>
                <w:numId w:val="2"/>
              </w:numPr>
              <w:jc w:val="both"/>
              <w:rPr>
                <w:rFonts w:ascii="Book Antiqua" w:hAnsi="Book Antiqua"/>
              </w:rPr>
            </w:pPr>
            <w:r w:rsidRPr="00E81769">
              <w:rPr>
                <w:rFonts w:ascii="Book Antiqua" w:hAnsi="Book Antiqua"/>
              </w:rPr>
              <w:t>Risk and return</w:t>
            </w:r>
          </w:p>
          <w:p w14:paraId="265F9603" w14:textId="77777777" w:rsidR="00DD3428" w:rsidRPr="00E81769" w:rsidRDefault="00DD3428" w:rsidP="00DD3428">
            <w:pPr>
              <w:pStyle w:val="ListParagraph"/>
              <w:numPr>
                <w:ilvl w:val="0"/>
                <w:numId w:val="2"/>
              </w:numPr>
              <w:jc w:val="both"/>
              <w:rPr>
                <w:rFonts w:ascii="Book Antiqua" w:hAnsi="Book Antiqua"/>
              </w:rPr>
            </w:pPr>
            <w:r w:rsidRPr="00E81769">
              <w:rPr>
                <w:rFonts w:ascii="Book Antiqua" w:hAnsi="Book Antiqua"/>
              </w:rPr>
              <w:t xml:space="preserve">Time value of money </w:t>
            </w:r>
          </w:p>
          <w:p w14:paraId="3C0AC323" w14:textId="77777777" w:rsidR="00AD33CD" w:rsidRPr="00E81769" w:rsidRDefault="00AD33CD" w:rsidP="00DD3428">
            <w:pPr>
              <w:jc w:val="both"/>
            </w:pPr>
          </w:p>
        </w:tc>
        <w:tc>
          <w:tcPr>
            <w:tcW w:w="1890" w:type="dxa"/>
          </w:tcPr>
          <w:p w14:paraId="03ECEB96" w14:textId="77777777" w:rsidR="00AD33CD" w:rsidRPr="00E81769" w:rsidRDefault="00583F99" w:rsidP="00B57107">
            <w:pPr>
              <w:jc w:val="center"/>
            </w:pPr>
            <w:r w:rsidRPr="00E81769">
              <w:t>37-40</w:t>
            </w:r>
          </w:p>
          <w:p w14:paraId="3316931D" w14:textId="77777777" w:rsidR="00AD33CD" w:rsidRPr="00E81769" w:rsidRDefault="00AD33CD" w:rsidP="00B57107">
            <w:pPr>
              <w:jc w:val="center"/>
            </w:pPr>
          </w:p>
          <w:p w14:paraId="04168D2A" w14:textId="77777777" w:rsidR="00AD33CD" w:rsidRPr="00E81769" w:rsidRDefault="00DD3428" w:rsidP="00B57107">
            <w:pPr>
              <w:jc w:val="center"/>
            </w:pPr>
            <w:r w:rsidRPr="00E81769">
              <w:t>41-56</w:t>
            </w:r>
          </w:p>
          <w:p w14:paraId="70323EA0" w14:textId="77777777" w:rsidR="00AD33CD" w:rsidRPr="00E81769" w:rsidRDefault="00AD33CD" w:rsidP="00B57107">
            <w:pPr>
              <w:jc w:val="center"/>
            </w:pPr>
            <w:r w:rsidRPr="00E81769">
              <w:t xml:space="preserve"> </w:t>
            </w:r>
          </w:p>
        </w:tc>
      </w:tr>
      <w:tr w:rsidR="00E81769" w:rsidRPr="00420406" w14:paraId="240C8812" w14:textId="77777777" w:rsidTr="00B57107">
        <w:tc>
          <w:tcPr>
            <w:tcW w:w="810" w:type="dxa"/>
          </w:tcPr>
          <w:p w14:paraId="62FA2992" w14:textId="77777777" w:rsidR="00E81769" w:rsidRPr="00E81769" w:rsidRDefault="009B774B" w:rsidP="00B57107">
            <w:pPr>
              <w:jc w:val="center"/>
            </w:pPr>
            <w:r>
              <w:t>4</w:t>
            </w:r>
          </w:p>
        </w:tc>
        <w:tc>
          <w:tcPr>
            <w:tcW w:w="6660" w:type="dxa"/>
          </w:tcPr>
          <w:p w14:paraId="3219C4AB" w14:textId="77777777" w:rsidR="00E81769" w:rsidRPr="00E81769" w:rsidRDefault="00E81769" w:rsidP="00E81769">
            <w:pPr>
              <w:jc w:val="both"/>
              <w:rPr>
                <w:rFonts w:ascii="Book Antiqua" w:hAnsi="Book Antiqua"/>
              </w:rPr>
            </w:pPr>
            <w:r w:rsidRPr="00E81769">
              <w:rPr>
                <w:rFonts w:ascii="Book Antiqua" w:hAnsi="Book Antiqua"/>
              </w:rPr>
              <w:t>CHAPTER 2:  FINANCE PRINCIPLES</w:t>
            </w:r>
          </w:p>
          <w:p w14:paraId="219AACEA" w14:textId="77777777"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Time value of money </w:t>
            </w:r>
          </w:p>
          <w:p w14:paraId="45E849D9" w14:textId="77777777" w:rsidR="00E81769" w:rsidRPr="00E81769" w:rsidRDefault="00E81769" w:rsidP="00E81769">
            <w:pPr>
              <w:pStyle w:val="ListParagraph"/>
              <w:numPr>
                <w:ilvl w:val="0"/>
                <w:numId w:val="34"/>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Vanderveer</w:t>
            </w:r>
            <w:proofErr w:type="spellEnd"/>
            <w:r w:rsidRPr="00E81769">
              <w:rPr>
                <w:rFonts w:ascii="Book Antiqua" w:hAnsi="Book Antiqua"/>
                <w:i/>
              </w:rPr>
              <w:t xml:space="preserve"> Estates Holding, LLC</w:t>
            </w:r>
          </w:p>
          <w:p w14:paraId="7B65F68D" w14:textId="77777777"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Cost of capital </w:t>
            </w:r>
          </w:p>
          <w:p w14:paraId="11B06E92" w14:textId="77777777" w:rsidR="00E81769" w:rsidRPr="00E81769" w:rsidRDefault="00E81769" w:rsidP="00E81769">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14:paraId="388E8785" w14:textId="77777777" w:rsidR="00E81769" w:rsidRPr="00E81769" w:rsidRDefault="00E81769" w:rsidP="00E81769">
            <w:pPr>
              <w:pStyle w:val="ListParagraph"/>
              <w:numPr>
                <w:ilvl w:val="0"/>
                <w:numId w:val="2"/>
              </w:numPr>
              <w:jc w:val="both"/>
              <w:rPr>
                <w:rFonts w:ascii="Book Antiqua" w:hAnsi="Book Antiqua"/>
              </w:rPr>
            </w:pPr>
            <w:r w:rsidRPr="00E81769">
              <w:rPr>
                <w:rFonts w:ascii="Book Antiqua" w:hAnsi="Book Antiqua"/>
              </w:rPr>
              <w:t xml:space="preserve">Security market line </w:t>
            </w:r>
          </w:p>
          <w:p w14:paraId="4EF1C0CC" w14:textId="77777777" w:rsidR="00E81769" w:rsidRPr="00E81769" w:rsidRDefault="00E81769" w:rsidP="00583F99">
            <w:pPr>
              <w:jc w:val="both"/>
              <w:rPr>
                <w:rFonts w:ascii="Book Antiqua" w:hAnsi="Book Antiqua"/>
              </w:rPr>
            </w:pPr>
          </w:p>
        </w:tc>
        <w:tc>
          <w:tcPr>
            <w:tcW w:w="1890" w:type="dxa"/>
          </w:tcPr>
          <w:p w14:paraId="2B7E36E4" w14:textId="77777777" w:rsidR="00E81769" w:rsidRPr="00E81769" w:rsidRDefault="005B2893" w:rsidP="00B57107">
            <w:pPr>
              <w:jc w:val="center"/>
            </w:pPr>
            <w:r w:rsidRPr="00E81769">
              <w:t>56-79</w:t>
            </w:r>
          </w:p>
        </w:tc>
      </w:tr>
      <w:tr w:rsidR="00AD33CD" w:rsidRPr="00420406" w14:paraId="50DBD36F" w14:textId="77777777" w:rsidTr="00B57107">
        <w:tc>
          <w:tcPr>
            <w:tcW w:w="810" w:type="dxa"/>
            <w:shd w:val="clear" w:color="auto" w:fill="D9D9D9" w:themeFill="background1" w:themeFillShade="D9"/>
          </w:tcPr>
          <w:p w14:paraId="0FCCD9B5" w14:textId="77777777" w:rsidR="00AD33CD" w:rsidRPr="00E81769" w:rsidRDefault="009B774B" w:rsidP="00B57107">
            <w:pPr>
              <w:jc w:val="center"/>
            </w:pPr>
            <w:r>
              <w:t>5</w:t>
            </w:r>
          </w:p>
        </w:tc>
        <w:tc>
          <w:tcPr>
            <w:tcW w:w="6660" w:type="dxa"/>
            <w:shd w:val="clear" w:color="auto" w:fill="D9D9D9" w:themeFill="background1" w:themeFillShade="D9"/>
          </w:tcPr>
          <w:p w14:paraId="40C8ACF3" w14:textId="77777777" w:rsidR="00AD33CD" w:rsidRPr="00E81769" w:rsidRDefault="00DD3428" w:rsidP="00B57107">
            <w:pPr>
              <w:jc w:val="both"/>
              <w:rPr>
                <w:rFonts w:ascii="Book Antiqua" w:hAnsi="Book Antiqua"/>
              </w:rPr>
            </w:pPr>
            <w:r w:rsidRPr="00E81769">
              <w:rPr>
                <w:rFonts w:ascii="Book Antiqua" w:hAnsi="Book Antiqua"/>
              </w:rPr>
              <w:t>CHAPTER 3</w:t>
            </w:r>
            <w:r w:rsidR="00AD33CD" w:rsidRPr="00E81769">
              <w:rPr>
                <w:rFonts w:ascii="Book Antiqua" w:hAnsi="Book Antiqua"/>
              </w:rPr>
              <w:t xml:space="preserve">:  </w:t>
            </w:r>
            <w:r w:rsidR="00404778" w:rsidRPr="00E81769">
              <w:rPr>
                <w:rFonts w:ascii="Book Antiqua" w:hAnsi="Book Antiqua"/>
              </w:rPr>
              <w:t xml:space="preserve">VALUATION </w:t>
            </w:r>
            <w:r w:rsidR="00AD33CD" w:rsidRPr="00E81769">
              <w:rPr>
                <w:rFonts w:ascii="Book Antiqua" w:hAnsi="Book Antiqua"/>
              </w:rPr>
              <w:t xml:space="preserve"> </w:t>
            </w:r>
          </w:p>
          <w:p w14:paraId="6D9FC8F5" w14:textId="77777777" w:rsidR="00404778" w:rsidRPr="00E81769" w:rsidRDefault="00404778" w:rsidP="00404778">
            <w:pPr>
              <w:pStyle w:val="ListParagraph"/>
              <w:numPr>
                <w:ilvl w:val="0"/>
                <w:numId w:val="2"/>
              </w:numPr>
              <w:jc w:val="both"/>
              <w:rPr>
                <w:rFonts w:ascii="Book Antiqua" w:hAnsi="Book Antiqua"/>
              </w:rPr>
            </w:pPr>
            <w:r w:rsidRPr="00E81769">
              <w:rPr>
                <w:rFonts w:ascii="Book Antiqua" w:hAnsi="Book Antiqua"/>
              </w:rPr>
              <w:t xml:space="preserve">Market multiples </w:t>
            </w:r>
          </w:p>
          <w:p w14:paraId="25ED4150" w14:textId="77777777" w:rsidR="00404778" w:rsidRPr="00E81769" w:rsidRDefault="00404778" w:rsidP="00404778">
            <w:pPr>
              <w:pStyle w:val="ListParagraph"/>
              <w:numPr>
                <w:ilvl w:val="0"/>
                <w:numId w:val="34"/>
              </w:numPr>
              <w:jc w:val="both"/>
              <w:rPr>
                <w:rFonts w:ascii="Book Antiqua" w:hAnsi="Book Antiqua"/>
                <w:i/>
              </w:rPr>
            </w:pPr>
            <w:proofErr w:type="spellStart"/>
            <w:r w:rsidRPr="00E81769">
              <w:rPr>
                <w:rFonts w:ascii="Book Antiqua" w:hAnsi="Book Antiqua"/>
                <w:i/>
              </w:rPr>
              <w:t>Agranoff</w:t>
            </w:r>
            <w:proofErr w:type="spellEnd"/>
            <w:r w:rsidRPr="00E81769">
              <w:rPr>
                <w:rFonts w:ascii="Book Antiqua" w:hAnsi="Book Antiqua"/>
                <w:i/>
              </w:rPr>
              <w:t xml:space="preserve"> v. Miller </w:t>
            </w:r>
          </w:p>
          <w:p w14:paraId="19EF5988" w14:textId="77777777" w:rsidR="00404778" w:rsidRPr="00E81769" w:rsidRDefault="00404778" w:rsidP="00404778">
            <w:pPr>
              <w:pStyle w:val="ListParagraph"/>
              <w:numPr>
                <w:ilvl w:val="0"/>
                <w:numId w:val="2"/>
              </w:numPr>
              <w:jc w:val="both"/>
              <w:rPr>
                <w:rFonts w:ascii="Book Antiqua" w:hAnsi="Book Antiqua"/>
              </w:rPr>
            </w:pPr>
            <w:r w:rsidRPr="00E81769">
              <w:rPr>
                <w:rFonts w:ascii="Book Antiqua" w:hAnsi="Book Antiqua"/>
              </w:rPr>
              <w:t xml:space="preserve">Discounted cash flow analysis </w:t>
            </w:r>
          </w:p>
          <w:p w14:paraId="0E4A641E" w14:textId="77777777" w:rsidR="00404778" w:rsidRPr="00E81769" w:rsidRDefault="00404778" w:rsidP="00404778">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14:paraId="56EF7EBB" w14:textId="77777777" w:rsidR="00DC05DE" w:rsidRPr="00E81769" w:rsidRDefault="00DC05DE" w:rsidP="00404778">
            <w:pPr>
              <w:pStyle w:val="ListParagraph"/>
              <w:numPr>
                <w:ilvl w:val="0"/>
                <w:numId w:val="34"/>
              </w:numPr>
              <w:jc w:val="both"/>
              <w:rPr>
                <w:rFonts w:ascii="Book Antiqua" w:hAnsi="Book Antiqua"/>
                <w:i/>
              </w:rPr>
            </w:pPr>
            <w:r w:rsidRPr="00E81769">
              <w:rPr>
                <w:rFonts w:ascii="Book Antiqua" w:hAnsi="Book Antiqua"/>
                <w:i/>
              </w:rPr>
              <w:t xml:space="preserve">In re Pullman Const. Indus. Inc. </w:t>
            </w:r>
          </w:p>
          <w:p w14:paraId="3CDDAFBD" w14:textId="77777777" w:rsidR="00CB50D2" w:rsidRPr="00CA6965" w:rsidRDefault="00DC05DE" w:rsidP="00E808EE">
            <w:pPr>
              <w:pStyle w:val="ListParagraph"/>
              <w:numPr>
                <w:ilvl w:val="0"/>
                <w:numId w:val="8"/>
              </w:numPr>
              <w:jc w:val="both"/>
              <w:rPr>
                <w:rFonts w:ascii="Book Antiqua" w:hAnsi="Book Antiqua"/>
              </w:rPr>
            </w:pPr>
            <w:r w:rsidRPr="00E81769">
              <w:rPr>
                <w:rFonts w:ascii="Book Antiqua" w:hAnsi="Book Antiqua"/>
              </w:rPr>
              <w:t xml:space="preserve">Valuation of bonds </w:t>
            </w:r>
          </w:p>
          <w:p w14:paraId="1FABBD67" w14:textId="77777777" w:rsidR="0093203E" w:rsidRPr="00E81769" w:rsidRDefault="0093203E" w:rsidP="00DC05DE">
            <w:pPr>
              <w:pStyle w:val="ListParagraph"/>
              <w:ind w:left="360"/>
              <w:jc w:val="both"/>
            </w:pPr>
          </w:p>
        </w:tc>
        <w:tc>
          <w:tcPr>
            <w:tcW w:w="1890" w:type="dxa"/>
            <w:shd w:val="clear" w:color="auto" w:fill="D9D9D9" w:themeFill="background1" w:themeFillShade="D9"/>
          </w:tcPr>
          <w:p w14:paraId="1A8DE6CC" w14:textId="77777777" w:rsidR="00AD33CD" w:rsidRPr="00E81769" w:rsidRDefault="00404778" w:rsidP="00B57107">
            <w:pPr>
              <w:jc w:val="center"/>
            </w:pPr>
            <w:r w:rsidRPr="00E81769">
              <w:t>81-</w:t>
            </w:r>
            <w:r w:rsidR="00DC05DE" w:rsidRPr="00E81769">
              <w:t>108</w:t>
            </w:r>
          </w:p>
        </w:tc>
      </w:tr>
      <w:tr w:rsidR="00AD33CD" w:rsidRPr="00420406" w14:paraId="409A138D" w14:textId="77777777" w:rsidTr="00B57107">
        <w:tc>
          <w:tcPr>
            <w:tcW w:w="810" w:type="dxa"/>
            <w:shd w:val="clear" w:color="auto" w:fill="FFFFFF" w:themeFill="background1"/>
          </w:tcPr>
          <w:p w14:paraId="1C4B336D" w14:textId="77777777" w:rsidR="00AD33CD" w:rsidRPr="00E81769" w:rsidRDefault="009B774B" w:rsidP="00B57107">
            <w:pPr>
              <w:jc w:val="center"/>
            </w:pPr>
            <w:r>
              <w:t>6</w:t>
            </w:r>
          </w:p>
        </w:tc>
        <w:tc>
          <w:tcPr>
            <w:tcW w:w="6660" w:type="dxa"/>
            <w:shd w:val="clear" w:color="auto" w:fill="FFFFFF" w:themeFill="background1"/>
          </w:tcPr>
          <w:p w14:paraId="0C0097DF" w14:textId="77777777" w:rsidR="00DC05DE" w:rsidRPr="00E81769" w:rsidRDefault="00DC05DE" w:rsidP="00DC05DE">
            <w:pPr>
              <w:jc w:val="both"/>
              <w:rPr>
                <w:rFonts w:ascii="Book Antiqua" w:hAnsi="Book Antiqua"/>
              </w:rPr>
            </w:pPr>
            <w:r w:rsidRPr="00E81769">
              <w:rPr>
                <w:rFonts w:ascii="Book Antiqua" w:hAnsi="Book Antiqua"/>
              </w:rPr>
              <w:t xml:space="preserve">CHAPTER 3:  VALUATION  </w:t>
            </w:r>
          </w:p>
          <w:p w14:paraId="0DCEED21" w14:textId="77777777" w:rsidR="00DC05DE" w:rsidRPr="00E81769" w:rsidRDefault="00DC05DE" w:rsidP="00DC05DE">
            <w:pPr>
              <w:pStyle w:val="ListParagraph"/>
              <w:numPr>
                <w:ilvl w:val="0"/>
                <w:numId w:val="2"/>
              </w:numPr>
              <w:jc w:val="both"/>
              <w:rPr>
                <w:rFonts w:ascii="Book Antiqua" w:hAnsi="Book Antiqua"/>
              </w:rPr>
            </w:pPr>
            <w:r w:rsidRPr="00E81769">
              <w:rPr>
                <w:rFonts w:ascii="Book Antiqua" w:hAnsi="Book Antiqua"/>
              </w:rPr>
              <w:t xml:space="preserve">Valuation process and studies  </w:t>
            </w:r>
          </w:p>
          <w:p w14:paraId="566BB76B" w14:textId="77777777" w:rsidR="00DC05DE" w:rsidRPr="00E81769" w:rsidRDefault="00DC05DE" w:rsidP="00DC05DE">
            <w:pPr>
              <w:pStyle w:val="ListParagraph"/>
              <w:numPr>
                <w:ilvl w:val="0"/>
                <w:numId w:val="34"/>
              </w:numPr>
              <w:jc w:val="both"/>
              <w:rPr>
                <w:rFonts w:ascii="Book Antiqua" w:hAnsi="Book Antiqua"/>
                <w:i/>
              </w:rPr>
            </w:pPr>
            <w:r w:rsidRPr="00E81769">
              <w:rPr>
                <w:rFonts w:ascii="Book Antiqua" w:hAnsi="Book Antiqua"/>
                <w:i/>
              </w:rPr>
              <w:t xml:space="preserve">Cede &amp; Co. v. Technicolor, Inc. </w:t>
            </w:r>
          </w:p>
          <w:p w14:paraId="7D68790E" w14:textId="77777777" w:rsidR="00DC05DE" w:rsidRPr="00E81769" w:rsidRDefault="00DC05DE" w:rsidP="00DC05DE">
            <w:pPr>
              <w:pStyle w:val="ListParagraph"/>
              <w:numPr>
                <w:ilvl w:val="0"/>
                <w:numId w:val="34"/>
              </w:numPr>
              <w:jc w:val="both"/>
              <w:rPr>
                <w:rFonts w:ascii="Book Antiqua" w:hAnsi="Book Antiqua"/>
                <w:i/>
              </w:rPr>
            </w:pPr>
            <w:r w:rsidRPr="00E81769">
              <w:rPr>
                <w:rFonts w:ascii="Book Antiqua" w:hAnsi="Book Antiqua"/>
                <w:i/>
              </w:rPr>
              <w:t xml:space="preserve">In re Pullman Const. Indus. Inc. </w:t>
            </w:r>
          </w:p>
          <w:p w14:paraId="2BF91196" w14:textId="77777777" w:rsidR="00AD33CD" w:rsidRPr="00E81769" w:rsidRDefault="00AD33CD" w:rsidP="00DC05DE">
            <w:pPr>
              <w:jc w:val="both"/>
            </w:pPr>
          </w:p>
          <w:p w14:paraId="0D2478F1" w14:textId="77777777" w:rsidR="0052773E" w:rsidRPr="00E81769" w:rsidRDefault="0052773E" w:rsidP="00DC05DE">
            <w:pPr>
              <w:jc w:val="both"/>
            </w:pPr>
          </w:p>
          <w:p w14:paraId="4B407A09" w14:textId="77777777" w:rsidR="0052773E" w:rsidRPr="00E81769" w:rsidRDefault="0052773E" w:rsidP="00DC05DE">
            <w:pPr>
              <w:jc w:val="both"/>
            </w:pPr>
          </w:p>
        </w:tc>
        <w:tc>
          <w:tcPr>
            <w:tcW w:w="1890" w:type="dxa"/>
            <w:shd w:val="clear" w:color="auto" w:fill="FFFFFF" w:themeFill="background1"/>
          </w:tcPr>
          <w:p w14:paraId="039685DD" w14:textId="77777777" w:rsidR="00AD33CD" w:rsidRPr="00E81769" w:rsidRDefault="00DC05DE" w:rsidP="00B57107">
            <w:pPr>
              <w:jc w:val="center"/>
            </w:pPr>
            <w:r w:rsidRPr="00E81769">
              <w:t>108-136</w:t>
            </w:r>
          </w:p>
        </w:tc>
      </w:tr>
      <w:tr w:rsidR="00AD33CD" w:rsidRPr="00420406" w14:paraId="408471B1" w14:textId="77777777" w:rsidTr="00B57107">
        <w:tc>
          <w:tcPr>
            <w:tcW w:w="810" w:type="dxa"/>
            <w:shd w:val="clear" w:color="auto" w:fill="FFFFFF" w:themeFill="background1"/>
          </w:tcPr>
          <w:p w14:paraId="71ECDEC3" w14:textId="77777777" w:rsidR="00AD33CD" w:rsidRPr="00E81769" w:rsidRDefault="009B774B" w:rsidP="00B57107">
            <w:pPr>
              <w:jc w:val="center"/>
            </w:pPr>
            <w:r>
              <w:lastRenderedPageBreak/>
              <w:t>7</w:t>
            </w:r>
          </w:p>
        </w:tc>
        <w:tc>
          <w:tcPr>
            <w:tcW w:w="6660" w:type="dxa"/>
            <w:shd w:val="clear" w:color="auto" w:fill="FFFFFF" w:themeFill="background1"/>
          </w:tcPr>
          <w:p w14:paraId="272AD72D" w14:textId="77777777" w:rsidR="00DC05DE" w:rsidRPr="00E81769" w:rsidRDefault="00DC05DE" w:rsidP="00DC05DE">
            <w:pPr>
              <w:jc w:val="both"/>
              <w:rPr>
                <w:rFonts w:ascii="Book Antiqua" w:hAnsi="Book Antiqua"/>
              </w:rPr>
            </w:pPr>
            <w:r w:rsidRPr="00E81769">
              <w:rPr>
                <w:rFonts w:ascii="Book Antiqua" w:hAnsi="Book Antiqua"/>
              </w:rPr>
              <w:t xml:space="preserve">CHAPTER 3:  VALUATION  </w:t>
            </w:r>
          </w:p>
          <w:p w14:paraId="318DA866" w14:textId="77777777" w:rsidR="00DC05DE" w:rsidRPr="00E81769" w:rsidRDefault="00DC05DE" w:rsidP="00DC05DE">
            <w:pPr>
              <w:pStyle w:val="ListParagraph"/>
              <w:numPr>
                <w:ilvl w:val="0"/>
                <w:numId w:val="2"/>
              </w:numPr>
              <w:jc w:val="both"/>
              <w:rPr>
                <w:rFonts w:ascii="Book Antiqua" w:hAnsi="Book Antiqua"/>
              </w:rPr>
            </w:pPr>
            <w:r w:rsidRPr="00E81769">
              <w:rPr>
                <w:rFonts w:ascii="Book Antiqua" w:hAnsi="Book Antiqua"/>
              </w:rPr>
              <w:t xml:space="preserve">Market mechanisms </w:t>
            </w:r>
          </w:p>
          <w:p w14:paraId="22821CBC" w14:textId="77777777" w:rsidR="001E7403" w:rsidRPr="00E81769" w:rsidRDefault="001E7403" w:rsidP="001E7403">
            <w:pPr>
              <w:pStyle w:val="ListParagraph"/>
              <w:numPr>
                <w:ilvl w:val="1"/>
                <w:numId w:val="35"/>
              </w:numPr>
              <w:jc w:val="both"/>
              <w:rPr>
                <w:rFonts w:ascii="Book Antiqua" w:hAnsi="Book Antiqua"/>
                <w:i/>
              </w:rPr>
            </w:pPr>
            <w:r w:rsidRPr="00E81769">
              <w:rPr>
                <w:rFonts w:ascii="Book Antiqua" w:hAnsi="Book Antiqua"/>
                <w:i/>
              </w:rPr>
              <w:t xml:space="preserve">Basic, Inc. v. Levinson </w:t>
            </w:r>
          </w:p>
          <w:p w14:paraId="74951D4E" w14:textId="77777777" w:rsidR="001E7403" w:rsidRPr="00E81769" w:rsidRDefault="001E7403" w:rsidP="001E7403">
            <w:pPr>
              <w:pStyle w:val="ListParagraph"/>
              <w:numPr>
                <w:ilvl w:val="1"/>
                <w:numId w:val="35"/>
              </w:numPr>
              <w:jc w:val="both"/>
              <w:rPr>
                <w:rFonts w:ascii="Book Antiqua" w:hAnsi="Book Antiqua"/>
                <w:i/>
              </w:rPr>
            </w:pPr>
            <w:r w:rsidRPr="00E81769">
              <w:rPr>
                <w:rFonts w:ascii="Book Antiqua" w:hAnsi="Book Antiqua"/>
                <w:i/>
              </w:rPr>
              <w:t xml:space="preserve">West v. Prudential Securities, Inc. </w:t>
            </w:r>
          </w:p>
          <w:p w14:paraId="17921E58" w14:textId="77777777" w:rsidR="001E7403" w:rsidRPr="00E81769" w:rsidRDefault="001E7403" w:rsidP="001E7403">
            <w:pPr>
              <w:pStyle w:val="ListParagraph"/>
              <w:numPr>
                <w:ilvl w:val="1"/>
                <w:numId w:val="35"/>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Polymedica</w:t>
            </w:r>
            <w:proofErr w:type="spellEnd"/>
            <w:r w:rsidRPr="00E81769">
              <w:rPr>
                <w:rFonts w:ascii="Book Antiqua" w:hAnsi="Book Antiqua"/>
                <w:i/>
              </w:rPr>
              <w:t xml:space="preserve"> Corp. Sec. Litig. </w:t>
            </w:r>
          </w:p>
          <w:p w14:paraId="5BA2C3C0" w14:textId="77777777" w:rsidR="00AD33CD" w:rsidRPr="00E81769" w:rsidRDefault="00AD33CD" w:rsidP="00B57107">
            <w:pPr>
              <w:jc w:val="both"/>
            </w:pPr>
          </w:p>
        </w:tc>
        <w:tc>
          <w:tcPr>
            <w:tcW w:w="1890" w:type="dxa"/>
            <w:shd w:val="clear" w:color="auto" w:fill="FFFFFF" w:themeFill="background1"/>
          </w:tcPr>
          <w:p w14:paraId="0E3C75EB" w14:textId="77777777" w:rsidR="00AD33CD" w:rsidRPr="00E81769" w:rsidRDefault="00DC05DE" w:rsidP="00B57107">
            <w:pPr>
              <w:jc w:val="center"/>
            </w:pPr>
            <w:r w:rsidRPr="00E81769">
              <w:t>136-</w:t>
            </w:r>
            <w:r w:rsidR="001E7403" w:rsidRPr="00E81769">
              <w:t>166</w:t>
            </w:r>
          </w:p>
        </w:tc>
      </w:tr>
      <w:tr w:rsidR="00AD33CD" w:rsidRPr="00420406" w14:paraId="1ECFA052" w14:textId="77777777" w:rsidTr="00B57107">
        <w:tc>
          <w:tcPr>
            <w:tcW w:w="810" w:type="dxa"/>
            <w:shd w:val="clear" w:color="auto" w:fill="D9D9D9" w:themeFill="background1" w:themeFillShade="D9"/>
          </w:tcPr>
          <w:p w14:paraId="340A6B6B" w14:textId="77777777" w:rsidR="00AD33CD" w:rsidRPr="00E81769" w:rsidRDefault="009B774B" w:rsidP="00B57107">
            <w:pPr>
              <w:jc w:val="center"/>
            </w:pPr>
            <w:r>
              <w:t>8</w:t>
            </w:r>
          </w:p>
        </w:tc>
        <w:tc>
          <w:tcPr>
            <w:tcW w:w="6660" w:type="dxa"/>
            <w:shd w:val="clear" w:color="auto" w:fill="D9D9D9" w:themeFill="background1" w:themeFillShade="D9"/>
          </w:tcPr>
          <w:p w14:paraId="0EC7B2BA" w14:textId="77777777" w:rsidR="00802836" w:rsidRPr="00E81769" w:rsidRDefault="00802836" w:rsidP="00802836">
            <w:pPr>
              <w:jc w:val="both"/>
              <w:rPr>
                <w:rFonts w:ascii="Book Antiqua" w:hAnsi="Book Antiqua"/>
              </w:rPr>
            </w:pPr>
            <w:r w:rsidRPr="00E81769">
              <w:rPr>
                <w:rFonts w:ascii="Book Antiqua" w:hAnsi="Book Antiqua"/>
              </w:rPr>
              <w:t xml:space="preserve">CHAPTER 4:  CAPITAL TRANSACTIONS, STRUCTURE, AND MARKETS   </w:t>
            </w:r>
          </w:p>
          <w:p w14:paraId="1E204EA8" w14:textId="77777777"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transactions </w:t>
            </w:r>
          </w:p>
          <w:p w14:paraId="587648A3" w14:textId="77777777" w:rsidR="00802836" w:rsidRPr="00E81769" w:rsidRDefault="00802836" w:rsidP="00802836">
            <w:pPr>
              <w:pStyle w:val="ListParagraph"/>
              <w:numPr>
                <w:ilvl w:val="0"/>
                <w:numId w:val="34"/>
              </w:numPr>
              <w:jc w:val="both"/>
              <w:rPr>
                <w:rFonts w:ascii="Book Antiqua" w:hAnsi="Book Antiqua"/>
                <w:i/>
              </w:rPr>
            </w:pPr>
            <w:r w:rsidRPr="00E81769">
              <w:rPr>
                <w:rFonts w:ascii="Book Antiqua" w:hAnsi="Book Antiqua"/>
                <w:i/>
              </w:rPr>
              <w:t>Waggoner v. Laster</w:t>
            </w:r>
          </w:p>
          <w:p w14:paraId="4CCD8B9A" w14:textId="77777777"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budgeting </w:t>
            </w:r>
          </w:p>
          <w:p w14:paraId="04716C7D" w14:textId="77777777" w:rsidR="00802836" w:rsidRPr="00E81769" w:rsidRDefault="00802836" w:rsidP="00802836">
            <w:pPr>
              <w:pStyle w:val="ListParagraph"/>
              <w:numPr>
                <w:ilvl w:val="0"/>
                <w:numId w:val="2"/>
              </w:numPr>
              <w:jc w:val="both"/>
              <w:rPr>
                <w:rFonts w:ascii="Book Antiqua" w:hAnsi="Book Antiqua"/>
              </w:rPr>
            </w:pPr>
            <w:r w:rsidRPr="00E81769">
              <w:rPr>
                <w:rFonts w:ascii="Book Antiqua" w:hAnsi="Book Antiqua"/>
              </w:rPr>
              <w:t xml:space="preserve">Capital structure </w:t>
            </w:r>
          </w:p>
          <w:p w14:paraId="0E5BAD36" w14:textId="77777777" w:rsidR="00802836" w:rsidRPr="00E81769" w:rsidRDefault="00802836" w:rsidP="00802836">
            <w:pPr>
              <w:pStyle w:val="ListParagraph"/>
              <w:numPr>
                <w:ilvl w:val="0"/>
                <w:numId w:val="34"/>
              </w:numPr>
              <w:jc w:val="both"/>
              <w:rPr>
                <w:rFonts w:ascii="Book Antiqua" w:hAnsi="Book Antiqua"/>
                <w:i/>
              </w:rPr>
            </w:pPr>
            <w:r w:rsidRPr="00E81769">
              <w:rPr>
                <w:rFonts w:ascii="Book Antiqua" w:hAnsi="Book Antiqua"/>
                <w:i/>
              </w:rPr>
              <w:t xml:space="preserve">Missouri Gas Energy v. Public Service Commission </w:t>
            </w:r>
          </w:p>
          <w:p w14:paraId="6E10B420" w14:textId="77777777" w:rsidR="00AD33CD" w:rsidRPr="00E81769" w:rsidRDefault="00AD33CD" w:rsidP="00802836">
            <w:pPr>
              <w:jc w:val="both"/>
            </w:pPr>
          </w:p>
        </w:tc>
        <w:tc>
          <w:tcPr>
            <w:tcW w:w="1890" w:type="dxa"/>
            <w:shd w:val="clear" w:color="auto" w:fill="D9D9D9" w:themeFill="background1" w:themeFillShade="D9"/>
          </w:tcPr>
          <w:p w14:paraId="11DB22B8" w14:textId="77777777" w:rsidR="00AD33CD" w:rsidRPr="00E81769" w:rsidRDefault="00802836" w:rsidP="001E7403">
            <w:pPr>
              <w:jc w:val="center"/>
            </w:pPr>
            <w:r w:rsidRPr="00E81769">
              <w:t>167-195</w:t>
            </w:r>
          </w:p>
        </w:tc>
      </w:tr>
      <w:tr w:rsidR="00AD33CD" w:rsidRPr="00420406" w14:paraId="5C5F9DE3" w14:textId="77777777" w:rsidTr="00B57107">
        <w:tc>
          <w:tcPr>
            <w:tcW w:w="810" w:type="dxa"/>
            <w:shd w:val="clear" w:color="auto" w:fill="D9D9D9" w:themeFill="background1" w:themeFillShade="D9"/>
          </w:tcPr>
          <w:p w14:paraId="1E463B77" w14:textId="77777777" w:rsidR="00AD33CD" w:rsidRPr="00E81769" w:rsidRDefault="009B774B" w:rsidP="00B57107">
            <w:pPr>
              <w:jc w:val="center"/>
            </w:pPr>
            <w:r>
              <w:t>9</w:t>
            </w:r>
          </w:p>
        </w:tc>
        <w:tc>
          <w:tcPr>
            <w:tcW w:w="6660" w:type="dxa"/>
            <w:shd w:val="clear" w:color="auto" w:fill="D9D9D9" w:themeFill="background1" w:themeFillShade="D9"/>
          </w:tcPr>
          <w:p w14:paraId="0763F743" w14:textId="77777777" w:rsidR="00EF1FB2" w:rsidRPr="00E81769" w:rsidRDefault="00AD33CD" w:rsidP="00EF1FB2">
            <w:pPr>
              <w:jc w:val="both"/>
              <w:rPr>
                <w:rFonts w:ascii="Book Antiqua" w:hAnsi="Book Antiqua"/>
              </w:rPr>
            </w:pPr>
            <w:r w:rsidRPr="00E81769">
              <w:rPr>
                <w:i/>
              </w:rPr>
              <w:t xml:space="preserve"> </w:t>
            </w:r>
            <w:r w:rsidR="00EF1FB2" w:rsidRPr="00E81769">
              <w:rPr>
                <w:rFonts w:ascii="Book Antiqua" w:hAnsi="Book Antiqua"/>
              </w:rPr>
              <w:t xml:space="preserve">CHAPTER 4:  CAPITAL TRANSACTIONS, STRUCTURE, AND MARKETS   </w:t>
            </w:r>
          </w:p>
          <w:p w14:paraId="21116D34"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Overview of capital markets </w:t>
            </w:r>
          </w:p>
          <w:p w14:paraId="34972FA5"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Overview of securities issuance  </w:t>
            </w:r>
          </w:p>
          <w:p w14:paraId="270B98EC" w14:textId="77777777" w:rsidR="00EF1FB2" w:rsidRPr="00E81769" w:rsidRDefault="00EF1FB2" w:rsidP="00EF1FB2">
            <w:pPr>
              <w:jc w:val="both"/>
              <w:rPr>
                <w:rFonts w:ascii="Book Antiqua" w:hAnsi="Book Antiqua"/>
              </w:rPr>
            </w:pPr>
          </w:p>
          <w:p w14:paraId="02F65042" w14:textId="77777777" w:rsidR="00EF1FB2" w:rsidRPr="00E81769" w:rsidRDefault="00EF1FB2" w:rsidP="00EF1FB2">
            <w:pPr>
              <w:jc w:val="both"/>
              <w:rPr>
                <w:rFonts w:ascii="Book Antiqua" w:hAnsi="Book Antiqua"/>
              </w:rPr>
            </w:pPr>
            <w:r w:rsidRPr="00E81769">
              <w:rPr>
                <w:rFonts w:ascii="Book Antiqua" w:hAnsi="Book Antiqua"/>
              </w:rPr>
              <w:t xml:space="preserve">CHAPTER 5:  COMMON STOCK   </w:t>
            </w:r>
          </w:p>
          <w:p w14:paraId="3E71A222"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Common stock financing </w:t>
            </w:r>
          </w:p>
          <w:p w14:paraId="2865C800" w14:textId="77777777" w:rsidR="00AD33CD" w:rsidRPr="00E81769" w:rsidRDefault="00AD33CD" w:rsidP="00B57107"/>
        </w:tc>
        <w:tc>
          <w:tcPr>
            <w:tcW w:w="1890" w:type="dxa"/>
            <w:shd w:val="clear" w:color="auto" w:fill="D9D9D9" w:themeFill="background1" w:themeFillShade="D9"/>
          </w:tcPr>
          <w:p w14:paraId="63B663B7" w14:textId="77777777" w:rsidR="00AD33CD" w:rsidRPr="00E81769" w:rsidRDefault="00EF1FB2" w:rsidP="00B57107">
            <w:pPr>
              <w:jc w:val="center"/>
            </w:pPr>
            <w:r w:rsidRPr="00E81769">
              <w:t>195-224</w:t>
            </w:r>
          </w:p>
          <w:p w14:paraId="671C5AC4" w14:textId="77777777" w:rsidR="00EF1FB2" w:rsidRPr="00E81769" w:rsidRDefault="00EF1FB2" w:rsidP="00B57107">
            <w:pPr>
              <w:jc w:val="center"/>
            </w:pPr>
          </w:p>
          <w:p w14:paraId="45D2F1A3" w14:textId="77777777" w:rsidR="00EF1FB2" w:rsidRPr="00E81769" w:rsidRDefault="00EF1FB2" w:rsidP="00B57107">
            <w:pPr>
              <w:jc w:val="center"/>
            </w:pPr>
            <w:r w:rsidRPr="00E81769">
              <w:t>225-229</w:t>
            </w:r>
          </w:p>
          <w:p w14:paraId="488CCB49" w14:textId="77777777" w:rsidR="00AD33CD" w:rsidRPr="00E81769" w:rsidRDefault="00AD33CD" w:rsidP="00B57107">
            <w:pPr>
              <w:jc w:val="center"/>
            </w:pPr>
          </w:p>
        </w:tc>
      </w:tr>
      <w:tr w:rsidR="00AD33CD" w:rsidRPr="00420406" w14:paraId="2E2084CC" w14:textId="77777777" w:rsidTr="00B57107">
        <w:tc>
          <w:tcPr>
            <w:tcW w:w="810" w:type="dxa"/>
            <w:shd w:val="clear" w:color="auto" w:fill="FFFFFF" w:themeFill="background1"/>
          </w:tcPr>
          <w:p w14:paraId="5B38FCA8" w14:textId="77777777" w:rsidR="00AD33CD" w:rsidRPr="00E81769" w:rsidRDefault="009B774B" w:rsidP="009B774B">
            <w:pPr>
              <w:jc w:val="center"/>
            </w:pPr>
            <w:r>
              <w:t>10</w:t>
            </w:r>
          </w:p>
        </w:tc>
        <w:tc>
          <w:tcPr>
            <w:tcW w:w="6660" w:type="dxa"/>
            <w:shd w:val="clear" w:color="auto" w:fill="FFFFFF" w:themeFill="background1"/>
          </w:tcPr>
          <w:p w14:paraId="3441A827" w14:textId="77777777" w:rsidR="00EF1FB2" w:rsidRPr="00E81769" w:rsidRDefault="00EF1FB2" w:rsidP="00EF1FB2">
            <w:pPr>
              <w:jc w:val="both"/>
              <w:rPr>
                <w:rFonts w:ascii="Book Antiqua" w:hAnsi="Book Antiqua"/>
              </w:rPr>
            </w:pPr>
            <w:r w:rsidRPr="00E81769">
              <w:rPr>
                <w:rFonts w:ascii="Book Antiqua" w:hAnsi="Book Antiqua"/>
              </w:rPr>
              <w:t xml:space="preserve">CHAPTER 5:  COMMON STOCK   </w:t>
            </w:r>
          </w:p>
          <w:p w14:paraId="55DCA1F4" w14:textId="77777777" w:rsidR="00EF1FB2" w:rsidRPr="00E81769" w:rsidRDefault="00EF1FB2" w:rsidP="00EF1FB2">
            <w:pPr>
              <w:pStyle w:val="ListParagraph"/>
              <w:numPr>
                <w:ilvl w:val="0"/>
                <w:numId w:val="2"/>
              </w:numPr>
              <w:jc w:val="both"/>
              <w:rPr>
                <w:rFonts w:ascii="Book Antiqua" w:hAnsi="Book Antiqua"/>
              </w:rPr>
            </w:pPr>
            <w:r w:rsidRPr="00E81769">
              <w:rPr>
                <w:rFonts w:ascii="Book Antiqua" w:hAnsi="Book Antiqua"/>
              </w:rPr>
              <w:t xml:space="preserve">Common stock financing </w:t>
            </w:r>
          </w:p>
          <w:p w14:paraId="0C3DF9EA" w14:textId="77777777" w:rsidR="00137AD5" w:rsidRPr="00E81769" w:rsidRDefault="00137AD5" w:rsidP="00EF1FB2">
            <w:pPr>
              <w:pStyle w:val="ListParagraph"/>
              <w:numPr>
                <w:ilvl w:val="0"/>
                <w:numId w:val="2"/>
              </w:numPr>
              <w:jc w:val="both"/>
              <w:rPr>
                <w:rFonts w:ascii="Book Antiqua" w:hAnsi="Book Antiqua"/>
              </w:rPr>
            </w:pPr>
            <w:r w:rsidRPr="00E81769">
              <w:rPr>
                <w:rFonts w:ascii="Book Antiqua" w:hAnsi="Book Antiqua"/>
              </w:rPr>
              <w:t xml:space="preserve">Legal capital </w:t>
            </w:r>
          </w:p>
          <w:p w14:paraId="40A94B8B" w14:textId="77777777" w:rsidR="00137AD5" w:rsidRPr="00E81769" w:rsidRDefault="00137AD5" w:rsidP="00137AD5">
            <w:pPr>
              <w:pStyle w:val="ListParagraph"/>
              <w:numPr>
                <w:ilvl w:val="0"/>
                <w:numId w:val="2"/>
              </w:numPr>
              <w:jc w:val="both"/>
              <w:rPr>
                <w:rFonts w:ascii="Book Antiqua" w:hAnsi="Book Antiqua"/>
              </w:rPr>
            </w:pPr>
            <w:r w:rsidRPr="00E81769">
              <w:rPr>
                <w:rFonts w:ascii="Book Antiqua" w:hAnsi="Book Antiqua"/>
              </w:rPr>
              <w:t xml:space="preserve">Statutory limitations on distributions </w:t>
            </w:r>
          </w:p>
          <w:p w14:paraId="39C3DC8D" w14:textId="77777777" w:rsidR="00137AD5" w:rsidRPr="00E81769" w:rsidRDefault="00137AD5" w:rsidP="00137AD5">
            <w:pPr>
              <w:pStyle w:val="ListParagraph"/>
              <w:numPr>
                <w:ilvl w:val="0"/>
                <w:numId w:val="34"/>
              </w:numPr>
              <w:jc w:val="both"/>
              <w:rPr>
                <w:rFonts w:ascii="Book Antiqua" w:hAnsi="Book Antiqua"/>
                <w:i/>
              </w:rPr>
            </w:pPr>
            <w:proofErr w:type="spellStart"/>
            <w:r w:rsidRPr="00E81769">
              <w:rPr>
                <w:rFonts w:ascii="Book Antiqua" w:hAnsi="Book Antiqua"/>
                <w:i/>
              </w:rPr>
              <w:t>Klang</w:t>
            </w:r>
            <w:proofErr w:type="spellEnd"/>
            <w:r w:rsidRPr="00E81769">
              <w:rPr>
                <w:rFonts w:ascii="Book Antiqua" w:hAnsi="Book Antiqua"/>
                <w:i/>
              </w:rPr>
              <w:t xml:space="preserve"> v. Smith’s Food &amp; Drug Centers, Inc.</w:t>
            </w:r>
          </w:p>
          <w:p w14:paraId="29F0EAE2" w14:textId="77777777" w:rsidR="00137AD5" w:rsidRPr="00E81769" w:rsidRDefault="00137AD5" w:rsidP="00137AD5">
            <w:pPr>
              <w:pStyle w:val="ListParagraph"/>
              <w:numPr>
                <w:ilvl w:val="0"/>
                <w:numId w:val="2"/>
              </w:numPr>
              <w:jc w:val="both"/>
              <w:rPr>
                <w:rFonts w:ascii="Book Antiqua" w:hAnsi="Book Antiqua"/>
              </w:rPr>
            </w:pPr>
            <w:r w:rsidRPr="00E81769">
              <w:rPr>
                <w:rFonts w:ascii="Book Antiqua" w:hAnsi="Book Antiqua"/>
              </w:rPr>
              <w:t xml:space="preserve">Other limitations on distributions </w:t>
            </w:r>
          </w:p>
          <w:p w14:paraId="1A6FBBE4" w14:textId="77777777" w:rsidR="00137AD5" w:rsidRPr="00E81769" w:rsidRDefault="00137AD5" w:rsidP="00137AD5">
            <w:pPr>
              <w:pStyle w:val="ListParagraph"/>
              <w:numPr>
                <w:ilvl w:val="0"/>
                <w:numId w:val="34"/>
              </w:numPr>
              <w:jc w:val="both"/>
              <w:rPr>
                <w:rFonts w:ascii="Book Antiqua" w:hAnsi="Book Antiqua"/>
                <w:i/>
              </w:rPr>
            </w:pPr>
            <w:proofErr w:type="spellStart"/>
            <w:r w:rsidRPr="00E81769">
              <w:rPr>
                <w:rFonts w:ascii="Book Antiqua" w:hAnsi="Book Antiqua"/>
                <w:i/>
              </w:rPr>
              <w:t>Kamin</w:t>
            </w:r>
            <w:proofErr w:type="spellEnd"/>
            <w:r w:rsidRPr="00E81769">
              <w:rPr>
                <w:rFonts w:ascii="Book Antiqua" w:hAnsi="Book Antiqua"/>
                <w:i/>
              </w:rPr>
              <w:t xml:space="preserve"> v. American Express Co. </w:t>
            </w:r>
          </w:p>
          <w:p w14:paraId="4B87E0DC" w14:textId="77777777" w:rsidR="00137AD5"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 xml:space="preserve">Sinclair Oil Corp. v. </w:t>
            </w:r>
            <w:proofErr w:type="spellStart"/>
            <w:r w:rsidRPr="00E81769">
              <w:rPr>
                <w:rFonts w:ascii="Book Antiqua" w:hAnsi="Book Antiqua"/>
                <w:i/>
              </w:rPr>
              <w:t>Levien</w:t>
            </w:r>
            <w:proofErr w:type="spellEnd"/>
            <w:r w:rsidRPr="00E81769">
              <w:rPr>
                <w:rFonts w:ascii="Book Antiqua" w:hAnsi="Book Antiqua"/>
                <w:i/>
              </w:rPr>
              <w:t xml:space="preserve">  </w:t>
            </w:r>
          </w:p>
          <w:p w14:paraId="36CA3941" w14:textId="77777777" w:rsidR="00AD33CD" w:rsidRDefault="00AD33CD" w:rsidP="00B57107"/>
          <w:p w14:paraId="07034A95" w14:textId="77777777" w:rsidR="002E128E" w:rsidRPr="002E128E" w:rsidRDefault="000E4E45" w:rsidP="000E4E45">
            <w:pPr>
              <w:ind w:left="360"/>
            </w:pPr>
            <w:r w:rsidRPr="00E81769">
              <w:rPr>
                <w:rFonts w:ascii="Book Antiqua" w:hAnsi="Book Antiqua"/>
                <w:b/>
              </w:rPr>
              <w:t>Note:</w:t>
            </w:r>
            <w:r w:rsidRPr="00E81769">
              <w:rPr>
                <w:rFonts w:ascii="Book Antiqua" w:hAnsi="Book Antiqua"/>
              </w:rPr>
              <w:t xml:space="preserve">  </w:t>
            </w:r>
            <w:r w:rsidR="002E128E">
              <w:t xml:space="preserve">Do not read </w:t>
            </w:r>
            <w:r w:rsidR="002E128E" w:rsidRPr="00E81769">
              <w:rPr>
                <w:rFonts w:ascii="Book Antiqua" w:hAnsi="Book Antiqua"/>
                <w:i/>
              </w:rPr>
              <w:t>In re C-T of Virginia, Inc.</w:t>
            </w:r>
            <w:r w:rsidR="002E128E">
              <w:rPr>
                <w:rFonts w:ascii="Book Antiqua" w:hAnsi="Book Antiqua"/>
              </w:rPr>
              <w:t xml:space="preserve"> and </w:t>
            </w:r>
            <w:r w:rsidR="002E128E" w:rsidRPr="00E81769">
              <w:rPr>
                <w:rFonts w:ascii="Book Antiqua" w:hAnsi="Book Antiqua"/>
                <w:i/>
              </w:rPr>
              <w:t>Matter of Munford, Inc.</w:t>
            </w:r>
            <w:r w:rsidR="002E128E">
              <w:rPr>
                <w:rFonts w:ascii="Book Antiqua" w:hAnsi="Book Antiqua"/>
              </w:rPr>
              <w:t xml:space="preserve"> (skip these cases in the reading) </w:t>
            </w:r>
          </w:p>
          <w:p w14:paraId="2450F30C" w14:textId="77777777" w:rsidR="002E128E" w:rsidRPr="00E81769" w:rsidRDefault="002E128E" w:rsidP="00B57107"/>
        </w:tc>
        <w:tc>
          <w:tcPr>
            <w:tcW w:w="1890" w:type="dxa"/>
            <w:shd w:val="clear" w:color="auto" w:fill="FFFFFF" w:themeFill="background1"/>
          </w:tcPr>
          <w:p w14:paraId="5088E0AF" w14:textId="77777777" w:rsidR="00AD33CD" w:rsidRPr="00E81769" w:rsidRDefault="00EF1FB2" w:rsidP="00B57107">
            <w:pPr>
              <w:jc w:val="center"/>
            </w:pPr>
            <w:r w:rsidRPr="00E81769">
              <w:t>229-</w:t>
            </w:r>
            <w:r w:rsidR="00137AD5" w:rsidRPr="00E81769">
              <w:t>256</w:t>
            </w:r>
          </w:p>
        </w:tc>
      </w:tr>
      <w:tr w:rsidR="00AD33CD" w:rsidRPr="00420406" w14:paraId="6F8ECA8C" w14:textId="77777777" w:rsidTr="00B57107">
        <w:tc>
          <w:tcPr>
            <w:tcW w:w="810" w:type="dxa"/>
          </w:tcPr>
          <w:p w14:paraId="30935D2D" w14:textId="77777777" w:rsidR="00AD33CD" w:rsidRPr="00E81769" w:rsidRDefault="009B774B" w:rsidP="00B57107">
            <w:pPr>
              <w:jc w:val="center"/>
            </w:pPr>
            <w:r>
              <w:t>11</w:t>
            </w:r>
          </w:p>
        </w:tc>
        <w:tc>
          <w:tcPr>
            <w:tcW w:w="6660" w:type="dxa"/>
          </w:tcPr>
          <w:p w14:paraId="206A63BD" w14:textId="77777777" w:rsidR="00137AD5" w:rsidRPr="00E81769" w:rsidRDefault="00137AD5" w:rsidP="00137AD5">
            <w:pPr>
              <w:jc w:val="both"/>
              <w:rPr>
                <w:rFonts w:ascii="Book Antiqua" w:hAnsi="Book Antiqua"/>
              </w:rPr>
            </w:pPr>
            <w:r w:rsidRPr="00E81769">
              <w:rPr>
                <w:rFonts w:ascii="Book Antiqua" w:hAnsi="Book Antiqua"/>
              </w:rPr>
              <w:t xml:space="preserve">CHAPTER 5:  COMMON STOCK   </w:t>
            </w:r>
          </w:p>
          <w:p w14:paraId="2C80FBB7" w14:textId="77777777" w:rsidR="00137AD5" w:rsidRPr="00E81769" w:rsidRDefault="00137AD5" w:rsidP="00137AD5">
            <w:pPr>
              <w:pStyle w:val="ListParagraph"/>
              <w:numPr>
                <w:ilvl w:val="0"/>
                <w:numId w:val="2"/>
              </w:numPr>
              <w:jc w:val="both"/>
              <w:rPr>
                <w:rFonts w:ascii="Book Antiqua" w:hAnsi="Book Antiqua"/>
              </w:rPr>
            </w:pPr>
            <w:r w:rsidRPr="00E81769">
              <w:rPr>
                <w:rFonts w:ascii="Book Antiqua" w:hAnsi="Book Antiqua"/>
              </w:rPr>
              <w:t xml:space="preserve">Other limitations on distributions </w:t>
            </w:r>
          </w:p>
          <w:p w14:paraId="6B455BD7" w14:textId="77777777" w:rsidR="00137AD5"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 xml:space="preserve">Gabelli &amp; Co. Profit Sharing Plan v. Liggett Group, Inc. </w:t>
            </w:r>
          </w:p>
          <w:p w14:paraId="5EE1486E" w14:textId="77777777" w:rsidR="005F1D8D" w:rsidRPr="00E81769" w:rsidRDefault="00137AD5" w:rsidP="00137AD5">
            <w:pPr>
              <w:pStyle w:val="ListParagraph"/>
              <w:numPr>
                <w:ilvl w:val="0"/>
                <w:numId w:val="34"/>
              </w:numPr>
              <w:jc w:val="both"/>
              <w:rPr>
                <w:rFonts w:ascii="Book Antiqua" w:hAnsi="Book Antiqua"/>
                <w:i/>
              </w:rPr>
            </w:pPr>
            <w:r w:rsidRPr="00E81769">
              <w:rPr>
                <w:rFonts w:ascii="Book Antiqua" w:hAnsi="Book Antiqua"/>
                <w:i/>
              </w:rPr>
              <w:t>Wertheim Schroder &amp; Co., Inc. v. Avon</w:t>
            </w:r>
          </w:p>
          <w:p w14:paraId="03A49196" w14:textId="77777777" w:rsidR="005F1D8D" w:rsidRPr="00E81769" w:rsidRDefault="005F1D8D" w:rsidP="00137AD5">
            <w:pPr>
              <w:pStyle w:val="ListParagraph"/>
              <w:numPr>
                <w:ilvl w:val="0"/>
                <w:numId w:val="34"/>
              </w:numPr>
              <w:jc w:val="both"/>
              <w:rPr>
                <w:rFonts w:ascii="Book Antiqua" w:hAnsi="Book Antiqua"/>
                <w:i/>
              </w:rPr>
            </w:pPr>
            <w:r w:rsidRPr="00E81769">
              <w:rPr>
                <w:rFonts w:ascii="Book Antiqua" w:hAnsi="Book Antiqua"/>
                <w:i/>
              </w:rPr>
              <w:t xml:space="preserve">Nixon v. Blackwell </w:t>
            </w:r>
          </w:p>
          <w:p w14:paraId="5B71D100" w14:textId="77777777" w:rsidR="005F1D8D" w:rsidRPr="00E81769" w:rsidRDefault="005F1D8D" w:rsidP="00137AD5">
            <w:pPr>
              <w:pStyle w:val="ListParagraph"/>
              <w:numPr>
                <w:ilvl w:val="0"/>
                <w:numId w:val="34"/>
              </w:numPr>
              <w:jc w:val="both"/>
              <w:rPr>
                <w:rFonts w:ascii="Book Antiqua" w:hAnsi="Book Antiqua"/>
                <w:i/>
              </w:rPr>
            </w:pPr>
            <w:r w:rsidRPr="00E81769">
              <w:rPr>
                <w:rFonts w:ascii="Book Antiqua" w:hAnsi="Book Antiqua"/>
                <w:i/>
              </w:rPr>
              <w:t xml:space="preserve">Kahn v. Roberts </w:t>
            </w:r>
          </w:p>
          <w:p w14:paraId="386BDEF7" w14:textId="77777777" w:rsidR="0052773E" w:rsidRPr="005B2893" w:rsidRDefault="005F1D8D" w:rsidP="00B57107">
            <w:pPr>
              <w:pStyle w:val="ListParagraph"/>
              <w:numPr>
                <w:ilvl w:val="0"/>
                <w:numId w:val="34"/>
              </w:numPr>
              <w:jc w:val="both"/>
              <w:rPr>
                <w:rFonts w:ascii="Book Antiqua" w:hAnsi="Book Antiqua"/>
                <w:i/>
              </w:rPr>
            </w:pPr>
            <w:r w:rsidRPr="00E81769">
              <w:rPr>
                <w:rFonts w:ascii="Book Antiqua" w:hAnsi="Book Antiqua"/>
                <w:i/>
              </w:rPr>
              <w:t xml:space="preserve">Kahan v. United States Sugar Corp. </w:t>
            </w:r>
            <w:r w:rsidR="00137AD5" w:rsidRPr="00E81769">
              <w:rPr>
                <w:rFonts w:ascii="Book Antiqua" w:hAnsi="Book Antiqua"/>
                <w:i/>
              </w:rPr>
              <w:t xml:space="preserve">  </w:t>
            </w:r>
          </w:p>
          <w:p w14:paraId="1D558E23" w14:textId="77777777" w:rsidR="00CA6965" w:rsidRDefault="00CA6965" w:rsidP="0093203E"/>
          <w:p w14:paraId="763A9779" w14:textId="77777777" w:rsidR="00CA6965" w:rsidRDefault="00CA6965" w:rsidP="0093203E"/>
          <w:p w14:paraId="40D1F717" w14:textId="77777777" w:rsidR="00CA6965" w:rsidRDefault="00CA6965" w:rsidP="0093203E"/>
          <w:p w14:paraId="52010A31" w14:textId="77777777" w:rsidR="00CA6965" w:rsidRDefault="00CA6965" w:rsidP="0093203E"/>
          <w:p w14:paraId="0CF0D5AB" w14:textId="77777777" w:rsidR="002E128E" w:rsidRDefault="002E128E" w:rsidP="0093203E"/>
          <w:p w14:paraId="0E41A8C3" w14:textId="77777777" w:rsidR="002E128E" w:rsidRDefault="002E128E" w:rsidP="0093203E"/>
          <w:p w14:paraId="07F3F7B1" w14:textId="77777777" w:rsidR="00CA6965" w:rsidRPr="00E81769" w:rsidRDefault="00CA6965" w:rsidP="0093203E"/>
        </w:tc>
        <w:tc>
          <w:tcPr>
            <w:tcW w:w="1890" w:type="dxa"/>
          </w:tcPr>
          <w:p w14:paraId="3571F347" w14:textId="77777777" w:rsidR="00AD33CD" w:rsidRPr="00E81769" w:rsidRDefault="00137AD5" w:rsidP="00B57107">
            <w:pPr>
              <w:jc w:val="center"/>
            </w:pPr>
            <w:r w:rsidRPr="00E81769">
              <w:t>256-</w:t>
            </w:r>
            <w:r w:rsidR="005F1D8D" w:rsidRPr="00E81769">
              <w:t>286</w:t>
            </w:r>
          </w:p>
        </w:tc>
      </w:tr>
      <w:tr w:rsidR="00AD33CD" w:rsidRPr="00420406" w14:paraId="122D0DC9" w14:textId="77777777" w:rsidTr="00B57107">
        <w:tc>
          <w:tcPr>
            <w:tcW w:w="810" w:type="dxa"/>
            <w:shd w:val="clear" w:color="auto" w:fill="D9D9D9" w:themeFill="background1" w:themeFillShade="D9"/>
          </w:tcPr>
          <w:p w14:paraId="53FD624E" w14:textId="77777777" w:rsidR="00AD33CD" w:rsidRPr="00E81769" w:rsidRDefault="009B774B" w:rsidP="00B57107">
            <w:pPr>
              <w:jc w:val="center"/>
            </w:pPr>
            <w:r>
              <w:lastRenderedPageBreak/>
              <w:t>12</w:t>
            </w:r>
          </w:p>
        </w:tc>
        <w:tc>
          <w:tcPr>
            <w:tcW w:w="6660" w:type="dxa"/>
            <w:shd w:val="clear" w:color="auto" w:fill="D9D9D9" w:themeFill="background1" w:themeFillShade="D9"/>
          </w:tcPr>
          <w:p w14:paraId="3AB13782" w14:textId="77777777" w:rsidR="002D6951" w:rsidRPr="00E81769" w:rsidRDefault="002D6951" w:rsidP="002D6951">
            <w:pPr>
              <w:jc w:val="both"/>
              <w:rPr>
                <w:rFonts w:ascii="Book Antiqua" w:hAnsi="Book Antiqua"/>
              </w:rPr>
            </w:pPr>
            <w:r w:rsidRPr="00E81769">
              <w:rPr>
                <w:rFonts w:ascii="Book Antiqua" w:hAnsi="Book Antiqua"/>
              </w:rPr>
              <w:t xml:space="preserve">CHAPTER 5:  COMMON STOCK   </w:t>
            </w:r>
          </w:p>
          <w:p w14:paraId="3BAB42A7" w14:textId="77777777" w:rsidR="002D6951" w:rsidRPr="00E81769" w:rsidRDefault="002D6951" w:rsidP="002D6951">
            <w:pPr>
              <w:pStyle w:val="ListParagraph"/>
              <w:numPr>
                <w:ilvl w:val="0"/>
                <w:numId w:val="2"/>
              </w:numPr>
              <w:jc w:val="both"/>
              <w:rPr>
                <w:rFonts w:ascii="Book Antiqua" w:hAnsi="Book Antiqua"/>
              </w:rPr>
            </w:pPr>
            <w:r w:rsidRPr="00E81769">
              <w:rPr>
                <w:rFonts w:ascii="Book Antiqua" w:hAnsi="Book Antiqua"/>
              </w:rPr>
              <w:t>Fraudulent transfer</w:t>
            </w:r>
          </w:p>
          <w:p w14:paraId="3428E4FF" w14:textId="77777777" w:rsidR="002D6951" w:rsidRPr="00E81769" w:rsidRDefault="002D6951" w:rsidP="002D6951">
            <w:pPr>
              <w:pStyle w:val="ListParagraph"/>
              <w:numPr>
                <w:ilvl w:val="0"/>
                <w:numId w:val="34"/>
              </w:numPr>
              <w:jc w:val="both"/>
              <w:rPr>
                <w:rFonts w:ascii="Book Antiqua" w:hAnsi="Book Antiqua"/>
                <w:i/>
              </w:rPr>
            </w:pPr>
            <w:proofErr w:type="spellStart"/>
            <w:r w:rsidRPr="00E81769">
              <w:rPr>
                <w:rFonts w:ascii="Book Antiqua" w:hAnsi="Book Antiqua"/>
                <w:i/>
              </w:rPr>
              <w:t>Wieboldt</w:t>
            </w:r>
            <w:proofErr w:type="spellEnd"/>
            <w:r w:rsidRPr="00E81769">
              <w:rPr>
                <w:rFonts w:ascii="Book Antiqua" w:hAnsi="Book Antiqua"/>
                <w:i/>
              </w:rPr>
              <w:t xml:space="preserve"> Stores, Inc. v. Schottenstein</w:t>
            </w:r>
          </w:p>
          <w:p w14:paraId="1FE5ECCC" w14:textId="77777777"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Stock dividends and splits </w:t>
            </w:r>
          </w:p>
          <w:p w14:paraId="52B9FFA3" w14:textId="77777777" w:rsidR="0067297B" w:rsidRPr="00E81769" w:rsidRDefault="0067297B" w:rsidP="0067297B">
            <w:pPr>
              <w:pStyle w:val="ListParagraph"/>
              <w:numPr>
                <w:ilvl w:val="0"/>
                <w:numId w:val="34"/>
              </w:numPr>
              <w:jc w:val="both"/>
              <w:rPr>
                <w:rFonts w:ascii="Book Antiqua" w:hAnsi="Book Antiqua"/>
                <w:i/>
              </w:rPr>
            </w:pPr>
            <w:r w:rsidRPr="00E81769">
              <w:rPr>
                <w:rFonts w:ascii="Book Antiqua" w:hAnsi="Book Antiqua"/>
                <w:i/>
              </w:rPr>
              <w:t>Applebaum v. Avaya, Inc.</w:t>
            </w:r>
          </w:p>
          <w:p w14:paraId="4490EC87" w14:textId="77777777" w:rsidR="002D6951" w:rsidRPr="00E81769" w:rsidRDefault="0067297B" w:rsidP="002D6951">
            <w:pPr>
              <w:pStyle w:val="ListParagraph"/>
              <w:numPr>
                <w:ilvl w:val="0"/>
                <w:numId w:val="2"/>
              </w:numPr>
              <w:jc w:val="both"/>
              <w:rPr>
                <w:rFonts w:ascii="Book Antiqua" w:hAnsi="Book Antiqua"/>
                <w:i/>
              </w:rPr>
            </w:pPr>
            <w:r w:rsidRPr="00E81769">
              <w:rPr>
                <w:rFonts w:ascii="Book Antiqua" w:hAnsi="Book Antiqua"/>
              </w:rPr>
              <w:t xml:space="preserve">AIG case study </w:t>
            </w:r>
          </w:p>
          <w:p w14:paraId="06CEC87E" w14:textId="77777777" w:rsidR="00AD33CD" w:rsidRPr="00E81769" w:rsidRDefault="00AD33CD" w:rsidP="0067297B">
            <w:pPr>
              <w:jc w:val="both"/>
              <w:rPr>
                <w:rFonts w:ascii="Book Antiqua" w:hAnsi="Book Antiqua"/>
              </w:rPr>
            </w:pPr>
          </w:p>
          <w:p w14:paraId="45EE4E42" w14:textId="77777777" w:rsidR="0067297B" w:rsidRPr="00E81769" w:rsidRDefault="0067297B" w:rsidP="0067297B">
            <w:pPr>
              <w:jc w:val="both"/>
              <w:rPr>
                <w:rFonts w:ascii="Book Antiqua" w:hAnsi="Book Antiqua"/>
              </w:rPr>
            </w:pPr>
            <w:r w:rsidRPr="00E81769">
              <w:rPr>
                <w:rFonts w:ascii="Book Antiqua" w:hAnsi="Book Antiqua"/>
              </w:rPr>
              <w:t xml:space="preserve">CHAPTER 6:  PREFERRED STOCK   </w:t>
            </w:r>
          </w:p>
          <w:p w14:paraId="623D1490" w14:textId="77777777"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Preferred stock financing </w:t>
            </w:r>
          </w:p>
          <w:p w14:paraId="5C4AC94E" w14:textId="77777777" w:rsidR="0067297B" w:rsidRPr="00E81769" w:rsidRDefault="0067297B" w:rsidP="0067297B">
            <w:pPr>
              <w:jc w:val="both"/>
              <w:rPr>
                <w:rFonts w:ascii="Book Antiqua" w:hAnsi="Book Antiqua"/>
              </w:rPr>
            </w:pPr>
          </w:p>
        </w:tc>
        <w:tc>
          <w:tcPr>
            <w:tcW w:w="1890" w:type="dxa"/>
            <w:shd w:val="clear" w:color="auto" w:fill="D9D9D9" w:themeFill="background1" w:themeFillShade="D9"/>
          </w:tcPr>
          <w:p w14:paraId="3C198BE1" w14:textId="77777777" w:rsidR="00AD33CD" w:rsidRPr="00E81769" w:rsidRDefault="002D6951" w:rsidP="00B57107">
            <w:pPr>
              <w:jc w:val="center"/>
            </w:pPr>
            <w:r w:rsidRPr="00E81769">
              <w:t>286-</w:t>
            </w:r>
            <w:r w:rsidR="0067297B" w:rsidRPr="00E81769">
              <w:t>309</w:t>
            </w:r>
          </w:p>
          <w:p w14:paraId="3B1808B6" w14:textId="77777777" w:rsidR="0067297B" w:rsidRPr="00E81769" w:rsidRDefault="0067297B" w:rsidP="00B57107">
            <w:pPr>
              <w:jc w:val="center"/>
            </w:pPr>
          </w:p>
          <w:p w14:paraId="2412FD05" w14:textId="77777777" w:rsidR="0067297B" w:rsidRPr="00E81769" w:rsidRDefault="0067297B" w:rsidP="00B57107">
            <w:pPr>
              <w:jc w:val="center"/>
            </w:pPr>
            <w:r w:rsidRPr="00E81769">
              <w:t>311-315</w:t>
            </w:r>
          </w:p>
          <w:p w14:paraId="07816690" w14:textId="77777777" w:rsidR="00AD33CD" w:rsidRPr="00E81769" w:rsidRDefault="00AD33CD" w:rsidP="00B57107">
            <w:pPr>
              <w:jc w:val="center"/>
            </w:pPr>
          </w:p>
          <w:p w14:paraId="0A484934" w14:textId="77777777" w:rsidR="00AD33CD" w:rsidRPr="00E81769" w:rsidRDefault="00AD33CD" w:rsidP="00B57107">
            <w:pPr>
              <w:jc w:val="center"/>
            </w:pPr>
          </w:p>
        </w:tc>
      </w:tr>
      <w:tr w:rsidR="00AD33CD" w:rsidRPr="00420406" w14:paraId="4D4272B1" w14:textId="77777777" w:rsidTr="00B57107">
        <w:tc>
          <w:tcPr>
            <w:tcW w:w="810" w:type="dxa"/>
            <w:shd w:val="clear" w:color="auto" w:fill="D9D9D9" w:themeFill="background1" w:themeFillShade="D9"/>
          </w:tcPr>
          <w:p w14:paraId="65768CD8" w14:textId="77777777" w:rsidR="00AD33CD" w:rsidRPr="00E81769" w:rsidRDefault="009B774B" w:rsidP="00B57107">
            <w:pPr>
              <w:jc w:val="center"/>
            </w:pPr>
            <w:r>
              <w:t>13</w:t>
            </w:r>
          </w:p>
        </w:tc>
        <w:tc>
          <w:tcPr>
            <w:tcW w:w="6660" w:type="dxa"/>
            <w:shd w:val="clear" w:color="auto" w:fill="D9D9D9" w:themeFill="background1" w:themeFillShade="D9"/>
          </w:tcPr>
          <w:p w14:paraId="1006167C" w14:textId="77777777" w:rsidR="0067297B" w:rsidRPr="00E81769" w:rsidRDefault="0067297B" w:rsidP="0067297B">
            <w:pPr>
              <w:jc w:val="both"/>
              <w:rPr>
                <w:rFonts w:ascii="Book Antiqua" w:hAnsi="Book Antiqua"/>
              </w:rPr>
            </w:pPr>
            <w:r w:rsidRPr="00E81769">
              <w:rPr>
                <w:rFonts w:ascii="Book Antiqua" w:hAnsi="Book Antiqua"/>
              </w:rPr>
              <w:t xml:space="preserve">CHAPTER 6:  PREFERRED STOCK   </w:t>
            </w:r>
          </w:p>
          <w:p w14:paraId="5499489F" w14:textId="77777777" w:rsidR="0067297B" w:rsidRPr="00E81769" w:rsidRDefault="0067297B" w:rsidP="0067297B">
            <w:pPr>
              <w:pStyle w:val="ListParagraph"/>
              <w:numPr>
                <w:ilvl w:val="0"/>
                <w:numId w:val="2"/>
              </w:numPr>
              <w:jc w:val="both"/>
              <w:rPr>
                <w:rFonts w:ascii="Book Antiqua" w:hAnsi="Book Antiqua"/>
              </w:rPr>
            </w:pPr>
            <w:r w:rsidRPr="00E81769">
              <w:rPr>
                <w:rFonts w:ascii="Book Antiqua" w:hAnsi="Book Antiqua"/>
              </w:rPr>
              <w:t xml:space="preserve">Preferred stock financing </w:t>
            </w:r>
          </w:p>
          <w:p w14:paraId="1783D0BC" w14:textId="77777777" w:rsidR="0067297B" w:rsidRPr="00E81769" w:rsidRDefault="0067297B" w:rsidP="0067297B">
            <w:pPr>
              <w:pStyle w:val="ListParagraph"/>
              <w:numPr>
                <w:ilvl w:val="0"/>
                <w:numId w:val="34"/>
              </w:numPr>
              <w:jc w:val="both"/>
              <w:rPr>
                <w:rFonts w:ascii="Book Antiqua" w:hAnsi="Book Antiqua"/>
                <w:i/>
              </w:rPr>
            </w:pPr>
            <w:r w:rsidRPr="00E81769">
              <w:rPr>
                <w:rFonts w:ascii="Book Antiqua" w:hAnsi="Book Antiqua"/>
                <w:i/>
              </w:rPr>
              <w:t>In the matter of the Appraisal of Ford Holdings, Inc. Preferred Stock</w:t>
            </w:r>
          </w:p>
          <w:p w14:paraId="36EB6F06" w14:textId="77777777" w:rsidR="007241D0" w:rsidRPr="00E81769" w:rsidRDefault="007241D0" w:rsidP="007241D0">
            <w:pPr>
              <w:pStyle w:val="ListParagraph"/>
              <w:numPr>
                <w:ilvl w:val="0"/>
                <w:numId w:val="2"/>
              </w:numPr>
              <w:jc w:val="both"/>
              <w:rPr>
                <w:rFonts w:ascii="Book Antiqua" w:hAnsi="Book Antiqua"/>
              </w:rPr>
            </w:pPr>
            <w:r w:rsidRPr="00E81769">
              <w:rPr>
                <w:rFonts w:ascii="Book Antiqua" w:hAnsi="Book Antiqua"/>
              </w:rPr>
              <w:t xml:space="preserve">Common terms of preferred stock </w:t>
            </w:r>
          </w:p>
          <w:p w14:paraId="010F11E6"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Guttman v. Illinois Central R. Co.</w:t>
            </w:r>
          </w:p>
          <w:p w14:paraId="3A2E5A6E"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Sunstates</w:t>
            </w:r>
            <w:proofErr w:type="spellEnd"/>
            <w:r w:rsidRPr="00E81769">
              <w:rPr>
                <w:rFonts w:ascii="Book Antiqua" w:hAnsi="Book Antiqua"/>
                <w:i/>
              </w:rPr>
              <w:t xml:space="preserve"> Corp. Shareholders’ Litigation </w:t>
            </w:r>
          </w:p>
          <w:p w14:paraId="1F4FF871"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Goldman v. Postal Telegraph </w:t>
            </w:r>
          </w:p>
          <w:p w14:paraId="59FADB1E"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Rothschild International Corp. v. Liggett Group, Inc. </w:t>
            </w:r>
          </w:p>
          <w:p w14:paraId="07B50676"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Eisenberg v. Chicago Milwaukee Corp. </w:t>
            </w:r>
          </w:p>
          <w:p w14:paraId="46C59A4F" w14:textId="77777777" w:rsidR="0067297B"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Rauch v. RCA Corp. </w:t>
            </w:r>
          </w:p>
          <w:p w14:paraId="25BDA071" w14:textId="77777777" w:rsidR="00AD33CD" w:rsidRPr="00E81769" w:rsidRDefault="00AD33CD" w:rsidP="00B57107"/>
        </w:tc>
        <w:tc>
          <w:tcPr>
            <w:tcW w:w="1890" w:type="dxa"/>
            <w:shd w:val="clear" w:color="auto" w:fill="D9D9D9" w:themeFill="background1" w:themeFillShade="D9"/>
          </w:tcPr>
          <w:p w14:paraId="76C0DD6C" w14:textId="77777777" w:rsidR="00AD33CD" w:rsidRPr="00E81769" w:rsidRDefault="0067297B" w:rsidP="00B57107">
            <w:pPr>
              <w:jc w:val="center"/>
            </w:pPr>
            <w:r w:rsidRPr="00E81769">
              <w:t>315-</w:t>
            </w:r>
            <w:r w:rsidR="007241D0" w:rsidRPr="00E81769">
              <w:t>346</w:t>
            </w:r>
          </w:p>
          <w:p w14:paraId="5FFB7849" w14:textId="77777777" w:rsidR="00AD33CD" w:rsidRPr="00E81769" w:rsidRDefault="00AD33CD" w:rsidP="00B57107">
            <w:pPr>
              <w:jc w:val="center"/>
            </w:pPr>
          </w:p>
        </w:tc>
      </w:tr>
      <w:tr w:rsidR="00AD33CD" w:rsidRPr="00420406" w14:paraId="21974701" w14:textId="77777777" w:rsidTr="00B57107">
        <w:tc>
          <w:tcPr>
            <w:tcW w:w="810" w:type="dxa"/>
            <w:shd w:val="clear" w:color="auto" w:fill="FFFFFF" w:themeFill="background1"/>
          </w:tcPr>
          <w:p w14:paraId="0936D8E8" w14:textId="77777777" w:rsidR="00AD33CD" w:rsidRPr="00E81769" w:rsidRDefault="009B774B" w:rsidP="00B57107">
            <w:pPr>
              <w:jc w:val="center"/>
            </w:pPr>
            <w:r>
              <w:t>14</w:t>
            </w:r>
          </w:p>
        </w:tc>
        <w:tc>
          <w:tcPr>
            <w:tcW w:w="6660" w:type="dxa"/>
            <w:shd w:val="clear" w:color="auto" w:fill="FFFFFF" w:themeFill="background1"/>
          </w:tcPr>
          <w:p w14:paraId="182BDF47" w14:textId="77777777" w:rsidR="007241D0" w:rsidRPr="00E81769" w:rsidRDefault="007241D0" w:rsidP="007241D0">
            <w:pPr>
              <w:jc w:val="both"/>
              <w:rPr>
                <w:rFonts w:ascii="Book Antiqua" w:hAnsi="Book Antiqua"/>
              </w:rPr>
            </w:pPr>
            <w:r w:rsidRPr="00E81769">
              <w:rPr>
                <w:rFonts w:ascii="Book Antiqua" w:hAnsi="Book Antiqua"/>
              </w:rPr>
              <w:t xml:space="preserve">CHAPTER 6:  PREFERRED STOCK   </w:t>
            </w:r>
          </w:p>
          <w:p w14:paraId="66215399" w14:textId="77777777" w:rsidR="007241D0" w:rsidRPr="00E81769" w:rsidRDefault="007241D0" w:rsidP="007241D0">
            <w:pPr>
              <w:pStyle w:val="ListParagraph"/>
              <w:numPr>
                <w:ilvl w:val="0"/>
                <w:numId w:val="2"/>
              </w:numPr>
              <w:jc w:val="both"/>
              <w:rPr>
                <w:rFonts w:ascii="Book Antiqua" w:hAnsi="Book Antiqua"/>
              </w:rPr>
            </w:pPr>
            <w:r w:rsidRPr="00E81769">
              <w:rPr>
                <w:rFonts w:ascii="Book Antiqua" w:hAnsi="Book Antiqua"/>
              </w:rPr>
              <w:t xml:space="preserve">Common terms of preferred stock </w:t>
            </w:r>
          </w:p>
          <w:p w14:paraId="27910640"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Bove v. Community Hotel Corp. </w:t>
            </w:r>
          </w:p>
          <w:p w14:paraId="01A98DC9"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Gradient OC Master, Ltd. V. NBC Universal, Inc. </w:t>
            </w:r>
          </w:p>
          <w:p w14:paraId="60B104E6"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Baron v. Allied Artists Pictures Corp. </w:t>
            </w:r>
          </w:p>
          <w:p w14:paraId="0215E432"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Warner Communications v. Chris-Craft Industries, Inc. </w:t>
            </w:r>
          </w:p>
          <w:p w14:paraId="1CDFFBAD" w14:textId="77777777" w:rsidR="007241D0" w:rsidRPr="00E81769" w:rsidRDefault="007241D0" w:rsidP="007241D0">
            <w:pPr>
              <w:pStyle w:val="ListParagraph"/>
              <w:numPr>
                <w:ilvl w:val="0"/>
                <w:numId w:val="34"/>
              </w:numPr>
              <w:jc w:val="both"/>
              <w:rPr>
                <w:rFonts w:ascii="Book Antiqua" w:hAnsi="Book Antiqua"/>
                <w:i/>
              </w:rPr>
            </w:pPr>
            <w:r w:rsidRPr="00E81769">
              <w:rPr>
                <w:rFonts w:ascii="Book Antiqua" w:hAnsi="Book Antiqua"/>
                <w:i/>
              </w:rPr>
              <w:t xml:space="preserve">Elliott Associates v. </w:t>
            </w:r>
            <w:proofErr w:type="spellStart"/>
            <w:r w:rsidRPr="00E81769">
              <w:rPr>
                <w:rFonts w:ascii="Book Antiqua" w:hAnsi="Book Antiqua"/>
                <w:i/>
              </w:rPr>
              <w:t>Avatex</w:t>
            </w:r>
            <w:proofErr w:type="spellEnd"/>
            <w:r w:rsidRPr="00E81769">
              <w:rPr>
                <w:rFonts w:ascii="Book Antiqua" w:hAnsi="Book Antiqua"/>
                <w:i/>
              </w:rPr>
              <w:t xml:space="preserve"> Corp. </w:t>
            </w:r>
          </w:p>
          <w:p w14:paraId="57C6E774" w14:textId="77777777" w:rsidR="00AA0C33" w:rsidRPr="00E81769" w:rsidRDefault="00AA0C33" w:rsidP="00AA0C33">
            <w:pPr>
              <w:ind w:left="360"/>
              <w:jc w:val="both"/>
              <w:rPr>
                <w:rFonts w:ascii="Book Antiqua" w:hAnsi="Book Antiqua"/>
                <w:i/>
              </w:rPr>
            </w:pPr>
          </w:p>
          <w:p w14:paraId="04AA2230" w14:textId="77777777" w:rsidR="00AA0C33" w:rsidRPr="00E81769" w:rsidRDefault="00AA0C33" w:rsidP="00AA0C33">
            <w:pPr>
              <w:ind w:left="360"/>
              <w:jc w:val="both"/>
              <w:rPr>
                <w:rFonts w:ascii="Book Antiqua" w:hAnsi="Book Antiqua"/>
              </w:rPr>
            </w:pPr>
            <w:r w:rsidRPr="00E81769">
              <w:rPr>
                <w:rFonts w:ascii="Book Antiqua" w:hAnsi="Book Antiqua"/>
                <w:b/>
              </w:rPr>
              <w:t>Note:</w:t>
            </w:r>
            <w:r w:rsidRPr="00E81769">
              <w:rPr>
                <w:rFonts w:ascii="Book Antiqua" w:hAnsi="Book Antiqua"/>
              </w:rPr>
              <w:t xml:space="preserve">  Do not read </w:t>
            </w:r>
            <w:proofErr w:type="spellStart"/>
            <w:r w:rsidRPr="00E81769">
              <w:rPr>
                <w:rFonts w:ascii="Book Antiqua" w:hAnsi="Book Antiqua"/>
                <w:i/>
              </w:rPr>
              <w:t>Greenmont</w:t>
            </w:r>
            <w:proofErr w:type="spellEnd"/>
            <w:r w:rsidRPr="00E81769">
              <w:rPr>
                <w:rFonts w:ascii="Book Antiqua" w:hAnsi="Book Antiqua"/>
                <w:i/>
              </w:rPr>
              <w:t xml:space="preserve"> Capital Partners v. Mary’s Gone Crackers</w:t>
            </w:r>
          </w:p>
          <w:p w14:paraId="0DEE4523" w14:textId="77777777" w:rsidR="00AD33CD" w:rsidRPr="00E81769" w:rsidRDefault="00AD33CD" w:rsidP="00B57107"/>
        </w:tc>
        <w:tc>
          <w:tcPr>
            <w:tcW w:w="1890" w:type="dxa"/>
            <w:shd w:val="clear" w:color="auto" w:fill="FFFFFF" w:themeFill="background1"/>
          </w:tcPr>
          <w:p w14:paraId="08DEFDF3" w14:textId="77777777" w:rsidR="00AD33CD" w:rsidRPr="00E81769" w:rsidRDefault="007241D0" w:rsidP="00B57107">
            <w:pPr>
              <w:jc w:val="center"/>
            </w:pPr>
            <w:r w:rsidRPr="00E81769">
              <w:t>346-</w:t>
            </w:r>
            <w:r w:rsidR="00871688" w:rsidRPr="00E81769">
              <w:t>376</w:t>
            </w:r>
          </w:p>
          <w:p w14:paraId="6DC10986" w14:textId="77777777" w:rsidR="00AD33CD" w:rsidRPr="00E81769" w:rsidRDefault="00AD33CD" w:rsidP="00B57107">
            <w:pPr>
              <w:jc w:val="center"/>
            </w:pPr>
          </w:p>
        </w:tc>
      </w:tr>
      <w:tr w:rsidR="00AD33CD" w:rsidRPr="00420406" w14:paraId="4788DD76" w14:textId="77777777" w:rsidTr="00B57107">
        <w:tc>
          <w:tcPr>
            <w:tcW w:w="810" w:type="dxa"/>
          </w:tcPr>
          <w:p w14:paraId="438BA570" w14:textId="77777777" w:rsidR="00AD33CD" w:rsidRPr="00E81769" w:rsidRDefault="009B774B" w:rsidP="00B57107">
            <w:pPr>
              <w:jc w:val="center"/>
            </w:pPr>
            <w:r>
              <w:t>15</w:t>
            </w:r>
          </w:p>
        </w:tc>
        <w:tc>
          <w:tcPr>
            <w:tcW w:w="6660" w:type="dxa"/>
          </w:tcPr>
          <w:p w14:paraId="5F569CBE" w14:textId="77777777" w:rsidR="00871688" w:rsidRPr="00E81769" w:rsidRDefault="00871688" w:rsidP="00871688">
            <w:pPr>
              <w:jc w:val="both"/>
              <w:rPr>
                <w:rFonts w:ascii="Book Antiqua" w:hAnsi="Book Antiqua"/>
              </w:rPr>
            </w:pPr>
            <w:r w:rsidRPr="00E81769">
              <w:rPr>
                <w:rFonts w:ascii="Book Antiqua" w:hAnsi="Book Antiqua"/>
              </w:rPr>
              <w:t xml:space="preserve">CHAPTER 6:  PREFERRED STOCK   </w:t>
            </w:r>
          </w:p>
          <w:p w14:paraId="18C803CF" w14:textId="77777777" w:rsidR="00F638DB" w:rsidRPr="00E81769" w:rsidRDefault="00F638DB" w:rsidP="00F638DB">
            <w:pPr>
              <w:pStyle w:val="ListParagraph"/>
              <w:numPr>
                <w:ilvl w:val="0"/>
                <w:numId w:val="2"/>
              </w:numPr>
              <w:jc w:val="both"/>
              <w:rPr>
                <w:rFonts w:ascii="Book Antiqua" w:hAnsi="Book Antiqua"/>
              </w:rPr>
            </w:pPr>
            <w:r w:rsidRPr="00E81769">
              <w:rPr>
                <w:rFonts w:ascii="Book Antiqua" w:hAnsi="Book Antiqua"/>
              </w:rPr>
              <w:t xml:space="preserve">Fiduciary duty </w:t>
            </w:r>
          </w:p>
          <w:p w14:paraId="4C46ED6C" w14:textId="77777777" w:rsidR="00871688" w:rsidRPr="00E81769" w:rsidRDefault="00F638DB" w:rsidP="00F638DB">
            <w:pPr>
              <w:pStyle w:val="ListParagraph"/>
              <w:numPr>
                <w:ilvl w:val="0"/>
                <w:numId w:val="34"/>
              </w:numPr>
              <w:jc w:val="both"/>
              <w:rPr>
                <w:rFonts w:ascii="Book Antiqua" w:hAnsi="Book Antiqua"/>
                <w:i/>
              </w:rPr>
            </w:pPr>
            <w:r w:rsidRPr="00E81769">
              <w:rPr>
                <w:rFonts w:ascii="Book Antiqua" w:hAnsi="Book Antiqua"/>
                <w:i/>
              </w:rPr>
              <w:t xml:space="preserve">Dalton v. American Investment Co. </w:t>
            </w:r>
          </w:p>
          <w:p w14:paraId="580F1E2D" w14:textId="77777777" w:rsidR="00F638DB" w:rsidRPr="00E81769" w:rsidRDefault="00F638DB" w:rsidP="00F638DB">
            <w:pPr>
              <w:pStyle w:val="ListParagraph"/>
              <w:numPr>
                <w:ilvl w:val="0"/>
                <w:numId w:val="34"/>
              </w:numPr>
              <w:jc w:val="both"/>
              <w:rPr>
                <w:rFonts w:ascii="Book Antiqua" w:hAnsi="Book Antiqua"/>
                <w:i/>
              </w:rPr>
            </w:pPr>
            <w:proofErr w:type="spellStart"/>
            <w:r w:rsidRPr="00E81769">
              <w:rPr>
                <w:rFonts w:ascii="Book Antiqua" w:hAnsi="Book Antiqua"/>
                <w:i/>
              </w:rPr>
              <w:t>Jebwab</w:t>
            </w:r>
            <w:proofErr w:type="spellEnd"/>
            <w:r w:rsidRPr="00E81769">
              <w:rPr>
                <w:rFonts w:ascii="Book Antiqua" w:hAnsi="Book Antiqua"/>
                <w:i/>
              </w:rPr>
              <w:t xml:space="preserve"> v. MGM Grand Hotels, Inc. </w:t>
            </w:r>
          </w:p>
          <w:p w14:paraId="57058B4C" w14:textId="77777777" w:rsidR="00F638DB" w:rsidRPr="00E81769" w:rsidRDefault="00F638DB" w:rsidP="00F638DB">
            <w:pPr>
              <w:pStyle w:val="ListParagraph"/>
              <w:numPr>
                <w:ilvl w:val="0"/>
                <w:numId w:val="34"/>
              </w:numPr>
              <w:jc w:val="both"/>
              <w:rPr>
                <w:rFonts w:ascii="Book Antiqua" w:hAnsi="Book Antiqua"/>
                <w:i/>
              </w:rPr>
            </w:pPr>
            <w:r w:rsidRPr="00E81769">
              <w:rPr>
                <w:rFonts w:ascii="Book Antiqua" w:hAnsi="Book Antiqua"/>
                <w:i/>
              </w:rPr>
              <w:t xml:space="preserve">In re FLS Holdings Inc. Shareholder Litigation </w:t>
            </w:r>
          </w:p>
          <w:p w14:paraId="0ABDD27B" w14:textId="77777777" w:rsidR="00F638DB" w:rsidRPr="00E81769" w:rsidRDefault="00F638DB" w:rsidP="00F638DB">
            <w:pPr>
              <w:pStyle w:val="ListParagraph"/>
              <w:numPr>
                <w:ilvl w:val="0"/>
                <w:numId w:val="34"/>
              </w:numPr>
              <w:jc w:val="both"/>
              <w:rPr>
                <w:rFonts w:ascii="Book Antiqua" w:hAnsi="Book Antiqua"/>
                <w:i/>
              </w:rPr>
            </w:pPr>
            <w:r w:rsidRPr="00E81769">
              <w:rPr>
                <w:rFonts w:ascii="Book Antiqua" w:hAnsi="Book Antiqua"/>
                <w:i/>
              </w:rPr>
              <w:t xml:space="preserve">HB </w:t>
            </w:r>
            <w:proofErr w:type="spellStart"/>
            <w:r w:rsidRPr="00E81769">
              <w:rPr>
                <w:rFonts w:ascii="Book Antiqua" w:hAnsi="Book Antiqua"/>
                <w:i/>
              </w:rPr>
              <w:t>Korenaes</w:t>
            </w:r>
            <w:proofErr w:type="spellEnd"/>
            <w:r w:rsidRPr="00E81769">
              <w:rPr>
                <w:rFonts w:ascii="Book Antiqua" w:hAnsi="Book Antiqua"/>
                <w:i/>
              </w:rPr>
              <w:t xml:space="preserve"> Investments, L.P. v. Marriott Corp. </w:t>
            </w:r>
          </w:p>
          <w:p w14:paraId="2F40736E" w14:textId="77777777" w:rsidR="00AD33CD" w:rsidRPr="00E81769" w:rsidRDefault="00AD33CD" w:rsidP="00B57107"/>
        </w:tc>
        <w:tc>
          <w:tcPr>
            <w:tcW w:w="1890" w:type="dxa"/>
          </w:tcPr>
          <w:p w14:paraId="56990605" w14:textId="77777777" w:rsidR="00AD33CD" w:rsidRPr="00E81769" w:rsidRDefault="00D83505" w:rsidP="00871688">
            <w:pPr>
              <w:jc w:val="center"/>
            </w:pPr>
            <w:r w:rsidRPr="00E81769">
              <w:t>382</w:t>
            </w:r>
            <w:r w:rsidR="00871688" w:rsidRPr="00E81769">
              <w:t>-</w:t>
            </w:r>
            <w:r w:rsidR="00DF56B9" w:rsidRPr="00E81769">
              <w:t>407</w:t>
            </w:r>
          </w:p>
        </w:tc>
      </w:tr>
      <w:tr w:rsidR="00AD33CD" w:rsidRPr="00420406" w14:paraId="1FCFA9BE" w14:textId="77777777" w:rsidTr="00B57107">
        <w:tc>
          <w:tcPr>
            <w:tcW w:w="810" w:type="dxa"/>
            <w:shd w:val="clear" w:color="auto" w:fill="D9D9D9" w:themeFill="background1" w:themeFillShade="D9"/>
          </w:tcPr>
          <w:p w14:paraId="68A4C411" w14:textId="77777777" w:rsidR="00AD33CD" w:rsidRPr="00E81769" w:rsidRDefault="009B774B" w:rsidP="00B57107">
            <w:pPr>
              <w:jc w:val="center"/>
            </w:pPr>
            <w:r>
              <w:t>16</w:t>
            </w:r>
          </w:p>
        </w:tc>
        <w:tc>
          <w:tcPr>
            <w:tcW w:w="6660" w:type="dxa"/>
            <w:shd w:val="clear" w:color="auto" w:fill="D9D9D9" w:themeFill="background1" w:themeFillShade="D9"/>
          </w:tcPr>
          <w:p w14:paraId="1402B5F7" w14:textId="77777777" w:rsidR="00DF56B9" w:rsidRPr="00E81769" w:rsidRDefault="00DF56B9" w:rsidP="00DF56B9">
            <w:pPr>
              <w:jc w:val="both"/>
              <w:rPr>
                <w:rFonts w:ascii="Book Antiqua" w:hAnsi="Book Antiqua"/>
              </w:rPr>
            </w:pPr>
            <w:r w:rsidRPr="00E81769">
              <w:rPr>
                <w:rFonts w:ascii="Book Antiqua" w:hAnsi="Book Antiqua"/>
              </w:rPr>
              <w:t xml:space="preserve">CHAPTER 6:  PREFERRED STOCK   </w:t>
            </w:r>
          </w:p>
          <w:p w14:paraId="470B8CE3" w14:textId="77777777" w:rsidR="00DF56B9" w:rsidRPr="00E81769" w:rsidRDefault="00DF56B9" w:rsidP="00DF56B9">
            <w:pPr>
              <w:pStyle w:val="ListParagraph"/>
              <w:numPr>
                <w:ilvl w:val="0"/>
                <w:numId w:val="2"/>
              </w:numPr>
              <w:jc w:val="both"/>
              <w:rPr>
                <w:rFonts w:ascii="Book Antiqua" w:hAnsi="Book Antiqua"/>
              </w:rPr>
            </w:pPr>
            <w:r w:rsidRPr="00E81769">
              <w:rPr>
                <w:rFonts w:ascii="Book Antiqua" w:hAnsi="Book Antiqua"/>
              </w:rPr>
              <w:t xml:space="preserve">Fiduciary duty </w:t>
            </w:r>
          </w:p>
          <w:p w14:paraId="2128B73C" w14:textId="77777777" w:rsidR="00DF56B9" w:rsidRPr="00E81769" w:rsidRDefault="00DF56B9" w:rsidP="00DF56B9">
            <w:pPr>
              <w:pStyle w:val="ListParagraph"/>
              <w:numPr>
                <w:ilvl w:val="0"/>
                <w:numId w:val="34"/>
              </w:numPr>
              <w:jc w:val="both"/>
              <w:rPr>
                <w:rFonts w:ascii="Book Antiqua" w:hAnsi="Book Antiqua"/>
                <w:i/>
              </w:rPr>
            </w:pPr>
            <w:proofErr w:type="spellStart"/>
            <w:r w:rsidRPr="00E81769">
              <w:rPr>
                <w:rFonts w:ascii="Book Antiqua" w:hAnsi="Book Antiqua"/>
                <w:i/>
              </w:rPr>
              <w:t>Orban</w:t>
            </w:r>
            <w:proofErr w:type="spellEnd"/>
            <w:r w:rsidRPr="00E81769">
              <w:rPr>
                <w:rFonts w:ascii="Book Antiqua" w:hAnsi="Book Antiqua"/>
                <w:i/>
              </w:rPr>
              <w:t xml:space="preserve"> v. Field </w:t>
            </w:r>
          </w:p>
          <w:p w14:paraId="320A3950" w14:textId="77777777" w:rsidR="00DF56B9" w:rsidRPr="00E81769" w:rsidRDefault="00DF56B9" w:rsidP="00DF56B9">
            <w:pPr>
              <w:pStyle w:val="ListParagraph"/>
              <w:numPr>
                <w:ilvl w:val="0"/>
                <w:numId w:val="34"/>
              </w:numPr>
              <w:jc w:val="both"/>
              <w:rPr>
                <w:rFonts w:ascii="Book Antiqua" w:hAnsi="Book Antiqua"/>
                <w:i/>
              </w:rPr>
            </w:pPr>
            <w:r w:rsidRPr="00E81769">
              <w:rPr>
                <w:rFonts w:ascii="Book Antiqua" w:hAnsi="Book Antiqua"/>
                <w:i/>
              </w:rPr>
              <w:t xml:space="preserve">Equity-Linked Investors, L.P. v. Adams </w:t>
            </w:r>
          </w:p>
          <w:p w14:paraId="4D457499" w14:textId="77777777" w:rsidR="00DF56B9" w:rsidRPr="00E81769" w:rsidRDefault="00DF56B9" w:rsidP="00DF56B9">
            <w:pPr>
              <w:pStyle w:val="ListParagraph"/>
              <w:numPr>
                <w:ilvl w:val="0"/>
                <w:numId w:val="34"/>
              </w:numPr>
              <w:jc w:val="both"/>
              <w:rPr>
                <w:rFonts w:ascii="Book Antiqua" w:hAnsi="Book Antiqua"/>
                <w:i/>
              </w:rPr>
            </w:pPr>
            <w:r w:rsidRPr="00E81769">
              <w:rPr>
                <w:rFonts w:ascii="Book Antiqua" w:hAnsi="Book Antiqua"/>
                <w:i/>
              </w:rPr>
              <w:t xml:space="preserve">In re Trados, Inc. Shareholder Litigation </w:t>
            </w:r>
          </w:p>
          <w:p w14:paraId="7C96F6CF" w14:textId="77777777" w:rsidR="00AD33CD" w:rsidRPr="00E81769" w:rsidRDefault="00DF56B9" w:rsidP="00B57107">
            <w:pPr>
              <w:pStyle w:val="ListParagraph"/>
              <w:numPr>
                <w:ilvl w:val="0"/>
                <w:numId w:val="34"/>
              </w:numPr>
              <w:jc w:val="both"/>
              <w:rPr>
                <w:rFonts w:ascii="Book Antiqua" w:hAnsi="Book Antiqua"/>
                <w:i/>
              </w:rPr>
            </w:pPr>
            <w:r w:rsidRPr="00E81769">
              <w:rPr>
                <w:rFonts w:ascii="Book Antiqua" w:hAnsi="Book Antiqua"/>
                <w:i/>
              </w:rPr>
              <w:t xml:space="preserve">LC Capital Master Fund, Ltd. V. James </w:t>
            </w:r>
          </w:p>
          <w:p w14:paraId="46874C40" w14:textId="77777777" w:rsidR="0052773E" w:rsidRPr="00E81769" w:rsidRDefault="0052773E" w:rsidP="00B57107"/>
          <w:p w14:paraId="4F850033" w14:textId="77777777" w:rsidR="0052773E" w:rsidRPr="00E81769" w:rsidRDefault="0052773E" w:rsidP="00B57107"/>
        </w:tc>
        <w:tc>
          <w:tcPr>
            <w:tcW w:w="1890" w:type="dxa"/>
            <w:shd w:val="clear" w:color="auto" w:fill="D9D9D9" w:themeFill="background1" w:themeFillShade="D9"/>
          </w:tcPr>
          <w:p w14:paraId="3C659346" w14:textId="77777777" w:rsidR="00AD33CD" w:rsidRPr="00E81769" w:rsidRDefault="00DF56B9" w:rsidP="00B57107">
            <w:pPr>
              <w:pStyle w:val="ListParagraph"/>
              <w:ind w:left="0"/>
              <w:jc w:val="center"/>
            </w:pPr>
            <w:r w:rsidRPr="00E81769">
              <w:t>407-446</w:t>
            </w:r>
          </w:p>
        </w:tc>
      </w:tr>
      <w:tr w:rsidR="00AD33CD" w:rsidRPr="00420406" w14:paraId="3E8E9771" w14:textId="77777777" w:rsidTr="00B57107">
        <w:tc>
          <w:tcPr>
            <w:tcW w:w="810" w:type="dxa"/>
            <w:shd w:val="clear" w:color="auto" w:fill="D9D9D9" w:themeFill="background1" w:themeFillShade="D9"/>
          </w:tcPr>
          <w:p w14:paraId="7CAF922C" w14:textId="77777777" w:rsidR="00AD33CD" w:rsidRPr="00E81769" w:rsidRDefault="009B774B" w:rsidP="00B57107">
            <w:pPr>
              <w:jc w:val="center"/>
            </w:pPr>
            <w:r>
              <w:lastRenderedPageBreak/>
              <w:t>17</w:t>
            </w:r>
          </w:p>
        </w:tc>
        <w:tc>
          <w:tcPr>
            <w:tcW w:w="6660" w:type="dxa"/>
            <w:shd w:val="clear" w:color="auto" w:fill="D9D9D9" w:themeFill="background1" w:themeFillShade="D9"/>
          </w:tcPr>
          <w:p w14:paraId="76878C01" w14:textId="77777777" w:rsidR="00DF56B9" w:rsidRPr="00E81769" w:rsidRDefault="00DF56B9" w:rsidP="00DF56B9">
            <w:pPr>
              <w:jc w:val="both"/>
              <w:rPr>
                <w:rFonts w:ascii="Book Antiqua" w:hAnsi="Book Antiqua"/>
              </w:rPr>
            </w:pPr>
            <w:r w:rsidRPr="00E81769">
              <w:rPr>
                <w:rFonts w:ascii="Book Antiqua" w:hAnsi="Book Antiqua"/>
              </w:rPr>
              <w:t xml:space="preserve">CHAPTER 6:  PREFERRED STOCK   </w:t>
            </w:r>
          </w:p>
          <w:p w14:paraId="49130377" w14:textId="77777777" w:rsidR="00DF56B9" w:rsidRPr="00E81769" w:rsidRDefault="00DF56B9" w:rsidP="00DF56B9">
            <w:pPr>
              <w:pStyle w:val="ListParagraph"/>
              <w:numPr>
                <w:ilvl w:val="0"/>
                <w:numId w:val="2"/>
              </w:numPr>
              <w:jc w:val="both"/>
              <w:rPr>
                <w:rFonts w:ascii="Book Antiqua" w:hAnsi="Book Antiqua"/>
              </w:rPr>
            </w:pPr>
            <w:r w:rsidRPr="00E81769">
              <w:rPr>
                <w:rFonts w:ascii="Book Antiqua" w:hAnsi="Book Antiqua"/>
              </w:rPr>
              <w:t xml:space="preserve">Goldman Sachs case study  </w:t>
            </w:r>
          </w:p>
          <w:p w14:paraId="7978C4DE" w14:textId="77777777" w:rsidR="00AD33CD" w:rsidRPr="00E81769" w:rsidRDefault="00AD33CD" w:rsidP="00B57107"/>
          <w:p w14:paraId="29257448" w14:textId="77777777" w:rsidR="00DF56B9" w:rsidRPr="00E81769" w:rsidRDefault="00DF56B9" w:rsidP="00DF56B9">
            <w:pPr>
              <w:jc w:val="both"/>
              <w:rPr>
                <w:rFonts w:ascii="Book Antiqua" w:hAnsi="Book Antiqua"/>
              </w:rPr>
            </w:pPr>
            <w:r w:rsidRPr="00E81769">
              <w:rPr>
                <w:rFonts w:ascii="Book Antiqua" w:hAnsi="Book Antiqua"/>
              </w:rPr>
              <w:t xml:space="preserve">CHAPTER 7:  DEBT INSTRUMENTS    </w:t>
            </w:r>
          </w:p>
          <w:p w14:paraId="1CEABCE9" w14:textId="77777777" w:rsidR="004301E1" w:rsidRPr="00E81769" w:rsidRDefault="00DF56B9" w:rsidP="004301E1">
            <w:pPr>
              <w:pStyle w:val="ListParagraph"/>
              <w:numPr>
                <w:ilvl w:val="0"/>
                <w:numId w:val="2"/>
              </w:numPr>
              <w:jc w:val="both"/>
              <w:rPr>
                <w:rFonts w:ascii="Book Antiqua" w:hAnsi="Book Antiqua"/>
              </w:rPr>
            </w:pPr>
            <w:r w:rsidRPr="00E81769">
              <w:rPr>
                <w:rFonts w:ascii="Book Antiqua" w:hAnsi="Book Antiqua"/>
              </w:rPr>
              <w:t xml:space="preserve">Debt financing   </w:t>
            </w:r>
          </w:p>
          <w:p w14:paraId="745DE672" w14:textId="77777777" w:rsidR="004301E1" w:rsidRPr="00E81769" w:rsidRDefault="004301E1" w:rsidP="004301E1">
            <w:pPr>
              <w:pStyle w:val="ListParagraph"/>
              <w:numPr>
                <w:ilvl w:val="0"/>
                <w:numId w:val="34"/>
              </w:numPr>
              <w:jc w:val="both"/>
              <w:rPr>
                <w:rFonts w:ascii="Book Antiqua" w:hAnsi="Book Antiqua"/>
                <w:i/>
              </w:rPr>
            </w:pPr>
            <w:proofErr w:type="spellStart"/>
            <w:r w:rsidRPr="00E81769">
              <w:rPr>
                <w:rFonts w:ascii="Book Antiqua" w:hAnsi="Book Antiqua"/>
                <w:i/>
              </w:rPr>
              <w:t>Eliasen</w:t>
            </w:r>
            <w:proofErr w:type="spellEnd"/>
            <w:r w:rsidRPr="00E81769">
              <w:rPr>
                <w:rFonts w:ascii="Book Antiqua" w:hAnsi="Book Antiqua"/>
                <w:i/>
              </w:rPr>
              <w:t xml:space="preserve"> v. </w:t>
            </w:r>
            <w:proofErr w:type="spellStart"/>
            <w:r w:rsidRPr="00E81769">
              <w:rPr>
                <w:rFonts w:ascii="Book Antiqua" w:hAnsi="Book Antiqua"/>
                <w:i/>
              </w:rPr>
              <w:t>Itel</w:t>
            </w:r>
            <w:proofErr w:type="spellEnd"/>
            <w:r w:rsidRPr="00E81769">
              <w:rPr>
                <w:rFonts w:ascii="Book Antiqua" w:hAnsi="Book Antiqua"/>
                <w:i/>
              </w:rPr>
              <w:t xml:space="preserve"> Corp.</w:t>
            </w:r>
          </w:p>
          <w:p w14:paraId="515E9F45" w14:textId="77777777" w:rsidR="004301E1" w:rsidRPr="00E81769" w:rsidRDefault="004301E1" w:rsidP="004301E1">
            <w:pPr>
              <w:pStyle w:val="ListParagraph"/>
              <w:numPr>
                <w:ilvl w:val="0"/>
                <w:numId w:val="34"/>
              </w:numPr>
              <w:jc w:val="both"/>
              <w:rPr>
                <w:rFonts w:ascii="Book Antiqua" w:hAnsi="Book Antiqua"/>
                <w:i/>
              </w:rPr>
            </w:pPr>
            <w:r w:rsidRPr="00E81769">
              <w:rPr>
                <w:rFonts w:ascii="Book Antiqua" w:hAnsi="Book Antiqua"/>
                <w:i/>
              </w:rPr>
              <w:t>Cred</w:t>
            </w:r>
            <w:r w:rsidR="00201147" w:rsidRPr="00E81769">
              <w:rPr>
                <w:rFonts w:ascii="Book Antiqua" w:hAnsi="Book Antiqua"/>
                <w:i/>
              </w:rPr>
              <w:t>it Lyonnais Bank Nederland</w:t>
            </w:r>
            <w:r w:rsidRPr="00E81769">
              <w:rPr>
                <w:rFonts w:ascii="Book Antiqua" w:hAnsi="Book Antiqua"/>
                <w:i/>
              </w:rPr>
              <w:t xml:space="preserve"> v. </w:t>
            </w:r>
            <w:proofErr w:type="spellStart"/>
            <w:r w:rsidRPr="00E81769">
              <w:rPr>
                <w:rFonts w:ascii="Book Antiqua" w:hAnsi="Book Antiqua"/>
                <w:i/>
              </w:rPr>
              <w:t>Pathe</w:t>
            </w:r>
            <w:proofErr w:type="spellEnd"/>
            <w:r w:rsidRPr="00E81769">
              <w:rPr>
                <w:rFonts w:ascii="Book Antiqua" w:hAnsi="Book Antiqua"/>
                <w:i/>
              </w:rPr>
              <w:t xml:space="preserve"> Comm’n Corp. </w:t>
            </w:r>
          </w:p>
          <w:p w14:paraId="3610FDA6" w14:textId="77777777" w:rsidR="004301E1" w:rsidRPr="00E81769" w:rsidRDefault="004301E1" w:rsidP="004301E1">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44DF8C24" w14:textId="77777777" w:rsidR="004301E1" w:rsidRPr="00E81769" w:rsidRDefault="004301E1" w:rsidP="004301E1">
            <w:pPr>
              <w:pStyle w:val="ListParagraph"/>
              <w:numPr>
                <w:ilvl w:val="0"/>
                <w:numId w:val="34"/>
              </w:numPr>
              <w:jc w:val="both"/>
              <w:rPr>
                <w:rFonts w:ascii="Book Antiqua" w:hAnsi="Book Antiqua"/>
                <w:i/>
              </w:rPr>
            </w:pPr>
            <w:r w:rsidRPr="00E81769">
              <w:rPr>
                <w:rFonts w:ascii="Book Antiqua" w:hAnsi="Book Antiqua"/>
                <w:i/>
              </w:rPr>
              <w:t xml:space="preserve">Broad v. Rockwell International Corp. </w:t>
            </w:r>
          </w:p>
          <w:p w14:paraId="4F101BD1" w14:textId="77777777" w:rsidR="00DF56B9" w:rsidRPr="00E81769" w:rsidRDefault="004301E1" w:rsidP="004301E1">
            <w:pPr>
              <w:pStyle w:val="ListParagraph"/>
              <w:numPr>
                <w:ilvl w:val="0"/>
                <w:numId w:val="34"/>
              </w:numPr>
              <w:jc w:val="both"/>
              <w:rPr>
                <w:rFonts w:ascii="Book Antiqua" w:hAnsi="Book Antiqua"/>
                <w:i/>
              </w:rPr>
            </w:pPr>
            <w:proofErr w:type="spellStart"/>
            <w:r w:rsidRPr="00E81769">
              <w:rPr>
                <w:rFonts w:ascii="Book Antiqua" w:hAnsi="Book Antiqua"/>
                <w:i/>
              </w:rPr>
              <w:t>Rudbart</w:t>
            </w:r>
            <w:proofErr w:type="spellEnd"/>
            <w:r w:rsidRPr="00E81769">
              <w:rPr>
                <w:rFonts w:ascii="Book Antiqua" w:hAnsi="Book Antiqua"/>
                <w:i/>
              </w:rPr>
              <w:t xml:space="preserve"> v. New Jersey District Water Supply Commission</w:t>
            </w:r>
          </w:p>
          <w:p w14:paraId="3807F97E" w14:textId="77777777" w:rsidR="00DF56B9" w:rsidRPr="00E81769" w:rsidRDefault="00DF56B9" w:rsidP="00B57107"/>
        </w:tc>
        <w:tc>
          <w:tcPr>
            <w:tcW w:w="1890" w:type="dxa"/>
            <w:shd w:val="clear" w:color="auto" w:fill="D9D9D9" w:themeFill="background1" w:themeFillShade="D9"/>
          </w:tcPr>
          <w:p w14:paraId="24FB2513" w14:textId="77777777" w:rsidR="00AD33CD" w:rsidRPr="00E81769" w:rsidRDefault="00DF56B9" w:rsidP="00B57107">
            <w:pPr>
              <w:jc w:val="center"/>
            </w:pPr>
            <w:r w:rsidRPr="00E81769">
              <w:t>447-462</w:t>
            </w:r>
          </w:p>
          <w:p w14:paraId="51CA1C9F" w14:textId="77777777" w:rsidR="00DF56B9" w:rsidRPr="00E81769" w:rsidRDefault="00DF56B9" w:rsidP="00B57107">
            <w:pPr>
              <w:jc w:val="center"/>
            </w:pPr>
          </w:p>
          <w:p w14:paraId="51B8EDFB" w14:textId="77777777" w:rsidR="00DF56B9" w:rsidRPr="00E81769" w:rsidRDefault="00DF56B9" w:rsidP="00B57107">
            <w:pPr>
              <w:jc w:val="center"/>
            </w:pPr>
            <w:r w:rsidRPr="00E81769">
              <w:t>463-</w:t>
            </w:r>
            <w:r w:rsidR="004301E1" w:rsidRPr="00E81769">
              <w:t>486</w:t>
            </w:r>
          </w:p>
        </w:tc>
      </w:tr>
      <w:tr w:rsidR="00AD33CD" w:rsidRPr="00420406" w14:paraId="7EB269DD" w14:textId="77777777" w:rsidTr="00B57107">
        <w:tc>
          <w:tcPr>
            <w:tcW w:w="810" w:type="dxa"/>
            <w:shd w:val="clear" w:color="auto" w:fill="FFFFFF" w:themeFill="background1"/>
          </w:tcPr>
          <w:p w14:paraId="7F549B0B" w14:textId="77777777" w:rsidR="00AD33CD" w:rsidRPr="00E81769" w:rsidRDefault="009B774B" w:rsidP="00B57107">
            <w:pPr>
              <w:jc w:val="center"/>
            </w:pPr>
            <w:r>
              <w:t>18</w:t>
            </w:r>
          </w:p>
        </w:tc>
        <w:tc>
          <w:tcPr>
            <w:tcW w:w="6660" w:type="dxa"/>
            <w:shd w:val="clear" w:color="auto" w:fill="FFFFFF" w:themeFill="background1"/>
          </w:tcPr>
          <w:p w14:paraId="6BCD02C2" w14:textId="77777777" w:rsidR="004301E1" w:rsidRPr="00E81769" w:rsidRDefault="004301E1" w:rsidP="004301E1">
            <w:pPr>
              <w:jc w:val="both"/>
              <w:rPr>
                <w:rFonts w:ascii="Book Antiqua" w:hAnsi="Book Antiqua"/>
              </w:rPr>
            </w:pPr>
            <w:r w:rsidRPr="00E81769">
              <w:rPr>
                <w:rFonts w:ascii="Book Antiqua" w:hAnsi="Book Antiqua"/>
              </w:rPr>
              <w:t xml:space="preserve">CHAPTER 7:  DEBT INSTRUMENTS    </w:t>
            </w:r>
          </w:p>
          <w:p w14:paraId="32EFBFCB" w14:textId="77777777" w:rsidR="004301E1" w:rsidRPr="00E81769" w:rsidRDefault="004301E1" w:rsidP="004301E1">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329D9734" w14:textId="77777777" w:rsidR="004301E1"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Elliott Associates v. J. Henry Schroder Bank &amp; Trust Co.</w:t>
            </w:r>
          </w:p>
          <w:p w14:paraId="62BE722A" w14:textId="77777777" w:rsidR="00F67952" w:rsidRPr="00E81769" w:rsidRDefault="00F67952" w:rsidP="00F67952">
            <w:pPr>
              <w:pStyle w:val="ListParagraph"/>
              <w:numPr>
                <w:ilvl w:val="0"/>
                <w:numId w:val="34"/>
              </w:numPr>
              <w:jc w:val="both"/>
              <w:rPr>
                <w:rFonts w:ascii="Book Antiqua" w:hAnsi="Book Antiqua"/>
                <w:i/>
              </w:rPr>
            </w:pPr>
            <w:proofErr w:type="spellStart"/>
            <w:r w:rsidRPr="00E81769">
              <w:rPr>
                <w:rFonts w:ascii="Book Antiqua" w:hAnsi="Book Antiqua"/>
                <w:i/>
              </w:rPr>
              <w:t>Rudbart</w:t>
            </w:r>
            <w:proofErr w:type="spellEnd"/>
            <w:r w:rsidRPr="00E81769">
              <w:rPr>
                <w:rFonts w:ascii="Book Antiqua" w:hAnsi="Book Antiqua"/>
                <w:i/>
              </w:rPr>
              <w:t xml:space="preserve"> v. New Jersey District Water Supply Commission</w:t>
            </w:r>
          </w:p>
          <w:p w14:paraId="3F2EB204" w14:textId="77777777" w:rsidR="00F67952"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 xml:space="preserve">LNC Investments, Inc. v. First Fidelity Bank, N.A. </w:t>
            </w:r>
          </w:p>
          <w:p w14:paraId="7D70077C" w14:textId="77777777" w:rsidR="00F67952"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 xml:space="preserve">UnitedHealth Group, Inc. v. Wilmington Trust Co. </w:t>
            </w:r>
          </w:p>
          <w:p w14:paraId="4DDC1D8D" w14:textId="77777777" w:rsidR="00F67952" w:rsidRPr="00E81769" w:rsidRDefault="00F67952" w:rsidP="004301E1">
            <w:pPr>
              <w:pStyle w:val="ListParagraph"/>
              <w:numPr>
                <w:ilvl w:val="0"/>
                <w:numId w:val="34"/>
              </w:numPr>
              <w:jc w:val="both"/>
              <w:rPr>
                <w:rFonts w:ascii="Book Antiqua" w:hAnsi="Book Antiqua"/>
                <w:i/>
              </w:rPr>
            </w:pPr>
            <w:proofErr w:type="spellStart"/>
            <w:r w:rsidRPr="00E81769">
              <w:rPr>
                <w:rFonts w:ascii="Book Antiqua" w:hAnsi="Book Antiqua"/>
                <w:i/>
              </w:rPr>
              <w:t>Birn</w:t>
            </w:r>
            <w:proofErr w:type="spellEnd"/>
            <w:r w:rsidRPr="00E81769">
              <w:rPr>
                <w:rFonts w:ascii="Book Antiqua" w:hAnsi="Book Antiqua"/>
                <w:i/>
              </w:rPr>
              <w:t xml:space="preserve"> v. Childs Co. </w:t>
            </w:r>
          </w:p>
          <w:p w14:paraId="10668DA8" w14:textId="77777777" w:rsidR="00F67952" w:rsidRPr="00E81769" w:rsidRDefault="00F67952" w:rsidP="004301E1">
            <w:pPr>
              <w:pStyle w:val="ListParagraph"/>
              <w:numPr>
                <w:ilvl w:val="0"/>
                <w:numId w:val="34"/>
              </w:numPr>
              <w:jc w:val="both"/>
              <w:rPr>
                <w:rFonts w:ascii="Book Antiqua" w:hAnsi="Book Antiqua"/>
                <w:i/>
              </w:rPr>
            </w:pPr>
            <w:r w:rsidRPr="00E81769">
              <w:rPr>
                <w:rFonts w:ascii="Book Antiqua" w:hAnsi="Book Antiqua"/>
                <w:i/>
              </w:rPr>
              <w:t xml:space="preserve">Rabinowitz v. Kaiser-Frazer Corp. </w:t>
            </w:r>
          </w:p>
          <w:p w14:paraId="49551AEE" w14:textId="77777777" w:rsidR="00AD33CD" w:rsidRPr="00E81769" w:rsidRDefault="00AD33CD" w:rsidP="00B57107">
            <w:pPr>
              <w:jc w:val="both"/>
            </w:pPr>
          </w:p>
        </w:tc>
        <w:tc>
          <w:tcPr>
            <w:tcW w:w="1890" w:type="dxa"/>
            <w:shd w:val="clear" w:color="auto" w:fill="FFFFFF" w:themeFill="background1"/>
          </w:tcPr>
          <w:p w14:paraId="60F6FF71" w14:textId="77777777" w:rsidR="00AD33CD" w:rsidRPr="00E81769" w:rsidRDefault="004301E1" w:rsidP="00B57107">
            <w:pPr>
              <w:pStyle w:val="ListParagraph"/>
              <w:ind w:left="0"/>
              <w:jc w:val="center"/>
            </w:pPr>
            <w:r w:rsidRPr="00E81769">
              <w:t>486-</w:t>
            </w:r>
            <w:r w:rsidR="00F67952" w:rsidRPr="00E81769">
              <w:t>515</w:t>
            </w:r>
          </w:p>
        </w:tc>
      </w:tr>
      <w:tr w:rsidR="00AD33CD" w:rsidRPr="00420406" w14:paraId="79F3BCE3" w14:textId="77777777" w:rsidTr="00B57107">
        <w:tc>
          <w:tcPr>
            <w:tcW w:w="810" w:type="dxa"/>
            <w:shd w:val="clear" w:color="auto" w:fill="auto"/>
          </w:tcPr>
          <w:p w14:paraId="1D943EFF" w14:textId="77777777" w:rsidR="00AD33CD" w:rsidRPr="00E81769" w:rsidRDefault="009B774B" w:rsidP="00B57107">
            <w:pPr>
              <w:jc w:val="center"/>
            </w:pPr>
            <w:r>
              <w:t>19</w:t>
            </w:r>
          </w:p>
        </w:tc>
        <w:tc>
          <w:tcPr>
            <w:tcW w:w="6660" w:type="dxa"/>
            <w:shd w:val="clear" w:color="auto" w:fill="auto"/>
          </w:tcPr>
          <w:p w14:paraId="5B416BEA" w14:textId="77777777" w:rsidR="00F67952" w:rsidRPr="00E81769" w:rsidRDefault="00F67952" w:rsidP="00F67952">
            <w:pPr>
              <w:jc w:val="both"/>
              <w:rPr>
                <w:rFonts w:ascii="Book Antiqua" w:hAnsi="Book Antiqua"/>
              </w:rPr>
            </w:pPr>
            <w:r w:rsidRPr="00E81769">
              <w:rPr>
                <w:rFonts w:ascii="Book Antiqua" w:hAnsi="Book Antiqua"/>
              </w:rPr>
              <w:t xml:space="preserve">CHAPTER 7:  DEBT INSTRUMENTS    </w:t>
            </w:r>
          </w:p>
          <w:p w14:paraId="77D5E172" w14:textId="77777777" w:rsidR="00F67952" w:rsidRPr="00E81769" w:rsidRDefault="00F67952" w:rsidP="00F67952">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6336D2C4" w14:textId="77777777" w:rsidR="00F67952"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Morgan Stanley &amp; Co. v. Archer Daniels Midlands Co.</w:t>
            </w:r>
          </w:p>
          <w:p w14:paraId="494088E3" w14:textId="77777777" w:rsidR="008F0309"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 xml:space="preserve">Sharon Steel Corp. v. Chase Manhattan Bank, N.A. </w:t>
            </w:r>
          </w:p>
          <w:p w14:paraId="4BD04495" w14:textId="77777777" w:rsidR="008F0309"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Bank of</w:t>
            </w:r>
            <w:r w:rsidR="00201147" w:rsidRPr="00E81769">
              <w:rPr>
                <w:rFonts w:ascii="Book Antiqua" w:hAnsi="Book Antiqua"/>
                <w:i/>
              </w:rPr>
              <w:t xml:space="preserve"> New York Mellon Trust</w:t>
            </w:r>
            <w:r w:rsidRPr="00E81769">
              <w:rPr>
                <w:rFonts w:ascii="Book Antiqua" w:hAnsi="Book Antiqua"/>
                <w:i/>
              </w:rPr>
              <w:t xml:space="preserve"> v. Liberty Media Corp. </w:t>
            </w:r>
          </w:p>
          <w:p w14:paraId="0FE3D2FC" w14:textId="77777777" w:rsidR="008F0309" w:rsidRPr="00E81769" w:rsidRDefault="008F0309" w:rsidP="00F67952">
            <w:pPr>
              <w:pStyle w:val="ListParagraph"/>
              <w:numPr>
                <w:ilvl w:val="0"/>
                <w:numId w:val="34"/>
              </w:numPr>
              <w:jc w:val="both"/>
              <w:rPr>
                <w:rFonts w:ascii="Book Antiqua" w:hAnsi="Book Antiqua"/>
                <w:i/>
              </w:rPr>
            </w:pPr>
            <w:r w:rsidRPr="00E81769">
              <w:rPr>
                <w:rFonts w:ascii="Book Antiqua" w:hAnsi="Book Antiqua"/>
                <w:i/>
              </w:rPr>
              <w:t xml:space="preserve">In re </w:t>
            </w:r>
            <w:proofErr w:type="spellStart"/>
            <w:r w:rsidRPr="00E81769">
              <w:rPr>
                <w:rFonts w:ascii="Book Antiqua" w:hAnsi="Book Antiqua"/>
                <w:i/>
              </w:rPr>
              <w:t>Envirodyne</w:t>
            </w:r>
            <w:proofErr w:type="spellEnd"/>
            <w:r w:rsidRPr="00E81769">
              <w:rPr>
                <w:rFonts w:ascii="Book Antiqua" w:hAnsi="Book Antiqua"/>
                <w:i/>
              </w:rPr>
              <w:t xml:space="preserve"> Industries, Inc. </w:t>
            </w:r>
          </w:p>
          <w:p w14:paraId="3221D2A2" w14:textId="77777777" w:rsidR="00AD33CD" w:rsidRPr="00E81769" w:rsidRDefault="00AD33CD" w:rsidP="00B57107"/>
        </w:tc>
        <w:tc>
          <w:tcPr>
            <w:tcW w:w="1890" w:type="dxa"/>
            <w:shd w:val="clear" w:color="auto" w:fill="auto"/>
          </w:tcPr>
          <w:p w14:paraId="569A5675" w14:textId="77777777" w:rsidR="00AD33CD" w:rsidRPr="00E81769" w:rsidRDefault="008F0309" w:rsidP="00B57107">
            <w:pPr>
              <w:jc w:val="center"/>
            </w:pPr>
            <w:r w:rsidRPr="00E81769">
              <w:t>515-544</w:t>
            </w:r>
          </w:p>
        </w:tc>
      </w:tr>
      <w:tr w:rsidR="00AD33CD" w:rsidRPr="00420406" w14:paraId="3F68DCB5" w14:textId="77777777" w:rsidTr="00B57107">
        <w:tc>
          <w:tcPr>
            <w:tcW w:w="810" w:type="dxa"/>
            <w:shd w:val="clear" w:color="auto" w:fill="D9D9D9" w:themeFill="background1" w:themeFillShade="D9"/>
          </w:tcPr>
          <w:p w14:paraId="16A2505F" w14:textId="77777777" w:rsidR="00AD33CD" w:rsidRPr="00E81769" w:rsidRDefault="009B774B" w:rsidP="00B57107">
            <w:pPr>
              <w:jc w:val="center"/>
            </w:pPr>
            <w:r>
              <w:t>20</w:t>
            </w:r>
          </w:p>
        </w:tc>
        <w:tc>
          <w:tcPr>
            <w:tcW w:w="6660" w:type="dxa"/>
            <w:shd w:val="clear" w:color="auto" w:fill="D9D9D9" w:themeFill="background1" w:themeFillShade="D9"/>
          </w:tcPr>
          <w:p w14:paraId="6BF20262" w14:textId="77777777" w:rsidR="008F0309" w:rsidRPr="00E81769" w:rsidRDefault="008F0309" w:rsidP="008F0309">
            <w:pPr>
              <w:jc w:val="both"/>
              <w:rPr>
                <w:rFonts w:ascii="Book Antiqua" w:hAnsi="Book Antiqua"/>
              </w:rPr>
            </w:pPr>
            <w:r w:rsidRPr="00E81769">
              <w:rPr>
                <w:rFonts w:ascii="Book Antiqua" w:hAnsi="Book Antiqua"/>
              </w:rPr>
              <w:t xml:space="preserve">CHAPTER 7:  DEBT INSTRUMENTS    </w:t>
            </w:r>
          </w:p>
          <w:p w14:paraId="3E525A72" w14:textId="77777777" w:rsidR="008F0309" w:rsidRPr="00E81769" w:rsidRDefault="008F0309" w:rsidP="008F0309">
            <w:pPr>
              <w:pStyle w:val="ListParagraph"/>
              <w:numPr>
                <w:ilvl w:val="0"/>
                <w:numId w:val="2"/>
              </w:numPr>
              <w:jc w:val="both"/>
              <w:rPr>
                <w:rFonts w:ascii="Book Antiqua" w:hAnsi="Book Antiqua"/>
              </w:rPr>
            </w:pPr>
            <w:r w:rsidRPr="00E81769">
              <w:rPr>
                <w:rFonts w:ascii="Book Antiqua" w:hAnsi="Book Antiqua"/>
              </w:rPr>
              <w:t xml:space="preserve">Bonds and indentures </w:t>
            </w:r>
          </w:p>
          <w:p w14:paraId="7864902B" w14:textId="77777777" w:rsidR="008F0309"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Metropolitan Life Insurance Co. v. RJR Nabisco, Inc. </w:t>
            </w:r>
          </w:p>
          <w:p w14:paraId="44FBA9C5" w14:textId="77777777" w:rsidR="008F0309" w:rsidRPr="00E81769" w:rsidRDefault="008F0309" w:rsidP="008F0309">
            <w:pPr>
              <w:pStyle w:val="ListParagraph"/>
              <w:numPr>
                <w:ilvl w:val="0"/>
                <w:numId w:val="2"/>
              </w:numPr>
              <w:jc w:val="both"/>
              <w:rPr>
                <w:rFonts w:ascii="Book Antiqua" w:hAnsi="Book Antiqua"/>
              </w:rPr>
            </w:pPr>
            <w:r w:rsidRPr="00E81769">
              <w:rPr>
                <w:rFonts w:ascii="Book Antiqua" w:hAnsi="Book Antiqua"/>
              </w:rPr>
              <w:t xml:space="preserve">Rights of creditors </w:t>
            </w:r>
          </w:p>
          <w:p w14:paraId="05ACD6FE" w14:textId="77777777" w:rsidR="008F0309"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Katz v. Oak Industries, Inc. </w:t>
            </w:r>
          </w:p>
          <w:p w14:paraId="52C07B61" w14:textId="77777777" w:rsidR="008F0309"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Simons v. Cogan </w:t>
            </w:r>
          </w:p>
          <w:p w14:paraId="3D4A1F6A" w14:textId="77777777" w:rsidR="00D47C38" w:rsidRPr="00E81769" w:rsidRDefault="008F0309" w:rsidP="008F0309">
            <w:pPr>
              <w:pStyle w:val="ListParagraph"/>
              <w:numPr>
                <w:ilvl w:val="0"/>
                <w:numId w:val="34"/>
              </w:numPr>
              <w:jc w:val="both"/>
              <w:rPr>
                <w:rFonts w:ascii="Book Antiqua" w:hAnsi="Book Antiqua"/>
                <w:i/>
              </w:rPr>
            </w:pPr>
            <w:r w:rsidRPr="00E81769">
              <w:rPr>
                <w:rFonts w:ascii="Book Antiqua" w:hAnsi="Book Antiqua"/>
                <w:i/>
              </w:rPr>
              <w:t xml:space="preserve">N. Am. Catholic </w:t>
            </w:r>
            <w:r w:rsidR="00201147" w:rsidRPr="00E81769">
              <w:rPr>
                <w:rFonts w:ascii="Book Antiqua" w:hAnsi="Book Antiqua"/>
                <w:i/>
              </w:rPr>
              <w:t>Educ. Programming Found.</w:t>
            </w:r>
            <w:r w:rsidRPr="00E81769">
              <w:rPr>
                <w:rFonts w:ascii="Book Antiqua" w:hAnsi="Book Antiqua"/>
                <w:i/>
              </w:rPr>
              <w:t xml:space="preserve"> v. </w:t>
            </w:r>
            <w:proofErr w:type="spellStart"/>
            <w:r w:rsidRPr="00E81769">
              <w:rPr>
                <w:rFonts w:ascii="Book Antiqua" w:hAnsi="Book Antiqua"/>
                <w:i/>
              </w:rPr>
              <w:t>Gheewalla</w:t>
            </w:r>
            <w:proofErr w:type="spellEnd"/>
            <w:r w:rsidRPr="00E81769">
              <w:rPr>
                <w:rFonts w:ascii="Book Antiqua" w:hAnsi="Book Antiqua"/>
                <w:i/>
              </w:rPr>
              <w:t xml:space="preserve"> </w:t>
            </w:r>
          </w:p>
          <w:p w14:paraId="5FA403EA" w14:textId="77777777" w:rsidR="008F0309" w:rsidRPr="00E81769" w:rsidRDefault="00D47C38" w:rsidP="00D47C38">
            <w:pPr>
              <w:pStyle w:val="ListParagraph"/>
              <w:numPr>
                <w:ilvl w:val="0"/>
                <w:numId w:val="34"/>
              </w:numPr>
              <w:jc w:val="both"/>
              <w:rPr>
                <w:rFonts w:ascii="Book Antiqua" w:hAnsi="Book Antiqua"/>
                <w:i/>
              </w:rPr>
            </w:pPr>
            <w:r w:rsidRPr="00E81769">
              <w:rPr>
                <w:rFonts w:ascii="Book Antiqua" w:hAnsi="Book Antiqua"/>
                <w:i/>
              </w:rPr>
              <w:t xml:space="preserve">Blackmore Partners, L.P. v. Link Energy LLC </w:t>
            </w:r>
            <w:r w:rsidR="008F0309" w:rsidRPr="00E81769">
              <w:rPr>
                <w:rFonts w:ascii="Book Antiqua" w:hAnsi="Book Antiqua"/>
                <w:i/>
              </w:rPr>
              <w:t xml:space="preserve"> </w:t>
            </w:r>
          </w:p>
          <w:p w14:paraId="3237231E" w14:textId="77777777" w:rsidR="00AD33CD" w:rsidRPr="00E81769" w:rsidRDefault="00AD33CD" w:rsidP="00B57107"/>
        </w:tc>
        <w:tc>
          <w:tcPr>
            <w:tcW w:w="1890" w:type="dxa"/>
            <w:shd w:val="clear" w:color="auto" w:fill="D9D9D9" w:themeFill="background1" w:themeFillShade="D9"/>
          </w:tcPr>
          <w:p w14:paraId="084AFA16" w14:textId="77777777" w:rsidR="00AD33CD" w:rsidRPr="00E81769" w:rsidRDefault="008F0309" w:rsidP="00B57107">
            <w:pPr>
              <w:jc w:val="center"/>
            </w:pPr>
            <w:r w:rsidRPr="00E81769">
              <w:t>545-</w:t>
            </w:r>
            <w:r w:rsidR="00D47C38" w:rsidRPr="00E81769">
              <w:t>571</w:t>
            </w:r>
          </w:p>
        </w:tc>
      </w:tr>
      <w:tr w:rsidR="00AD33CD" w:rsidRPr="00420406" w14:paraId="37E67CCA" w14:textId="77777777" w:rsidTr="00B57107">
        <w:tc>
          <w:tcPr>
            <w:tcW w:w="810" w:type="dxa"/>
            <w:shd w:val="clear" w:color="auto" w:fill="D9D9D9" w:themeFill="background1" w:themeFillShade="D9"/>
          </w:tcPr>
          <w:p w14:paraId="34E7E6DE" w14:textId="77777777" w:rsidR="00AD33CD" w:rsidRPr="00E81769" w:rsidRDefault="009B774B" w:rsidP="00B57107">
            <w:pPr>
              <w:jc w:val="center"/>
            </w:pPr>
            <w:r>
              <w:t>21</w:t>
            </w:r>
          </w:p>
        </w:tc>
        <w:tc>
          <w:tcPr>
            <w:tcW w:w="6660" w:type="dxa"/>
            <w:shd w:val="clear" w:color="auto" w:fill="D9D9D9" w:themeFill="background1" w:themeFillShade="D9"/>
          </w:tcPr>
          <w:p w14:paraId="3F90A7B1" w14:textId="77777777" w:rsidR="00D47C38" w:rsidRPr="00E81769" w:rsidRDefault="00D47C38" w:rsidP="00D47C38">
            <w:pPr>
              <w:jc w:val="both"/>
              <w:rPr>
                <w:rFonts w:ascii="Book Antiqua" w:hAnsi="Book Antiqua"/>
              </w:rPr>
            </w:pPr>
            <w:r w:rsidRPr="00E81769">
              <w:rPr>
                <w:rFonts w:ascii="Book Antiqua" w:hAnsi="Book Antiqua"/>
              </w:rPr>
              <w:t xml:space="preserve">CHAPTER 7:  DEBT INSTRUMENTS    </w:t>
            </w:r>
          </w:p>
          <w:p w14:paraId="2B7E115C" w14:textId="77777777" w:rsidR="00D47C38" w:rsidRPr="00E81769" w:rsidRDefault="00D47C38" w:rsidP="00D47C38">
            <w:pPr>
              <w:pStyle w:val="ListParagraph"/>
              <w:numPr>
                <w:ilvl w:val="0"/>
                <w:numId w:val="2"/>
              </w:numPr>
              <w:jc w:val="both"/>
              <w:rPr>
                <w:rFonts w:ascii="Book Antiqua" w:hAnsi="Book Antiqua"/>
              </w:rPr>
            </w:pPr>
            <w:r w:rsidRPr="00E81769">
              <w:rPr>
                <w:rFonts w:ascii="Book Antiqua" w:hAnsi="Book Antiqua"/>
              </w:rPr>
              <w:t xml:space="preserve">Overview of bankruptcy and reorganization </w:t>
            </w:r>
          </w:p>
          <w:p w14:paraId="1E6CCB05" w14:textId="77777777" w:rsidR="00D47C38" w:rsidRPr="00E81769" w:rsidRDefault="00D47C38" w:rsidP="00D47C38">
            <w:pPr>
              <w:pStyle w:val="ListParagraph"/>
              <w:numPr>
                <w:ilvl w:val="0"/>
                <w:numId w:val="2"/>
              </w:numPr>
              <w:jc w:val="both"/>
              <w:rPr>
                <w:rFonts w:ascii="Book Antiqua" w:hAnsi="Book Antiqua"/>
              </w:rPr>
            </w:pPr>
            <w:r w:rsidRPr="00E81769">
              <w:rPr>
                <w:rFonts w:ascii="Book Antiqua" w:hAnsi="Book Antiqua"/>
              </w:rPr>
              <w:t xml:space="preserve">Marriott Corp. case study </w:t>
            </w:r>
          </w:p>
          <w:p w14:paraId="4EB53510" w14:textId="77777777" w:rsidR="00D47C38" w:rsidRPr="00E81769" w:rsidRDefault="00D47C38" w:rsidP="00D47C38">
            <w:pPr>
              <w:jc w:val="both"/>
              <w:rPr>
                <w:rFonts w:ascii="Book Antiqua" w:hAnsi="Book Antiqua"/>
              </w:rPr>
            </w:pPr>
          </w:p>
          <w:p w14:paraId="18C19423" w14:textId="77777777" w:rsidR="00D47C38" w:rsidRPr="00E81769" w:rsidRDefault="00D47C38" w:rsidP="00D47C38">
            <w:pPr>
              <w:jc w:val="both"/>
              <w:rPr>
                <w:rFonts w:ascii="Book Antiqua" w:hAnsi="Book Antiqua"/>
              </w:rPr>
            </w:pPr>
            <w:r w:rsidRPr="00E81769">
              <w:rPr>
                <w:rFonts w:ascii="Book Antiqua" w:hAnsi="Book Antiqua"/>
              </w:rPr>
              <w:t xml:space="preserve">CHAPTER 8:  CONVERTIBLE SECURITIES    </w:t>
            </w:r>
          </w:p>
          <w:p w14:paraId="555CB6B7" w14:textId="77777777" w:rsidR="00D47C38" w:rsidRPr="00E81769" w:rsidRDefault="00D47C38" w:rsidP="00D47C38">
            <w:pPr>
              <w:pStyle w:val="ListParagraph"/>
              <w:numPr>
                <w:ilvl w:val="0"/>
                <w:numId w:val="2"/>
              </w:numPr>
              <w:jc w:val="both"/>
              <w:rPr>
                <w:rFonts w:ascii="Book Antiqua" w:hAnsi="Book Antiqua"/>
              </w:rPr>
            </w:pPr>
            <w:r w:rsidRPr="00E81769">
              <w:rPr>
                <w:rFonts w:ascii="Book Antiqua" w:hAnsi="Book Antiqua"/>
              </w:rPr>
              <w:t xml:space="preserve">Convertible securities financing  </w:t>
            </w:r>
          </w:p>
          <w:p w14:paraId="60DA6691" w14:textId="77777777" w:rsidR="00AD33CD" w:rsidRPr="00E81769" w:rsidRDefault="00AD33CD" w:rsidP="00B57107">
            <w:pPr>
              <w:pStyle w:val="ListParagraph"/>
              <w:ind w:left="360"/>
            </w:pPr>
          </w:p>
          <w:p w14:paraId="359DAB95" w14:textId="77777777" w:rsidR="0052773E" w:rsidRPr="00E81769" w:rsidRDefault="0052773E" w:rsidP="00B57107">
            <w:pPr>
              <w:pStyle w:val="ListParagraph"/>
              <w:ind w:left="360"/>
            </w:pPr>
          </w:p>
          <w:p w14:paraId="7CCC43F9" w14:textId="77777777" w:rsidR="0052773E" w:rsidRPr="00E81769" w:rsidRDefault="0052773E" w:rsidP="00B57107">
            <w:pPr>
              <w:pStyle w:val="ListParagraph"/>
              <w:ind w:left="360"/>
            </w:pPr>
          </w:p>
          <w:p w14:paraId="4358A749" w14:textId="77777777" w:rsidR="0052773E" w:rsidRPr="00E81769" w:rsidRDefault="0052773E" w:rsidP="00B57107">
            <w:pPr>
              <w:pStyle w:val="ListParagraph"/>
              <w:ind w:left="360"/>
            </w:pPr>
          </w:p>
          <w:p w14:paraId="3B1670DD" w14:textId="77777777" w:rsidR="0052773E" w:rsidRPr="00E81769" w:rsidRDefault="0052773E" w:rsidP="00B57107">
            <w:pPr>
              <w:pStyle w:val="ListParagraph"/>
              <w:ind w:left="360"/>
            </w:pPr>
          </w:p>
          <w:p w14:paraId="66F4A3DA" w14:textId="77777777" w:rsidR="0052773E" w:rsidRPr="00E81769" w:rsidRDefault="0052773E" w:rsidP="00B57107">
            <w:pPr>
              <w:pStyle w:val="ListParagraph"/>
              <w:ind w:left="360"/>
            </w:pPr>
          </w:p>
        </w:tc>
        <w:tc>
          <w:tcPr>
            <w:tcW w:w="1890" w:type="dxa"/>
            <w:shd w:val="clear" w:color="auto" w:fill="D9D9D9" w:themeFill="background1" w:themeFillShade="D9"/>
          </w:tcPr>
          <w:p w14:paraId="523ECCAB" w14:textId="77777777" w:rsidR="00AD33CD" w:rsidRPr="00E81769" w:rsidRDefault="00D47C38" w:rsidP="00B57107">
            <w:pPr>
              <w:jc w:val="center"/>
            </w:pPr>
            <w:r w:rsidRPr="00E81769">
              <w:t>571-586</w:t>
            </w:r>
          </w:p>
          <w:p w14:paraId="4E3E9A3B" w14:textId="77777777" w:rsidR="00D47C38" w:rsidRPr="00E81769" w:rsidRDefault="00D47C38" w:rsidP="00B57107">
            <w:pPr>
              <w:jc w:val="center"/>
            </w:pPr>
          </w:p>
          <w:p w14:paraId="52AFA8AB" w14:textId="77777777" w:rsidR="00D47C38" w:rsidRPr="00E81769" w:rsidRDefault="00D47C38" w:rsidP="00B57107">
            <w:pPr>
              <w:jc w:val="center"/>
            </w:pPr>
            <w:r w:rsidRPr="00E81769">
              <w:t>587-</w:t>
            </w:r>
            <w:r w:rsidR="000E2502" w:rsidRPr="00E81769">
              <w:t>592</w:t>
            </w:r>
          </w:p>
        </w:tc>
      </w:tr>
      <w:tr w:rsidR="00AD33CD" w:rsidRPr="00420406" w14:paraId="0780FC55" w14:textId="77777777" w:rsidTr="00B57107">
        <w:tc>
          <w:tcPr>
            <w:tcW w:w="810" w:type="dxa"/>
            <w:shd w:val="clear" w:color="auto" w:fill="FFFFFF" w:themeFill="background1"/>
          </w:tcPr>
          <w:p w14:paraId="204E34F7" w14:textId="77777777" w:rsidR="00AD33CD" w:rsidRPr="00E81769" w:rsidRDefault="009B774B" w:rsidP="00B57107">
            <w:pPr>
              <w:jc w:val="center"/>
            </w:pPr>
            <w:r>
              <w:lastRenderedPageBreak/>
              <w:t>22</w:t>
            </w:r>
          </w:p>
        </w:tc>
        <w:tc>
          <w:tcPr>
            <w:tcW w:w="6660" w:type="dxa"/>
            <w:shd w:val="clear" w:color="auto" w:fill="FFFFFF" w:themeFill="background1"/>
          </w:tcPr>
          <w:p w14:paraId="7352AA90" w14:textId="77777777" w:rsidR="00A314FE" w:rsidRPr="00E81769" w:rsidRDefault="00A314FE" w:rsidP="00A314FE">
            <w:pPr>
              <w:jc w:val="both"/>
              <w:rPr>
                <w:rFonts w:ascii="Book Antiqua" w:hAnsi="Book Antiqua"/>
              </w:rPr>
            </w:pPr>
            <w:r w:rsidRPr="00E81769">
              <w:rPr>
                <w:rFonts w:ascii="Book Antiqua" w:hAnsi="Book Antiqua"/>
              </w:rPr>
              <w:t xml:space="preserve">CHAPTER 8:  CONVERTIBLE SECURITIES    </w:t>
            </w:r>
          </w:p>
          <w:p w14:paraId="4566576A" w14:textId="77777777" w:rsidR="00A314FE" w:rsidRPr="00E81769" w:rsidRDefault="00A314FE" w:rsidP="00A314FE">
            <w:pPr>
              <w:pStyle w:val="ListParagraph"/>
              <w:numPr>
                <w:ilvl w:val="0"/>
                <w:numId w:val="2"/>
              </w:numPr>
              <w:jc w:val="both"/>
              <w:rPr>
                <w:rFonts w:ascii="Book Antiqua" w:hAnsi="Book Antiqua"/>
              </w:rPr>
            </w:pPr>
            <w:r w:rsidRPr="00E81769">
              <w:rPr>
                <w:rFonts w:ascii="Book Antiqua" w:hAnsi="Book Antiqua"/>
              </w:rPr>
              <w:t xml:space="preserve">Terms and rights of convertible securities </w:t>
            </w:r>
          </w:p>
          <w:p w14:paraId="02345627"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Wood v. Coastal States Gas Corp. </w:t>
            </w:r>
          </w:p>
          <w:p w14:paraId="2CD9C513" w14:textId="77777777" w:rsidR="00A314FE" w:rsidRPr="00E81769" w:rsidRDefault="00A314FE" w:rsidP="00A314FE">
            <w:pPr>
              <w:pStyle w:val="ListParagraph"/>
              <w:numPr>
                <w:ilvl w:val="0"/>
                <w:numId w:val="34"/>
              </w:numPr>
              <w:jc w:val="both"/>
              <w:rPr>
                <w:rFonts w:ascii="Book Antiqua" w:hAnsi="Book Antiqua"/>
                <w:i/>
              </w:rPr>
            </w:pPr>
            <w:proofErr w:type="spellStart"/>
            <w:r w:rsidRPr="00E81769">
              <w:rPr>
                <w:rFonts w:ascii="Book Antiqua" w:hAnsi="Book Antiqua"/>
                <w:i/>
              </w:rPr>
              <w:t>Lohnes</w:t>
            </w:r>
            <w:proofErr w:type="spellEnd"/>
            <w:r w:rsidRPr="00E81769">
              <w:rPr>
                <w:rFonts w:ascii="Book Antiqua" w:hAnsi="Book Antiqua"/>
                <w:i/>
              </w:rPr>
              <w:t xml:space="preserve"> v. Level 3 Communications, Inc. </w:t>
            </w:r>
          </w:p>
          <w:p w14:paraId="396A3881"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Broad v. Rockwell International Corp. </w:t>
            </w:r>
          </w:p>
          <w:p w14:paraId="3B068C19" w14:textId="77777777" w:rsidR="00AD33CD" w:rsidRPr="00E81769" w:rsidRDefault="00AD33CD" w:rsidP="00A314FE">
            <w:pPr>
              <w:pStyle w:val="ListParagraph"/>
              <w:ind w:left="360"/>
              <w:jc w:val="both"/>
            </w:pPr>
          </w:p>
        </w:tc>
        <w:tc>
          <w:tcPr>
            <w:tcW w:w="1890" w:type="dxa"/>
            <w:shd w:val="clear" w:color="auto" w:fill="FFFFFF" w:themeFill="background1"/>
          </w:tcPr>
          <w:p w14:paraId="05396FC1" w14:textId="77777777" w:rsidR="00AD33CD" w:rsidRPr="00E81769" w:rsidRDefault="00A314FE" w:rsidP="00B57107">
            <w:pPr>
              <w:jc w:val="center"/>
            </w:pPr>
            <w:r w:rsidRPr="00E81769">
              <w:t>592-619</w:t>
            </w:r>
          </w:p>
        </w:tc>
      </w:tr>
      <w:tr w:rsidR="00AD33CD" w:rsidRPr="00420406" w14:paraId="1BFC25B6" w14:textId="77777777" w:rsidTr="00B57107">
        <w:tc>
          <w:tcPr>
            <w:tcW w:w="810" w:type="dxa"/>
            <w:shd w:val="clear" w:color="auto" w:fill="FFFFFF" w:themeFill="background1"/>
          </w:tcPr>
          <w:p w14:paraId="7A5D0BB6" w14:textId="77777777" w:rsidR="00AD33CD" w:rsidRPr="00E81769" w:rsidRDefault="009B774B" w:rsidP="00B57107">
            <w:pPr>
              <w:jc w:val="center"/>
            </w:pPr>
            <w:r>
              <w:t>23</w:t>
            </w:r>
          </w:p>
        </w:tc>
        <w:tc>
          <w:tcPr>
            <w:tcW w:w="6660" w:type="dxa"/>
            <w:shd w:val="clear" w:color="auto" w:fill="FFFFFF" w:themeFill="background1"/>
          </w:tcPr>
          <w:p w14:paraId="5E974638" w14:textId="77777777" w:rsidR="00A314FE" w:rsidRPr="00E81769" w:rsidRDefault="00A314FE" w:rsidP="00A314FE">
            <w:pPr>
              <w:jc w:val="both"/>
              <w:rPr>
                <w:rFonts w:ascii="Book Antiqua" w:hAnsi="Book Antiqua"/>
              </w:rPr>
            </w:pPr>
            <w:r w:rsidRPr="00E81769">
              <w:rPr>
                <w:rFonts w:ascii="Book Antiqua" w:hAnsi="Book Antiqua"/>
              </w:rPr>
              <w:t xml:space="preserve">CHAPTER 8:  CONVERTIBLE SECURITIES    </w:t>
            </w:r>
          </w:p>
          <w:p w14:paraId="6C6DAAFB" w14:textId="77777777" w:rsidR="00A314FE" w:rsidRPr="00E81769" w:rsidRDefault="00A314FE" w:rsidP="00A314FE">
            <w:pPr>
              <w:pStyle w:val="ListParagraph"/>
              <w:numPr>
                <w:ilvl w:val="0"/>
                <w:numId w:val="2"/>
              </w:numPr>
              <w:jc w:val="both"/>
              <w:rPr>
                <w:rFonts w:ascii="Book Antiqua" w:hAnsi="Book Antiqua"/>
              </w:rPr>
            </w:pPr>
            <w:r w:rsidRPr="00E81769">
              <w:rPr>
                <w:rFonts w:ascii="Book Antiqua" w:hAnsi="Book Antiqua"/>
              </w:rPr>
              <w:t xml:space="preserve">Terms and rights of convertible securities </w:t>
            </w:r>
          </w:p>
          <w:p w14:paraId="46455AD1"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Van </w:t>
            </w:r>
            <w:proofErr w:type="spellStart"/>
            <w:r w:rsidRPr="00E81769">
              <w:rPr>
                <w:rFonts w:ascii="Book Antiqua" w:hAnsi="Book Antiqua"/>
                <w:i/>
              </w:rPr>
              <w:t>Gemert</w:t>
            </w:r>
            <w:proofErr w:type="spellEnd"/>
            <w:r w:rsidRPr="00E81769">
              <w:rPr>
                <w:rFonts w:ascii="Book Antiqua" w:hAnsi="Book Antiqua"/>
                <w:i/>
              </w:rPr>
              <w:t xml:space="preserve"> v. Boeing Co. </w:t>
            </w:r>
          </w:p>
          <w:p w14:paraId="6DB9D2AC" w14:textId="77777777" w:rsidR="00A314FE" w:rsidRPr="00E81769" w:rsidRDefault="00A314FE" w:rsidP="00A314FE">
            <w:pPr>
              <w:pStyle w:val="ListParagraph"/>
              <w:numPr>
                <w:ilvl w:val="0"/>
                <w:numId w:val="34"/>
              </w:numPr>
              <w:jc w:val="both"/>
              <w:rPr>
                <w:rFonts w:ascii="Book Antiqua" w:hAnsi="Book Antiqua"/>
                <w:i/>
              </w:rPr>
            </w:pPr>
            <w:proofErr w:type="spellStart"/>
            <w:r w:rsidRPr="00E81769">
              <w:rPr>
                <w:rFonts w:ascii="Book Antiqua" w:hAnsi="Book Antiqua"/>
                <w:i/>
              </w:rPr>
              <w:t>Rudbart</w:t>
            </w:r>
            <w:proofErr w:type="spellEnd"/>
            <w:r w:rsidRPr="00E81769">
              <w:rPr>
                <w:rFonts w:ascii="Book Antiqua" w:hAnsi="Book Antiqua"/>
                <w:i/>
              </w:rPr>
              <w:t xml:space="preserve"> v. New Jersey District Water Supply Commission</w:t>
            </w:r>
          </w:p>
          <w:p w14:paraId="0CD40D05"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Lorenz v. CSC Corp. </w:t>
            </w:r>
          </w:p>
          <w:p w14:paraId="3E042819" w14:textId="77777777" w:rsidR="00A314FE" w:rsidRPr="00E81769" w:rsidRDefault="00A314FE" w:rsidP="00A314FE">
            <w:pPr>
              <w:pStyle w:val="ListParagraph"/>
              <w:numPr>
                <w:ilvl w:val="0"/>
                <w:numId w:val="34"/>
              </w:numPr>
              <w:jc w:val="both"/>
              <w:rPr>
                <w:rFonts w:ascii="Book Antiqua" w:hAnsi="Book Antiqua"/>
                <w:i/>
              </w:rPr>
            </w:pPr>
            <w:r w:rsidRPr="00E81769">
              <w:rPr>
                <w:rFonts w:ascii="Book Antiqua" w:hAnsi="Book Antiqua"/>
                <w:i/>
              </w:rPr>
              <w:t xml:space="preserve">HB </w:t>
            </w:r>
            <w:proofErr w:type="spellStart"/>
            <w:r w:rsidRPr="00E81769">
              <w:rPr>
                <w:rFonts w:ascii="Book Antiqua" w:hAnsi="Book Antiqua"/>
                <w:i/>
              </w:rPr>
              <w:t>Korenaes</w:t>
            </w:r>
            <w:proofErr w:type="spellEnd"/>
            <w:r w:rsidRPr="00E81769">
              <w:rPr>
                <w:rFonts w:ascii="Book Antiqua" w:hAnsi="Book Antiqua"/>
                <w:i/>
              </w:rPr>
              <w:t xml:space="preserve"> Investments, L.P. v. Marriott Corp. </w:t>
            </w:r>
          </w:p>
          <w:p w14:paraId="40831229" w14:textId="77777777" w:rsidR="00AD33CD" w:rsidRPr="00E81769" w:rsidRDefault="00AD33CD" w:rsidP="00B57107">
            <w:pPr>
              <w:pStyle w:val="ListParagraph"/>
            </w:pPr>
          </w:p>
        </w:tc>
        <w:tc>
          <w:tcPr>
            <w:tcW w:w="1890" w:type="dxa"/>
            <w:shd w:val="clear" w:color="auto" w:fill="FFFFFF" w:themeFill="background1"/>
          </w:tcPr>
          <w:p w14:paraId="7F5C88E1" w14:textId="77777777" w:rsidR="00AD33CD" w:rsidRPr="00E81769" w:rsidRDefault="00A314FE" w:rsidP="00B57107">
            <w:pPr>
              <w:jc w:val="center"/>
            </w:pPr>
            <w:r w:rsidRPr="00E81769">
              <w:t>619-</w:t>
            </w:r>
            <w:r w:rsidR="00D66F61" w:rsidRPr="00E81769">
              <w:t>646</w:t>
            </w:r>
          </w:p>
        </w:tc>
      </w:tr>
      <w:tr w:rsidR="00AD33CD" w:rsidRPr="00420406" w14:paraId="54BA95E7" w14:textId="77777777" w:rsidTr="00B57107">
        <w:tc>
          <w:tcPr>
            <w:tcW w:w="810" w:type="dxa"/>
            <w:shd w:val="clear" w:color="auto" w:fill="D9D9D9" w:themeFill="background1" w:themeFillShade="D9"/>
          </w:tcPr>
          <w:p w14:paraId="333F8844" w14:textId="77777777" w:rsidR="00AD33CD" w:rsidRPr="00E81769" w:rsidRDefault="009B774B" w:rsidP="00B57107">
            <w:pPr>
              <w:jc w:val="center"/>
            </w:pPr>
            <w:r>
              <w:t>24</w:t>
            </w:r>
          </w:p>
        </w:tc>
        <w:tc>
          <w:tcPr>
            <w:tcW w:w="6660" w:type="dxa"/>
            <w:shd w:val="clear" w:color="auto" w:fill="D9D9D9" w:themeFill="background1" w:themeFillShade="D9"/>
          </w:tcPr>
          <w:p w14:paraId="275B67AE" w14:textId="77777777" w:rsidR="00D66F61" w:rsidRPr="00E81769" w:rsidRDefault="00D66F61" w:rsidP="00D66F61">
            <w:pPr>
              <w:jc w:val="both"/>
              <w:rPr>
                <w:rFonts w:ascii="Book Antiqua" w:hAnsi="Book Antiqua"/>
              </w:rPr>
            </w:pPr>
            <w:r w:rsidRPr="00E81769">
              <w:rPr>
                <w:rFonts w:ascii="Book Antiqua" w:hAnsi="Book Antiqua"/>
              </w:rPr>
              <w:t xml:space="preserve">CHAPTER 8:  CONVERTIBLE SECURITIES    </w:t>
            </w:r>
          </w:p>
          <w:p w14:paraId="78A542EB" w14:textId="77777777" w:rsidR="00D66F61" w:rsidRPr="00E81769" w:rsidRDefault="00D66F61" w:rsidP="00D66F61">
            <w:pPr>
              <w:pStyle w:val="ListParagraph"/>
              <w:numPr>
                <w:ilvl w:val="0"/>
                <w:numId w:val="2"/>
              </w:numPr>
              <w:jc w:val="both"/>
              <w:rPr>
                <w:rFonts w:ascii="Book Antiqua" w:hAnsi="Book Antiqua"/>
              </w:rPr>
            </w:pPr>
            <w:r w:rsidRPr="00E81769">
              <w:rPr>
                <w:rFonts w:ascii="Book Antiqua" w:hAnsi="Book Antiqua"/>
              </w:rPr>
              <w:t xml:space="preserve">Venture capital </w:t>
            </w:r>
          </w:p>
          <w:p w14:paraId="770520DD" w14:textId="77777777" w:rsidR="00D66F61" w:rsidRPr="00E81769" w:rsidRDefault="00D66F61" w:rsidP="00D66F61">
            <w:pPr>
              <w:pStyle w:val="ListParagraph"/>
              <w:numPr>
                <w:ilvl w:val="0"/>
                <w:numId w:val="34"/>
              </w:numPr>
              <w:jc w:val="both"/>
              <w:rPr>
                <w:rFonts w:ascii="Book Antiqua" w:hAnsi="Book Antiqua"/>
                <w:i/>
              </w:rPr>
            </w:pPr>
            <w:r w:rsidRPr="00E81769">
              <w:rPr>
                <w:rFonts w:ascii="Book Antiqua" w:hAnsi="Book Antiqua"/>
                <w:i/>
              </w:rPr>
              <w:t xml:space="preserve">Fait v. Hummel </w:t>
            </w:r>
          </w:p>
          <w:p w14:paraId="1ACAA2EB" w14:textId="77777777" w:rsidR="00D66F61" w:rsidRPr="00E81769" w:rsidRDefault="00D66F61" w:rsidP="00D66F61">
            <w:pPr>
              <w:pStyle w:val="ListParagraph"/>
              <w:numPr>
                <w:ilvl w:val="0"/>
                <w:numId w:val="34"/>
              </w:numPr>
              <w:jc w:val="both"/>
              <w:rPr>
                <w:rFonts w:ascii="Book Antiqua" w:hAnsi="Book Antiqua"/>
                <w:i/>
              </w:rPr>
            </w:pPr>
            <w:r w:rsidRPr="00E81769">
              <w:rPr>
                <w:rFonts w:ascii="Book Antiqua" w:hAnsi="Book Antiqua"/>
                <w:i/>
              </w:rPr>
              <w:t xml:space="preserve">SV Investment Partners, LLC v. </w:t>
            </w:r>
            <w:proofErr w:type="spellStart"/>
            <w:r w:rsidRPr="00E81769">
              <w:rPr>
                <w:rFonts w:ascii="Book Antiqua" w:hAnsi="Book Antiqua"/>
                <w:i/>
              </w:rPr>
              <w:t>ThoughtWorks</w:t>
            </w:r>
            <w:proofErr w:type="spellEnd"/>
            <w:r w:rsidRPr="00E81769">
              <w:rPr>
                <w:rFonts w:ascii="Book Antiqua" w:hAnsi="Book Antiqua"/>
                <w:i/>
              </w:rPr>
              <w:t xml:space="preserve">, Inc. </w:t>
            </w:r>
          </w:p>
          <w:p w14:paraId="6AD8C2BF" w14:textId="77777777" w:rsidR="00D66F61" w:rsidRPr="00E81769" w:rsidRDefault="00D66F61" w:rsidP="00D66F61">
            <w:pPr>
              <w:pStyle w:val="ListParagraph"/>
              <w:numPr>
                <w:ilvl w:val="0"/>
                <w:numId w:val="34"/>
              </w:numPr>
              <w:jc w:val="both"/>
              <w:rPr>
                <w:rFonts w:ascii="Book Antiqua" w:hAnsi="Book Antiqua"/>
                <w:i/>
              </w:rPr>
            </w:pPr>
            <w:proofErr w:type="spellStart"/>
            <w:r w:rsidRPr="00E81769">
              <w:rPr>
                <w:rFonts w:ascii="Book Antiqua" w:hAnsi="Book Antiqua"/>
                <w:i/>
              </w:rPr>
              <w:t>Gr</w:t>
            </w:r>
            <w:r w:rsidR="00201147" w:rsidRPr="00E81769">
              <w:rPr>
                <w:rFonts w:ascii="Book Antiqua" w:hAnsi="Book Antiqua"/>
                <w:i/>
              </w:rPr>
              <w:t>eenmont</w:t>
            </w:r>
            <w:proofErr w:type="spellEnd"/>
            <w:r w:rsidR="00201147" w:rsidRPr="00E81769">
              <w:rPr>
                <w:rFonts w:ascii="Book Antiqua" w:hAnsi="Book Antiqua"/>
                <w:i/>
              </w:rPr>
              <w:t xml:space="preserve"> Capital Partners</w:t>
            </w:r>
            <w:r w:rsidRPr="00E81769">
              <w:rPr>
                <w:rFonts w:ascii="Book Antiqua" w:hAnsi="Book Antiqua"/>
                <w:i/>
              </w:rPr>
              <w:t xml:space="preserve"> v. Mary’</w:t>
            </w:r>
            <w:r w:rsidR="00201147" w:rsidRPr="00E81769">
              <w:rPr>
                <w:rFonts w:ascii="Book Antiqua" w:hAnsi="Book Antiqua"/>
                <w:i/>
              </w:rPr>
              <w:t>s Gone Crackers</w:t>
            </w:r>
          </w:p>
          <w:p w14:paraId="18B40E21" w14:textId="77777777" w:rsidR="00AD33CD" w:rsidRPr="00E81769" w:rsidRDefault="00AD33CD" w:rsidP="00B57107">
            <w:pPr>
              <w:jc w:val="both"/>
            </w:pPr>
          </w:p>
        </w:tc>
        <w:tc>
          <w:tcPr>
            <w:tcW w:w="1890" w:type="dxa"/>
            <w:shd w:val="clear" w:color="auto" w:fill="D9D9D9" w:themeFill="background1" w:themeFillShade="D9"/>
          </w:tcPr>
          <w:p w14:paraId="4E8EBB77" w14:textId="77777777" w:rsidR="00AD33CD" w:rsidRPr="00E81769" w:rsidRDefault="00D66F61" w:rsidP="00B57107">
            <w:pPr>
              <w:jc w:val="center"/>
            </w:pPr>
            <w:r w:rsidRPr="00E81769">
              <w:t>645-674</w:t>
            </w:r>
          </w:p>
        </w:tc>
      </w:tr>
      <w:tr w:rsidR="00AD33CD" w:rsidRPr="00420406" w14:paraId="60187EC7" w14:textId="77777777" w:rsidTr="00B57107">
        <w:tc>
          <w:tcPr>
            <w:tcW w:w="810" w:type="dxa"/>
            <w:shd w:val="clear" w:color="auto" w:fill="D9D9D9" w:themeFill="background1" w:themeFillShade="D9"/>
          </w:tcPr>
          <w:p w14:paraId="1515984F" w14:textId="77777777" w:rsidR="00AD33CD" w:rsidRPr="00E81769" w:rsidRDefault="009B774B" w:rsidP="00B57107">
            <w:pPr>
              <w:jc w:val="center"/>
            </w:pPr>
            <w:r>
              <w:t>25</w:t>
            </w:r>
          </w:p>
        </w:tc>
        <w:tc>
          <w:tcPr>
            <w:tcW w:w="6660" w:type="dxa"/>
            <w:shd w:val="clear" w:color="auto" w:fill="D9D9D9" w:themeFill="background1" w:themeFillShade="D9"/>
          </w:tcPr>
          <w:p w14:paraId="7880DCEC" w14:textId="77777777" w:rsidR="00D66F61" w:rsidRPr="00E81769" w:rsidRDefault="00D66F61" w:rsidP="00D66F61">
            <w:pPr>
              <w:jc w:val="both"/>
              <w:rPr>
                <w:rFonts w:ascii="Book Antiqua" w:hAnsi="Book Antiqua"/>
              </w:rPr>
            </w:pPr>
            <w:r w:rsidRPr="00E81769">
              <w:rPr>
                <w:rFonts w:ascii="Book Antiqua" w:hAnsi="Book Antiqua"/>
              </w:rPr>
              <w:t xml:space="preserve">CHAPTER 9:  DERIVATIVES    </w:t>
            </w:r>
          </w:p>
          <w:p w14:paraId="02A83BDB" w14:textId="77777777" w:rsidR="00D66F61" w:rsidRPr="00E81769" w:rsidRDefault="00D66F61" w:rsidP="00D66F61">
            <w:pPr>
              <w:pStyle w:val="ListParagraph"/>
              <w:numPr>
                <w:ilvl w:val="0"/>
                <w:numId w:val="2"/>
              </w:numPr>
              <w:jc w:val="both"/>
              <w:rPr>
                <w:rFonts w:ascii="Book Antiqua" w:hAnsi="Book Antiqua"/>
              </w:rPr>
            </w:pPr>
            <w:r w:rsidRPr="00E81769">
              <w:rPr>
                <w:rFonts w:ascii="Book Antiqua" w:hAnsi="Book Antiqua"/>
              </w:rPr>
              <w:t xml:space="preserve">Basic characteristics of derivatives </w:t>
            </w:r>
          </w:p>
          <w:p w14:paraId="0B0CE640" w14:textId="77777777" w:rsidR="00D145E7" w:rsidRPr="00E81769" w:rsidRDefault="00D145E7" w:rsidP="00D66F61">
            <w:pPr>
              <w:pStyle w:val="ListParagraph"/>
              <w:numPr>
                <w:ilvl w:val="0"/>
                <w:numId w:val="2"/>
              </w:numPr>
              <w:jc w:val="both"/>
              <w:rPr>
                <w:rFonts w:ascii="Book Antiqua" w:hAnsi="Book Antiqua"/>
              </w:rPr>
            </w:pPr>
            <w:r w:rsidRPr="00E81769">
              <w:rPr>
                <w:rFonts w:ascii="Book Antiqua" w:hAnsi="Book Antiqua"/>
              </w:rPr>
              <w:t xml:space="preserve">Option valuation </w:t>
            </w:r>
          </w:p>
          <w:p w14:paraId="08E9E6BE" w14:textId="77777777" w:rsidR="00AD33CD" w:rsidRPr="00E81769" w:rsidRDefault="00AD33CD" w:rsidP="00D66F61">
            <w:pPr>
              <w:jc w:val="both"/>
            </w:pPr>
          </w:p>
        </w:tc>
        <w:tc>
          <w:tcPr>
            <w:tcW w:w="1890" w:type="dxa"/>
            <w:shd w:val="clear" w:color="auto" w:fill="D9D9D9" w:themeFill="background1" w:themeFillShade="D9"/>
          </w:tcPr>
          <w:p w14:paraId="1045C80E" w14:textId="77777777" w:rsidR="00AD33CD" w:rsidRPr="00E81769" w:rsidRDefault="009B774B" w:rsidP="00B57107">
            <w:pPr>
              <w:jc w:val="center"/>
            </w:pPr>
            <w:r>
              <w:t>675-686</w:t>
            </w:r>
          </w:p>
        </w:tc>
      </w:tr>
      <w:tr w:rsidR="00AD33CD" w:rsidRPr="00420406" w14:paraId="65C79D9A" w14:textId="77777777" w:rsidTr="00B57107">
        <w:tc>
          <w:tcPr>
            <w:tcW w:w="810" w:type="dxa"/>
            <w:shd w:val="clear" w:color="auto" w:fill="FFFFFF" w:themeFill="background1"/>
          </w:tcPr>
          <w:p w14:paraId="26C48C5C" w14:textId="77777777" w:rsidR="00AD33CD" w:rsidRPr="00E81769" w:rsidRDefault="009B774B" w:rsidP="00B57107">
            <w:pPr>
              <w:jc w:val="center"/>
            </w:pPr>
            <w:r>
              <w:t>26</w:t>
            </w:r>
          </w:p>
        </w:tc>
        <w:tc>
          <w:tcPr>
            <w:tcW w:w="6660" w:type="dxa"/>
            <w:shd w:val="clear" w:color="auto" w:fill="FFFFFF" w:themeFill="background1"/>
          </w:tcPr>
          <w:p w14:paraId="5D4966C2" w14:textId="77777777" w:rsidR="00D145E7" w:rsidRPr="009B774B" w:rsidRDefault="00381930" w:rsidP="009B774B">
            <w:pPr>
              <w:jc w:val="both"/>
              <w:rPr>
                <w:rFonts w:ascii="Book Antiqua" w:hAnsi="Book Antiqua"/>
              </w:rPr>
            </w:pPr>
            <w:r>
              <w:rPr>
                <w:rFonts w:ascii="Book Antiqua" w:hAnsi="Book Antiqua"/>
              </w:rPr>
              <w:t>OVERFLOW CLASS</w:t>
            </w:r>
          </w:p>
          <w:p w14:paraId="63F8094D" w14:textId="77777777" w:rsidR="00AD33CD" w:rsidRPr="00E81769" w:rsidRDefault="00AD33CD" w:rsidP="00B57107"/>
        </w:tc>
        <w:tc>
          <w:tcPr>
            <w:tcW w:w="1890" w:type="dxa"/>
            <w:shd w:val="clear" w:color="auto" w:fill="FFFFFF" w:themeFill="background1"/>
          </w:tcPr>
          <w:p w14:paraId="3D89AD3C" w14:textId="77777777" w:rsidR="00AD33CD" w:rsidRPr="00E81769" w:rsidRDefault="00AD33CD" w:rsidP="00B57107">
            <w:pPr>
              <w:jc w:val="center"/>
            </w:pPr>
          </w:p>
        </w:tc>
      </w:tr>
      <w:tr w:rsidR="00AD33CD" w:rsidRPr="00200420" w14:paraId="5945CDAB" w14:textId="77777777" w:rsidTr="00B57107">
        <w:tc>
          <w:tcPr>
            <w:tcW w:w="810" w:type="dxa"/>
            <w:shd w:val="clear" w:color="auto" w:fill="FFFFFF" w:themeFill="background1"/>
          </w:tcPr>
          <w:p w14:paraId="35F60FBD" w14:textId="77777777" w:rsidR="00AD33CD" w:rsidRPr="00E81769" w:rsidRDefault="00AD33CD" w:rsidP="00B57107">
            <w:pPr>
              <w:jc w:val="center"/>
            </w:pPr>
          </w:p>
        </w:tc>
        <w:tc>
          <w:tcPr>
            <w:tcW w:w="6660" w:type="dxa"/>
            <w:shd w:val="clear" w:color="auto" w:fill="FFFFFF" w:themeFill="background1"/>
          </w:tcPr>
          <w:p w14:paraId="3BC683A0" w14:textId="77777777" w:rsidR="00AD33CD" w:rsidRDefault="0080015B" w:rsidP="0080015B">
            <w:pPr>
              <w:pStyle w:val="ListParagraph"/>
              <w:ind w:left="9"/>
              <w:jc w:val="both"/>
            </w:pPr>
            <w:r>
              <w:rPr>
                <w:b/>
                <w:sz w:val="32"/>
              </w:rPr>
              <w:t xml:space="preserve">FINAL EXAM, May 6: </w:t>
            </w:r>
            <w:r w:rsidR="00D11EDB" w:rsidRPr="00E81769">
              <w:t>This exam will be a 24 hour take-home ex</w:t>
            </w:r>
            <w:r>
              <w:t xml:space="preserve">am.  Exam can be picked up at 9:00 am on </w:t>
            </w:r>
            <w:r w:rsidR="00120C66">
              <w:t xml:space="preserve">Wednesday, </w:t>
            </w:r>
            <w:r>
              <w:t>May 6th</w:t>
            </w:r>
            <w:r w:rsidR="00120C66">
              <w:t>,</w:t>
            </w:r>
            <w:r w:rsidR="00D11EDB" w:rsidRPr="00E81769">
              <w:t xml:space="preserve"> at the </w:t>
            </w:r>
            <w:r w:rsidR="00E945E4">
              <w:t>Registrar</w:t>
            </w:r>
            <w:r w:rsidR="00D11EDB" w:rsidRPr="00E81769">
              <w:t xml:space="preserve"> and must be submitted by 10</w:t>
            </w:r>
            <w:r>
              <w:t>:3</w:t>
            </w:r>
            <w:r w:rsidR="00626746" w:rsidRPr="00E81769">
              <w:t xml:space="preserve">0 </w:t>
            </w:r>
            <w:r w:rsidR="00D11EDB" w:rsidRPr="00E81769">
              <w:t xml:space="preserve">am on </w:t>
            </w:r>
            <w:r w:rsidR="00120C66">
              <w:t xml:space="preserve">Thursday, </w:t>
            </w:r>
            <w:r w:rsidR="00D11EDB" w:rsidRPr="00E81769">
              <w:t xml:space="preserve">May </w:t>
            </w:r>
            <w:r>
              <w:t>7th</w:t>
            </w:r>
            <w:r w:rsidR="00120C66">
              <w:t>,</w:t>
            </w:r>
            <w:r w:rsidR="00D11EDB" w:rsidRPr="00E81769">
              <w:t xml:space="preserve"> at the </w:t>
            </w:r>
            <w:r w:rsidR="00E945E4">
              <w:t>Registrar</w:t>
            </w:r>
            <w:r w:rsidR="00D11EDB" w:rsidRPr="00E81769">
              <w:t>.</w:t>
            </w:r>
          </w:p>
          <w:p w14:paraId="49B47348" w14:textId="77777777" w:rsidR="0080015B" w:rsidRPr="00E81769" w:rsidRDefault="0080015B" w:rsidP="0080015B">
            <w:pPr>
              <w:pStyle w:val="ListParagraph"/>
              <w:ind w:left="9"/>
              <w:jc w:val="both"/>
            </w:pPr>
          </w:p>
        </w:tc>
        <w:tc>
          <w:tcPr>
            <w:tcW w:w="1890" w:type="dxa"/>
            <w:shd w:val="clear" w:color="auto" w:fill="FFFFFF" w:themeFill="background1"/>
          </w:tcPr>
          <w:p w14:paraId="2AB7690C" w14:textId="77777777" w:rsidR="00AD33CD" w:rsidRPr="00E81769" w:rsidRDefault="00AD33CD" w:rsidP="00B57107">
            <w:pPr>
              <w:jc w:val="center"/>
            </w:pPr>
          </w:p>
        </w:tc>
      </w:tr>
    </w:tbl>
    <w:p w14:paraId="65F010EE" w14:textId="77777777" w:rsidR="00AD33CD" w:rsidRPr="00200420" w:rsidRDefault="00AD33CD" w:rsidP="00AD33CD"/>
    <w:p w14:paraId="45C6654F" w14:textId="77777777" w:rsidR="005F4375" w:rsidRPr="005F4375" w:rsidRDefault="005F4375" w:rsidP="005F4375">
      <w:pPr>
        <w:rPr>
          <w:i/>
        </w:rPr>
      </w:pPr>
    </w:p>
    <w:sectPr w:rsidR="005F4375" w:rsidRPr="005F4375" w:rsidSect="00930A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06F91"/>
    <w:multiLevelType w:val="hybridMultilevel"/>
    <w:tmpl w:val="B9F8FA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C62E0"/>
    <w:multiLevelType w:val="hybridMultilevel"/>
    <w:tmpl w:val="1F2AF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7935"/>
    <w:multiLevelType w:val="hybridMultilevel"/>
    <w:tmpl w:val="652E04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270E8"/>
    <w:multiLevelType w:val="hybridMultilevel"/>
    <w:tmpl w:val="6860CC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C6C26"/>
    <w:multiLevelType w:val="hybridMultilevel"/>
    <w:tmpl w:val="86F6F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C3EC0"/>
    <w:multiLevelType w:val="hybridMultilevel"/>
    <w:tmpl w:val="120243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81462"/>
    <w:multiLevelType w:val="hybridMultilevel"/>
    <w:tmpl w:val="523E68C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B747E7"/>
    <w:multiLevelType w:val="hybridMultilevel"/>
    <w:tmpl w:val="65421E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15CF8"/>
    <w:multiLevelType w:val="hybridMultilevel"/>
    <w:tmpl w:val="B1E8A6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624EDE"/>
    <w:multiLevelType w:val="hybridMultilevel"/>
    <w:tmpl w:val="B5F280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26D75"/>
    <w:multiLevelType w:val="hybridMultilevel"/>
    <w:tmpl w:val="ED58C8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22B59"/>
    <w:multiLevelType w:val="hybridMultilevel"/>
    <w:tmpl w:val="80DE2D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0114D"/>
    <w:multiLevelType w:val="hybridMultilevel"/>
    <w:tmpl w:val="B31C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E409F"/>
    <w:multiLevelType w:val="hybridMultilevel"/>
    <w:tmpl w:val="C3A29F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0B4A4F"/>
    <w:multiLevelType w:val="hybridMultilevel"/>
    <w:tmpl w:val="F4224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07C61"/>
    <w:multiLevelType w:val="hybridMultilevel"/>
    <w:tmpl w:val="9E1E7A6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970EEC"/>
    <w:multiLevelType w:val="hybridMultilevel"/>
    <w:tmpl w:val="276E27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D208D"/>
    <w:multiLevelType w:val="hybridMultilevel"/>
    <w:tmpl w:val="6FE638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14CB7"/>
    <w:multiLevelType w:val="hybridMultilevel"/>
    <w:tmpl w:val="9A869D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8254C"/>
    <w:multiLevelType w:val="hybridMultilevel"/>
    <w:tmpl w:val="40EA9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F0C41"/>
    <w:multiLevelType w:val="hybridMultilevel"/>
    <w:tmpl w:val="8A9AB6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F71D9"/>
    <w:multiLevelType w:val="hybridMultilevel"/>
    <w:tmpl w:val="E496E1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F4546"/>
    <w:multiLevelType w:val="hybridMultilevel"/>
    <w:tmpl w:val="E48C60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84359D"/>
    <w:multiLevelType w:val="hybridMultilevel"/>
    <w:tmpl w:val="04C66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259C2"/>
    <w:multiLevelType w:val="hybridMultilevel"/>
    <w:tmpl w:val="824C2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20C43"/>
    <w:multiLevelType w:val="hybridMultilevel"/>
    <w:tmpl w:val="36CE02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7A3DFB"/>
    <w:multiLevelType w:val="hybridMultilevel"/>
    <w:tmpl w:val="F0FA5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F7EFB"/>
    <w:multiLevelType w:val="hybridMultilevel"/>
    <w:tmpl w:val="62F00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35F51"/>
    <w:multiLevelType w:val="hybridMultilevel"/>
    <w:tmpl w:val="00F889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F0D4D"/>
    <w:multiLevelType w:val="hybridMultilevel"/>
    <w:tmpl w:val="C742B0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CD027E"/>
    <w:multiLevelType w:val="hybridMultilevel"/>
    <w:tmpl w:val="75FEF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F0BD1"/>
    <w:multiLevelType w:val="hybridMultilevel"/>
    <w:tmpl w:val="EC4A99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44D2D"/>
    <w:multiLevelType w:val="hybridMultilevel"/>
    <w:tmpl w:val="DDF0E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554FA6"/>
    <w:multiLevelType w:val="hybridMultilevel"/>
    <w:tmpl w:val="8DCEB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F747C"/>
    <w:multiLevelType w:val="hybridMultilevel"/>
    <w:tmpl w:val="061257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0"/>
  </w:num>
  <w:num w:numId="4">
    <w:abstractNumId w:val="24"/>
  </w:num>
  <w:num w:numId="5">
    <w:abstractNumId w:val="28"/>
  </w:num>
  <w:num w:numId="6">
    <w:abstractNumId w:val="31"/>
  </w:num>
  <w:num w:numId="7">
    <w:abstractNumId w:val="27"/>
  </w:num>
  <w:num w:numId="8">
    <w:abstractNumId w:val="16"/>
  </w:num>
  <w:num w:numId="9">
    <w:abstractNumId w:val="25"/>
  </w:num>
  <w:num w:numId="10">
    <w:abstractNumId w:val="4"/>
  </w:num>
  <w:num w:numId="11">
    <w:abstractNumId w:val="10"/>
  </w:num>
  <w:num w:numId="12">
    <w:abstractNumId w:val="6"/>
  </w:num>
  <w:num w:numId="13">
    <w:abstractNumId w:val="26"/>
  </w:num>
  <w:num w:numId="14">
    <w:abstractNumId w:val="1"/>
  </w:num>
  <w:num w:numId="15">
    <w:abstractNumId w:val="15"/>
  </w:num>
  <w:num w:numId="16">
    <w:abstractNumId w:val="8"/>
  </w:num>
  <w:num w:numId="17">
    <w:abstractNumId w:val="21"/>
  </w:num>
  <w:num w:numId="18">
    <w:abstractNumId w:val="29"/>
  </w:num>
  <w:num w:numId="19">
    <w:abstractNumId w:val="7"/>
  </w:num>
  <w:num w:numId="20">
    <w:abstractNumId w:val="14"/>
  </w:num>
  <w:num w:numId="21">
    <w:abstractNumId w:val="12"/>
  </w:num>
  <w:num w:numId="22">
    <w:abstractNumId w:val="22"/>
  </w:num>
  <w:num w:numId="23">
    <w:abstractNumId w:val="32"/>
  </w:num>
  <w:num w:numId="24">
    <w:abstractNumId w:val="11"/>
  </w:num>
  <w:num w:numId="25">
    <w:abstractNumId w:val="35"/>
  </w:num>
  <w:num w:numId="26">
    <w:abstractNumId w:val="17"/>
  </w:num>
  <w:num w:numId="27">
    <w:abstractNumId w:val="3"/>
  </w:num>
  <w:num w:numId="28">
    <w:abstractNumId w:val="34"/>
  </w:num>
  <w:num w:numId="29">
    <w:abstractNumId w:val="19"/>
  </w:num>
  <w:num w:numId="30">
    <w:abstractNumId w:val="18"/>
  </w:num>
  <w:num w:numId="31">
    <w:abstractNumId w:val="2"/>
  </w:num>
  <w:num w:numId="32">
    <w:abstractNumId w:val="33"/>
  </w:num>
  <w:num w:numId="33">
    <w:abstractNumId w:val="13"/>
  </w:num>
  <w:num w:numId="34">
    <w:abstractNumId w:val="5"/>
  </w:num>
  <w:num w:numId="35">
    <w:abstractNumId w:val="30"/>
  </w:num>
  <w:num w:numId="36">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E7"/>
    <w:rsid w:val="0000616B"/>
    <w:rsid w:val="00013A9A"/>
    <w:rsid w:val="000330D3"/>
    <w:rsid w:val="00035A2A"/>
    <w:rsid w:val="00045725"/>
    <w:rsid w:val="00052E7F"/>
    <w:rsid w:val="000564C3"/>
    <w:rsid w:val="00061D88"/>
    <w:rsid w:val="00080C5D"/>
    <w:rsid w:val="000834A6"/>
    <w:rsid w:val="00084204"/>
    <w:rsid w:val="00091156"/>
    <w:rsid w:val="00091FE7"/>
    <w:rsid w:val="00093019"/>
    <w:rsid w:val="000A1E8B"/>
    <w:rsid w:val="000B00E2"/>
    <w:rsid w:val="000B3501"/>
    <w:rsid w:val="000C6935"/>
    <w:rsid w:val="000C7D17"/>
    <w:rsid w:val="000D0756"/>
    <w:rsid w:val="000D1002"/>
    <w:rsid w:val="000D3557"/>
    <w:rsid w:val="000D402B"/>
    <w:rsid w:val="000E2502"/>
    <w:rsid w:val="000E4E45"/>
    <w:rsid w:val="000F0767"/>
    <w:rsid w:val="00101C65"/>
    <w:rsid w:val="00120C66"/>
    <w:rsid w:val="001260ED"/>
    <w:rsid w:val="001261D0"/>
    <w:rsid w:val="00126A4C"/>
    <w:rsid w:val="001361E7"/>
    <w:rsid w:val="001362BB"/>
    <w:rsid w:val="00137AD5"/>
    <w:rsid w:val="00144788"/>
    <w:rsid w:val="00153DA6"/>
    <w:rsid w:val="00171036"/>
    <w:rsid w:val="001732D0"/>
    <w:rsid w:val="001733F5"/>
    <w:rsid w:val="001753D5"/>
    <w:rsid w:val="001838F3"/>
    <w:rsid w:val="001869BF"/>
    <w:rsid w:val="00195D7B"/>
    <w:rsid w:val="001A41C8"/>
    <w:rsid w:val="001A6B78"/>
    <w:rsid w:val="001B7BED"/>
    <w:rsid w:val="001C244A"/>
    <w:rsid w:val="001E7403"/>
    <w:rsid w:val="001E7C51"/>
    <w:rsid w:val="002003A3"/>
    <w:rsid w:val="00200420"/>
    <w:rsid w:val="00201147"/>
    <w:rsid w:val="002025F9"/>
    <w:rsid w:val="00225031"/>
    <w:rsid w:val="002301F2"/>
    <w:rsid w:val="002347C4"/>
    <w:rsid w:val="002416C9"/>
    <w:rsid w:val="002430C3"/>
    <w:rsid w:val="00252706"/>
    <w:rsid w:val="0026339F"/>
    <w:rsid w:val="002709F6"/>
    <w:rsid w:val="00281625"/>
    <w:rsid w:val="0029181D"/>
    <w:rsid w:val="002967FE"/>
    <w:rsid w:val="002C4DE6"/>
    <w:rsid w:val="002D14A9"/>
    <w:rsid w:val="002D2666"/>
    <w:rsid w:val="002D2844"/>
    <w:rsid w:val="002D495B"/>
    <w:rsid w:val="002D5D65"/>
    <w:rsid w:val="002D6951"/>
    <w:rsid w:val="002E0053"/>
    <w:rsid w:val="002E128E"/>
    <w:rsid w:val="002F3457"/>
    <w:rsid w:val="00301C56"/>
    <w:rsid w:val="003051E0"/>
    <w:rsid w:val="00305D29"/>
    <w:rsid w:val="00310CC4"/>
    <w:rsid w:val="0031131E"/>
    <w:rsid w:val="0031281A"/>
    <w:rsid w:val="00316B55"/>
    <w:rsid w:val="00317AE6"/>
    <w:rsid w:val="003422ED"/>
    <w:rsid w:val="003542BC"/>
    <w:rsid w:val="0035433A"/>
    <w:rsid w:val="00354D51"/>
    <w:rsid w:val="00360723"/>
    <w:rsid w:val="00381930"/>
    <w:rsid w:val="0039279E"/>
    <w:rsid w:val="003971C7"/>
    <w:rsid w:val="003E2986"/>
    <w:rsid w:val="003E3205"/>
    <w:rsid w:val="003E5957"/>
    <w:rsid w:val="003F1CD4"/>
    <w:rsid w:val="004016E5"/>
    <w:rsid w:val="00401A87"/>
    <w:rsid w:val="00403430"/>
    <w:rsid w:val="00404778"/>
    <w:rsid w:val="00417B6C"/>
    <w:rsid w:val="00420F19"/>
    <w:rsid w:val="00423960"/>
    <w:rsid w:val="00423BF0"/>
    <w:rsid w:val="004300A5"/>
    <w:rsid w:val="004301E1"/>
    <w:rsid w:val="0043226E"/>
    <w:rsid w:val="00435D89"/>
    <w:rsid w:val="00441A68"/>
    <w:rsid w:val="00443556"/>
    <w:rsid w:val="004466FB"/>
    <w:rsid w:val="0045362F"/>
    <w:rsid w:val="004554F5"/>
    <w:rsid w:val="004747EE"/>
    <w:rsid w:val="0048487B"/>
    <w:rsid w:val="00486C35"/>
    <w:rsid w:val="004A37DE"/>
    <w:rsid w:val="004B24C1"/>
    <w:rsid w:val="004D360D"/>
    <w:rsid w:val="004E3745"/>
    <w:rsid w:val="005048D5"/>
    <w:rsid w:val="00512450"/>
    <w:rsid w:val="0051265E"/>
    <w:rsid w:val="00514426"/>
    <w:rsid w:val="00517ABF"/>
    <w:rsid w:val="00517ADB"/>
    <w:rsid w:val="0052773E"/>
    <w:rsid w:val="00527FAC"/>
    <w:rsid w:val="00535858"/>
    <w:rsid w:val="005379BC"/>
    <w:rsid w:val="00541A33"/>
    <w:rsid w:val="0056188F"/>
    <w:rsid w:val="00576215"/>
    <w:rsid w:val="00583F99"/>
    <w:rsid w:val="00594A8C"/>
    <w:rsid w:val="00595077"/>
    <w:rsid w:val="00595258"/>
    <w:rsid w:val="005A1552"/>
    <w:rsid w:val="005A1ABD"/>
    <w:rsid w:val="005A28D6"/>
    <w:rsid w:val="005B0D26"/>
    <w:rsid w:val="005B1F82"/>
    <w:rsid w:val="005B2893"/>
    <w:rsid w:val="005C14CC"/>
    <w:rsid w:val="005D01BE"/>
    <w:rsid w:val="005D111E"/>
    <w:rsid w:val="005D4119"/>
    <w:rsid w:val="005E69F1"/>
    <w:rsid w:val="005F1D8D"/>
    <w:rsid w:val="005F1DC5"/>
    <w:rsid w:val="005F4375"/>
    <w:rsid w:val="00610C4A"/>
    <w:rsid w:val="00625D10"/>
    <w:rsid w:val="00626746"/>
    <w:rsid w:val="00642696"/>
    <w:rsid w:val="00645F95"/>
    <w:rsid w:val="00655535"/>
    <w:rsid w:val="00660D57"/>
    <w:rsid w:val="00667C00"/>
    <w:rsid w:val="00670E2E"/>
    <w:rsid w:val="0067297B"/>
    <w:rsid w:val="006946BB"/>
    <w:rsid w:val="006A3BFD"/>
    <w:rsid w:val="006A5EE1"/>
    <w:rsid w:val="006B204F"/>
    <w:rsid w:val="006B2D85"/>
    <w:rsid w:val="006C69BB"/>
    <w:rsid w:val="006D09CC"/>
    <w:rsid w:val="006D32B0"/>
    <w:rsid w:val="006E16E2"/>
    <w:rsid w:val="006F3B92"/>
    <w:rsid w:val="006F5D3D"/>
    <w:rsid w:val="00701F14"/>
    <w:rsid w:val="00702CFB"/>
    <w:rsid w:val="00713EC3"/>
    <w:rsid w:val="00723D80"/>
    <w:rsid w:val="007241D0"/>
    <w:rsid w:val="007309EF"/>
    <w:rsid w:val="007549A0"/>
    <w:rsid w:val="00757C6D"/>
    <w:rsid w:val="0076530A"/>
    <w:rsid w:val="0076530F"/>
    <w:rsid w:val="00771173"/>
    <w:rsid w:val="007857CD"/>
    <w:rsid w:val="00786814"/>
    <w:rsid w:val="0078716A"/>
    <w:rsid w:val="007A0615"/>
    <w:rsid w:val="007A565E"/>
    <w:rsid w:val="007C4137"/>
    <w:rsid w:val="007C5947"/>
    <w:rsid w:val="007D43ED"/>
    <w:rsid w:val="007E1407"/>
    <w:rsid w:val="007E5E28"/>
    <w:rsid w:val="007E6BA2"/>
    <w:rsid w:val="007F3481"/>
    <w:rsid w:val="0080015B"/>
    <w:rsid w:val="00802836"/>
    <w:rsid w:val="008428F7"/>
    <w:rsid w:val="008707BC"/>
    <w:rsid w:val="00871688"/>
    <w:rsid w:val="00872C09"/>
    <w:rsid w:val="00877A58"/>
    <w:rsid w:val="008B60C9"/>
    <w:rsid w:val="008C137C"/>
    <w:rsid w:val="008C54A2"/>
    <w:rsid w:val="008C7F69"/>
    <w:rsid w:val="008D4815"/>
    <w:rsid w:val="008D7647"/>
    <w:rsid w:val="008F0309"/>
    <w:rsid w:val="008F148A"/>
    <w:rsid w:val="00906F45"/>
    <w:rsid w:val="0093203E"/>
    <w:rsid w:val="0093588A"/>
    <w:rsid w:val="00945779"/>
    <w:rsid w:val="0096364D"/>
    <w:rsid w:val="00964452"/>
    <w:rsid w:val="00972F70"/>
    <w:rsid w:val="00975B31"/>
    <w:rsid w:val="00987638"/>
    <w:rsid w:val="00992281"/>
    <w:rsid w:val="009A3411"/>
    <w:rsid w:val="009A535B"/>
    <w:rsid w:val="009A74D1"/>
    <w:rsid w:val="009B0433"/>
    <w:rsid w:val="009B1252"/>
    <w:rsid w:val="009B4BAD"/>
    <w:rsid w:val="009B774B"/>
    <w:rsid w:val="009D65E2"/>
    <w:rsid w:val="009E250D"/>
    <w:rsid w:val="009E532B"/>
    <w:rsid w:val="009F7171"/>
    <w:rsid w:val="00A005B4"/>
    <w:rsid w:val="00A02BF9"/>
    <w:rsid w:val="00A150C5"/>
    <w:rsid w:val="00A24B30"/>
    <w:rsid w:val="00A26C82"/>
    <w:rsid w:val="00A314FE"/>
    <w:rsid w:val="00A405F5"/>
    <w:rsid w:val="00A4415C"/>
    <w:rsid w:val="00A4530E"/>
    <w:rsid w:val="00A60609"/>
    <w:rsid w:val="00A63DE7"/>
    <w:rsid w:val="00A664FE"/>
    <w:rsid w:val="00A70139"/>
    <w:rsid w:val="00A73D01"/>
    <w:rsid w:val="00AA0C33"/>
    <w:rsid w:val="00AB3EBA"/>
    <w:rsid w:val="00AD33CD"/>
    <w:rsid w:val="00AF0459"/>
    <w:rsid w:val="00AF4122"/>
    <w:rsid w:val="00AF7915"/>
    <w:rsid w:val="00B149CC"/>
    <w:rsid w:val="00B25E2F"/>
    <w:rsid w:val="00B41954"/>
    <w:rsid w:val="00B441C8"/>
    <w:rsid w:val="00B57986"/>
    <w:rsid w:val="00B62669"/>
    <w:rsid w:val="00B62B65"/>
    <w:rsid w:val="00B77088"/>
    <w:rsid w:val="00B7731E"/>
    <w:rsid w:val="00B81F0D"/>
    <w:rsid w:val="00B82CF4"/>
    <w:rsid w:val="00BA57D8"/>
    <w:rsid w:val="00BC47BF"/>
    <w:rsid w:val="00BD0C6E"/>
    <w:rsid w:val="00BD23D0"/>
    <w:rsid w:val="00BD30AC"/>
    <w:rsid w:val="00BF00A2"/>
    <w:rsid w:val="00BF0B85"/>
    <w:rsid w:val="00C04395"/>
    <w:rsid w:val="00C05310"/>
    <w:rsid w:val="00C3525B"/>
    <w:rsid w:val="00C54B86"/>
    <w:rsid w:val="00C80152"/>
    <w:rsid w:val="00CA6965"/>
    <w:rsid w:val="00CB1DFC"/>
    <w:rsid w:val="00CB2A6A"/>
    <w:rsid w:val="00CB50D2"/>
    <w:rsid w:val="00CD1FC3"/>
    <w:rsid w:val="00CD499F"/>
    <w:rsid w:val="00CE15B0"/>
    <w:rsid w:val="00CF1962"/>
    <w:rsid w:val="00CF36E7"/>
    <w:rsid w:val="00D0169D"/>
    <w:rsid w:val="00D066BE"/>
    <w:rsid w:val="00D11EDB"/>
    <w:rsid w:val="00D145E7"/>
    <w:rsid w:val="00D27FC3"/>
    <w:rsid w:val="00D32178"/>
    <w:rsid w:val="00D47C38"/>
    <w:rsid w:val="00D65334"/>
    <w:rsid w:val="00D654F8"/>
    <w:rsid w:val="00D66F61"/>
    <w:rsid w:val="00D819B2"/>
    <w:rsid w:val="00D81AF1"/>
    <w:rsid w:val="00D83505"/>
    <w:rsid w:val="00DA7AF1"/>
    <w:rsid w:val="00DB03D5"/>
    <w:rsid w:val="00DB19E4"/>
    <w:rsid w:val="00DC05DE"/>
    <w:rsid w:val="00DC13DD"/>
    <w:rsid w:val="00DC4835"/>
    <w:rsid w:val="00DD281C"/>
    <w:rsid w:val="00DD3428"/>
    <w:rsid w:val="00DD5E5D"/>
    <w:rsid w:val="00DD7946"/>
    <w:rsid w:val="00DE7D4F"/>
    <w:rsid w:val="00DF16C3"/>
    <w:rsid w:val="00DF3A11"/>
    <w:rsid w:val="00DF53FF"/>
    <w:rsid w:val="00DF56B9"/>
    <w:rsid w:val="00E00677"/>
    <w:rsid w:val="00E02062"/>
    <w:rsid w:val="00E07559"/>
    <w:rsid w:val="00E23FE9"/>
    <w:rsid w:val="00E32473"/>
    <w:rsid w:val="00E36B6A"/>
    <w:rsid w:val="00E43AB5"/>
    <w:rsid w:val="00E458F1"/>
    <w:rsid w:val="00E45B8B"/>
    <w:rsid w:val="00E5456B"/>
    <w:rsid w:val="00E7119D"/>
    <w:rsid w:val="00E7185E"/>
    <w:rsid w:val="00E71BAA"/>
    <w:rsid w:val="00E808EE"/>
    <w:rsid w:val="00E81769"/>
    <w:rsid w:val="00E85126"/>
    <w:rsid w:val="00E909F8"/>
    <w:rsid w:val="00E90EFF"/>
    <w:rsid w:val="00E9223C"/>
    <w:rsid w:val="00E93E0B"/>
    <w:rsid w:val="00E945E4"/>
    <w:rsid w:val="00EA16B7"/>
    <w:rsid w:val="00EA48F0"/>
    <w:rsid w:val="00EB0D11"/>
    <w:rsid w:val="00EB437C"/>
    <w:rsid w:val="00EF1635"/>
    <w:rsid w:val="00EF1FB2"/>
    <w:rsid w:val="00EF3940"/>
    <w:rsid w:val="00F01104"/>
    <w:rsid w:val="00F0703B"/>
    <w:rsid w:val="00F22093"/>
    <w:rsid w:val="00F24C50"/>
    <w:rsid w:val="00F26258"/>
    <w:rsid w:val="00F327DB"/>
    <w:rsid w:val="00F41A69"/>
    <w:rsid w:val="00F463B9"/>
    <w:rsid w:val="00F62A46"/>
    <w:rsid w:val="00F638DB"/>
    <w:rsid w:val="00F63938"/>
    <w:rsid w:val="00F67952"/>
    <w:rsid w:val="00F949D2"/>
    <w:rsid w:val="00F9742D"/>
    <w:rsid w:val="00FA6CDD"/>
    <w:rsid w:val="00FB295F"/>
    <w:rsid w:val="00FE0E57"/>
    <w:rsid w:val="00FF1776"/>
    <w:rsid w:val="00FF1C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7B83"/>
  <w15:docId w15:val="{15AFDB06-8A8A-41AA-9A48-8D8B80E3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6267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D33CD"/>
    <w:rPr>
      <w:color w:val="0563C1"/>
      <w:u w:val="single"/>
    </w:rPr>
  </w:style>
  <w:style w:type="paragraph" w:customStyle="1" w:styleId="Default">
    <w:name w:val="Default"/>
    <w:rsid w:val="00DF53FF"/>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62674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 Type="http://schemas.openxmlformats.org/officeDocument/2006/relationships/settings" Target="settings.xml"/><Relationship Id="rId21" Type="http://schemas.openxmlformats.org/officeDocument/2006/relationships/hyperlink" Target="http://www.dso.ufl.edu/students.php" TargetMode="External"/><Relationship Id="rId34" Type="http://schemas.openxmlformats.org/officeDocument/2006/relationships/theme" Target="theme/theme1.xml"/><Relationship Id="rId7" Type="http://schemas.openxmlformats.org/officeDocument/2006/relationships/hyperlink" Target="http://www.dso.ufl.edu/drc/"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hyperlink" Target="https://catalog.ufl.edu/ugrad/current/regulations/info/attendance.aspx"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5" Type="http://schemas.openxmlformats.org/officeDocument/2006/relationships/hyperlink" Target="http://www.law.ufl.edu/student-affairs/current-students/academic-policies" TargetMode="Externa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8"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2130</Words>
  <Characters>12145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Rhee, Robert J.</dc:creator>
  <cp:lastModifiedBy>Krista E. Vaught</cp:lastModifiedBy>
  <cp:revision>2</cp:revision>
  <cp:lastPrinted>2014-08-28T15:00:00Z</cp:lastPrinted>
  <dcterms:created xsi:type="dcterms:W3CDTF">2019-11-27T18:01:00Z</dcterms:created>
  <dcterms:modified xsi:type="dcterms:W3CDTF">2019-11-27T18:01:00Z</dcterms:modified>
</cp:coreProperties>
</file>