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C1" w:rsidRPr="00423960" w:rsidRDefault="000A0BC1" w:rsidP="000A0BC1">
      <w:pPr>
        <w:jc w:val="center"/>
        <w:rPr>
          <w:rFonts w:eastAsia="Times New Roman" w:cs="Times New Roman"/>
          <w:b/>
          <w:sz w:val="28"/>
          <w:szCs w:val="28"/>
        </w:rPr>
      </w:pPr>
      <w:r w:rsidRPr="00423960">
        <w:rPr>
          <w:rFonts w:eastAsia="Times New Roman" w:cs="Times New Roman"/>
          <w:b/>
          <w:sz w:val="40"/>
          <w:szCs w:val="28"/>
        </w:rPr>
        <w:t>SYLLABUS</w:t>
      </w:r>
    </w:p>
    <w:p w:rsidR="0092755D" w:rsidRDefault="00BA17C1" w:rsidP="0092755D">
      <w:pPr>
        <w:jc w:val="center"/>
        <w:rPr>
          <w:rFonts w:eastAsia="Times New Roman" w:cs="Times New Roman"/>
          <w:b/>
          <w:sz w:val="28"/>
          <w:szCs w:val="28"/>
        </w:rPr>
      </w:pPr>
      <w:r>
        <w:rPr>
          <w:rFonts w:eastAsia="Times New Roman" w:cs="Times New Roman"/>
          <w:b/>
          <w:sz w:val="28"/>
          <w:szCs w:val="28"/>
        </w:rPr>
        <w:t>ESSENTIAL CONCEPTS OF BUSINESS FOR LAWYERS</w:t>
      </w:r>
      <w:r w:rsidR="002519F1">
        <w:rPr>
          <w:rFonts w:eastAsia="Times New Roman" w:cs="Times New Roman"/>
          <w:b/>
          <w:sz w:val="28"/>
          <w:szCs w:val="28"/>
        </w:rPr>
        <w:t xml:space="preserve"> </w:t>
      </w:r>
    </w:p>
    <w:p w:rsidR="000A0BC1" w:rsidRPr="0092755D" w:rsidRDefault="00BA17C1" w:rsidP="0092755D">
      <w:pPr>
        <w:jc w:val="center"/>
        <w:rPr>
          <w:rFonts w:eastAsia="Times New Roman" w:cs="Times New Roman"/>
          <w:b/>
          <w:sz w:val="28"/>
          <w:szCs w:val="28"/>
        </w:rPr>
      </w:pPr>
      <w:r>
        <w:rPr>
          <w:rFonts w:eastAsia="Times New Roman" w:cs="Times New Roman"/>
          <w:b/>
          <w:sz w:val="28"/>
          <w:szCs w:val="28"/>
        </w:rPr>
        <w:t>Fall</w:t>
      </w:r>
      <w:r w:rsidR="00CC5C78">
        <w:rPr>
          <w:rFonts w:eastAsia="Times New Roman" w:cs="Times New Roman"/>
          <w:b/>
          <w:sz w:val="28"/>
          <w:szCs w:val="28"/>
        </w:rPr>
        <w:t xml:space="preserve"> 2019</w:t>
      </w:r>
    </w:p>
    <w:p w:rsidR="00CE5B5C" w:rsidRDefault="00CE5B5C" w:rsidP="000A0BC1">
      <w:pPr>
        <w:ind w:right="-180"/>
        <w:jc w:val="both"/>
        <w:rPr>
          <w:rFonts w:ascii="Book Antiqua" w:eastAsia="Times New Roman" w:hAnsi="Book Antiqua" w:cs="Times New Roman"/>
          <w:sz w:val="26"/>
          <w:szCs w:val="26"/>
        </w:rPr>
      </w:pPr>
    </w:p>
    <w:p w:rsidR="0092755D" w:rsidRDefault="0092755D" w:rsidP="000A0BC1">
      <w:pPr>
        <w:ind w:right="-180"/>
        <w:jc w:val="both"/>
        <w:rPr>
          <w:rFonts w:ascii="Book Antiqua" w:eastAsia="Times New Roman" w:hAnsi="Book Antiqua" w:cs="Times New Roman"/>
        </w:rPr>
      </w:pPr>
    </w:p>
    <w:p w:rsidR="00930AAD" w:rsidRDefault="000A0BC1" w:rsidP="000A0BC1">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p>
    <w:p w:rsidR="000A0BC1" w:rsidRPr="00423960" w:rsidRDefault="000A0BC1" w:rsidP="00930AAD">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352-273-0958</w:t>
      </w:r>
    </w:p>
    <w:p w:rsidR="000A0BC1" w:rsidRPr="00423960" w:rsidRDefault="000A0BC1" w:rsidP="000A0BC1">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rsidR="000A0BC1" w:rsidRDefault="000A0BC1" w:rsidP="000A0BC1">
      <w:pPr>
        <w:ind w:right="-180"/>
        <w:jc w:val="both"/>
        <w:rPr>
          <w:rFonts w:ascii="Book Antiqua" w:eastAsia="Times New Roman" w:hAnsi="Book Antiqua" w:cs="Times New Roman"/>
        </w:rPr>
      </w:pPr>
    </w:p>
    <w:p w:rsidR="000A0BC1" w:rsidRPr="008A5EDD" w:rsidRDefault="000A0BC1" w:rsidP="000A0BC1">
      <w:pPr>
        <w:ind w:right="-180"/>
        <w:jc w:val="both"/>
        <w:rPr>
          <w:rFonts w:ascii="Book Antiqua" w:eastAsia="Times New Roman" w:hAnsi="Book Antiqua" w:cs="Times New Roman"/>
        </w:rPr>
      </w:pPr>
      <w:r w:rsidRPr="008A5EDD">
        <w:rPr>
          <w:rFonts w:ascii="Book Antiqua" w:eastAsia="Times New Roman" w:hAnsi="Book Antiqua" w:cs="Times New Roman"/>
        </w:rPr>
        <w:t xml:space="preserve">CLASSROOM: </w:t>
      </w:r>
      <w:r w:rsidRPr="008A5EDD">
        <w:rPr>
          <w:rFonts w:ascii="Book Antiqua" w:eastAsia="Times New Roman" w:hAnsi="Book Antiqua" w:cs="Times New Roman"/>
        </w:rPr>
        <w:tab/>
      </w:r>
      <w:r w:rsidRPr="008A5EDD">
        <w:rPr>
          <w:rFonts w:ascii="Book Antiqua" w:eastAsia="Times New Roman" w:hAnsi="Book Antiqua" w:cs="Times New Roman"/>
        </w:rPr>
        <w:tab/>
      </w:r>
      <w:r w:rsidR="00406051">
        <w:rPr>
          <w:rFonts w:ascii="Book Antiqua" w:eastAsia="Times New Roman" w:hAnsi="Book Antiqua" w:cs="Times New Roman"/>
        </w:rPr>
        <w:t>Holland 355B</w:t>
      </w:r>
    </w:p>
    <w:p w:rsidR="000A0BC1" w:rsidRPr="008A5EDD" w:rsidRDefault="000A0BC1" w:rsidP="000A0BC1">
      <w:pPr>
        <w:ind w:right="-187"/>
        <w:jc w:val="both"/>
        <w:rPr>
          <w:rFonts w:ascii="Book Antiqua" w:eastAsia="Times New Roman" w:hAnsi="Book Antiqua" w:cs="Times New Roman"/>
        </w:rPr>
      </w:pPr>
    </w:p>
    <w:p w:rsidR="000A0BC1" w:rsidRDefault="000A0BC1" w:rsidP="000A0BC1">
      <w:pPr>
        <w:ind w:right="-187"/>
        <w:jc w:val="both"/>
        <w:rPr>
          <w:rFonts w:ascii="Book Antiqua" w:eastAsia="Times New Roman" w:hAnsi="Book Antiqua" w:cs="Times New Roman"/>
        </w:rPr>
      </w:pPr>
      <w:r w:rsidRPr="008A5EDD">
        <w:rPr>
          <w:rFonts w:ascii="Book Antiqua" w:eastAsia="Times New Roman" w:hAnsi="Book Antiqua" w:cs="Times New Roman"/>
        </w:rPr>
        <w:t xml:space="preserve">CLASS TIME: </w:t>
      </w:r>
      <w:r w:rsidRPr="008A5EDD">
        <w:rPr>
          <w:rFonts w:ascii="Book Antiqua" w:eastAsia="Times New Roman" w:hAnsi="Book Antiqua" w:cs="Times New Roman"/>
        </w:rPr>
        <w:tab/>
      </w:r>
      <w:r w:rsidRPr="008A5EDD">
        <w:rPr>
          <w:rFonts w:ascii="Book Antiqua" w:eastAsia="Times New Roman" w:hAnsi="Book Antiqua" w:cs="Times New Roman"/>
        </w:rPr>
        <w:tab/>
      </w:r>
      <w:r w:rsidR="00CC5C78" w:rsidRPr="008A5EDD">
        <w:rPr>
          <w:rFonts w:ascii="Book Antiqua" w:eastAsia="Times New Roman" w:hAnsi="Book Antiqua" w:cs="Times New Roman"/>
        </w:rPr>
        <w:t>Monday</w:t>
      </w:r>
      <w:r w:rsidR="00CE4F03">
        <w:rPr>
          <w:rFonts w:ascii="Book Antiqua" w:eastAsia="Times New Roman" w:hAnsi="Book Antiqua" w:cs="Times New Roman"/>
        </w:rPr>
        <w:t>, Aug. 19</w:t>
      </w:r>
      <w:r w:rsidRPr="008A5EDD">
        <w:rPr>
          <w:rFonts w:ascii="Book Antiqua" w:eastAsia="Times New Roman" w:hAnsi="Book Antiqua" w:cs="Times New Roman"/>
        </w:rPr>
        <w:t xml:space="preserve">:  </w:t>
      </w:r>
      <w:r w:rsidRPr="008A5EDD">
        <w:rPr>
          <w:rFonts w:ascii="Book Antiqua" w:eastAsia="Times New Roman" w:hAnsi="Book Antiqua" w:cs="Times New Roman"/>
        </w:rPr>
        <w:tab/>
      </w:r>
      <w:r w:rsidR="00BA17C1">
        <w:rPr>
          <w:rFonts w:ascii="Book Antiqua" w:eastAsia="Times New Roman" w:hAnsi="Book Antiqua" w:cs="Times New Roman"/>
        </w:rPr>
        <w:t>9:00 AM to 11:00 A</w:t>
      </w:r>
      <w:r w:rsidR="00CC5C78" w:rsidRPr="008A5EDD">
        <w:rPr>
          <w:rFonts w:ascii="Book Antiqua" w:eastAsia="Times New Roman" w:hAnsi="Book Antiqua" w:cs="Times New Roman"/>
        </w:rPr>
        <w:t>M (</w:t>
      </w:r>
      <w:r w:rsidR="00BA17C1">
        <w:rPr>
          <w:rFonts w:ascii="Book Antiqua" w:eastAsia="Times New Roman" w:hAnsi="Book Antiqua" w:cs="Times New Roman"/>
        </w:rPr>
        <w:t>2 hours</w:t>
      </w:r>
      <w:r w:rsidR="00CC5C78" w:rsidRPr="008A5EDD">
        <w:rPr>
          <w:rFonts w:ascii="Book Antiqua" w:eastAsia="Times New Roman" w:hAnsi="Book Antiqua" w:cs="Times New Roman"/>
        </w:rPr>
        <w:t xml:space="preserve">) </w:t>
      </w:r>
    </w:p>
    <w:p w:rsidR="00BA17C1" w:rsidRDefault="00BA17C1" w:rsidP="000A0BC1">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00CE4F03">
        <w:rPr>
          <w:rFonts w:ascii="Book Antiqua" w:eastAsia="Times New Roman" w:hAnsi="Book Antiqua" w:cs="Times New Roman"/>
        </w:rPr>
        <w:tab/>
      </w:r>
      <w:r>
        <w:rPr>
          <w:rFonts w:ascii="Book Antiqua" w:eastAsia="Times New Roman" w:hAnsi="Book Antiqua" w:cs="Times New Roman"/>
        </w:rPr>
        <w:t>3:00 PM to 5:00 P</w:t>
      </w:r>
      <w:r w:rsidRPr="008A5EDD">
        <w:rPr>
          <w:rFonts w:ascii="Book Antiqua" w:eastAsia="Times New Roman" w:hAnsi="Book Antiqua" w:cs="Times New Roman"/>
        </w:rPr>
        <w:t>M (</w:t>
      </w:r>
      <w:r>
        <w:rPr>
          <w:rFonts w:ascii="Book Antiqua" w:eastAsia="Times New Roman" w:hAnsi="Book Antiqua" w:cs="Times New Roman"/>
        </w:rPr>
        <w:t>2 hours</w:t>
      </w:r>
      <w:r w:rsidRPr="008A5EDD">
        <w:rPr>
          <w:rFonts w:ascii="Book Antiqua" w:eastAsia="Times New Roman" w:hAnsi="Book Antiqua" w:cs="Times New Roman"/>
        </w:rPr>
        <w:t>)</w:t>
      </w:r>
    </w:p>
    <w:p w:rsidR="00BA17C1" w:rsidRPr="008A5EDD" w:rsidRDefault="00BA17C1" w:rsidP="000A0BC1">
      <w:pPr>
        <w:ind w:right="-187"/>
        <w:jc w:val="both"/>
        <w:rPr>
          <w:rFonts w:ascii="Book Antiqua" w:eastAsia="Times New Roman" w:hAnsi="Book Antiqua" w:cs="Times New Roman"/>
        </w:rPr>
      </w:pPr>
    </w:p>
    <w:p w:rsidR="00BA17C1" w:rsidRDefault="00CC5C78" w:rsidP="00BA17C1">
      <w:pPr>
        <w:ind w:right="-187"/>
        <w:jc w:val="both"/>
        <w:rPr>
          <w:rFonts w:ascii="Book Antiqua" w:eastAsia="Times New Roman" w:hAnsi="Book Antiqua" w:cs="Times New Roman"/>
        </w:rPr>
      </w:pPr>
      <w:r w:rsidRPr="008A5EDD">
        <w:rPr>
          <w:rFonts w:ascii="Book Antiqua" w:eastAsia="Times New Roman" w:hAnsi="Book Antiqua" w:cs="Times New Roman"/>
        </w:rPr>
        <w:tab/>
      </w:r>
      <w:r w:rsidRPr="008A5EDD">
        <w:rPr>
          <w:rFonts w:ascii="Book Antiqua" w:eastAsia="Times New Roman" w:hAnsi="Book Antiqua" w:cs="Times New Roman"/>
        </w:rPr>
        <w:tab/>
      </w:r>
      <w:r w:rsidRPr="008A5EDD">
        <w:rPr>
          <w:rFonts w:ascii="Book Antiqua" w:eastAsia="Times New Roman" w:hAnsi="Book Antiqua" w:cs="Times New Roman"/>
        </w:rPr>
        <w:tab/>
      </w:r>
      <w:r w:rsidRPr="008A5EDD">
        <w:rPr>
          <w:rFonts w:ascii="Book Antiqua" w:eastAsia="Times New Roman" w:hAnsi="Book Antiqua" w:cs="Times New Roman"/>
        </w:rPr>
        <w:tab/>
        <w:t>Tuesday</w:t>
      </w:r>
      <w:r w:rsidR="00CE4F03">
        <w:rPr>
          <w:rFonts w:ascii="Book Antiqua" w:eastAsia="Times New Roman" w:hAnsi="Book Antiqua" w:cs="Times New Roman"/>
        </w:rPr>
        <w:t>, Aug. 20</w:t>
      </w:r>
      <w:r w:rsidRPr="008A5EDD">
        <w:rPr>
          <w:rFonts w:ascii="Book Antiqua" w:eastAsia="Times New Roman" w:hAnsi="Book Antiqua" w:cs="Times New Roman"/>
        </w:rPr>
        <w:t xml:space="preserve">:  </w:t>
      </w:r>
      <w:r w:rsidRPr="008A5EDD">
        <w:rPr>
          <w:rFonts w:ascii="Book Antiqua" w:eastAsia="Times New Roman" w:hAnsi="Book Antiqua" w:cs="Times New Roman"/>
        </w:rPr>
        <w:tab/>
      </w:r>
      <w:r w:rsidR="00BA17C1">
        <w:rPr>
          <w:rFonts w:ascii="Book Antiqua" w:eastAsia="Times New Roman" w:hAnsi="Book Antiqua" w:cs="Times New Roman"/>
        </w:rPr>
        <w:t>9:00 AM to 11:00 A</w:t>
      </w:r>
      <w:r w:rsidR="00BA17C1" w:rsidRPr="008A5EDD">
        <w:rPr>
          <w:rFonts w:ascii="Book Antiqua" w:eastAsia="Times New Roman" w:hAnsi="Book Antiqua" w:cs="Times New Roman"/>
        </w:rPr>
        <w:t>M (</w:t>
      </w:r>
      <w:r w:rsidR="00BA17C1">
        <w:rPr>
          <w:rFonts w:ascii="Book Antiqua" w:eastAsia="Times New Roman" w:hAnsi="Book Antiqua" w:cs="Times New Roman"/>
        </w:rPr>
        <w:t>2 hours</w:t>
      </w:r>
      <w:r w:rsidR="00BA17C1" w:rsidRPr="008A5EDD">
        <w:rPr>
          <w:rFonts w:ascii="Book Antiqua" w:eastAsia="Times New Roman" w:hAnsi="Book Antiqua" w:cs="Times New Roman"/>
        </w:rPr>
        <w:t xml:space="preserve">) </w:t>
      </w:r>
    </w:p>
    <w:p w:rsidR="00BA17C1" w:rsidRDefault="00BA17C1" w:rsidP="00BA17C1">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00CE4F03">
        <w:rPr>
          <w:rFonts w:ascii="Book Antiqua" w:eastAsia="Times New Roman" w:hAnsi="Book Antiqua" w:cs="Times New Roman"/>
        </w:rPr>
        <w:tab/>
      </w:r>
      <w:r>
        <w:rPr>
          <w:rFonts w:ascii="Book Antiqua" w:eastAsia="Times New Roman" w:hAnsi="Book Antiqua" w:cs="Times New Roman"/>
        </w:rPr>
        <w:t>3:00 PM to 5:00 P</w:t>
      </w:r>
      <w:r w:rsidRPr="008A5EDD">
        <w:rPr>
          <w:rFonts w:ascii="Book Antiqua" w:eastAsia="Times New Roman" w:hAnsi="Book Antiqua" w:cs="Times New Roman"/>
        </w:rPr>
        <w:t>M (</w:t>
      </w:r>
      <w:r>
        <w:rPr>
          <w:rFonts w:ascii="Book Antiqua" w:eastAsia="Times New Roman" w:hAnsi="Book Antiqua" w:cs="Times New Roman"/>
        </w:rPr>
        <w:t>2 hours</w:t>
      </w:r>
      <w:r w:rsidRPr="008A5EDD">
        <w:rPr>
          <w:rFonts w:ascii="Book Antiqua" w:eastAsia="Times New Roman" w:hAnsi="Book Antiqua" w:cs="Times New Roman"/>
        </w:rPr>
        <w:t>)</w:t>
      </w:r>
    </w:p>
    <w:p w:rsidR="00BA17C1" w:rsidRDefault="00BA17C1" w:rsidP="00BA17C1">
      <w:pPr>
        <w:ind w:right="-187"/>
        <w:jc w:val="both"/>
        <w:rPr>
          <w:rFonts w:ascii="Book Antiqua" w:eastAsia="Times New Roman" w:hAnsi="Book Antiqua" w:cs="Times New Roman"/>
        </w:rPr>
      </w:pPr>
    </w:p>
    <w:p w:rsidR="00BA17C1" w:rsidRDefault="00CC5C78" w:rsidP="00BA17C1">
      <w:pPr>
        <w:ind w:right="-187"/>
        <w:jc w:val="both"/>
        <w:rPr>
          <w:rFonts w:ascii="Book Antiqua" w:eastAsia="Times New Roman" w:hAnsi="Book Antiqua" w:cs="Times New Roman"/>
        </w:rPr>
      </w:pPr>
      <w:r w:rsidRPr="008A5EDD">
        <w:rPr>
          <w:rFonts w:ascii="Book Antiqua" w:eastAsia="Times New Roman" w:hAnsi="Book Antiqua" w:cs="Times New Roman"/>
        </w:rPr>
        <w:t xml:space="preserve">   </w:t>
      </w:r>
      <w:r w:rsidR="00BA17C1">
        <w:rPr>
          <w:rFonts w:ascii="Book Antiqua" w:eastAsia="Times New Roman" w:hAnsi="Book Antiqua" w:cs="Times New Roman"/>
        </w:rPr>
        <w:tab/>
      </w:r>
      <w:r w:rsidR="00BA17C1">
        <w:rPr>
          <w:rFonts w:ascii="Book Antiqua" w:eastAsia="Times New Roman" w:hAnsi="Book Antiqua" w:cs="Times New Roman"/>
        </w:rPr>
        <w:tab/>
      </w:r>
      <w:r w:rsidR="00BA17C1">
        <w:rPr>
          <w:rFonts w:ascii="Book Antiqua" w:eastAsia="Times New Roman" w:hAnsi="Book Antiqua" w:cs="Times New Roman"/>
        </w:rPr>
        <w:tab/>
      </w:r>
      <w:r w:rsidR="00BA17C1">
        <w:rPr>
          <w:rFonts w:ascii="Book Antiqua" w:eastAsia="Times New Roman" w:hAnsi="Book Antiqua" w:cs="Times New Roman"/>
        </w:rPr>
        <w:tab/>
        <w:t>Wednesday</w:t>
      </w:r>
      <w:r w:rsidR="00CE4F03">
        <w:rPr>
          <w:rFonts w:ascii="Book Antiqua" w:eastAsia="Times New Roman" w:hAnsi="Book Antiqua" w:cs="Times New Roman"/>
        </w:rPr>
        <w:t>, Aug. 21</w:t>
      </w:r>
      <w:r w:rsidR="00BA17C1" w:rsidRPr="008A5EDD">
        <w:rPr>
          <w:rFonts w:ascii="Book Antiqua" w:eastAsia="Times New Roman" w:hAnsi="Book Antiqua" w:cs="Times New Roman"/>
        </w:rPr>
        <w:t xml:space="preserve">:  </w:t>
      </w:r>
      <w:r w:rsidR="00BA17C1" w:rsidRPr="008A5EDD">
        <w:rPr>
          <w:rFonts w:ascii="Book Antiqua" w:eastAsia="Times New Roman" w:hAnsi="Book Antiqua" w:cs="Times New Roman"/>
        </w:rPr>
        <w:tab/>
      </w:r>
      <w:r w:rsidR="00BA17C1">
        <w:rPr>
          <w:rFonts w:ascii="Book Antiqua" w:eastAsia="Times New Roman" w:hAnsi="Book Antiqua" w:cs="Times New Roman"/>
        </w:rPr>
        <w:t>NO CLASS</w:t>
      </w:r>
      <w:r w:rsidR="00BA17C1" w:rsidRPr="008A5EDD">
        <w:rPr>
          <w:rFonts w:ascii="Book Antiqua" w:eastAsia="Times New Roman" w:hAnsi="Book Antiqua" w:cs="Times New Roman"/>
        </w:rPr>
        <w:t xml:space="preserve"> </w:t>
      </w:r>
    </w:p>
    <w:p w:rsidR="00BA17C1" w:rsidRDefault="00BA17C1" w:rsidP="00BA17C1">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rsidR="00BA17C1" w:rsidRDefault="00BA17C1" w:rsidP="00BA17C1">
      <w:pPr>
        <w:ind w:left="2160" w:right="-187" w:firstLine="720"/>
        <w:jc w:val="both"/>
        <w:rPr>
          <w:rFonts w:ascii="Book Antiqua" w:eastAsia="Times New Roman" w:hAnsi="Book Antiqua" w:cs="Times New Roman"/>
        </w:rPr>
      </w:pPr>
      <w:r>
        <w:rPr>
          <w:rFonts w:ascii="Book Antiqua" w:eastAsia="Times New Roman" w:hAnsi="Book Antiqua" w:cs="Times New Roman"/>
        </w:rPr>
        <w:t>Thursday</w:t>
      </w:r>
      <w:r w:rsidR="00CE4F03">
        <w:rPr>
          <w:rFonts w:ascii="Book Antiqua" w:eastAsia="Times New Roman" w:hAnsi="Book Antiqua" w:cs="Times New Roman"/>
        </w:rPr>
        <w:t>, Aug. 22</w:t>
      </w:r>
      <w:r w:rsidRPr="008A5EDD">
        <w:rPr>
          <w:rFonts w:ascii="Book Antiqua" w:eastAsia="Times New Roman" w:hAnsi="Book Antiqua" w:cs="Times New Roman"/>
        </w:rPr>
        <w:t xml:space="preserve">:  </w:t>
      </w:r>
      <w:r w:rsidRPr="008A5EDD">
        <w:rPr>
          <w:rFonts w:ascii="Book Antiqua" w:eastAsia="Times New Roman" w:hAnsi="Book Antiqua" w:cs="Times New Roman"/>
        </w:rPr>
        <w:tab/>
      </w:r>
      <w:r>
        <w:rPr>
          <w:rFonts w:ascii="Book Antiqua" w:eastAsia="Times New Roman" w:hAnsi="Book Antiqua" w:cs="Times New Roman"/>
        </w:rPr>
        <w:t>9:00 AM to 11:00 A</w:t>
      </w:r>
      <w:r w:rsidRPr="008A5EDD">
        <w:rPr>
          <w:rFonts w:ascii="Book Antiqua" w:eastAsia="Times New Roman" w:hAnsi="Book Antiqua" w:cs="Times New Roman"/>
        </w:rPr>
        <w:t>M (</w:t>
      </w:r>
      <w:r>
        <w:rPr>
          <w:rFonts w:ascii="Book Antiqua" w:eastAsia="Times New Roman" w:hAnsi="Book Antiqua" w:cs="Times New Roman"/>
        </w:rPr>
        <w:t>2 hours</w:t>
      </w:r>
      <w:r w:rsidRPr="008A5EDD">
        <w:rPr>
          <w:rFonts w:ascii="Book Antiqua" w:eastAsia="Times New Roman" w:hAnsi="Book Antiqua" w:cs="Times New Roman"/>
        </w:rPr>
        <w:t xml:space="preserve">) </w:t>
      </w:r>
    </w:p>
    <w:p w:rsidR="00BA17C1" w:rsidRDefault="00BA17C1" w:rsidP="00BA17C1">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00CE4F03">
        <w:rPr>
          <w:rFonts w:ascii="Book Antiqua" w:eastAsia="Times New Roman" w:hAnsi="Book Antiqua" w:cs="Times New Roman"/>
        </w:rPr>
        <w:tab/>
      </w:r>
      <w:r>
        <w:rPr>
          <w:rFonts w:ascii="Book Antiqua" w:eastAsia="Times New Roman" w:hAnsi="Book Antiqua" w:cs="Times New Roman"/>
        </w:rPr>
        <w:t>3:00 PM to 5:00 P</w:t>
      </w:r>
      <w:r w:rsidRPr="008A5EDD">
        <w:rPr>
          <w:rFonts w:ascii="Book Antiqua" w:eastAsia="Times New Roman" w:hAnsi="Book Antiqua" w:cs="Times New Roman"/>
        </w:rPr>
        <w:t>M (</w:t>
      </w:r>
      <w:r>
        <w:rPr>
          <w:rFonts w:ascii="Book Antiqua" w:eastAsia="Times New Roman" w:hAnsi="Book Antiqua" w:cs="Times New Roman"/>
        </w:rPr>
        <w:t>2 hours</w:t>
      </w:r>
      <w:r w:rsidRPr="008A5EDD">
        <w:rPr>
          <w:rFonts w:ascii="Book Antiqua" w:eastAsia="Times New Roman" w:hAnsi="Book Antiqua" w:cs="Times New Roman"/>
        </w:rPr>
        <w:t>)</w:t>
      </w:r>
    </w:p>
    <w:p w:rsidR="00BA17C1" w:rsidRDefault="00BA17C1" w:rsidP="00BA17C1">
      <w:pPr>
        <w:ind w:right="-187"/>
        <w:jc w:val="both"/>
        <w:rPr>
          <w:rFonts w:ascii="Book Antiqua" w:eastAsia="Times New Roman" w:hAnsi="Book Antiqua" w:cs="Times New Roman"/>
        </w:rPr>
      </w:pPr>
    </w:p>
    <w:p w:rsidR="00CC5C78" w:rsidRPr="008A5EDD" w:rsidRDefault="00BA17C1" w:rsidP="00BA17C1">
      <w:pPr>
        <w:ind w:left="2160" w:right="-187" w:firstLine="720"/>
        <w:jc w:val="both"/>
        <w:rPr>
          <w:rFonts w:ascii="Book Antiqua" w:eastAsia="Times New Roman" w:hAnsi="Book Antiqua" w:cs="Times New Roman"/>
        </w:rPr>
      </w:pPr>
      <w:r>
        <w:rPr>
          <w:rFonts w:ascii="Book Antiqua" w:eastAsia="Times New Roman" w:hAnsi="Book Antiqua" w:cs="Times New Roman"/>
        </w:rPr>
        <w:t>Friday</w:t>
      </w:r>
      <w:r w:rsidR="00CE4F03">
        <w:rPr>
          <w:rFonts w:ascii="Book Antiqua" w:eastAsia="Times New Roman" w:hAnsi="Book Antiqua" w:cs="Times New Roman"/>
        </w:rPr>
        <w:t>, Aug. 23</w:t>
      </w:r>
      <w:r w:rsidRPr="008A5EDD">
        <w:rPr>
          <w:rFonts w:ascii="Book Antiqua" w:eastAsia="Times New Roman" w:hAnsi="Book Antiqua" w:cs="Times New Roman"/>
        </w:rPr>
        <w:t xml:space="preserve">:  </w:t>
      </w:r>
      <w:r w:rsidRPr="008A5EDD">
        <w:rPr>
          <w:rFonts w:ascii="Book Antiqua" w:eastAsia="Times New Roman" w:hAnsi="Book Antiqua" w:cs="Times New Roman"/>
        </w:rPr>
        <w:tab/>
      </w:r>
      <w:r>
        <w:rPr>
          <w:rFonts w:ascii="Book Antiqua" w:eastAsia="Times New Roman" w:hAnsi="Book Antiqua" w:cs="Times New Roman"/>
        </w:rPr>
        <w:t>9:00 AM to 11:00 A</w:t>
      </w:r>
      <w:r w:rsidRPr="008A5EDD">
        <w:rPr>
          <w:rFonts w:ascii="Book Antiqua" w:eastAsia="Times New Roman" w:hAnsi="Book Antiqua" w:cs="Times New Roman"/>
        </w:rPr>
        <w:t>M (</w:t>
      </w:r>
      <w:r>
        <w:rPr>
          <w:rFonts w:ascii="Book Antiqua" w:eastAsia="Times New Roman" w:hAnsi="Book Antiqua" w:cs="Times New Roman"/>
        </w:rPr>
        <w:t>2 hours</w:t>
      </w:r>
      <w:r w:rsidRPr="008A5EDD">
        <w:rPr>
          <w:rFonts w:ascii="Book Antiqua" w:eastAsia="Times New Roman" w:hAnsi="Book Antiqua" w:cs="Times New Roman"/>
        </w:rPr>
        <w:t xml:space="preserve">) </w:t>
      </w:r>
    </w:p>
    <w:p w:rsidR="000A0BC1" w:rsidRPr="008A5EDD" w:rsidRDefault="000A0BC1" w:rsidP="000A0BC1">
      <w:pPr>
        <w:ind w:right="-187"/>
        <w:jc w:val="both"/>
        <w:rPr>
          <w:rFonts w:ascii="Book Antiqua" w:eastAsia="Times New Roman" w:hAnsi="Book Antiqua" w:cs="Times New Roman"/>
        </w:rPr>
      </w:pPr>
    </w:p>
    <w:p w:rsidR="000A0BC1" w:rsidRPr="008A5EDD" w:rsidRDefault="000A0BC1" w:rsidP="000A0BC1">
      <w:pPr>
        <w:ind w:right="-187"/>
        <w:jc w:val="both"/>
        <w:rPr>
          <w:rFonts w:ascii="Book Antiqua" w:eastAsia="Times New Roman" w:hAnsi="Book Antiqua" w:cs="Times New Roman"/>
        </w:rPr>
      </w:pPr>
      <w:r w:rsidRPr="008A5EDD">
        <w:rPr>
          <w:rFonts w:ascii="Book Antiqua" w:eastAsia="Times New Roman" w:hAnsi="Book Antiqua" w:cs="Times New Roman"/>
        </w:rPr>
        <w:t>O</w:t>
      </w:r>
      <w:r w:rsidR="002519F1" w:rsidRPr="008A5EDD">
        <w:rPr>
          <w:rFonts w:ascii="Book Antiqua" w:eastAsia="Times New Roman" w:hAnsi="Book Antiqua" w:cs="Times New Roman"/>
        </w:rPr>
        <w:t xml:space="preserve">FFICE HOURS: </w:t>
      </w:r>
      <w:r w:rsidR="002519F1" w:rsidRPr="008A5EDD">
        <w:rPr>
          <w:rFonts w:ascii="Book Antiqua" w:eastAsia="Times New Roman" w:hAnsi="Book Antiqua" w:cs="Times New Roman"/>
        </w:rPr>
        <w:tab/>
      </w:r>
      <w:r w:rsidR="002519F1" w:rsidRPr="008A5EDD">
        <w:rPr>
          <w:rFonts w:ascii="Book Antiqua" w:eastAsia="Times New Roman" w:hAnsi="Book Antiqua" w:cs="Times New Roman"/>
        </w:rPr>
        <w:tab/>
      </w:r>
      <w:r w:rsidR="00CC5C78" w:rsidRPr="008A5EDD">
        <w:rPr>
          <w:rFonts w:ascii="Book Antiqua" w:eastAsia="Times New Roman" w:hAnsi="Book Antiqua" w:cs="Times New Roman"/>
        </w:rPr>
        <w:t>Mon</w:t>
      </w:r>
      <w:r w:rsidR="00D26BCC">
        <w:rPr>
          <w:rFonts w:ascii="Book Antiqua" w:eastAsia="Times New Roman" w:hAnsi="Book Antiqua" w:cs="Times New Roman"/>
        </w:rPr>
        <w:t>., Tues., Thur., Fri.</w:t>
      </w:r>
      <w:r w:rsidRPr="008A5EDD">
        <w:rPr>
          <w:rFonts w:ascii="Book Antiqua" w:eastAsia="Times New Roman" w:hAnsi="Book Antiqua" w:cs="Times New Roman"/>
        </w:rPr>
        <w:t xml:space="preserve">:  </w:t>
      </w:r>
      <w:r w:rsidR="002519F1" w:rsidRPr="008A5EDD">
        <w:rPr>
          <w:rFonts w:ascii="Book Antiqua" w:eastAsia="Times New Roman" w:hAnsi="Book Antiqua" w:cs="Times New Roman"/>
        </w:rPr>
        <w:tab/>
      </w:r>
      <w:r w:rsidR="00002010" w:rsidRPr="008A5EDD">
        <w:rPr>
          <w:rFonts w:ascii="Book Antiqua" w:eastAsia="Times New Roman" w:hAnsi="Book Antiqua" w:cs="Times New Roman"/>
        </w:rPr>
        <w:t>11</w:t>
      </w:r>
      <w:r w:rsidR="003B7DAF" w:rsidRPr="008A5EDD">
        <w:rPr>
          <w:rFonts w:ascii="Book Antiqua" w:eastAsia="Times New Roman" w:hAnsi="Book Antiqua" w:cs="Times New Roman"/>
        </w:rPr>
        <w:t>:</w:t>
      </w:r>
      <w:r w:rsidR="00CC5C78" w:rsidRPr="008A5EDD">
        <w:rPr>
          <w:rFonts w:ascii="Book Antiqua" w:eastAsia="Times New Roman" w:hAnsi="Book Antiqua" w:cs="Times New Roman"/>
        </w:rPr>
        <w:t>00</w:t>
      </w:r>
      <w:r w:rsidR="00002010" w:rsidRPr="008A5EDD">
        <w:rPr>
          <w:rFonts w:ascii="Book Antiqua" w:eastAsia="Times New Roman" w:hAnsi="Book Antiqua" w:cs="Times New Roman"/>
        </w:rPr>
        <w:t xml:space="preserve"> A</w:t>
      </w:r>
      <w:r w:rsidRPr="008A5EDD">
        <w:rPr>
          <w:rFonts w:ascii="Book Antiqua" w:eastAsia="Times New Roman" w:hAnsi="Book Antiqua" w:cs="Times New Roman"/>
        </w:rPr>
        <w:t xml:space="preserve">M to </w:t>
      </w:r>
      <w:r w:rsidR="00234CFA" w:rsidRPr="008A5EDD">
        <w:rPr>
          <w:rFonts w:ascii="Book Antiqua" w:eastAsia="Times New Roman" w:hAnsi="Book Antiqua" w:cs="Times New Roman"/>
        </w:rPr>
        <w:t>1</w:t>
      </w:r>
      <w:r w:rsidR="00CC5C78" w:rsidRPr="008A5EDD">
        <w:rPr>
          <w:rFonts w:ascii="Book Antiqua" w:eastAsia="Times New Roman" w:hAnsi="Book Antiqua" w:cs="Times New Roman"/>
        </w:rPr>
        <w:t xml:space="preserve">2:00 </w:t>
      </w:r>
      <w:r w:rsidRPr="008A5EDD">
        <w:rPr>
          <w:rFonts w:ascii="Book Antiqua" w:eastAsia="Times New Roman" w:hAnsi="Book Antiqua" w:cs="Times New Roman"/>
        </w:rPr>
        <w:t xml:space="preserve">PM  </w:t>
      </w:r>
    </w:p>
    <w:p w:rsidR="000A0BC1" w:rsidRPr="008A5EDD" w:rsidRDefault="000A0BC1" w:rsidP="000A0BC1">
      <w:pPr>
        <w:ind w:right="-187"/>
        <w:jc w:val="both"/>
        <w:rPr>
          <w:rFonts w:ascii="Book Antiqua" w:eastAsia="Times New Roman" w:hAnsi="Book Antiqua" w:cs="Times New Roman"/>
        </w:rPr>
      </w:pPr>
    </w:p>
    <w:p w:rsidR="000A0BC1" w:rsidRPr="008A5EDD" w:rsidRDefault="000A0BC1" w:rsidP="000A0BC1">
      <w:pPr>
        <w:ind w:right="-720"/>
        <w:jc w:val="both"/>
        <w:rPr>
          <w:rFonts w:ascii="Book Antiqua" w:eastAsia="Times New Roman" w:hAnsi="Book Antiqua" w:cs="Times New Roman"/>
        </w:rPr>
      </w:pPr>
      <w:r w:rsidRPr="008A5EDD">
        <w:rPr>
          <w:rFonts w:ascii="Book Antiqua" w:eastAsia="Times New Roman" w:hAnsi="Book Antiqua" w:cs="Times New Roman"/>
        </w:rPr>
        <w:t xml:space="preserve">FINAL EXAM:  </w:t>
      </w:r>
      <w:r w:rsidRPr="008A5EDD">
        <w:rPr>
          <w:rFonts w:ascii="Book Antiqua" w:eastAsia="Times New Roman" w:hAnsi="Book Antiqua" w:cs="Times New Roman"/>
        </w:rPr>
        <w:tab/>
      </w:r>
      <w:r w:rsidRPr="008A5EDD">
        <w:rPr>
          <w:rFonts w:ascii="Book Antiqua" w:eastAsia="Times New Roman" w:hAnsi="Book Antiqua" w:cs="Times New Roman"/>
        </w:rPr>
        <w:tab/>
      </w:r>
      <w:r w:rsidR="00D26BCC">
        <w:rPr>
          <w:rFonts w:ascii="Book Antiqua" w:eastAsia="Times New Roman" w:hAnsi="Book Antiqua" w:cs="Times New Roman"/>
        </w:rPr>
        <w:t>TBD (2</w:t>
      </w:r>
      <w:r w:rsidR="002519F1" w:rsidRPr="008A5EDD">
        <w:rPr>
          <w:rFonts w:ascii="Book Antiqua" w:eastAsia="Times New Roman" w:hAnsi="Book Antiqua" w:cs="Times New Roman"/>
        </w:rPr>
        <w:t>.5 hours)</w:t>
      </w:r>
      <w:r w:rsidRPr="008A5EDD">
        <w:rPr>
          <w:rFonts w:ascii="Book Antiqua" w:eastAsia="Times New Roman" w:hAnsi="Book Antiqua" w:cs="Times New Roman"/>
        </w:rPr>
        <w:t xml:space="preserve"> </w:t>
      </w:r>
      <w:r w:rsidRPr="008A5EDD">
        <w:rPr>
          <w:rFonts w:ascii="Book Antiqua" w:eastAsia="Times New Roman" w:hAnsi="Book Antiqua" w:cs="Times New Roman"/>
        </w:rPr>
        <w:tab/>
      </w:r>
    </w:p>
    <w:p w:rsidR="000A0BC1" w:rsidRPr="008A5EDD" w:rsidRDefault="000A0BC1" w:rsidP="000A0BC1">
      <w:pPr>
        <w:jc w:val="both"/>
        <w:rPr>
          <w:rFonts w:ascii="Book Antiqua" w:eastAsia="Times New Roman" w:hAnsi="Book Antiqua" w:cs="Times New Roman"/>
        </w:rPr>
      </w:pPr>
    </w:p>
    <w:p w:rsidR="00C97EB4" w:rsidRPr="008A5EDD" w:rsidRDefault="00C97EB4" w:rsidP="000A0BC1">
      <w:pPr>
        <w:jc w:val="both"/>
        <w:rPr>
          <w:rFonts w:ascii="Book Antiqua" w:eastAsia="Times New Roman" w:hAnsi="Book Antiqua" w:cs="Times New Roman"/>
        </w:rPr>
      </w:pPr>
    </w:p>
    <w:p w:rsidR="000A0BC1" w:rsidRPr="008A5EDD" w:rsidRDefault="000A0BC1" w:rsidP="000A0BC1">
      <w:pPr>
        <w:jc w:val="both"/>
        <w:rPr>
          <w:rFonts w:ascii="Book Antiqua" w:eastAsia="Times New Roman" w:hAnsi="Book Antiqua" w:cs="Times New Roman"/>
          <w:b/>
        </w:rPr>
      </w:pPr>
      <w:r w:rsidRPr="008A5EDD">
        <w:rPr>
          <w:rFonts w:ascii="Book Antiqua" w:eastAsia="Times New Roman" w:hAnsi="Book Antiqua" w:cs="Times New Roman"/>
          <w:b/>
        </w:rPr>
        <w:t xml:space="preserve">TEXTBOOKS </w:t>
      </w:r>
    </w:p>
    <w:p w:rsidR="000A0BC1" w:rsidRPr="008A5EDD" w:rsidRDefault="000A0BC1" w:rsidP="000A0BC1">
      <w:pPr>
        <w:jc w:val="both"/>
        <w:rPr>
          <w:rFonts w:ascii="Book Antiqua" w:eastAsia="Times New Roman" w:hAnsi="Book Antiqua" w:cs="Times New Roman"/>
          <w:b/>
        </w:rPr>
      </w:pPr>
    </w:p>
    <w:p w:rsidR="000A0BC1" w:rsidRPr="008A5EDD" w:rsidRDefault="00D26BCC" w:rsidP="000A0BC1">
      <w:pPr>
        <w:jc w:val="both"/>
      </w:pPr>
      <w:r>
        <w:t>Robert J. Rhee, Essential Concepts of Business for Lawyers (2nd edition, Wolters Kluwer, 2016)</w:t>
      </w:r>
      <w:r w:rsidR="00CC5C78" w:rsidRPr="008A5EDD">
        <w:t xml:space="preserve"> </w:t>
      </w:r>
      <w:r w:rsidR="003B7DAF" w:rsidRPr="008A5EDD">
        <w:t xml:space="preserve"> </w:t>
      </w:r>
    </w:p>
    <w:p w:rsidR="000A0BC1" w:rsidRPr="008A5EDD" w:rsidRDefault="000A0BC1" w:rsidP="000A0BC1">
      <w:pPr>
        <w:jc w:val="both"/>
        <w:rPr>
          <w:rFonts w:ascii="Book Antiqua" w:eastAsia="Times New Roman" w:hAnsi="Book Antiqua" w:cs="Times New Roman"/>
        </w:rPr>
      </w:pPr>
    </w:p>
    <w:p w:rsidR="000A0BC1" w:rsidRPr="00423960" w:rsidRDefault="000A0BC1" w:rsidP="000A0BC1">
      <w:pPr>
        <w:rPr>
          <w:rFonts w:ascii="Book Antiqua" w:eastAsia="Times New Roman" w:hAnsi="Book Antiqua" w:cs="Times New Roman"/>
          <w:b/>
        </w:rPr>
      </w:pPr>
      <w:r w:rsidRPr="00423960">
        <w:rPr>
          <w:rFonts w:ascii="Book Antiqua" w:eastAsia="Times New Roman" w:hAnsi="Book Antiqua" w:cs="Times New Roman"/>
          <w:b/>
        </w:rPr>
        <w:t>COURSE GRADING</w:t>
      </w:r>
    </w:p>
    <w:p w:rsidR="000A0BC1" w:rsidRPr="00423960" w:rsidRDefault="000A0BC1" w:rsidP="000A0BC1">
      <w:pPr>
        <w:jc w:val="both"/>
        <w:rPr>
          <w:rFonts w:ascii="Book Antiqua" w:eastAsia="Times New Roman" w:hAnsi="Book Antiqua" w:cs="Times New Roman"/>
        </w:rPr>
      </w:pPr>
    </w:p>
    <w:p w:rsidR="002B3A22" w:rsidRDefault="000A0BC1" w:rsidP="000A0BC1">
      <w:pPr>
        <w:jc w:val="both"/>
        <w:rPr>
          <w:rFonts w:ascii="Book Antiqua" w:eastAsia="Times New Roman" w:hAnsi="Book Antiqua" w:cs="Times New Roman"/>
        </w:rPr>
      </w:pPr>
      <w:r w:rsidRPr="00423960">
        <w:rPr>
          <w:rFonts w:ascii="Book Antiqua" w:eastAsia="Times New Roman" w:hAnsi="Book Antiqua" w:cs="Times New Roman"/>
        </w:rPr>
        <w:t xml:space="preserve">Your grade will be based on </w:t>
      </w:r>
      <w:r w:rsidR="00D26BCC">
        <w:rPr>
          <w:rFonts w:ascii="Book Antiqua" w:eastAsia="Times New Roman" w:hAnsi="Book Antiqua" w:cs="Times New Roman"/>
        </w:rPr>
        <w:t>a combination of exercises, quizzes, and final exam</w:t>
      </w:r>
      <w:r w:rsidRPr="00423960">
        <w:rPr>
          <w:rFonts w:ascii="Book Antiqua" w:eastAsia="Times New Roman" w:hAnsi="Book Antiqua" w:cs="Times New Roman"/>
        </w:rPr>
        <w:t xml:space="preserve">. </w:t>
      </w:r>
      <w:r w:rsidR="002B3A22" w:rsidRPr="002B3A22">
        <w:rPr>
          <w:rFonts w:ascii="Book Antiqua" w:eastAsia="Times New Roman" w:hAnsi="Book Antiqua" w:cs="Times New Roman"/>
          <w:b/>
        </w:rPr>
        <w:t>Course components to final grade are: (1) quizzes 15%; (2) student group exercise 10%; (3) final exam 75%.</w:t>
      </w:r>
      <w:r w:rsidR="002B3A22">
        <w:rPr>
          <w:rFonts w:ascii="Book Antiqua" w:eastAsia="Times New Roman" w:hAnsi="Book Antiqua" w:cs="Times New Roman"/>
          <w:b/>
        </w:rPr>
        <w:t xml:space="preserve"> </w:t>
      </w:r>
      <w:r w:rsidRPr="00423960">
        <w:rPr>
          <w:rFonts w:ascii="Book Antiqua" w:eastAsia="Times New Roman" w:hAnsi="Book Antiqua" w:cs="Times New Roman"/>
        </w:rPr>
        <w:t xml:space="preserve">The final exam will be an in-class exam. </w:t>
      </w:r>
      <w:r w:rsidR="002B3A22">
        <w:rPr>
          <w:rFonts w:ascii="Book Antiqua" w:eastAsia="Times New Roman" w:hAnsi="Book Antiqua" w:cs="Times New Roman"/>
        </w:rPr>
        <w:t>Quizzes and student group assignments are not subject to blind grading. However, e</w:t>
      </w:r>
      <w:r w:rsidRPr="00423960">
        <w:rPr>
          <w:rFonts w:ascii="Book Antiqua" w:eastAsia="Times New Roman" w:hAnsi="Book Antiqua" w:cs="Times New Roman"/>
        </w:rPr>
        <w:t xml:space="preserve">xam grades are done on a blind basis. All grades are final. There will be no regrading or revisions from me, except to correct any mathematical or clerical errors in computing the final score. </w:t>
      </w:r>
    </w:p>
    <w:p w:rsidR="002B3A22" w:rsidRDefault="002B3A22" w:rsidP="000A0BC1">
      <w:pPr>
        <w:jc w:val="both"/>
        <w:rPr>
          <w:rFonts w:ascii="Book Antiqua" w:eastAsia="Times New Roman" w:hAnsi="Book Antiqua" w:cs="Times New Roman"/>
        </w:rPr>
      </w:pPr>
    </w:p>
    <w:p w:rsidR="00FC17AE" w:rsidRDefault="00C17EB8" w:rsidP="000A0BC1">
      <w:pPr>
        <w:jc w:val="both"/>
        <w:rPr>
          <w:rFonts w:ascii="Book Antiqua" w:eastAsia="Times New Roman" w:hAnsi="Book Antiqua" w:cs="Times New Roman"/>
        </w:rPr>
      </w:pPr>
      <w:r>
        <w:rPr>
          <w:rFonts w:ascii="Book Antiqua" w:eastAsia="Times New Roman" w:hAnsi="Book Antiqua" w:cs="Times New Roman"/>
        </w:rPr>
        <w:t>The final exam will be open casebook</w:t>
      </w:r>
      <w:r w:rsidR="002B3A22">
        <w:rPr>
          <w:rFonts w:ascii="Book Antiqua" w:eastAsia="Times New Roman" w:hAnsi="Book Antiqua" w:cs="Times New Roman"/>
        </w:rPr>
        <w:t xml:space="preserve"> and open access to MS Excel on your computer</w:t>
      </w:r>
      <w:r>
        <w:rPr>
          <w:rFonts w:ascii="Book Antiqua" w:eastAsia="Times New Roman" w:hAnsi="Book Antiqua" w:cs="Times New Roman"/>
        </w:rPr>
        <w:t xml:space="preserve">. </w:t>
      </w:r>
      <w:r w:rsidR="002B3A22">
        <w:rPr>
          <w:rFonts w:ascii="Book Antiqua" w:eastAsia="Times New Roman" w:hAnsi="Book Antiqua" w:cs="Times New Roman"/>
        </w:rPr>
        <w:t xml:space="preserve">You may also bring a handheld calculator to the exam. </w:t>
      </w:r>
      <w:r>
        <w:rPr>
          <w:rFonts w:ascii="Book Antiqua" w:eastAsia="Times New Roman" w:hAnsi="Book Antiqua" w:cs="Times New Roman"/>
        </w:rPr>
        <w:t xml:space="preserve">The final exam will be </w:t>
      </w:r>
      <w:r w:rsidR="002B3A22">
        <w:rPr>
          <w:rFonts w:ascii="Book Antiqua" w:eastAsia="Times New Roman" w:hAnsi="Book Antiqua" w:cs="Times New Roman"/>
        </w:rPr>
        <w:t xml:space="preserve">mostly </w:t>
      </w:r>
      <w:r>
        <w:rPr>
          <w:rFonts w:ascii="Book Antiqua" w:eastAsia="Times New Roman" w:hAnsi="Book Antiqua" w:cs="Times New Roman"/>
        </w:rPr>
        <w:lastRenderedPageBreak/>
        <w:t xml:space="preserve">problem-based questions requiring multiple choice selection or short answers. </w:t>
      </w:r>
      <w:r w:rsidR="002B3A22">
        <w:rPr>
          <w:rFonts w:ascii="Book Antiqua" w:eastAsia="Times New Roman" w:hAnsi="Book Antiqua" w:cs="Times New Roman"/>
        </w:rPr>
        <w:t xml:space="preserve">It will not have the typical law school issue-spotting essay question. </w:t>
      </w:r>
      <w:r>
        <w:rPr>
          <w:rFonts w:ascii="Book Antiqua" w:eastAsia="Times New Roman" w:hAnsi="Book Antiqua" w:cs="Times New Roman"/>
        </w:rPr>
        <w:t>There are no prior exams.</w:t>
      </w:r>
    </w:p>
    <w:p w:rsidR="00C17EB8" w:rsidRDefault="00C17EB8" w:rsidP="000A0BC1">
      <w:pPr>
        <w:jc w:val="both"/>
        <w:rPr>
          <w:rFonts w:ascii="Book Antiqua" w:eastAsia="Times New Roman" w:hAnsi="Book Antiqua" w:cs="Times New Roman"/>
        </w:rPr>
      </w:pPr>
    </w:p>
    <w:p w:rsidR="000A0BC1" w:rsidRDefault="00FC17AE" w:rsidP="000A0BC1">
      <w:pPr>
        <w:jc w:val="both"/>
        <w:rPr>
          <w:rFonts w:ascii="Book Antiqua" w:eastAsia="Times New Roman" w:hAnsi="Book Antiqua" w:cs="Times New Roman"/>
        </w:rPr>
      </w:pPr>
      <w:r>
        <w:rPr>
          <w:rFonts w:ascii="Book Antiqua" w:eastAsia="Times New Roman" w:hAnsi="Book Antiqua" w:cs="Times New Roman"/>
        </w:rPr>
        <w:t xml:space="preserve">Student groups will be assigned randomly by Professor Rhee using a random number generator. </w:t>
      </w:r>
      <w:r w:rsidR="0092755D">
        <w:rPr>
          <w:rFonts w:ascii="Book Antiqua" w:eastAsia="Times New Roman" w:hAnsi="Book Antiqua" w:cs="Times New Roman"/>
        </w:rPr>
        <w:t>G</w:t>
      </w:r>
      <w:r w:rsidR="00610DDE">
        <w:rPr>
          <w:rFonts w:ascii="Book Antiqua" w:eastAsia="Times New Roman" w:hAnsi="Book Antiqua" w:cs="Times New Roman"/>
        </w:rPr>
        <w:t xml:space="preserve">roups will be composed of 3 students, with either one or two groups composed of 4 students. The difference between 3 and 4 students do not constitute any material advantage to either groups with 3 or 4 students. </w:t>
      </w:r>
      <w:r w:rsidR="0092755D">
        <w:rPr>
          <w:rFonts w:ascii="Book Antiqua" w:eastAsia="Times New Roman" w:hAnsi="Book Antiqua" w:cs="Times New Roman"/>
        </w:rPr>
        <w:t>Participation in the group assignment is mandatory. If a student does not participate in the group while it is doing the assignment</w:t>
      </w:r>
      <w:r w:rsidR="00DD7D09">
        <w:rPr>
          <w:rFonts w:ascii="Book Antiqua" w:eastAsia="Times New Roman" w:hAnsi="Book Antiqua" w:cs="Times New Roman"/>
        </w:rPr>
        <w:t xml:space="preserve"> and is reported as such by other group members</w:t>
      </w:r>
      <w:r w:rsidR="0092755D">
        <w:rPr>
          <w:rFonts w:ascii="Book Antiqua" w:eastAsia="Times New Roman" w:hAnsi="Book Antiqua" w:cs="Times New Roman"/>
        </w:rPr>
        <w:t xml:space="preserve">, the </w:t>
      </w:r>
      <w:r w:rsidR="00DD7D09">
        <w:rPr>
          <w:rFonts w:ascii="Book Antiqua" w:eastAsia="Times New Roman" w:hAnsi="Book Antiqua" w:cs="Times New Roman"/>
        </w:rPr>
        <w:t xml:space="preserve">student will not receive any points for the assignment. Participation means that, liberally, each student makes an effort to contribute to the group exercise. </w:t>
      </w:r>
      <w:r w:rsidR="00610DDE">
        <w:rPr>
          <w:rFonts w:ascii="Book Antiqua" w:eastAsia="Times New Roman" w:hAnsi="Book Antiqua" w:cs="Times New Roman"/>
        </w:rPr>
        <w:t xml:space="preserve">Students should keep things in perspective: the group assignment constitutes 10% of the final grade, and individual quizzes and final exam constitutes 90%. </w:t>
      </w:r>
    </w:p>
    <w:p w:rsidR="00D01FEB" w:rsidRDefault="00D01FEB" w:rsidP="000A0BC1">
      <w:pPr>
        <w:jc w:val="both"/>
        <w:rPr>
          <w:rFonts w:ascii="Book Antiqua" w:eastAsia="Times New Roman" w:hAnsi="Book Antiqua" w:cs="Times New Roman"/>
        </w:rPr>
      </w:pPr>
    </w:p>
    <w:p w:rsidR="00D01FEB" w:rsidRPr="00D01FEB" w:rsidRDefault="00D01FEB" w:rsidP="00D01FEB">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rsidR="00D01FEB" w:rsidRPr="00D01FEB" w:rsidRDefault="00D01FEB" w:rsidP="00D01FEB"/>
    <w:p w:rsidR="00D01FEB" w:rsidRPr="00D01FEB" w:rsidRDefault="00D01FEB" w:rsidP="00D01FEB">
      <w:r w:rsidRPr="00D01FEB">
        <w:t>The Levin College of Law’s mean and mandatory distributions are posted on the College’s website and this class adheres to that posted grading policy. The following chart describes the letter grade/grade point equivalent in place:</w:t>
      </w:r>
    </w:p>
    <w:p w:rsidR="00D01FEB" w:rsidRPr="00D01FEB" w:rsidRDefault="00D01FEB" w:rsidP="00D01FEB"/>
    <w:tbl>
      <w:tblPr>
        <w:tblW w:w="0" w:type="auto"/>
        <w:tblInd w:w="2330" w:type="dxa"/>
        <w:tblCellMar>
          <w:left w:w="0" w:type="dxa"/>
          <w:right w:w="0" w:type="dxa"/>
        </w:tblCellMar>
        <w:tblLook w:val="04A0" w:firstRow="1" w:lastRow="0" w:firstColumn="1" w:lastColumn="0" w:noHBand="0" w:noVBand="1"/>
      </w:tblPr>
      <w:tblGrid>
        <w:gridCol w:w="2312"/>
        <w:gridCol w:w="1980"/>
      </w:tblGrid>
      <w:tr w:rsidR="00D01FEB" w:rsidRPr="00D01FEB" w:rsidTr="00D01FE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Point Equivalent</w:t>
            </w:r>
          </w:p>
        </w:tc>
      </w:tr>
      <w:tr w:rsidR="00D01FEB" w:rsidRPr="00D01FEB" w:rsidTr="00D01FE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4.0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3.0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2.0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1.33</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1.0</w:t>
            </w:r>
            <w:r>
              <w:t>0</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0.67</w:t>
            </w:r>
          </w:p>
        </w:tc>
      </w:tr>
      <w:tr w:rsidR="00D01FEB" w:rsidRPr="00D01FEB" w:rsidTr="00D01FE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01FEB" w:rsidRPr="00D01FEB" w:rsidRDefault="00D01FEB" w:rsidP="00D01FEB">
            <w:pPr>
              <w:jc w:val="center"/>
            </w:pPr>
            <w:r w:rsidRPr="00D01FEB">
              <w:t>0.0</w:t>
            </w:r>
            <w:r>
              <w:t>0</w:t>
            </w:r>
          </w:p>
        </w:tc>
      </w:tr>
    </w:tbl>
    <w:p w:rsidR="00D01FEB" w:rsidRPr="00D01FEB" w:rsidRDefault="00D01FEB" w:rsidP="00D01FEB"/>
    <w:p w:rsidR="00D01FEB" w:rsidRPr="00D01FEB" w:rsidRDefault="00D01FEB" w:rsidP="00D01FEB">
      <w:pPr>
        <w:jc w:val="both"/>
      </w:pPr>
      <w:r w:rsidRPr="00D01FEB">
        <w:t xml:space="preserve">The law school grading policy is available at: </w:t>
      </w:r>
      <w:hyperlink r:id="rId7" w:anchor="9" w:history="1">
        <w:r w:rsidRPr="00D01FEB">
          <w:rPr>
            <w:rStyle w:val="Hyperlink"/>
          </w:rPr>
          <w:t>http://www.law.ufl.edu/student-affairs/current-students/academic-policies#9</w:t>
        </w:r>
      </w:hyperlink>
      <w:r w:rsidRPr="00D01FEB">
        <w:t>.</w:t>
      </w:r>
    </w:p>
    <w:p w:rsidR="00D01FEB" w:rsidRDefault="00D01FEB" w:rsidP="00D01FEB">
      <w:pPr>
        <w:jc w:val="both"/>
        <w:rPr>
          <w:rFonts w:ascii="Book Antiqua" w:eastAsia="Times New Roman" w:hAnsi="Book Antiqua" w:cs="Times New Roman"/>
        </w:rPr>
      </w:pPr>
    </w:p>
    <w:p w:rsidR="00D26BCC" w:rsidRPr="00D26BCC"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D26BCC" w:rsidRDefault="00D26BCC" w:rsidP="00D01FEB">
      <w:pPr>
        <w:jc w:val="both"/>
      </w:pPr>
    </w:p>
    <w:p w:rsidR="00800466" w:rsidRDefault="00C17EB8" w:rsidP="00D01FEB">
      <w:pPr>
        <w:jc w:val="both"/>
      </w:pPr>
      <w:r>
        <w:t xml:space="preserve">This class moves </w:t>
      </w:r>
      <w:r w:rsidRPr="00C17EB8">
        <w:rPr>
          <w:b/>
          <w:u w:val="single"/>
        </w:rPr>
        <w:t>fast</w:t>
      </w:r>
      <w:r>
        <w:t xml:space="preserve">. This syllabus is given to students significantly in advance of the start of class. Students may choose to read ahead of the start of class. </w:t>
      </w:r>
      <w:r w:rsidR="00800466" w:rsidRPr="00800466">
        <w:t xml:space="preserve">It is anticipated that you will spend </w:t>
      </w:r>
      <w:r>
        <w:t>at least</w:t>
      </w:r>
      <w:r w:rsidR="00800466" w:rsidRPr="00800466">
        <w:t xml:space="preserve"> 2 hours out of class reading and/or preparing for in class assignments for every 1 hour in class.</w:t>
      </w:r>
    </w:p>
    <w:p w:rsidR="00800466" w:rsidRDefault="00800466" w:rsidP="00D01FEB">
      <w:pPr>
        <w:jc w:val="both"/>
      </w:pPr>
    </w:p>
    <w:p w:rsidR="00800466" w:rsidRPr="00800466" w:rsidRDefault="00800466" w:rsidP="00D01FEB">
      <w:pPr>
        <w:jc w:val="both"/>
        <w:rPr>
          <w:rFonts w:ascii="Book Antiqua" w:eastAsia="Times New Roman" w:hAnsi="Book Antiqua" w:cs="Times New Roman"/>
          <w:b/>
        </w:rPr>
      </w:pPr>
      <w:r w:rsidRPr="00800466">
        <w:rPr>
          <w:rFonts w:ascii="Book Antiqua" w:eastAsia="Times New Roman" w:hAnsi="Book Antiqua" w:cs="Times New Roman"/>
          <w:b/>
        </w:rPr>
        <w:lastRenderedPageBreak/>
        <w:t xml:space="preserve">STUDENT LEARNING OUTCOMES </w:t>
      </w:r>
    </w:p>
    <w:p w:rsidR="00800466" w:rsidRDefault="00800466" w:rsidP="00D01FEB">
      <w:pPr>
        <w:jc w:val="both"/>
      </w:pPr>
    </w:p>
    <w:p w:rsidR="00800466" w:rsidRPr="008A5EDD" w:rsidRDefault="0068569A" w:rsidP="00D01FEB">
      <w:pPr>
        <w:jc w:val="both"/>
      </w:pPr>
      <w:r w:rsidRPr="0068569A">
        <w:t xml:space="preserve">After </w:t>
      </w:r>
      <w:r w:rsidRPr="008A5EDD">
        <w:t>completing this course, students should be able to:</w:t>
      </w:r>
    </w:p>
    <w:p w:rsidR="0068569A" w:rsidRPr="008A5EDD" w:rsidRDefault="008F7F10" w:rsidP="0068569A">
      <w:pPr>
        <w:pStyle w:val="ListParagraph"/>
        <w:numPr>
          <w:ilvl w:val="0"/>
          <w:numId w:val="59"/>
        </w:numPr>
        <w:jc w:val="both"/>
      </w:pPr>
      <w:r w:rsidRPr="008A5EDD">
        <w:t>Know and analyze</w:t>
      </w:r>
      <w:r w:rsidR="0068569A" w:rsidRPr="008A5EDD">
        <w:t xml:space="preserve"> </w:t>
      </w:r>
      <w:r w:rsidR="00D26BCC">
        <w:t>essential concepts of business, including key accounting and finance principles,</w:t>
      </w:r>
      <w:r w:rsidR="00CC5C78" w:rsidRPr="008A5EDD">
        <w:t xml:space="preserve"> in general.</w:t>
      </w:r>
    </w:p>
    <w:p w:rsidR="0068569A" w:rsidRPr="008A5EDD" w:rsidRDefault="0068569A" w:rsidP="0068569A">
      <w:pPr>
        <w:pStyle w:val="ListParagraph"/>
        <w:numPr>
          <w:ilvl w:val="0"/>
          <w:numId w:val="59"/>
        </w:numPr>
        <w:jc w:val="both"/>
      </w:pPr>
      <w:r w:rsidRPr="008A5EDD">
        <w:t xml:space="preserve">Consider </w:t>
      </w:r>
      <w:r w:rsidR="00D26BCC">
        <w:t xml:space="preserve">business </w:t>
      </w:r>
      <w:r w:rsidRPr="008A5EDD">
        <w:t xml:space="preserve">issues related to advising the board and officers of </w:t>
      </w:r>
      <w:r w:rsidR="00D26BCC">
        <w:t>legal matters that incorporate business principles</w:t>
      </w:r>
      <w:r w:rsidR="00CC5C78" w:rsidRPr="008A5EDD">
        <w:t>.</w:t>
      </w:r>
    </w:p>
    <w:p w:rsidR="00750205" w:rsidRPr="008A5EDD" w:rsidRDefault="008F7F10" w:rsidP="0068569A">
      <w:pPr>
        <w:pStyle w:val="ListParagraph"/>
        <w:numPr>
          <w:ilvl w:val="0"/>
          <w:numId w:val="59"/>
        </w:numPr>
        <w:jc w:val="both"/>
      </w:pPr>
      <w:r w:rsidRPr="008A5EDD">
        <w:t>Know and apply</w:t>
      </w:r>
      <w:r w:rsidR="00750205" w:rsidRPr="008A5EDD">
        <w:t xml:space="preserve"> basic business concepts in accounting, finance, and economics. </w:t>
      </w:r>
    </w:p>
    <w:p w:rsidR="0068569A" w:rsidRDefault="0068569A" w:rsidP="0068569A">
      <w:pPr>
        <w:pStyle w:val="ListParagraph"/>
        <w:numPr>
          <w:ilvl w:val="0"/>
          <w:numId w:val="59"/>
        </w:numPr>
        <w:jc w:val="both"/>
      </w:pPr>
      <w:r w:rsidRPr="008A5EDD">
        <w:t xml:space="preserve">Read and analyze essential corporate documents such as </w:t>
      </w:r>
      <w:r w:rsidR="00D26BCC">
        <w:t>accounting disclosures, merger proxies, valuation studies, and other business documents</w:t>
      </w:r>
      <w:r w:rsidRPr="008A5EDD">
        <w:t xml:space="preserve">. </w:t>
      </w:r>
    </w:p>
    <w:p w:rsidR="00800466" w:rsidRPr="008A5EDD" w:rsidRDefault="00800466" w:rsidP="00D01FEB">
      <w:pPr>
        <w:jc w:val="both"/>
      </w:pPr>
    </w:p>
    <w:p w:rsidR="00A1284D" w:rsidRPr="006B2D85" w:rsidRDefault="00A1284D" w:rsidP="00A1284D">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rsidR="00A1284D" w:rsidRPr="006B2D85" w:rsidRDefault="00A1284D" w:rsidP="00A1284D">
      <w:pPr>
        <w:jc w:val="both"/>
        <w:rPr>
          <w:rFonts w:ascii="Book Antiqua" w:eastAsia="Times New Roman" w:hAnsi="Book Antiqua" w:cs="Times New Roman"/>
        </w:rPr>
      </w:pPr>
    </w:p>
    <w:p w:rsidR="0092755D" w:rsidRDefault="00A1284D" w:rsidP="00A1284D">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8"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rsidR="00A1284D" w:rsidRDefault="00A1284D" w:rsidP="00A1284D">
      <w:pPr>
        <w:jc w:val="both"/>
        <w:rPr>
          <w:rFonts w:cs="Times New Roman"/>
        </w:rPr>
      </w:pPr>
    </w:p>
    <w:p w:rsidR="00A1284D" w:rsidRPr="0068569A" w:rsidRDefault="00A1284D" w:rsidP="00A1284D">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w:t>
      </w:r>
      <w:r w:rsidR="0092755D">
        <w:rPr>
          <w:rFonts w:ascii="Book Antiqua" w:eastAsia="Times New Roman" w:hAnsi="Book Antiqua" w:cs="Times New Roman"/>
        </w:rPr>
        <w:t>Students in the course do not have substantial</w:t>
      </w:r>
      <w:r>
        <w:rPr>
          <w:rFonts w:ascii="Book Antiqua" w:eastAsia="Times New Roman" w:hAnsi="Book Antiqua" w:cs="Times New Roman"/>
        </w:rPr>
        <w:t xml:space="preserve"> knowledge in business, economics, finance, and accounting.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A1284D" w:rsidRDefault="00A1284D" w:rsidP="00A1284D">
      <w:pPr>
        <w:jc w:val="both"/>
        <w:rPr>
          <w:rFonts w:ascii="Book Antiqua" w:eastAsia="Times New Roman" w:hAnsi="Book Antiqua" w:cs="Times New Roman"/>
        </w:rPr>
      </w:pPr>
    </w:p>
    <w:p w:rsidR="00A1284D" w:rsidRPr="008A5251" w:rsidRDefault="00A1284D" w:rsidP="00A1284D">
      <w:pPr>
        <w:jc w:val="both"/>
        <w:rPr>
          <w:rFonts w:ascii="Book Antiqua" w:eastAsia="Times New Roman" w:hAnsi="Book Antiqua" w:cs="Times New Roman"/>
          <w:b/>
        </w:rPr>
      </w:pPr>
      <w:r>
        <w:rPr>
          <w:rFonts w:ascii="Book Antiqua" w:eastAsia="Times New Roman" w:hAnsi="Book Antiqua" w:cs="Times New Roman"/>
          <w:b/>
        </w:rPr>
        <w:t>ACCOMMODATIONS</w:t>
      </w:r>
    </w:p>
    <w:p w:rsidR="00A1284D" w:rsidRDefault="00A1284D" w:rsidP="00A1284D">
      <w:pPr>
        <w:jc w:val="both"/>
        <w:rPr>
          <w:rFonts w:ascii="Book Antiqua" w:eastAsia="Times New Roman" w:hAnsi="Book Antiqua" w:cs="Times New Roman"/>
        </w:rPr>
      </w:pPr>
    </w:p>
    <w:p w:rsidR="00A1284D" w:rsidRDefault="00A1284D" w:rsidP="00A1284D">
      <w:pPr>
        <w:jc w:val="both"/>
      </w:pPr>
      <w:r w:rsidRPr="00D01FEB">
        <w:t>Students requesting accommodation for disabilities must first register with the Disability Resource Center  (</w:t>
      </w:r>
      <w:hyperlink r:id="rId9" w:history="1">
        <w:r w:rsidRPr="00D01FEB">
          <w:rPr>
            <w:rStyle w:val="Hyperlink"/>
          </w:rPr>
          <w:t>http</w:t>
        </w:r>
      </w:hyperlink>
      <w:hyperlink r:id="rId10" w:history="1">
        <w:r w:rsidRPr="00D01FEB">
          <w:rPr>
            <w:rStyle w:val="Hyperlink"/>
          </w:rPr>
          <w:t>://</w:t>
        </w:r>
      </w:hyperlink>
      <w:hyperlink r:id="rId11" w:history="1">
        <w:r w:rsidRPr="00D01FEB">
          <w:rPr>
            <w:rStyle w:val="Hyperlink"/>
          </w:rPr>
          <w:t>www</w:t>
        </w:r>
      </w:hyperlink>
      <w:hyperlink r:id="rId12" w:history="1">
        <w:r w:rsidRPr="00D01FEB">
          <w:rPr>
            <w:rStyle w:val="Hyperlink"/>
          </w:rPr>
          <w:t>.</w:t>
        </w:r>
      </w:hyperlink>
      <w:hyperlink r:id="rId13" w:history="1">
        <w:r w:rsidRPr="00D01FEB">
          <w:rPr>
            <w:rStyle w:val="Hyperlink"/>
          </w:rPr>
          <w:t>ds</w:t>
        </w:r>
      </w:hyperlink>
      <w:hyperlink r:id="rId14" w:history="1">
        <w:r w:rsidRPr="00D01FEB">
          <w:rPr>
            <w:rStyle w:val="Hyperlink"/>
          </w:rPr>
          <w:t>o</w:t>
        </w:r>
      </w:hyperlink>
      <w:hyperlink r:id="rId15" w:history="1">
        <w:r w:rsidRPr="00D01FEB">
          <w:rPr>
            <w:rStyle w:val="Hyperlink"/>
          </w:rPr>
          <w:t>.</w:t>
        </w:r>
      </w:hyperlink>
      <w:hyperlink r:id="rId16" w:history="1">
        <w:r w:rsidRPr="00D01FEB">
          <w:rPr>
            <w:rStyle w:val="Hyperlink"/>
          </w:rPr>
          <w:t>ufl</w:t>
        </w:r>
      </w:hyperlink>
      <w:hyperlink r:id="rId17" w:history="1">
        <w:r w:rsidRPr="00D01FEB">
          <w:rPr>
            <w:rStyle w:val="Hyperlink"/>
          </w:rPr>
          <w:t>.</w:t>
        </w:r>
      </w:hyperlink>
      <w:hyperlink r:id="rId18" w:history="1">
        <w:r w:rsidRPr="00D01FEB">
          <w:rPr>
            <w:rStyle w:val="Hyperlink"/>
          </w:rPr>
          <w:t>edu</w:t>
        </w:r>
      </w:hyperlink>
      <w:hyperlink r:id="rId19" w:history="1">
        <w:r w:rsidRPr="00D01FEB">
          <w:rPr>
            <w:rStyle w:val="Hyperlink"/>
          </w:rPr>
          <w:t>/</w:t>
        </w:r>
      </w:hyperlink>
      <w:hyperlink r:id="rId20" w:history="1">
        <w:r w:rsidRPr="00D01FEB">
          <w:rPr>
            <w:rStyle w:val="Hyperlink"/>
          </w:rPr>
          <w:t>drc</w:t>
        </w:r>
      </w:hyperlink>
      <w:hyperlink r:id="rId21"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A1284D" w:rsidRDefault="00A1284D" w:rsidP="00A1284D">
      <w:pPr>
        <w:jc w:val="both"/>
      </w:pPr>
    </w:p>
    <w:p w:rsidR="00A1284D" w:rsidRDefault="00A1284D" w:rsidP="00A1284D">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800466" w:rsidRDefault="00800466" w:rsidP="00C97EB4">
      <w:pPr>
        <w:jc w:val="both"/>
      </w:pPr>
    </w:p>
    <w:p w:rsidR="00800466" w:rsidRPr="00D01FEB" w:rsidRDefault="00800466" w:rsidP="0080046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800466" w:rsidRDefault="00800466" w:rsidP="00800466">
      <w:pPr>
        <w:jc w:val="both"/>
        <w:rPr>
          <w:rFonts w:ascii="Book Antiqua" w:eastAsia="Times New Roman" w:hAnsi="Book Antiqua" w:cs="Times New Roman"/>
        </w:rPr>
      </w:pPr>
    </w:p>
    <w:p w:rsidR="00161C9D" w:rsidRDefault="00800466" w:rsidP="00C97EB4">
      <w:pPr>
        <w:jc w:val="both"/>
      </w:pPr>
      <w:r w:rsidRPr="00D01FEB">
        <w:t xml:space="preserve">Academic honesty and integrity are fundamental values of the University community. Students should be sure that they understand the UF Student Honor Code at </w:t>
      </w:r>
      <w:hyperlink r:id="rId22" w:history="1">
        <w:r w:rsidRPr="00D01FEB">
          <w:rPr>
            <w:rStyle w:val="Hyperlink"/>
          </w:rPr>
          <w:t>http</w:t>
        </w:r>
      </w:hyperlink>
      <w:hyperlink r:id="rId23" w:history="1">
        <w:r w:rsidRPr="00D01FEB">
          <w:rPr>
            <w:rStyle w:val="Hyperlink"/>
          </w:rPr>
          <w:t>://</w:t>
        </w:r>
      </w:hyperlink>
      <w:hyperlink r:id="rId24" w:history="1">
        <w:r w:rsidRPr="00D01FEB">
          <w:rPr>
            <w:rStyle w:val="Hyperlink"/>
          </w:rPr>
          <w:t>www</w:t>
        </w:r>
      </w:hyperlink>
      <w:hyperlink r:id="rId25" w:history="1">
        <w:r w:rsidRPr="00D01FEB">
          <w:rPr>
            <w:rStyle w:val="Hyperlink"/>
          </w:rPr>
          <w:t>.</w:t>
        </w:r>
      </w:hyperlink>
      <w:hyperlink r:id="rId26" w:history="1">
        <w:r w:rsidRPr="00D01FEB">
          <w:rPr>
            <w:rStyle w:val="Hyperlink"/>
          </w:rPr>
          <w:t>dso</w:t>
        </w:r>
      </w:hyperlink>
      <w:hyperlink r:id="rId27" w:history="1">
        <w:r w:rsidRPr="00D01FEB">
          <w:rPr>
            <w:rStyle w:val="Hyperlink"/>
          </w:rPr>
          <w:t>.</w:t>
        </w:r>
      </w:hyperlink>
      <w:hyperlink r:id="rId28" w:history="1">
        <w:r w:rsidRPr="00D01FEB">
          <w:rPr>
            <w:rStyle w:val="Hyperlink"/>
          </w:rPr>
          <w:t>ufl</w:t>
        </w:r>
      </w:hyperlink>
      <w:hyperlink r:id="rId29" w:history="1">
        <w:r w:rsidRPr="00D01FEB">
          <w:rPr>
            <w:rStyle w:val="Hyperlink"/>
          </w:rPr>
          <w:t>.</w:t>
        </w:r>
      </w:hyperlink>
      <w:hyperlink r:id="rId30" w:history="1">
        <w:r w:rsidRPr="00D01FEB">
          <w:rPr>
            <w:rStyle w:val="Hyperlink"/>
          </w:rPr>
          <w:t>edu</w:t>
        </w:r>
      </w:hyperlink>
      <w:hyperlink r:id="rId31" w:history="1">
        <w:r w:rsidRPr="00D01FEB">
          <w:rPr>
            <w:rStyle w:val="Hyperlink"/>
          </w:rPr>
          <w:t>/</w:t>
        </w:r>
      </w:hyperlink>
      <w:hyperlink r:id="rId32" w:history="1">
        <w:r w:rsidRPr="00D01FEB">
          <w:rPr>
            <w:rStyle w:val="Hyperlink"/>
          </w:rPr>
          <w:t>students</w:t>
        </w:r>
      </w:hyperlink>
      <w:hyperlink r:id="rId33" w:history="1">
        <w:r w:rsidRPr="00D01FEB">
          <w:rPr>
            <w:rStyle w:val="Hyperlink"/>
          </w:rPr>
          <w:t>.</w:t>
        </w:r>
      </w:hyperlink>
      <w:hyperlink r:id="rId34" w:history="1">
        <w:r w:rsidRPr="00D01FEB">
          <w:rPr>
            <w:rStyle w:val="Hyperlink"/>
          </w:rPr>
          <w:t>php</w:t>
        </w:r>
      </w:hyperlink>
      <w:r w:rsidRPr="00D01FEB">
        <w:t xml:space="preserve">. </w:t>
      </w:r>
    </w:p>
    <w:p w:rsidR="00BB3C4D" w:rsidRDefault="00BB3C4D" w:rsidP="00C97EB4">
      <w:pPr>
        <w:jc w:val="both"/>
      </w:pPr>
    </w:p>
    <w:p w:rsidR="00BB3C4D" w:rsidRPr="00BB3C4D" w:rsidRDefault="00BB3C4D" w:rsidP="00C97EB4">
      <w:pPr>
        <w:jc w:val="both"/>
        <w:rPr>
          <w:b/>
        </w:rPr>
      </w:pPr>
      <w:r w:rsidRPr="00BB3C4D">
        <w:rPr>
          <w:b/>
        </w:rPr>
        <w:lastRenderedPageBreak/>
        <w:t>COURSE EVALUATIONS</w:t>
      </w:r>
    </w:p>
    <w:p w:rsidR="00BB3C4D" w:rsidRDefault="00BB3C4D" w:rsidP="00C97EB4">
      <w:pPr>
        <w:jc w:val="both"/>
      </w:pPr>
    </w:p>
    <w:p w:rsidR="00BB3C4D" w:rsidRPr="00BB3C4D" w:rsidRDefault="00BB3C4D" w:rsidP="00C97EB4">
      <w:pPr>
        <w:jc w:val="both"/>
        <w:rPr>
          <w:rFonts w:eastAsia="Times New Roman" w:cs="Times New Roman"/>
        </w:rPr>
      </w:pPr>
      <w:r w:rsidRPr="00BB3C4D">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5" w:history="1">
        <w:r w:rsidRPr="00BB3C4D">
          <w:rPr>
            <w:rStyle w:val="Hyperlink"/>
          </w:rPr>
          <w:t>https://gatorevals.aa.ufl.edu/students/</w:t>
        </w:r>
      </w:hyperlink>
      <w:r w:rsidRPr="00BB3C4D">
        <w:t>. Students will be notified when the evaluation period opens, and can complete evaluations through the email they receive from GatorEvals, in their Canvas course menu under GatorEvals, or via </w:t>
      </w:r>
      <w:hyperlink r:id="rId36" w:tgtFrame="_blank" w:history="1">
        <w:r w:rsidRPr="00BB3C4D">
          <w:rPr>
            <w:rStyle w:val="Hyperlink"/>
          </w:rPr>
          <w:t>https://ufl.bluera.com/ufl/</w:t>
        </w:r>
      </w:hyperlink>
      <w:r w:rsidRPr="00BB3C4D">
        <w:t>. Summaries of course evaluation results are available to students at </w:t>
      </w:r>
      <w:hyperlink r:id="rId37" w:history="1">
        <w:r w:rsidRPr="00BB3C4D">
          <w:rPr>
            <w:rStyle w:val="Hyperlink"/>
          </w:rPr>
          <w:t>https://gatorevals.aa.ufl.edu/public-results/</w:t>
        </w:r>
      </w:hyperlink>
      <w:r w:rsidRPr="00BB3C4D">
        <w:t>.</w:t>
      </w:r>
    </w:p>
    <w:p w:rsidR="00161C9D" w:rsidRDefault="00161C9D" w:rsidP="00C97EB4">
      <w:pPr>
        <w:jc w:val="both"/>
        <w:rPr>
          <w:rFonts w:ascii="Book Antiqua" w:eastAsia="Times New Roman" w:hAnsi="Book Antiqua" w:cs="Times New Roman"/>
        </w:rPr>
      </w:pPr>
    </w:p>
    <w:p w:rsidR="00161C9D" w:rsidRPr="00C97EB4" w:rsidRDefault="00161C9D" w:rsidP="00C97EB4">
      <w:pPr>
        <w:jc w:val="both"/>
        <w:rPr>
          <w:rFonts w:ascii="Book Antiqua" w:eastAsia="Times New Roman" w:hAnsi="Book Antiqua" w:cs="Times New Roman"/>
        </w:rPr>
        <w:sectPr w:rsidR="00161C9D" w:rsidRPr="00C97EB4" w:rsidSect="0092755D">
          <w:pgSz w:w="12240" w:h="15840"/>
          <w:pgMar w:top="1008" w:right="1440" w:bottom="1008" w:left="1440" w:header="720" w:footer="720" w:gutter="0"/>
          <w:cols w:space="720"/>
          <w:docGrid w:linePitch="360"/>
        </w:sectPr>
      </w:pPr>
    </w:p>
    <w:p w:rsidR="00DE7D4F" w:rsidRDefault="00DE7D4F" w:rsidP="00EB437C">
      <w:pPr>
        <w:jc w:val="center"/>
        <w:rPr>
          <w:rFonts w:ascii="Book Antiqua" w:hAnsi="Book Antiqua"/>
          <w:b/>
          <w:sz w:val="40"/>
        </w:rPr>
      </w:pPr>
      <w:r w:rsidRPr="00DE7D4F">
        <w:rPr>
          <w:rFonts w:ascii="Book Antiqua" w:hAnsi="Book Antiqua"/>
          <w:b/>
          <w:sz w:val="40"/>
        </w:rPr>
        <w:lastRenderedPageBreak/>
        <w:t xml:space="preserve">ASSIGNMENTS </w:t>
      </w:r>
    </w:p>
    <w:p w:rsidR="00501665" w:rsidRPr="0048487B" w:rsidRDefault="00501665" w:rsidP="00EB437C">
      <w:pPr>
        <w:rPr>
          <w:rFonts w:ascii="Book Antiqua" w:hAnsi="Book Antiqua"/>
          <w:b/>
        </w:rPr>
      </w:pPr>
    </w:p>
    <w:tbl>
      <w:tblPr>
        <w:tblStyle w:val="TableGrid"/>
        <w:tblW w:w="9372" w:type="dxa"/>
        <w:tblInd w:w="-5" w:type="dxa"/>
        <w:tblLayout w:type="fixed"/>
        <w:tblLook w:val="04A0" w:firstRow="1" w:lastRow="0" w:firstColumn="1" w:lastColumn="0" w:noHBand="0" w:noVBand="1"/>
      </w:tblPr>
      <w:tblGrid>
        <w:gridCol w:w="2070"/>
        <w:gridCol w:w="5850"/>
        <w:gridCol w:w="1440"/>
        <w:gridCol w:w="12"/>
      </w:tblGrid>
      <w:tr w:rsidR="003E4D15" w:rsidTr="00A848C1">
        <w:trPr>
          <w:gridAfter w:val="1"/>
          <w:wAfter w:w="12" w:type="dxa"/>
          <w:trHeight w:val="773"/>
        </w:trPr>
        <w:tc>
          <w:tcPr>
            <w:tcW w:w="2070" w:type="dxa"/>
            <w:vAlign w:val="center"/>
          </w:tcPr>
          <w:p w:rsidR="003E4D15" w:rsidRPr="000330D3" w:rsidRDefault="003E4D15" w:rsidP="00DB03D5">
            <w:pPr>
              <w:jc w:val="center"/>
              <w:rPr>
                <w:rFonts w:ascii="Book Antiqua" w:hAnsi="Book Antiqua"/>
                <w:b/>
              </w:rPr>
            </w:pPr>
            <w:r>
              <w:rPr>
                <w:rFonts w:ascii="Book Antiqua" w:hAnsi="Book Antiqua"/>
                <w:b/>
              </w:rPr>
              <w:t>Class #</w:t>
            </w:r>
          </w:p>
        </w:tc>
        <w:tc>
          <w:tcPr>
            <w:tcW w:w="5850" w:type="dxa"/>
          </w:tcPr>
          <w:p w:rsidR="003E4D15" w:rsidRDefault="003E4D15" w:rsidP="000330D3">
            <w:pPr>
              <w:jc w:val="center"/>
              <w:rPr>
                <w:rFonts w:ascii="Book Antiqua" w:hAnsi="Book Antiqua"/>
                <w:b/>
              </w:rPr>
            </w:pPr>
          </w:p>
          <w:p w:rsidR="003E4D15" w:rsidRPr="000330D3" w:rsidRDefault="003E4D15" w:rsidP="001361E7">
            <w:pPr>
              <w:jc w:val="center"/>
              <w:rPr>
                <w:rFonts w:ascii="Book Antiqua" w:hAnsi="Book Antiqua"/>
                <w:b/>
              </w:rPr>
            </w:pPr>
            <w:r>
              <w:rPr>
                <w:rFonts w:ascii="Book Antiqua" w:hAnsi="Book Antiqua"/>
                <w:b/>
              </w:rPr>
              <w:t>Chapters and Sections</w:t>
            </w:r>
          </w:p>
        </w:tc>
        <w:tc>
          <w:tcPr>
            <w:tcW w:w="1440" w:type="dxa"/>
            <w:vAlign w:val="center"/>
          </w:tcPr>
          <w:p w:rsidR="003E4D15" w:rsidRPr="000330D3" w:rsidRDefault="003E4D15" w:rsidP="005F1DC5">
            <w:pPr>
              <w:jc w:val="center"/>
              <w:rPr>
                <w:rFonts w:ascii="Book Antiqua" w:hAnsi="Book Antiqua"/>
                <w:b/>
              </w:rPr>
            </w:pPr>
            <w:r>
              <w:rPr>
                <w:rFonts w:ascii="Book Antiqua" w:hAnsi="Book Antiqua"/>
                <w:b/>
              </w:rPr>
              <w:t>Text</w:t>
            </w:r>
          </w:p>
        </w:tc>
      </w:tr>
      <w:tr w:rsidR="003E4D15" w:rsidRPr="00200420" w:rsidTr="00A848C1">
        <w:trPr>
          <w:gridAfter w:val="1"/>
          <w:wAfter w:w="12" w:type="dxa"/>
        </w:trPr>
        <w:tc>
          <w:tcPr>
            <w:tcW w:w="2070" w:type="dxa"/>
            <w:shd w:val="clear" w:color="auto" w:fill="D9D9D9" w:themeFill="background1" w:themeFillShade="D9"/>
          </w:tcPr>
          <w:p w:rsidR="003E4D15" w:rsidRPr="00F80FC5" w:rsidRDefault="003E4D15" w:rsidP="004802E8">
            <w:pPr>
              <w:jc w:val="center"/>
            </w:pPr>
            <w:r w:rsidRPr="00F80FC5">
              <w:t>1.1</w:t>
            </w:r>
            <w:r w:rsidR="00F80FC5" w:rsidRPr="00F80FC5">
              <w:t>: Monday</w:t>
            </w:r>
          </w:p>
        </w:tc>
        <w:tc>
          <w:tcPr>
            <w:tcW w:w="5850" w:type="dxa"/>
            <w:shd w:val="clear" w:color="auto" w:fill="D9D9D9" w:themeFill="background1" w:themeFillShade="D9"/>
          </w:tcPr>
          <w:p w:rsidR="006B2DBA" w:rsidRDefault="00F80FC5" w:rsidP="00A1284D">
            <w:r>
              <w:t xml:space="preserve">Introduction, </w:t>
            </w:r>
            <w:r w:rsidR="00764E79" w:rsidRPr="00F80FC5">
              <w:t>Chapter</w:t>
            </w:r>
            <w:r>
              <w:t>s</w:t>
            </w:r>
            <w:r w:rsidR="00764E79" w:rsidRPr="00F80FC5">
              <w:t xml:space="preserve"> 1</w:t>
            </w:r>
            <w:r>
              <w:t xml:space="preserve"> and 2</w:t>
            </w:r>
            <w:r w:rsidR="006B2DBA">
              <w:t xml:space="preserve"> </w:t>
            </w:r>
          </w:p>
          <w:p w:rsidR="006B2DBA" w:rsidRDefault="006B2DBA" w:rsidP="00A1284D"/>
          <w:p w:rsidR="006B2DBA" w:rsidRPr="006B2DBA" w:rsidRDefault="006B2DBA" w:rsidP="00A1284D">
            <w:pPr>
              <w:rPr>
                <w:b/>
              </w:rPr>
            </w:pPr>
            <w:r w:rsidRPr="006B2DBA">
              <w:rPr>
                <w:b/>
              </w:rPr>
              <w:t xml:space="preserve">Download Google (Alphabet Inc.) 2018 Form 10-K from the company’s website. You will need this Form 10-K for your forthcoming quizzes. </w:t>
            </w:r>
          </w:p>
          <w:p w:rsidR="006B2DBA" w:rsidRDefault="006B2DBA" w:rsidP="00A1284D"/>
          <w:p w:rsidR="00057AD1" w:rsidRDefault="00057AD1" w:rsidP="00A1284D">
            <w:r>
              <w:t>Note</w:t>
            </w:r>
            <w:r w:rsidR="006B2DBA">
              <w:t xml:space="preserve">:  </w:t>
            </w:r>
            <w:r>
              <w:t xml:space="preserve">Cases at the end of each chapter may be assigned in the readings. Depending on time available in class, we may not discuss them. </w:t>
            </w:r>
            <w:bookmarkStart w:id="0" w:name="_GoBack"/>
            <w:bookmarkEnd w:id="0"/>
          </w:p>
          <w:p w:rsidR="00764E79" w:rsidRPr="00F80FC5" w:rsidRDefault="00764E79" w:rsidP="002B3A22"/>
        </w:tc>
        <w:tc>
          <w:tcPr>
            <w:tcW w:w="1440" w:type="dxa"/>
            <w:shd w:val="clear" w:color="auto" w:fill="D9D9D9" w:themeFill="background1" w:themeFillShade="D9"/>
          </w:tcPr>
          <w:p w:rsidR="003E4D15" w:rsidRPr="00F80FC5" w:rsidRDefault="00F80FC5" w:rsidP="00764E79">
            <w:pPr>
              <w:jc w:val="center"/>
            </w:pPr>
            <w:r>
              <w:t>1-48</w:t>
            </w:r>
          </w:p>
        </w:tc>
      </w:tr>
      <w:tr w:rsidR="003E4D15" w:rsidRPr="00200420" w:rsidTr="00546A07">
        <w:trPr>
          <w:gridAfter w:val="1"/>
          <w:wAfter w:w="12" w:type="dxa"/>
        </w:trPr>
        <w:tc>
          <w:tcPr>
            <w:tcW w:w="2070" w:type="dxa"/>
            <w:shd w:val="clear" w:color="auto" w:fill="D9D9D9" w:themeFill="background1" w:themeFillShade="D9"/>
          </w:tcPr>
          <w:p w:rsidR="003E4D15" w:rsidRPr="00F80FC5" w:rsidRDefault="003E4D15" w:rsidP="004802E8">
            <w:pPr>
              <w:jc w:val="center"/>
            </w:pPr>
            <w:r w:rsidRPr="00F80FC5">
              <w:t>1.2</w:t>
            </w:r>
            <w:r w:rsidR="00F80FC5" w:rsidRPr="00F80FC5">
              <w:t>: Monday</w:t>
            </w:r>
          </w:p>
        </w:tc>
        <w:tc>
          <w:tcPr>
            <w:tcW w:w="5850" w:type="dxa"/>
            <w:shd w:val="clear" w:color="auto" w:fill="D9D9D9" w:themeFill="background1" w:themeFillShade="D9"/>
          </w:tcPr>
          <w:p w:rsidR="003E4D15" w:rsidRDefault="00C17EB8" w:rsidP="00A1284D">
            <w:r>
              <w:t xml:space="preserve">Chapters 3 and 4 </w:t>
            </w:r>
          </w:p>
          <w:p w:rsidR="00546A07" w:rsidRDefault="00546A07" w:rsidP="00A1284D"/>
          <w:p w:rsidR="00546A07" w:rsidRPr="00CF1C04" w:rsidRDefault="00546A07" w:rsidP="00A1284D">
            <w:pPr>
              <w:rPr>
                <w:b/>
              </w:rPr>
            </w:pPr>
            <w:r w:rsidRPr="00CF1C04">
              <w:rPr>
                <w:b/>
              </w:rPr>
              <w:t xml:space="preserve">Quiz #1 in second half of class </w:t>
            </w:r>
          </w:p>
          <w:p w:rsidR="002D2202" w:rsidRPr="00F80FC5" w:rsidRDefault="002D2202" w:rsidP="00A1284D"/>
        </w:tc>
        <w:tc>
          <w:tcPr>
            <w:tcW w:w="1440" w:type="dxa"/>
            <w:shd w:val="clear" w:color="auto" w:fill="D9D9D9" w:themeFill="background1" w:themeFillShade="D9"/>
          </w:tcPr>
          <w:p w:rsidR="003E4D15" w:rsidRPr="00F80FC5" w:rsidRDefault="002B3A22" w:rsidP="00764E79">
            <w:pPr>
              <w:jc w:val="center"/>
            </w:pPr>
            <w:r>
              <w:t>49-82</w:t>
            </w:r>
          </w:p>
        </w:tc>
      </w:tr>
      <w:tr w:rsidR="003E4D15" w:rsidRPr="00200420" w:rsidTr="00546A07">
        <w:trPr>
          <w:gridAfter w:val="1"/>
          <w:wAfter w:w="12" w:type="dxa"/>
        </w:trPr>
        <w:tc>
          <w:tcPr>
            <w:tcW w:w="2070" w:type="dxa"/>
            <w:shd w:val="clear" w:color="auto" w:fill="FFFFFF" w:themeFill="background1"/>
          </w:tcPr>
          <w:p w:rsidR="003E4D15" w:rsidRPr="00F80FC5" w:rsidRDefault="003E4D15" w:rsidP="004802E8">
            <w:pPr>
              <w:jc w:val="center"/>
            </w:pPr>
            <w:r w:rsidRPr="00F80FC5">
              <w:t>2.1</w:t>
            </w:r>
            <w:r w:rsidR="00F80FC5" w:rsidRPr="00F80FC5">
              <w:t>: Tuesday</w:t>
            </w:r>
          </w:p>
        </w:tc>
        <w:tc>
          <w:tcPr>
            <w:tcW w:w="5850" w:type="dxa"/>
            <w:shd w:val="clear" w:color="auto" w:fill="FFFFFF" w:themeFill="background1"/>
          </w:tcPr>
          <w:p w:rsidR="003E4D15" w:rsidRPr="00F80FC5" w:rsidRDefault="002D2202" w:rsidP="00A1284D">
            <w:r w:rsidRPr="00F80FC5">
              <w:t>Chapter</w:t>
            </w:r>
            <w:r w:rsidR="00B35155">
              <w:t>s</w:t>
            </w:r>
            <w:r w:rsidRPr="00F80FC5">
              <w:t xml:space="preserve"> </w:t>
            </w:r>
            <w:r w:rsidR="002B3A22">
              <w:t>5 and 6</w:t>
            </w:r>
          </w:p>
          <w:p w:rsidR="002D2202" w:rsidRPr="00F80FC5" w:rsidRDefault="002D2202" w:rsidP="00A1284D"/>
        </w:tc>
        <w:tc>
          <w:tcPr>
            <w:tcW w:w="1440" w:type="dxa"/>
            <w:shd w:val="clear" w:color="auto" w:fill="FFFFFF" w:themeFill="background1"/>
          </w:tcPr>
          <w:p w:rsidR="003E4D15" w:rsidRPr="00F80FC5" w:rsidRDefault="002B3A22" w:rsidP="00764E79">
            <w:pPr>
              <w:jc w:val="center"/>
            </w:pPr>
            <w:r>
              <w:t>83-127</w:t>
            </w:r>
          </w:p>
        </w:tc>
      </w:tr>
      <w:tr w:rsidR="003E4D15" w:rsidRPr="00200420" w:rsidTr="00546A07">
        <w:trPr>
          <w:gridAfter w:val="1"/>
          <w:wAfter w:w="12" w:type="dxa"/>
        </w:trPr>
        <w:tc>
          <w:tcPr>
            <w:tcW w:w="2070" w:type="dxa"/>
            <w:shd w:val="clear" w:color="auto" w:fill="FFFFFF" w:themeFill="background1"/>
          </w:tcPr>
          <w:p w:rsidR="003E4D15" w:rsidRPr="00F80FC5" w:rsidRDefault="003E4D15" w:rsidP="004802E8">
            <w:pPr>
              <w:jc w:val="center"/>
            </w:pPr>
            <w:r w:rsidRPr="00F80FC5">
              <w:t>2.2</w:t>
            </w:r>
            <w:r w:rsidR="00F80FC5" w:rsidRPr="00F80FC5">
              <w:t>: Tuesday</w:t>
            </w:r>
          </w:p>
        </w:tc>
        <w:tc>
          <w:tcPr>
            <w:tcW w:w="5850" w:type="dxa"/>
            <w:shd w:val="clear" w:color="auto" w:fill="FFFFFF" w:themeFill="background1"/>
          </w:tcPr>
          <w:p w:rsidR="002D2202" w:rsidRDefault="002D2202" w:rsidP="002D2202">
            <w:r w:rsidRPr="00F80FC5">
              <w:t>Chapter</w:t>
            </w:r>
            <w:r w:rsidR="009D004E">
              <w:t>s</w:t>
            </w:r>
            <w:r w:rsidR="00B35155">
              <w:t xml:space="preserve"> </w:t>
            </w:r>
            <w:r w:rsidR="009D004E">
              <w:t>7 and 8</w:t>
            </w:r>
          </w:p>
          <w:p w:rsidR="00546A07" w:rsidRDefault="00546A07" w:rsidP="002D2202"/>
          <w:p w:rsidR="00546A07" w:rsidRPr="00CF1C04" w:rsidRDefault="00546A07" w:rsidP="002D2202">
            <w:pPr>
              <w:rPr>
                <w:b/>
              </w:rPr>
            </w:pPr>
            <w:r w:rsidRPr="00CF1C04">
              <w:rPr>
                <w:b/>
              </w:rPr>
              <w:t xml:space="preserve">Quiz #2 in second half of class </w:t>
            </w:r>
          </w:p>
          <w:p w:rsidR="003E4D15" w:rsidRPr="00F80FC5" w:rsidRDefault="003E4D15" w:rsidP="005459B5"/>
        </w:tc>
        <w:tc>
          <w:tcPr>
            <w:tcW w:w="1440" w:type="dxa"/>
            <w:shd w:val="clear" w:color="auto" w:fill="FFFFFF" w:themeFill="background1"/>
          </w:tcPr>
          <w:p w:rsidR="003E4D15" w:rsidRPr="00F80FC5" w:rsidRDefault="009D004E" w:rsidP="00764E79">
            <w:pPr>
              <w:jc w:val="center"/>
            </w:pPr>
            <w:r>
              <w:t>129-168</w:t>
            </w:r>
          </w:p>
        </w:tc>
      </w:tr>
      <w:tr w:rsidR="00F80FC5" w:rsidRPr="00200420" w:rsidTr="00F80FC5">
        <w:trPr>
          <w:gridAfter w:val="1"/>
          <w:wAfter w:w="12" w:type="dxa"/>
        </w:trPr>
        <w:tc>
          <w:tcPr>
            <w:tcW w:w="2070" w:type="dxa"/>
            <w:shd w:val="clear" w:color="auto" w:fill="D9D9D9" w:themeFill="background1" w:themeFillShade="D9"/>
          </w:tcPr>
          <w:p w:rsidR="00F80FC5" w:rsidRPr="00F80FC5" w:rsidRDefault="00F80FC5" w:rsidP="004802E8">
            <w:pPr>
              <w:jc w:val="center"/>
            </w:pPr>
            <w:r w:rsidRPr="00F80FC5">
              <w:t>Wednesday</w:t>
            </w:r>
          </w:p>
        </w:tc>
        <w:tc>
          <w:tcPr>
            <w:tcW w:w="5850" w:type="dxa"/>
            <w:shd w:val="clear" w:color="auto" w:fill="D9D9D9" w:themeFill="background1" w:themeFillShade="D9"/>
          </w:tcPr>
          <w:p w:rsidR="00F80FC5" w:rsidRDefault="00F80FC5" w:rsidP="002D2202">
            <w:r w:rsidRPr="00F80FC5">
              <w:t xml:space="preserve">NO CLASS </w:t>
            </w:r>
          </w:p>
          <w:p w:rsidR="00F80FC5" w:rsidRPr="00F80FC5" w:rsidRDefault="00F80FC5" w:rsidP="002D2202"/>
        </w:tc>
        <w:tc>
          <w:tcPr>
            <w:tcW w:w="1440" w:type="dxa"/>
            <w:shd w:val="clear" w:color="auto" w:fill="D9D9D9" w:themeFill="background1" w:themeFillShade="D9"/>
          </w:tcPr>
          <w:p w:rsidR="00F80FC5" w:rsidRPr="00F80FC5" w:rsidRDefault="00F80FC5" w:rsidP="00764E79">
            <w:pPr>
              <w:jc w:val="center"/>
            </w:pPr>
          </w:p>
        </w:tc>
      </w:tr>
      <w:tr w:rsidR="003E4D15" w:rsidRPr="00200420" w:rsidTr="00546A07">
        <w:trPr>
          <w:gridAfter w:val="1"/>
          <w:wAfter w:w="12" w:type="dxa"/>
        </w:trPr>
        <w:tc>
          <w:tcPr>
            <w:tcW w:w="2070" w:type="dxa"/>
            <w:shd w:val="clear" w:color="auto" w:fill="FFFFFF" w:themeFill="background1"/>
          </w:tcPr>
          <w:p w:rsidR="003E4D15" w:rsidRPr="00F80FC5" w:rsidRDefault="003E4D15" w:rsidP="007C3DA0">
            <w:pPr>
              <w:jc w:val="center"/>
            </w:pPr>
            <w:r w:rsidRPr="00F80FC5">
              <w:t>3.1</w:t>
            </w:r>
            <w:r w:rsidR="00F80FC5" w:rsidRPr="00F80FC5">
              <w:t>: Thursday</w:t>
            </w:r>
          </w:p>
        </w:tc>
        <w:tc>
          <w:tcPr>
            <w:tcW w:w="5850" w:type="dxa"/>
            <w:shd w:val="clear" w:color="auto" w:fill="FFFFFF" w:themeFill="background1"/>
          </w:tcPr>
          <w:p w:rsidR="002D2202" w:rsidRDefault="00CF1C04" w:rsidP="00F80FC5">
            <w:r>
              <w:t xml:space="preserve">Chapters </w:t>
            </w:r>
            <w:r w:rsidR="009D004E">
              <w:t xml:space="preserve">9 </w:t>
            </w:r>
          </w:p>
          <w:p w:rsidR="00610DDE" w:rsidRPr="00F80FC5" w:rsidRDefault="00610DDE" w:rsidP="00F80FC5"/>
        </w:tc>
        <w:tc>
          <w:tcPr>
            <w:tcW w:w="1440" w:type="dxa"/>
            <w:shd w:val="clear" w:color="auto" w:fill="FFFFFF" w:themeFill="background1"/>
          </w:tcPr>
          <w:p w:rsidR="003E4D15" w:rsidRPr="00F80FC5" w:rsidRDefault="009D004E" w:rsidP="00764E79">
            <w:pPr>
              <w:jc w:val="center"/>
            </w:pPr>
            <w:r>
              <w:t>169-226</w:t>
            </w:r>
          </w:p>
        </w:tc>
      </w:tr>
      <w:tr w:rsidR="003E4D15" w:rsidRPr="00200420" w:rsidTr="00546A07">
        <w:trPr>
          <w:gridAfter w:val="1"/>
          <w:wAfter w:w="12" w:type="dxa"/>
        </w:trPr>
        <w:tc>
          <w:tcPr>
            <w:tcW w:w="2070" w:type="dxa"/>
            <w:shd w:val="clear" w:color="auto" w:fill="FFFFFF" w:themeFill="background1"/>
          </w:tcPr>
          <w:p w:rsidR="003E4D15" w:rsidRPr="00F80FC5" w:rsidRDefault="003E4D15" w:rsidP="007C3DA0">
            <w:pPr>
              <w:jc w:val="center"/>
            </w:pPr>
            <w:r w:rsidRPr="00F80FC5">
              <w:t>3.2</w:t>
            </w:r>
            <w:r w:rsidR="00F80FC5" w:rsidRPr="00F80FC5">
              <w:t>: Thursday</w:t>
            </w:r>
          </w:p>
        </w:tc>
        <w:tc>
          <w:tcPr>
            <w:tcW w:w="5850" w:type="dxa"/>
            <w:shd w:val="clear" w:color="auto" w:fill="FFFFFF" w:themeFill="background1"/>
          </w:tcPr>
          <w:p w:rsidR="002D2202" w:rsidRDefault="009B5934" w:rsidP="002D2202">
            <w:r w:rsidRPr="00F80FC5">
              <w:t xml:space="preserve">Chapter </w:t>
            </w:r>
            <w:r w:rsidR="00867DE1">
              <w:t>11</w:t>
            </w:r>
            <w:r w:rsidR="009D004E">
              <w:t xml:space="preserve"> Sections A, B, C, D</w:t>
            </w:r>
          </w:p>
          <w:p w:rsidR="009D004E" w:rsidRDefault="00867DE1" w:rsidP="002D2202">
            <w:r>
              <w:t>Chapter 12</w:t>
            </w:r>
            <w:r w:rsidR="009D004E">
              <w:t xml:space="preserve"> Sections </w:t>
            </w:r>
            <w:r>
              <w:t>A, C, D</w:t>
            </w:r>
          </w:p>
          <w:p w:rsidR="00546A07" w:rsidRDefault="00546A07" w:rsidP="002D2202"/>
          <w:p w:rsidR="00546A07" w:rsidRPr="00CF1C04" w:rsidRDefault="00546A07" w:rsidP="002D2202">
            <w:pPr>
              <w:rPr>
                <w:b/>
              </w:rPr>
            </w:pPr>
            <w:r w:rsidRPr="00CF1C04">
              <w:rPr>
                <w:b/>
              </w:rPr>
              <w:t>Quiz #3 in second half of class</w:t>
            </w:r>
            <w:r w:rsidR="00CF1C04" w:rsidRPr="00CF1C04">
              <w:rPr>
                <w:b/>
              </w:rPr>
              <w:t xml:space="preserve"> </w:t>
            </w:r>
          </w:p>
          <w:p w:rsidR="003E4D15" w:rsidRPr="00F80FC5" w:rsidRDefault="003E4D15" w:rsidP="00A1284D"/>
        </w:tc>
        <w:tc>
          <w:tcPr>
            <w:tcW w:w="1440" w:type="dxa"/>
            <w:shd w:val="clear" w:color="auto" w:fill="FFFFFF" w:themeFill="background1"/>
          </w:tcPr>
          <w:p w:rsidR="003E4D15" w:rsidRDefault="009D004E" w:rsidP="00764E79">
            <w:pPr>
              <w:jc w:val="center"/>
            </w:pPr>
            <w:r>
              <w:t>257-82</w:t>
            </w:r>
          </w:p>
          <w:p w:rsidR="00867DE1" w:rsidRDefault="00867DE1" w:rsidP="00764E79">
            <w:pPr>
              <w:jc w:val="center"/>
            </w:pPr>
            <w:r>
              <w:t>283-98</w:t>
            </w:r>
          </w:p>
          <w:p w:rsidR="00867DE1" w:rsidRPr="00F80FC5" w:rsidRDefault="00867DE1" w:rsidP="00764E79">
            <w:pPr>
              <w:jc w:val="center"/>
            </w:pPr>
            <w:r>
              <w:t>305-10</w:t>
            </w:r>
          </w:p>
        </w:tc>
      </w:tr>
      <w:tr w:rsidR="003E4D15" w:rsidRPr="00200420" w:rsidTr="00546A07">
        <w:trPr>
          <w:gridAfter w:val="1"/>
          <w:wAfter w:w="12" w:type="dxa"/>
        </w:trPr>
        <w:tc>
          <w:tcPr>
            <w:tcW w:w="2070" w:type="dxa"/>
            <w:shd w:val="clear" w:color="auto" w:fill="D9D9D9" w:themeFill="background1" w:themeFillShade="D9"/>
          </w:tcPr>
          <w:p w:rsidR="003E4D15" w:rsidRPr="00F80FC5" w:rsidRDefault="003E4D15" w:rsidP="00250F2F">
            <w:pPr>
              <w:jc w:val="center"/>
            </w:pPr>
            <w:r w:rsidRPr="00F80FC5">
              <w:t>4.1</w:t>
            </w:r>
            <w:r w:rsidR="00F80FC5" w:rsidRPr="00F80FC5">
              <w:t>: Friday</w:t>
            </w:r>
          </w:p>
        </w:tc>
        <w:tc>
          <w:tcPr>
            <w:tcW w:w="5850" w:type="dxa"/>
            <w:shd w:val="clear" w:color="auto" w:fill="D9D9D9" w:themeFill="background1" w:themeFillShade="D9"/>
          </w:tcPr>
          <w:p w:rsidR="003E4D15" w:rsidRDefault="00867DE1" w:rsidP="00250F2F">
            <w:r>
              <w:t>Chapter 13 Sections A, B, C, D, E</w:t>
            </w:r>
          </w:p>
          <w:p w:rsidR="00867DE1" w:rsidRDefault="00867DE1" w:rsidP="00250F2F">
            <w:r>
              <w:t xml:space="preserve">Chapter 14 Sections </w:t>
            </w:r>
            <w:r w:rsidR="008F7776">
              <w:t xml:space="preserve">A, B, C </w:t>
            </w:r>
          </w:p>
          <w:p w:rsidR="008F7776" w:rsidRDefault="008F7776" w:rsidP="00250F2F">
            <w:r>
              <w:t xml:space="preserve">Chapter 15 Sections A, B, C, D </w:t>
            </w:r>
          </w:p>
          <w:p w:rsidR="00CF1C04" w:rsidRDefault="00CF1C04" w:rsidP="00250F2F"/>
          <w:p w:rsidR="00CF1C04" w:rsidRDefault="00CF1C04" w:rsidP="00250F2F">
            <w:r w:rsidRPr="00610DDE">
              <w:rPr>
                <w:b/>
              </w:rPr>
              <w:t xml:space="preserve">Group assignments given at end of class. </w:t>
            </w:r>
            <w:r>
              <w:t>Assignments due to Professor Rhee by email (</w:t>
            </w:r>
            <w:hyperlink r:id="rId38" w:history="1">
              <w:r w:rsidRPr="00B82915">
                <w:rPr>
                  <w:rStyle w:val="Hyperlink"/>
                </w:rPr>
                <w:t>rhee@law.ufl.edu</w:t>
              </w:r>
            </w:hyperlink>
            <w:r>
              <w:t>) the next day Saturday, August 24, by 11:59</w:t>
            </w:r>
            <w:r w:rsidR="00057AD1">
              <w:t xml:space="preserve"> </w:t>
            </w:r>
            <w:r>
              <w:t xml:space="preserve">pm. Late assignments will be deducted 2 points (out of 10 points). No assignment will be accepted </w:t>
            </w:r>
            <w:r w:rsidR="00FC17AE">
              <w:t xml:space="preserve">after midnight Sunday, August 25. </w:t>
            </w:r>
          </w:p>
          <w:p w:rsidR="00546A07" w:rsidRPr="00F80FC5" w:rsidRDefault="00546A07" w:rsidP="00CF1C04"/>
        </w:tc>
        <w:tc>
          <w:tcPr>
            <w:tcW w:w="1440" w:type="dxa"/>
            <w:shd w:val="clear" w:color="auto" w:fill="D9D9D9" w:themeFill="background1" w:themeFillShade="D9"/>
          </w:tcPr>
          <w:p w:rsidR="0031038A" w:rsidRDefault="00867DE1" w:rsidP="00764E79">
            <w:pPr>
              <w:jc w:val="center"/>
            </w:pPr>
            <w:r>
              <w:t>321-41</w:t>
            </w:r>
          </w:p>
          <w:p w:rsidR="00867DE1" w:rsidRDefault="008F7776" w:rsidP="00764E79">
            <w:pPr>
              <w:jc w:val="center"/>
            </w:pPr>
            <w:r>
              <w:t>359-78</w:t>
            </w:r>
          </w:p>
          <w:p w:rsidR="008F7776" w:rsidRDefault="008F7776" w:rsidP="00764E79">
            <w:pPr>
              <w:jc w:val="center"/>
            </w:pPr>
            <w:r>
              <w:t>405-16</w:t>
            </w:r>
          </w:p>
          <w:p w:rsidR="00057AD1" w:rsidRPr="00F80FC5" w:rsidRDefault="00057AD1" w:rsidP="00764E79">
            <w:pPr>
              <w:jc w:val="center"/>
            </w:pPr>
          </w:p>
        </w:tc>
      </w:tr>
      <w:tr w:rsidR="007C3DA0" w:rsidRPr="00200420" w:rsidTr="00A848C1">
        <w:tc>
          <w:tcPr>
            <w:tcW w:w="9372" w:type="dxa"/>
            <w:gridSpan w:val="4"/>
            <w:shd w:val="clear" w:color="auto" w:fill="FFFFFF" w:themeFill="background1"/>
          </w:tcPr>
          <w:p w:rsidR="007C3DA0" w:rsidRPr="001516FE" w:rsidRDefault="007C3DA0" w:rsidP="007C3DA0">
            <w:pPr>
              <w:jc w:val="center"/>
              <w:rPr>
                <w:b/>
                <w:sz w:val="14"/>
              </w:rPr>
            </w:pPr>
          </w:p>
          <w:p w:rsidR="007C3DA0" w:rsidRDefault="007C3DA0" w:rsidP="007C3DA0">
            <w:pPr>
              <w:jc w:val="center"/>
              <w:rPr>
                <w:b/>
                <w:sz w:val="32"/>
              </w:rPr>
            </w:pPr>
            <w:r w:rsidRPr="00930AAD">
              <w:rPr>
                <w:b/>
                <w:sz w:val="32"/>
              </w:rPr>
              <w:t xml:space="preserve">FINAL EXAM:  </w:t>
            </w:r>
            <w:r w:rsidR="00250F2F">
              <w:rPr>
                <w:b/>
                <w:sz w:val="32"/>
              </w:rPr>
              <w:t>TBD</w:t>
            </w:r>
            <w:r w:rsidRPr="00930AAD">
              <w:rPr>
                <w:b/>
                <w:sz w:val="32"/>
              </w:rPr>
              <w:t xml:space="preserve"> </w:t>
            </w:r>
            <w:r w:rsidR="00610DDE">
              <w:rPr>
                <w:b/>
                <w:sz w:val="32"/>
              </w:rPr>
              <w:t>(75 points toward final grade)</w:t>
            </w:r>
          </w:p>
          <w:p w:rsidR="007C3DA0" w:rsidRPr="001516FE" w:rsidRDefault="007C3DA0" w:rsidP="007C3DA0">
            <w:pPr>
              <w:jc w:val="center"/>
              <w:rPr>
                <w:b/>
                <w:sz w:val="20"/>
              </w:rPr>
            </w:pPr>
          </w:p>
        </w:tc>
      </w:tr>
    </w:tbl>
    <w:p w:rsidR="00A63DE7" w:rsidRPr="00200420" w:rsidRDefault="00A63DE7" w:rsidP="006B2DBA"/>
    <w:sectPr w:rsidR="00A63DE7" w:rsidRPr="00200420" w:rsidSect="00090AB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72" w:rsidRDefault="00525872" w:rsidP="005459B5">
      <w:r>
        <w:separator/>
      </w:r>
    </w:p>
  </w:endnote>
  <w:endnote w:type="continuationSeparator" w:id="0">
    <w:p w:rsidR="00525872" w:rsidRDefault="00525872" w:rsidP="0054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72" w:rsidRDefault="00525872" w:rsidP="005459B5">
      <w:r>
        <w:separator/>
      </w:r>
    </w:p>
  </w:footnote>
  <w:footnote w:type="continuationSeparator" w:id="0">
    <w:p w:rsidR="00525872" w:rsidRDefault="00525872" w:rsidP="0054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89"/>
    <w:multiLevelType w:val="hybridMultilevel"/>
    <w:tmpl w:val="7E2A9A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1681C"/>
    <w:multiLevelType w:val="hybridMultilevel"/>
    <w:tmpl w:val="9D5092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7C19"/>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A0776"/>
    <w:multiLevelType w:val="hybridMultilevel"/>
    <w:tmpl w:val="B10CCC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7C5"/>
    <w:multiLevelType w:val="hybridMultilevel"/>
    <w:tmpl w:val="6CAA4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D07B47"/>
    <w:multiLevelType w:val="hybridMultilevel"/>
    <w:tmpl w:val="41141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991FC9"/>
    <w:multiLevelType w:val="hybridMultilevel"/>
    <w:tmpl w:val="3D18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153C39"/>
    <w:multiLevelType w:val="hybridMultilevel"/>
    <w:tmpl w:val="281E49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D1E2E"/>
    <w:multiLevelType w:val="hybridMultilevel"/>
    <w:tmpl w:val="1C5C5F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45EB"/>
    <w:multiLevelType w:val="hybridMultilevel"/>
    <w:tmpl w:val="0E04363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5308B"/>
    <w:multiLevelType w:val="hybridMultilevel"/>
    <w:tmpl w:val="1DF6CE7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06059"/>
    <w:multiLevelType w:val="hybridMultilevel"/>
    <w:tmpl w:val="F2A8C37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C0482"/>
    <w:multiLevelType w:val="hybridMultilevel"/>
    <w:tmpl w:val="B49EC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CD7120"/>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53297"/>
    <w:multiLevelType w:val="hybridMultilevel"/>
    <w:tmpl w:val="2AE0435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A7B6A"/>
    <w:multiLevelType w:val="hybridMultilevel"/>
    <w:tmpl w:val="E6CA8B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231D5"/>
    <w:multiLevelType w:val="hybridMultilevel"/>
    <w:tmpl w:val="4AB0D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D45709"/>
    <w:multiLevelType w:val="hybridMultilevel"/>
    <w:tmpl w:val="1B002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33070D"/>
    <w:multiLevelType w:val="hybridMultilevel"/>
    <w:tmpl w:val="5DC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83BDE"/>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8D690A"/>
    <w:multiLevelType w:val="hybridMultilevel"/>
    <w:tmpl w:val="79B0C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1246F"/>
    <w:multiLevelType w:val="hybridMultilevel"/>
    <w:tmpl w:val="8090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382867"/>
    <w:multiLevelType w:val="hybridMultilevel"/>
    <w:tmpl w:val="58DC5A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E57CB"/>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2627C4"/>
    <w:multiLevelType w:val="hybridMultilevel"/>
    <w:tmpl w:val="CB9EE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5118E"/>
    <w:multiLevelType w:val="hybridMultilevel"/>
    <w:tmpl w:val="3994342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10EDF"/>
    <w:multiLevelType w:val="hybridMultilevel"/>
    <w:tmpl w:val="60C8350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4468C"/>
    <w:multiLevelType w:val="hybridMultilevel"/>
    <w:tmpl w:val="2B66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571A51"/>
    <w:multiLevelType w:val="hybridMultilevel"/>
    <w:tmpl w:val="AA2251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14B9B"/>
    <w:multiLevelType w:val="hybridMultilevel"/>
    <w:tmpl w:val="B2B8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8274A"/>
    <w:multiLevelType w:val="hybridMultilevel"/>
    <w:tmpl w:val="FAD444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F3204"/>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927064"/>
    <w:multiLevelType w:val="hybridMultilevel"/>
    <w:tmpl w:val="F8A45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56B2D"/>
    <w:multiLevelType w:val="hybridMultilevel"/>
    <w:tmpl w:val="A322E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BA4188D"/>
    <w:multiLevelType w:val="hybridMultilevel"/>
    <w:tmpl w:val="16449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5109DB"/>
    <w:multiLevelType w:val="hybridMultilevel"/>
    <w:tmpl w:val="81C624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85931"/>
    <w:multiLevelType w:val="hybridMultilevel"/>
    <w:tmpl w:val="1D06B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C6431"/>
    <w:multiLevelType w:val="hybridMultilevel"/>
    <w:tmpl w:val="ABCAE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A73688"/>
    <w:multiLevelType w:val="hybridMultilevel"/>
    <w:tmpl w:val="07C09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1C5844"/>
    <w:multiLevelType w:val="hybridMultilevel"/>
    <w:tmpl w:val="45A8A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207615"/>
    <w:multiLevelType w:val="hybridMultilevel"/>
    <w:tmpl w:val="216A5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3938B4"/>
    <w:multiLevelType w:val="hybridMultilevel"/>
    <w:tmpl w:val="5FB4C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607A69"/>
    <w:multiLevelType w:val="hybridMultilevel"/>
    <w:tmpl w:val="BFA6F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725332"/>
    <w:multiLevelType w:val="hybridMultilevel"/>
    <w:tmpl w:val="51CC7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A800E5"/>
    <w:multiLevelType w:val="hybridMultilevel"/>
    <w:tmpl w:val="0A443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51B23AE"/>
    <w:multiLevelType w:val="hybridMultilevel"/>
    <w:tmpl w:val="674AE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585130A"/>
    <w:multiLevelType w:val="hybridMultilevel"/>
    <w:tmpl w:val="969A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6820AB7"/>
    <w:multiLevelType w:val="hybridMultilevel"/>
    <w:tmpl w:val="6A48C4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80D2E"/>
    <w:multiLevelType w:val="hybridMultilevel"/>
    <w:tmpl w:val="87AE9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4A1621"/>
    <w:multiLevelType w:val="hybridMultilevel"/>
    <w:tmpl w:val="6C706D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A208D"/>
    <w:multiLevelType w:val="hybridMultilevel"/>
    <w:tmpl w:val="EF60E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7C54BFE"/>
    <w:multiLevelType w:val="hybridMultilevel"/>
    <w:tmpl w:val="36942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367581"/>
    <w:multiLevelType w:val="hybridMultilevel"/>
    <w:tmpl w:val="63FC32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3B4BF4"/>
    <w:multiLevelType w:val="hybridMultilevel"/>
    <w:tmpl w:val="EC62E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4F53E16"/>
    <w:multiLevelType w:val="hybridMultilevel"/>
    <w:tmpl w:val="2A0ED1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475CF8"/>
    <w:multiLevelType w:val="hybridMultilevel"/>
    <w:tmpl w:val="9B9AD34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FD66E4"/>
    <w:multiLevelType w:val="hybridMultilevel"/>
    <w:tmpl w:val="229030F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FB61B4"/>
    <w:multiLevelType w:val="hybridMultilevel"/>
    <w:tmpl w:val="041610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8"/>
  </w:num>
  <w:num w:numId="4">
    <w:abstractNumId w:val="17"/>
  </w:num>
  <w:num w:numId="5">
    <w:abstractNumId w:val="47"/>
  </w:num>
  <w:num w:numId="6">
    <w:abstractNumId w:val="40"/>
  </w:num>
  <w:num w:numId="7">
    <w:abstractNumId w:val="20"/>
  </w:num>
  <w:num w:numId="8">
    <w:abstractNumId w:val="41"/>
  </w:num>
  <w:num w:numId="9">
    <w:abstractNumId w:val="33"/>
  </w:num>
  <w:num w:numId="10">
    <w:abstractNumId w:val="30"/>
  </w:num>
  <w:num w:numId="11">
    <w:abstractNumId w:val="13"/>
  </w:num>
  <w:num w:numId="12">
    <w:abstractNumId w:val="22"/>
  </w:num>
  <w:num w:numId="13">
    <w:abstractNumId w:val="16"/>
  </w:num>
  <w:num w:numId="14">
    <w:abstractNumId w:val="2"/>
  </w:num>
  <w:num w:numId="15">
    <w:abstractNumId w:val="46"/>
  </w:num>
  <w:num w:numId="16">
    <w:abstractNumId w:val="34"/>
  </w:num>
  <w:num w:numId="17">
    <w:abstractNumId w:val="10"/>
  </w:num>
  <w:num w:numId="18">
    <w:abstractNumId w:val="38"/>
  </w:num>
  <w:num w:numId="19">
    <w:abstractNumId w:val="4"/>
  </w:num>
  <w:num w:numId="20">
    <w:abstractNumId w:val="19"/>
  </w:num>
  <w:num w:numId="21">
    <w:abstractNumId w:val="31"/>
  </w:num>
  <w:num w:numId="22">
    <w:abstractNumId w:val="15"/>
  </w:num>
  <w:num w:numId="23">
    <w:abstractNumId w:val="36"/>
  </w:num>
  <w:num w:numId="24">
    <w:abstractNumId w:val="24"/>
  </w:num>
  <w:num w:numId="25">
    <w:abstractNumId w:val="23"/>
  </w:num>
  <w:num w:numId="26">
    <w:abstractNumId w:val="29"/>
  </w:num>
  <w:num w:numId="27">
    <w:abstractNumId w:val="50"/>
  </w:num>
  <w:num w:numId="28">
    <w:abstractNumId w:val="55"/>
  </w:num>
  <w:num w:numId="29">
    <w:abstractNumId w:val="0"/>
  </w:num>
  <w:num w:numId="30">
    <w:abstractNumId w:val="18"/>
  </w:num>
  <w:num w:numId="31">
    <w:abstractNumId w:val="42"/>
  </w:num>
  <w:num w:numId="32">
    <w:abstractNumId w:val="54"/>
  </w:num>
  <w:num w:numId="33">
    <w:abstractNumId w:val="5"/>
  </w:num>
  <w:num w:numId="34">
    <w:abstractNumId w:val="56"/>
  </w:num>
  <w:num w:numId="35">
    <w:abstractNumId w:val="26"/>
  </w:num>
  <w:num w:numId="36">
    <w:abstractNumId w:val="32"/>
  </w:num>
  <w:num w:numId="37">
    <w:abstractNumId w:val="58"/>
  </w:num>
  <w:num w:numId="38">
    <w:abstractNumId w:val="39"/>
  </w:num>
  <w:num w:numId="39">
    <w:abstractNumId w:val="1"/>
  </w:num>
  <w:num w:numId="40">
    <w:abstractNumId w:val="51"/>
  </w:num>
  <w:num w:numId="41">
    <w:abstractNumId w:val="57"/>
  </w:num>
  <w:num w:numId="42">
    <w:abstractNumId w:val="35"/>
  </w:num>
  <w:num w:numId="43">
    <w:abstractNumId w:val="52"/>
  </w:num>
  <w:num w:numId="44">
    <w:abstractNumId w:val="11"/>
  </w:num>
  <w:num w:numId="45">
    <w:abstractNumId w:val="44"/>
  </w:num>
  <w:num w:numId="46">
    <w:abstractNumId w:val="25"/>
  </w:num>
  <w:num w:numId="47">
    <w:abstractNumId w:val="43"/>
  </w:num>
  <w:num w:numId="48">
    <w:abstractNumId w:val="27"/>
  </w:num>
  <w:num w:numId="49">
    <w:abstractNumId w:val="8"/>
  </w:num>
  <w:num w:numId="50">
    <w:abstractNumId w:val="49"/>
  </w:num>
  <w:num w:numId="51">
    <w:abstractNumId w:val="48"/>
  </w:num>
  <w:num w:numId="52">
    <w:abstractNumId w:val="37"/>
  </w:num>
  <w:num w:numId="53">
    <w:abstractNumId w:val="12"/>
  </w:num>
  <w:num w:numId="54">
    <w:abstractNumId w:val="9"/>
  </w:num>
  <w:num w:numId="55">
    <w:abstractNumId w:val="14"/>
  </w:num>
  <w:num w:numId="56">
    <w:abstractNumId w:val="7"/>
  </w:num>
  <w:num w:numId="57">
    <w:abstractNumId w:val="45"/>
  </w:num>
  <w:num w:numId="58">
    <w:abstractNumId w:val="53"/>
  </w:num>
  <w:num w:numId="59">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0CAB"/>
    <w:rsid w:val="00001C73"/>
    <w:rsid w:val="00002010"/>
    <w:rsid w:val="0000478C"/>
    <w:rsid w:val="0000616B"/>
    <w:rsid w:val="00010B57"/>
    <w:rsid w:val="00013A9A"/>
    <w:rsid w:val="00024825"/>
    <w:rsid w:val="000330D3"/>
    <w:rsid w:val="00035A2A"/>
    <w:rsid w:val="00035BC7"/>
    <w:rsid w:val="00042839"/>
    <w:rsid w:val="00047F42"/>
    <w:rsid w:val="00051D76"/>
    <w:rsid w:val="00052E7F"/>
    <w:rsid w:val="00055C86"/>
    <w:rsid w:val="00057AD1"/>
    <w:rsid w:val="00061D88"/>
    <w:rsid w:val="00080C5D"/>
    <w:rsid w:val="00081089"/>
    <w:rsid w:val="000834A6"/>
    <w:rsid w:val="00084204"/>
    <w:rsid w:val="00090AB1"/>
    <w:rsid w:val="00091156"/>
    <w:rsid w:val="00093019"/>
    <w:rsid w:val="000A0BC1"/>
    <w:rsid w:val="000A1E8B"/>
    <w:rsid w:val="000A7DE2"/>
    <w:rsid w:val="000C6935"/>
    <w:rsid w:val="000C7D17"/>
    <w:rsid w:val="000D0756"/>
    <w:rsid w:val="000D0CCD"/>
    <w:rsid w:val="000D1002"/>
    <w:rsid w:val="000D26B7"/>
    <w:rsid w:val="000D3557"/>
    <w:rsid w:val="000D402B"/>
    <w:rsid w:val="000F0767"/>
    <w:rsid w:val="000F79AE"/>
    <w:rsid w:val="001244CA"/>
    <w:rsid w:val="001260ED"/>
    <w:rsid w:val="00126A4C"/>
    <w:rsid w:val="00131BD9"/>
    <w:rsid w:val="001361E7"/>
    <w:rsid w:val="001362BB"/>
    <w:rsid w:val="001516FE"/>
    <w:rsid w:val="00153DA6"/>
    <w:rsid w:val="001542D2"/>
    <w:rsid w:val="00157262"/>
    <w:rsid w:val="001574B3"/>
    <w:rsid w:val="00161C9D"/>
    <w:rsid w:val="00171036"/>
    <w:rsid w:val="001732D0"/>
    <w:rsid w:val="001733F5"/>
    <w:rsid w:val="00182D9E"/>
    <w:rsid w:val="001838F3"/>
    <w:rsid w:val="001869BF"/>
    <w:rsid w:val="00190B54"/>
    <w:rsid w:val="001926E9"/>
    <w:rsid w:val="001939E7"/>
    <w:rsid w:val="00194F1F"/>
    <w:rsid w:val="0019648E"/>
    <w:rsid w:val="001A0D73"/>
    <w:rsid w:val="001A41C8"/>
    <w:rsid w:val="001B7BED"/>
    <w:rsid w:val="001C244A"/>
    <w:rsid w:val="001C2D27"/>
    <w:rsid w:val="001D4E80"/>
    <w:rsid w:val="001E71A9"/>
    <w:rsid w:val="001F2E83"/>
    <w:rsid w:val="002003A3"/>
    <w:rsid w:val="00200420"/>
    <w:rsid w:val="00201B66"/>
    <w:rsid w:val="00206E72"/>
    <w:rsid w:val="002103F8"/>
    <w:rsid w:val="00222C98"/>
    <w:rsid w:val="00224E6A"/>
    <w:rsid w:val="00234CFA"/>
    <w:rsid w:val="00237135"/>
    <w:rsid w:val="002416C9"/>
    <w:rsid w:val="00246FA8"/>
    <w:rsid w:val="00250F2F"/>
    <w:rsid w:val="002519F1"/>
    <w:rsid w:val="00252706"/>
    <w:rsid w:val="002673FC"/>
    <w:rsid w:val="002709F6"/>
    <w:rsid w:val="00275A4F"/>
    <w:rsid w:val="0028136A"/>
    <w:rsid w:val="00281625"/>
    <w:rsid w:val="00285516"/>
    <w:rsid w:val="0029181D"/>
    <w:rsid w:val="002A3444"/>
    <w:rsid w:val="002B3A22"/>
    <w:rsid w:val="002D14A9"/>
    <w:rsid w:val="002D1B58"/>
    <w:rsid w:val="002D2202"/>
    <w:rsid w:val="002D2666"/>
    <w:rsid w:val="002D2844"/>
    <w:rsid w:val="002D5D65"/>
    <w:rsid w:val="002E0053"/>
    <w:rsid w:val="002F3457"/>
    <w:rsid w:val="00301C56"/>
    <w:rsid w:val="003051E0"/>
    <w:rsid w:val="00307944"/>
    <w:rsid w:val="0031038A"/>
    <w:rsid w:val="00310CC4"/>
    <w:rsid w:val="0031281A"/>
    <w:rsid w:val="00317AE6"/>
    <w:rsid w:val="003253D0"/>
    <w:rsid w:val="00332B95"/>
    <w:rsid w:val="00341C33"/>
    <w:rsid w:val="003422ED"/>
    <w:rsid w:val="003542BC"/>
    <w:rsid w:val="00354D51"/>
    <w:rsid w:val="00360723"/>
    <w:rsid w:val="00360DAF"/>
    <w:rsid w:val="00363C43"/>
    <w:rsid w:val="003702D6"/>
    <w:rsid w:val="003B7DAF"/>
    <w:rsid w:val="003D1FBB"/>
    <w:rsid w:val="003D3652"/>
    <w:rsid w:val="003E4D15"/>
    <w:rsid w:val="003E5957"/>
    <w:rsid w:val="003F1CD4"/>
    <w:rsid w:val="004016E5"/>
    <w:rsid w:val="00401A87"/>
    <w:rsid w:val="00403430"/>
    <w:rsid w:val="00406051"/>
    <w:rsid w:val="00415F77"/>
    <w:rsid w:val="00417B6C"/>
    <w:rsid w:val="00420F19"/>
    <w:rsid w:val="00423960"/>
    <w:rsid w:val="00423BF0"/>
    <w:rsid w:val="0043226E"/>
    <w:rsid w:val="00435D89"/>
    <w:rsid w:val="00440369"/>
    <w:rsid w:val="00441A68"/>
    <w:rsid w:val="00443556"/>
    <w:rsid w:val="00445E81"/>
    <w:rsid w:val="004466FB"/>
    <w:rsid w:val="0045362F"/>
    <w:rsid w:val="00454FF0"/>
    <w:rsid w:val="004554F5"/>
    <w:rsid w:val="00464634"/>
    <w:rsid w:val="004747EE"/>
    <w:rsid w:val="0047602E"/>
    <w:rsid w:val="004802E8"/>
    <w:rsid w:val="00483D16"/>
    <w:rsid w:val="0048487B"/>
    <w:rsid w:val="00486C35"/>
    <w:rsid w:val="004B08EC"/>
    <w:rsid w:val="004E60CB"/>
    <w:rsid w:val="004F42E9"/>
    <w:rsid w:val="004F53D2"/>
    <w:rsid w:val="00501665"/>
    <w:rsid w:val="005048D5"/>
    <w:rsid w:val="00512450"/>
    <w:rsid w:val="00514426"/>
    <w:rsid w:val="00517050"/>
    <w:rsid w:val="00517ABF"/>
    <w:rsid w:val="00517ADB"/>
    <w:rsid w:val="00521542"/>
    <w:rsid w:val="005246B3"/>
    <w:rsid w:val="00525872"/>
    <w:rsid w:val="00527FAC"/>
    <w:rsid w:val="00530631"/>
    <w:rsid w:val="00531792"/>
    <w:rsid w:val="00535858"/>
    <w:rsid w:val="005379BC"/>
    <w:rsid w:val="00541A33"/>
    <w:rsid w:val="00542B85"/>
    <w:rsid w:val="00544D0D"/>
    <w:rsid w:val="005459B5"/>
    <w:rsid w:val="005461E0"/>
    <w:rsid w:val="00546A07"/>
    <w:rsid w:val="00557BB6"/>
    <w:rsid w:val="005608E4"/>
    <w:rsid w:val="00564ADF"/>
    <w:rsid w:val="00565EC4"/>
    <w:rsid w:val="00576215"/>
    <w:rsid w:val="00581199"/>
    <w:rsid w:val="00582131"/>
    <w:rsid w:val="00592ECB"/>
    <w:rsid w:val="00594A8C"/>
    <w:rsid w:val="00595077"/>
    <w:rsid w:val="00595258"/>
    <w:rsid w:val="005A037A"/>
    <w:rsid w:val="005A1552"/>
    <w:rsid w:val="005A1ABD"/>
    <w:rsid w:val="005A28D6"/>
    <w:rsid w:val="005B0D26"/>
    <w:rsid w:val="005B1F82"/>
    <w:rsid w:val="005D111E"/>
    <w:rsid w:val="005D2614"/>
    <w:rsid w:val="005E1B8F"/>
    <w:rsid w:val="005E37BC"/>
    <w:rsid w:val="005E69F1"/>
    <w:rsid w:val="005F1DC5"/>
    <w:rsid w:val="005F7CF7"/>
    <w:rsid w:val="006061C2"/>
    <w:rsid w:val="00606766"/>
    <w:rsid w:val="00610DDE"/>
    <w:rsid w:val="00642696"/>
    <w:rsid w:val="00645F95"/>
    <w:rsid w:val="00650A65"/>
    <w:rsid w:val="00654D84"/>
    <w:rsid w:val="00655535"/>
    <w:rsid w:val="00660D57"/>
    <w:rsid w:val="00667C00"/>
    <w:rsid w:val="00670E2E"/>
    <w:rsid w:val="00671875"/>
    <w:rsid w:val="00671A81"/>
    <w:rsid w:val="0068569A"/>
    <w:rsid w:val="00690299"/>
    <w:rsid w:val="006946BB"/>
    <w:rsid w:val="00697080"/>
    <w:rsid w:val="006A5EE1"/>
    <w:rsid w:val="006A5F45"/>
    <w:rsid w:val="006B204F"/>
    <w:rsid w:val="006B2D85"/>
    <w:rsid w:val="006B2D9E"/>
    <w:rsid w:val="006B2DBA"/>
    <w:rsid w:val="006C69BB"/>
    <w:rsid w:val="006D09CC"/>
    <w:rsid w:val="006D32B0"/>
    <w:rsid w:val="006E7254"/>
    <w:rsid w:val="006F3B92"/>
    <w:rsid w:val="00702CFB"/>
    <w:rsid w:val="00713EC3"/>
    <w:rsid w:val="00717EB3"/>
    <w:rsid w:val="00723D80"/>
    <w:rsid w:val="00750205"/>
    <w:rsid w:val="007549A0"/>
    <w:rsid w:val="00757C6D"/>
    <w:rsid w:val="00764045"/>
    <w:rsid w:val="00764639"/>
    <w:rsid w:val="00764E79"/>
    <w:rsid w:val="0076530A"/>
    <w:rsid w:val="0076530F"/>
    <w:rsid w:val="007743AB"/>
    <w:rsid w:val="00786814"/>
    <w:rsid w:val="00795EB1"/>
    <w:rsid w:val="007A0615"/>
    <w:rsid w:val="007A2BB6"/>
    <w:rsid w:val="007A565E"/>
    <w:rsid w:val="007A6470"/>
    <w:rsid w:val="007B7E4F"/>
    <w:rsid w:val="007C0CDA"/>
    <w:rsid w:val="007C3DA0"/>
    <w:rsid w:val="007C5947"/>
    <w:rsid w:val="007E1407"/>
    <w:rsid w:val="007E1FBE"/>
    <w:rsid w:val="007E27FE"/>
    <w:rsid w:val="007E4E9A"/>
    <w:rsid w:val="007E50DC"/>
    <w:rsid w:val="007E6BA2"/>
    <w:rsid w:val="007F3481"/>
    <w:rsid w:val="007F72FF"/>
    <w:rsid w:val="00800466"/>
    <w:rsid w:val="008007E2"/>
    <w:rsid w:val="008167D8"/>
    <w:rsid w:val="00836B2F"/>
    <w:rsid w:val="008428F7"/>
    <w:rsid w:val="00843CFF"/>
    <w:rsid w:val="00846F73"/>
    <w:rsid w:val="00847674"/>
    <w:rsid w:val="00862735"/>
    <w:rsid w:val="00867DE1"/>
    <w:rsid w:val="008707BC"/>
    <w:rsid w:val="00872C09"/>
    <w:rsid w:val="00877A58"/>
    <w:rsid w:val="00885AA3"/>
    <w:rsid w:val="008A5251"/>
    <w:rsid w:val="008A5BB0"/>
    <w:rsid w:val="008A5EDD"/>
    <w:rsid w:val="008B60C9"/>
    <w:rsid w:val="008C137C"/>
    <w:rsid w:val="008C5CED"/>
    <w:rsid w:val="008D3D7D"/>
    <w:rsid w:val="008D4815"/>
    <w:rsid w:val="008D7C8A"/>
    <w:rsid w:val="008E3D62"/>
    <w:rsid w:val="008F148A"/>
    <w:rsid w:val="008F1B66"/>
    <w:rsid w:val="008F7776"/>
    <w:rsid w:val="008F7F10"/>
    <w:rsid w:val="00903AB3"/>
    <w:rsid w:val="00906F45"/>
    <w:rsid w:val="00915346"/>
    <w:rsid w:val="0092755D"/>
    <w:rsid w:val="00930522"/>
    <w:rsid w:val="00930AAD"/>
    <w:rsid w:val="009337BB"/>
    <w:rsid w:val="0094520B"/>
    <w:rsid w:val="00945779"/>
    <w:rsid w:val="00963287"/>
    <w:rsid w:val="0096364D"/>
    <w:rsid w:val="009637D9"/>
    <w:rsid w:val="00964452"/>
    <w:rsid w:val="009644E3"/>
    <w:rsid w:val="00972F70"/>
    <w:rsid w:val="00975B31"/>
    <w:rsid w:val="009833D1"/>
    <w:rsid w:val="00987638"/>
    <w:rsid w:val="00992281"/>
    <w:rsid w:val="009925A4"/>
    <w:rsid w:val="00997F2C"/>
    <w:rsid w:val="009A3411"/>
    <w:rsid w:val="009A74D1"/>
    <w:rsid w:val="009B1252"/>
    <w:rsid w:val="009B3F1B"/>
    <w:rsid w:val="009B42D6"/>
    <w:rsid w:val="009B5934"/>
    <w:rsid w:val="009B70DB"/>
    <w:rsid w:val="009C186F"/>
    <w:rsid w:val="009C3C3D"/>
    <w:rsid w:val="009C3DC1"/>
    <w:rsid w:val="009D004E"/>
    <w:rsid w:val="009D4473"/>
    <w:rsid w:val="009D4F5A"/>
    <w:rsid w:val="009D65E2"/>
    <w:rsid w:val="009E1377"/>
    <w:rsid w:val="009E7980"/>
    <w:rsid w:val="009F7171"/>
    <w:rsid w:val="00A02BF9"/>
    <w:rsid w:val="00A1284D"/>
    <w:rsid w:val="00A15111"/>
    <w:rsid w:val="00A16B87"/>
    <w:rsid w:val="00A24B30"/>
    <w:rsid w:val="00A27D34"/>
    <w:rsid w:val="00A3035A"/>
    <w:rsid w:val="00A4415C"/>
    <w:rsid w:val="00A4530E"/>
    <w:rsid w:val="00A5791B"/>
    <w:rsid w:val="00A60DA4"/>
    <w:rsid w:val="00A63DE7"/>
    <w:rsid w:val="00A640B8"/>
    <w:rsid w:val="00A70139"/>
    <w:rsid w:val="00A82920"/>
    <w:rsid w:val="00A848C1"/>
    <w:rsid w:val="00A86A06"/>
    <w:rsid w:val="00AC2968"/>
    <w:rsid w:val="00AC45D0"/>
    <w:rsid w:val="00AC7AE9"/>
    <w:rsid w:val="00AE308C"/>
    <w:rsid w:val="00AF0459"/>
    <w:rsid w:val="00AF10F2"/>
    <w:rsid w:val="00AF4122"/>
    <w:rsid w:val="00AF42D9"/>
    <w:rsid w:val="00AF7299"/>
    <w:rsid w:val="00B202C2"/>
    <w:rsid w:val="00B22FA6"/>
    <w:rsid w:val="00B25E2F"/>
    <w:rsid w:val="00B35155"/>
    <w:rsid w:val="00B354D2"/>
    <w:rsid w:val="00B36FCC"/>
    <w:rsid w:val="00B413FE"/>
    <w:rsid w:val="00B53DBF"/>
    <w:rsid w:val="00B561E2"/>
    <w:rsid w:val="00B57935"/>
    <w:rsid w:val="00B57986"/>
    <w:rsid w:val="00B60AEE"/>
    <w:rsid w:val="00B63663"/>
    <w:rsid w:val="00B708F2"/>
    <w:rsid w:val="00B77088"/>
    <w:rsid w:val="00B81F0D"/>
    <w:rsid w:val="00B85BC2"/>
    <w:rsid w:val="00B91A68"/>
    <w:rsid w:val="00B94B58"/>
    <w:rsid w:val="00BA17C1"/>
    <w:rsid w:val="00BA57D8"/>
    <w:rsid w:val="00BB3C4D"/>
    <w:rsid w:val="00BC1573"/>
    <w:rsid w:val="00BD0C6E"/>
    <w:rsid w:val="00BD33A5"/>
    <w:rsid w:val="00BE053A"/>
    <w:rsid w:val="00BF00A2"/>
    <w:rsid w:val="00BF448A"/>
    <w:rsid w:val="00BF4725"/>
    <w:rsid w:val="00C00555"/>
    <w:rsid w:val="00C030B9"/>
    <w:rsid w:val="00C03E76"/>
    <w:rsid w:val="00C05310"/>
    <w:rsid w:val="00C05627"/>
    <w:rsid w:val="00C05FAE"/>
    <w:rsid w:val="00C1059B"/>
    <w:rsid w:val="00C17EB8"/>
    <w:rsid w:val="00C27ADC"/>
    <w:rsid w:val="00C33B4A"/>
    <w:rsid w:val="00C3525B"/>
    <w:rsid w:val="00C35F68"/>
    <w:rsid w:val="00C41221"/>
    <w:rsid w:val="00C431BD"/>
    <w:rsid w:val="00C541DA"/>
    <w:rsid w:val="00C54B86"/>
    <w:rsid w:val="00C63AC1"/>
    <w:rsid w:val="00C6471E"/>
    <w:rsid w:val="00C8006A"/>
    <w:rsid w:val="00C80152"/>
    <w:rsid w:val="00C80A13"/>
    <w:rsid w:val="00C848F3"/>
    <w:rsid w:val="00C97EB4"/>
    <w:rsid w:val="00CA04D2"/>
    <w:rsid w:val="00CA1DE9"/>
    <w:rsid w:val="00CB2A6A"/>
    <w:rsid w:val="00CB31F7"/>
    <w:rsid w:val="00CB6025"/>
    <w:rsid w:val="00CB7450"/>
    <w:rsid w:val="00CC5C78"/>
    <w:rsid w:val="00CD144F"/>
    <w:rsid w:val="00CD1FC3"/>
    <w:rsid w:val="00CD499F"/>
    <w:rsid w:val="00CE15B0"/>
    <w:rsid w:val="00CE1F3F"/>
    <w:rsid w:val="00CE4F03"/>
    <w:rsid w:val="00CE5B5C"/>
    <w:rsid w:val="00CE5F21"/>
    <w:rsid w:val="00CF1962"/>
    <w:rsid w:val="00CF1C04"/>
    <w:rsid w:val="00D0169D"/>
    <w:rsid w:val="00D01FEB"/>
    <w:rsid w:val="00D03CED"/>
    <w:rsid w:val="00D04626"/>
    <w:rsid w:val="00D1613A"/>
    <w:rsid w:val="00D23C7C"/>
    <w:rsid w:val="00D26BCC"/>
    <w:rsid w:val="00D32178"/>
    <w:rsid w:val="00D3335B"/>
    <w:rsid w:val="00D3412D"/>
    <w:rsid w:val="00D37F6B"/>
    <w:rsid w:val="00D45FF1"/>
    <w:rsid w:val="00D53144"/>
    <w:rsid w:val="00D62FC0"/>
    <w:rsid w:val="00D63DCB"/>
    <w:rsid w:val="00D652BE"/>
    <w:rsid w:val="00D65334"/>
    <w:rsid w:val="00D654F8"/>
    <w:rsid w:val="00D72316"/>
    <w:rsid w:val="00D7362B"/>
    <w:rsid w:val="00D819B2"/>
    <w:rsid w:val="00D81AF1"/>
    <w:rsid w:val="00D92D1A"/>
    <w:rsid w:val="00D96850"/>
    <w:rsid w:val="00DA7AF1"/>
    <w:rsid w:val="00DB03D5"/>
    <w:rsid w:val="00DB19E4"/>
    <w:rsid w:val="00DB773E"/>
    <w:rsid w:val="00DC13DD"/>
    <w:rsid w:val="00DC23FE"/>
    <w:rsid w:val="00DC3CFD"/>
    <w:rsid w:val="00DC4835"/>
    <w:rsid w:val="00DC5A77"/>
    <w:rsid w:val="00DD281C"/>
    <w:rsid w:val="00DD28E5"/>
    <w:rsid w:val="00DD7946"/>
    <w:rsid w:val="00DD7D09"/>
    <w:rsid w:val="00DE7D4F"/>
    <w:rsid w:val="00DF16C3"/>
    <w:rsid w:val="00DF3A11"/>
    <w:rsid w:val="00E00677"/>
    <w:rsid w:val="00E07559"/>
    <w:rsid w:val="00E1349E"/>
    <w:rsid w:val="00E43AB5"/>
    <w:rsid w:val="00E458F1"/>
    <w:rsid w:val="00E5456B"/>
    <w:rsid w:val="00E7119D"/>
    <w:rsid w:val="00E7185E"/>
    <w:rsid w:val="00E71AA5"/>
    <w:rsid w:val="00E71BAA"/>
    <w:rsid w:val="00E85126"/>
    <w:rsid w:val="00E909F8"/>
    <w:rsid w:val="00E90EFF"/>
    <w:rsid w:val="00E9223C"/>
    <w:rsid w:val="00E93294"/>
    <w:rsid w:val="00E93E0B"/>
    <w:rsid w:val="00E95E7E"/>
    <w:rsid w:val="00EA48F0"/>
    <w:rsid w:val="00EB0D11"/>
    <w:rsid w:val="00EB437C"/>
    <w:rsid w:val="00EB5360"/>
    <w:rsid w:val="00EC7487"/>
    <w:rsid w:val="00EF3940"/>
    <w:rsid w:val="00EF6762"/>
    <w:rsid w:val="00F0076C"/>
    <w:rsid w:val="00F01104"/>
    <w:rsid w:val="00F0703B"/>
    <w:rsid w:val="00F17803"/>
    <w:rsid w:val="00F22093"/>
    <w:rsid w:val="00F23605"/>
    <w:rsid w:val="00F24C50"/>
    <w:rsid w:val="00F25E72"/>
    <w:rsid w:val="00F26258"/>
    <w:rsid w:val="00F31C45"/>
    <w:rsid w:val="00F41A69"/>
    <w:rsid w:val="00F463B9"/>
    <w:rsid w:val="00F62A46"/>
    <w:rsid w:val="00F63938"/>
    <w:rsid w:val="00F74B45"/>
    <w:rsid w:val="00F74D43"/>
    <w:rsid w:val="00F80FC5"/>
    <w:rsid w:val="00F85E6F"/>
    <w:rsid w:val="00F970A8"/>
    <w:rsid w:val="00F9742D"/>
    <w:rsid w:val="00FA6CDD"/>
    <w:rsid w:val="00FB0B82"/>
    <w:rsid w:val="00FB7B6B"/>
    <w:rsid w:val="00FC17AE"/>
    <w:rsid w:val="00FC60A5"/>
    <w:rsid w:val="00FC7E81"/>
    <w:rsid w:val="00FE0E57"/>
    <w:rsid w:val="00FE1F8E"/>
    <w:rsid w:val="00FF4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B3E5"/>
  <w15:docId w15:val="{88B8517F-15F4-44D3-9485-DB58FE12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D01F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5251"/>
    <w:rPr>
      <w:color w:val="0563C1"/>
      <w:u w:val="single"/>
    </w:rPr>
  </w:style>
  <w:style w:type="paragraph" w:styleId="Header">
    <w:name w:val="header"/>
    <w:basedOn w:val="Normal"/>
    <w:link w:val="HeaderChar"/>
    <w:uiPriority w:val="99"/>
    <w:unhideWhenUsed/>
    <w:rsid w:val="005459B5"/>
    <w:pPr>
      <w:tabs>
        <w:tab w:val="center" w:pos="4680"/>
        <w:tab w:val="right" w:pos="9360"/>
      </w:tabs>
    </w:pPr>
  </w:style>
  <w:style w:type="character" w:customStyle="1" w:styleId="HeaderChar">
    <w:name w:val="Header Char"/>
    <w:basedOn w:val="DefaultParagraphFont"/>
    <w:link w:val="Header"/>
    <w:uiPriority w:val="99"/>
    <w:rsid w:val="005459B5"/>
  </w:style>
  <w:style w:type="paragraph" w:styleId="Footer">
    <w:name w:val="footer"/>
    <w:basedOn w:val="Normal"/>
    <w:link w:val="FooterChar"/>
    <w:uiPriority w:val="99"/>
    <w:unhideWhenUsed/>
    <w:rsid w:val="005459B5"/>
    <w:pPr>
      <w:tabs>
        <w:tab w:val="center" w:pos="4680"/>
        <w:tab w:val="right" w:pos="9360"/>
      </w:tabs>
    </w:pPr>
  </w:style>
  <w:style w:type="character" w:customStyle="1" w:styleId="FooterChar">
    <w:name w:val="Footer Char"/>
    <w:basedOn w:val="DefaultParagraphFont"/>
    <w:link w:val="Footer"/>
    <w:uiPriority w:val="99"/>
    <w:rsid w:val="005459B5"/>
  </w:style>
  <w:style w:type="character" w:customStyle="1" w:styleId="Heading2Char">
    <w:name w:val="Heading 2 Char"/>
    <w:basedOn w:val="DefaultParagraphFont"/>
    <w:link w:val="Heading2"/>
    <w:uiPriority w:val="9"/>
    <w:rsid w:val="00D01F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fontTable" Target="fontTable.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mailto:rhee@law.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public-result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ufl.bluera.com/ufl/"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gatorevals.aa.ufl.edu/students/" TargetMode="External"/><Relationship Id="rId8" Type="http://schemas.openxmlformats.org/officeDocument/2006/relationships/hyperlink" Target="https://catalog.ufl.edu/ugrad/current/regulations/info/attendance.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Rhee, Robert J.</dc:creator>
  <cp:keywords/>
  <cp:lastModifiedBy>Rhee,Robert J</cp:lastModifiedBy>
  <cp:revision>27</cp:revision>
  <cp:lastPrinted>2014-08-28T15:00:00Z</cp:lastPrinted>
  <dcterms:created xsi:type="dcterms:W3CDTF">2018-10-24T04:05:00Z</dcterms:created>
  <dcterms:modified xsi:type="dcterms:W3CDTF">2019-07-30T16:07:00Z</dcterms:modified>
</cp:coreProperties>
</file>