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1F53" w14:textId="77777777" w:rsidR="00217C0D" w:rsidRPr="00DD46C3" w:rsidRDefault="00217C0D" w:rsidP="00217C0D">
      <w:pPr>
        <w:pStyle w:val="Heading1"/>
        <w:rPr>
          <w:smallCaps/>
          <w:sz w:val="28"/>
          <w:szCs w:val="28"/>
          <w:u w:val="single"/>
        </w:rPr>
      </w:pPr>
      <w:r w:rsidRPr="00DD46C3">
        <w:rPr>
          <w:smallCaps/>
          <w:sz w:val="28"/>
          <w:szCs w:val="28"/>
          <w:u w:val="single"/>
        </w:rPr>
        <w:t xml:space="preserve">Trademark Law </w:t>
      </w:r>
      <w:proofErr w:type="gramStart"/>
      <w:r w:rsidRPr="00DD46C3">
        <w:rPr>
          <w:smallCaps/>
          <w:sz w:val="28"/>
          <w:szCs w:val="28"/>
          <w:u w:val="single"/>
        </w:rPr>
        <w:t xml:space="preserve">-  </w:t>
      </w:r>
      <w:r>
        <w:rPr>
          <w:smallCaps/>
          <w:sz w:val="28"/>
          <w:szCs w:val="28"/>
          <w:u w:val="single"/>
        </w:rPr>
        <w:t>Fall</w:t>
      </w:r>
      <w:proofErr w:type="gramEnd"/>
      <w:r w:rsidRPr="00DD46C3">
        <w:rPr>
          <w:smallCaps/>
          <w:sz w:val="28"/>
          <w:szCs w:val="28"/>
          <w:u w:val="single"/>
        </w:rPr>
        <w:t xml:space="preserve"> 20</w:t>
      </w:r>
      <w:r>
        <w:rPr>
          <w:smallCaps/>
          <w:sz w:val="28"/>
          <w:szCs w:val="28"/>
          <w:u w:val="single"/>
        </w:rPr>
        <w:t>21</w:t>
      </w:r>
      <w:r w:rsidRPr="00DD46C3">
        <w:rPr>
          <w:smallCaps/>
          <w:sz w:val="28"/>
          <w:szCs w:val="28"/>
          <w:u w:val="single"/>
        </w:rPr>
        <w:tab/>
      </w:r>
      <w:r w:rsidRPr="00DD46C3">
        <w:rPr>
          <w:smallCaps/>
          <w:sz w:val="28"/>
          <w:szCs w:val="28"/>
          <w:u w:val="single"/>
        </w:rPr>
        <w:tab/>
        <w:t>Professor Elizabeth Rowe</w:t>
      </w:r>
    </w:p>
    <w:p w14:paraId="7D8F90F6" w14:textId="77777777" w:rsidR="00217C0D" w:rsidRPr="00DD46C3" w:rsidRDefault="00217C0D" w:rsidP="00217C0D">
      <w:pPr>
        <w:pStyle w:val="Heading1"/>
      </w:pPr>
    </w:p>
    <w:p w14:paraId="07B91718" w14:textId="77777777" w:rsidR="00217C0D" w:rsidRPr="00DD46C3" w:rsidRDefault="00217C0D" w:rsidP="00217C0D">
      <w:pPr>
        <w:rPr>
          <w:b/>
          <w:bCs/>
        </w:rPr>
      </w:pPr>
      <w:r w:rsidRPr="00DD46C3">
        <w:rPr>
          <w:b/>
          <w:bCs/>
          <w:lang w:val="en-CA"/>
        </w:rPr>
        <w:t xml:space="preserve">Law # </w:t>
      </w:r>
      <w:r w:rsidRPr="00DD46C3">
        <w:rPr>
          <w:b/>
          <w:bCs/>
          <w:highlight w:val="yellow"/>
          <w:lang w:val="en-CA"/>
        </w:rPr>
        <w:fldChar w:fldCharType="begin"/>
      </w:r>
      <w:r w:rsidRPr="00DD46C3">
        <w:rPr>
          <w:b/>
          <w:bCs/>
          <w:highlight w:val="yellow"/>
          <w:lang w:val="en-CA"/>
        </w:rPr>
        <w:instrText xml:space="preserve"> SEQ CHAPTER \h \r 1</w:instrText>
      </w:r>
      <w:r w:rsidRPr="00DD46C3">
        <w:rPr>
          <w:b/>
          <w:bCs/>
          <w:highlight w:val="yellow"/>
          <w:lang w:val="en-CA"/>
        </w:rPr>
        <w:fldChar w:fldCharType="end"/>
      </w:r>
      <w:r w:rsidRPr="00DD46C3">
        <w:rPr>
          <w:b/>
          <w:bCs/>
          <w:lang w:val="en-CA"/>
        </w:rPr>
        <w:t xml:space="preserve">6576 (Section </w:t>
      </w:r>
      <w:r>
        <w:rPr>
          <w:b/>
          <w:bCs/>
          <w:lang w:val="en-CA"/>
        </w:rPr>
        <w:t>12EE</w:t>
      </w:r>
      <w:r w:rsidRPr="00DD46C3">
        <w:rPr>
          <w:b/>
          <w:bCs/>
          <w:lang w:val="en-CA"/>
        </w:rPr>
        <w:t xml:space="preserve">) </w:t>
      </w:r>
      <w:r w:rsidRPr="00DD46C3">
        <w:rPr>
          <w:b/>
          <w:bCs/>
        </w:rPr>
        <w:t xml:space="preserve"> </w:t>
      </w:r>
    </w:p>
    <w:p w14:paraId="62B7B295" w14:textId="77777777" w:rsidR="00217C0D" w:rsidRPr="00DD46C3" w:rsidRDefault="00217C0D" w:rsidP="00217C0D">
      <w:pPr>
        <w:rPr>
          <w:b/>
          <w:bCs/>
        </w:rPr>
      </w:pPr>
      <w:r w:rsidRPr="00DD46C3">
        <w:rPr>
          <w:b/>
          <w:bCs/>
        </w:rPr>
        <w:t>3 Credits</w:t>
      </w:r>
    </w:p>
    <w:p w14:paraId="566C0CC7" w14:textId="4BE7FEE5" w:rsidR="00BF3F57" w:rsidRDefault="00BF3F57"/>
    <w:p w14:paraId="1E2A6C03" w14:textId="5C7E7A3E" w:rsidR="00217C0D" w:rsidRDefault="00217C0D"/>
    <w:p w14:paraId="664983A7" w14:textId="77777777" w:rsidR="00217C0D" w:rsidRDefault="00217C0D" w:rsidP="00217C0D">
      <w:pPr>
        <w:rPr>
          <w:color w:val="000000"/>
        </w:rPr>
      </w:pPr>
      <w:r>
        <w:rPr>
          <w:color w:val="000000"/>
        </w:rPr>
        <w:t xml:space="preserve">The required text for this course is </w:t>
      </w:r>
      <w:proofErr w:type="spellStart"/>
      <w:r>
        <w:rPr>
          <w:color w:val="000000"/>
        </w:rPr>
        <w:t>Dinwoodie</w:t>
      </w:r>
      <w:proofErr w:type="spellEnd"/>
      <w:r>
        <w:rPr>
          <w:color w:val="000000"/>
        </w:rPr>
        <w:t xml:space="preserve"> and Janis, </w:t>
      </w:r>
      <w:r>
        <w:rPr>
          <w:color w:val="000000"/>
          <w:u w:val="single"/>
        </w:rPr>
        <w:t xml:space="preserve">Trademarks and Unfair Competition </w:t>
      </w:r>
      <w:r>
        <w:rPr>
          <w:b/>
          <w:bCs/>
          <w:color w:val="000000"/>
          <w:u w:val="single"/>
        </w:rPr>
        <w:t xml:space="preserve">5th </w:t>
      </w:r>
      <w:r>
        <w:rPr>
          <w:color w:val="000000"/>
          <w:u w:val="single"/>
        </w:rPr>
        <w:t xml:space="preserve">Edition </w:t>
      </w:r>
      <w:r>
        <w:rPr>
          <w:color w:val="000000"/>
        </w:rPr>
        <w:t>(2018).</w:t>
      </w:r>
    </w:p>
    <w:p w14:paraId="2D4C9AF3" w14:textId="77777777" w:rsidR="00217C0D" w:rsidRDefault="00217C0D" w:rsidP="00217C0D">
      <w:pPr>
        <w:rPr>
          <w:color w:val="000000"/>
        </w:rPr>
      </w:pPr>
      <w:r>
        <w:rPr>
          <w:color w:val="000000"/>
        </w:rPr>
        <w:t> </w:t>
      </w:r>
    </w:p>
    <w:p w14:paraId="6EE13630" w14:textId="77777777" w:rsidR="00217C0D" w:rsidRDefault="00217C0D" w:rsidP="00217C0D">
      <w:pPr>
        <w:rPr>
          <w:color w:val="000000"/>
        </w:rPr>
      </w:pPr>
      <w:r>
        <w:rPr>
          <w:color w:val="000000"/>
        </w:rPr>
        <w:t>Before the first day of class:</w:t>
      </w:r>
    </w:p>
    <w:p w14:paraId="50E8CE71" w14:textId="77777777" w:rsidR="00217C0D" w:rsidRDefault="00217C0D" w:rsidP="00217C0D">
      <w:pPr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Please register on TWEN® to access supplemental reading materials as well as the syllabus and reading assignments.  (The syllabus is also available on Canvas.)</w:t>
      </w:r>
    </w:p>
    <w:p w14:paraId="0E449A66" w14:textId="77777777" w:rsidR="00217C0D" w:rsidRDefault="00217C0D" w:rsidP="00217C0D">
      <w:pPr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Review the syllabus.</w:t>
      </w:r>
    </w:p>
    <w:p w14:paraId="78E3EA42" w14:textId="77777777" w:rsidR="00217C0D" w:rsidRDefault="00217C0D" w:rsidP="00217C0D">
      <w:pPr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Review charts on pages 40-42 in the casebook.</w:t>
      </w:r>
    </w:p>
    <w:p w14:paraId="5A9ED073" w14:textId="77777777" w:rsidR="00217C0D" w:rsidRDefault="00217C0D" w:rsidP="00217C0D">
      <w:pPr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Read pages 45-50 (Abercrombie).</w:t>
      </w:r>
    </w:p>
    <w:p w14:paraId="7B247D7A" w14:textId="77777777" w:rsidR="00217C0D" w:rsidRDefault="00217C0D"/>
    <w:sectPr w:rsidR="0021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7392"/>
    <w:multiLevelType w:val="multilevel"/>
    <w:tmpl w:val="F34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0D"/>
    <w:rsid w:val="001F1538"/>
    <w:rsid w:val="00217C0D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F447"/>
  <w15:chartTrackingRefBased/>
  <w15:docId w15:val="{B07D0A02-54E9-4799-B91C-319CEC5E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0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C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C0D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2021-08-20T12:04:00Z</dcterms:created>
  <dcterms:modified xsi:type="dcterms:W3CDTF">2021-08-20T12:05:00Z</dcterms:modified>
</cp:coreProperties>
</file>