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B358" w14:textId="77777777" w:rsidR="00175A95" w:rsidRPr="00175A95" w:rsidRDefault="00175A95" w:rsidP="00175A95">
      <w:pPr>
        <w:spacing w:after="0" w:line="276" w:lineRule="auto"/>
        <w:jc w:val="center"/>
        <w:rPr>
          <w:rFonts w:ascii="Californian FB" w:eastAsia="Calibri" w:hAnsi="Californian FB" w:cs="Times New Roman"/>
          <w:b/>
          <w:bCs/>
          <w:sz w:val="26"/>
          <w:szCs w:val="26"/>
        </w:rPr>
      </w:pPr>
      <w:r w:rsidRPr="00175A95">
        <w:rPr>
          <w:rFonts w:ascii="Californian FB" w:eastAsia="Calibri" w:hAnsi="Californian FB" w:cs="Times New Roman"/>
          <w:b/>
          <w:bCs/>
          <w:sz w:val="26"/>
          <w:szCs w:val="26"/>
        </w:rPr>
        <w:t>First Day Assignment</w:t>
      </w:r>
    </w:p>
    <w:p w14:paraId="627703B2" w14:textId="77777777" w:rsidR="00175A95" w:rsidRPr="00175A95" w:rsidRDefault="00175A95" w:rsidP="00175A95">
      <w:pPr>
        <w:spacing w:after="0" w:line="276" w:lineRule="auto"/>
        <w:jc w:val="center"/>
        <w:rPr>
          <w:rFonts w:ascii="Californian FB" w:eastAsia="Calibri" w:hAnsi="Californian FB" w:cs="Times New Roman"/>
          <w:b/>
          <w:bCs/>
          <w:sz w:val="26"/>
          <w:szCs w:val="26"/>
        </w:rPr>
      </w:pPr>
      <w:r w:rsidRPr="00175A95">
        <w:rPr>
          <w:rFonts w:ascii="Californian FB" w:eastAsia="Calibri" w:hAnsi="Californian FB" w:cs="Times New Roman"/>
          <w:b/>
          <w:bCs/>
          <w:sz w:val="26"/>
          <w:szCs w:val="26"/>
        </w:rPr>
        <w:t>PUBLIC DEFENDER FILED PLACEMENT</w:t>
      </w:r>
    </w:p>
    <w:p w14:paraId="0AD59D82" w14:textId="77777777" w:rsidR="00175A95" w:rsidRPr="00175A95" w:rsidRDefault="00175A95" w:rsidP="00175A95">
      <w:pPr>
        <w:spacing w:after="0" w:line="276" w:lineRule="auto"/>
        <w:jc w:val="center"/>
        <w:rPr>
          <w:rFonts w:ascii="Californian FB" w:eastAsia="Calibri" w:hAnsi="Californian FB" w:cs="Times New Roman"/>
          <w:i/>
          <w:iCs/>
          <w:sz w:val="26"/>
          <w:szCs w:val="26"/>
        </w:rPr>
      </w:pPr>
      <w:r w:rsidRPr="00175A95">
        <w:rPr>
          <w:rFonts w:ascii="Californian FB" w:eastAsia="Calibri" w:hAnsi="Californian FB" w:cs="Times New Roman"/>
          <w:i/>
          <w:iCs/>
          <w:sz w:val="26"/>
          <w:szCs w:val="26"/>
        </w:rPr>
        <w:t xml:space="preserve">LAW </w:t>
      </w:r>
      <w:proofErr w:type="gramStart"/>
      <w:r w:rsidRPr="00175A95">
        <w:rPr>
          <w:rFonts w:ascii="Californian FB" w:eastAsia="Calibri" w:hAnsi="Californian FB" w:cs="Times New Roman"/>
          <w:i/>
          <w:iCs/>
          <w:sz w:val="26"/>
          <w:szCs w:val="26"/>
        </w:rPr>
        <w:t>6942  Classroom</w:t>
      </w:r>
      <w:proofErr w:type="gramEnd"/>
      <w:r w:rsidRPr="00175A95">
        <w:rPr>
          <w:rFonts w:ascii="Californian FB" w:eastAsia="Calibri" w:hAnsi="Californian FB" w:cs="Times New Roman"/>
          <w:i/>
          <w:iCs/>
          <w:sz w:val="26"/>
          <w:szCs w:val="26"/>
        </w:rPr>
        <w:t>/Lab (2 credits)</w:t>
      </w:r>
    </w:p>
    <w:p w14:paraId="40082F89" w14:textId="248BD133" w:rsidR="00175A95" w:rsidRPr="00175A95" w:rsidRDefault="00175A95" w:rsidP="00175A95">
      <w:pPr>
        <w:pBdr>
          <w:bottom w:val="single" w:sz="12" w:space="1" w:color="auto"/>
        </w:pBdr>
        <w:spacing w:after="0" w:line="276" w:lineRule="auto"/>
        <w:jc w:val="center"/>
        <w:rPr>
          <w:rFonts w:ascii="Californian FB" w:eastAsia="Calibri" w:hAnsi="Californian FB" w:cs="Times New Roman"/>
          <w:b/>
          <w:bCs/>
          <w:sz w:val="26"/>
          <w:szCs w:val="26"/>
        </w:rPr>
      </w:pPr>
      <w:r>
        <w:rPr>
          <w:rFonts w:ascii="Californian FB" w:eastAsia="Calibri" w:hAnsi="Californian FB" w:cs="Times New Roman"/>
          <w:b/>
          <w:bCs/>
          <w:sz w:val="26"/>
          <w:szCs w:val="26"/>
        </w:rPr>
        <w:t>Fall</w:t>
      </w:r>
      <w:r w:rsidRPr="00175A95">
        <w:rPr>
          <w:rFonts w:ascii="Californian FB" w:eastAsia="Calibri" w:hAnsi="Californian FB" w:cs="Times New Roman"/>
          <w:b/>
          <w:bCs/>
          <w:sz w:val="26"/>
          <w:szCs w:val="26"/>
        </w:rPr>
        <w:t xml:space="preserve"> 2022</w:t>
      </w:r>
    </w:p>
    <w:p w14:paraId="15147429" w14:textId="77777777" w:rsidR="00175A95" w:rsidRPr="00175A95" w:rsidRDefault="00175A95" w:rsidP="00175A95">
      <w:pPr>
        <w:spacing w:after="0" w:line="276" w:lineRule="auto"/>
        <w:jc w:val="center"/>
        <w:rPr>
          <w:rFonts w:ascii="Californian FB" w:eastAsia="Calibri" w:hAnsi="Californian FB" w:cs="Times New Roman"/>
          <w:b/>
          <w:bCs/>
          <w:sz w:val="26"/>
          <w:szCs w:val="26"/>
        </w:rPr>
      </w:pPr>
    </w:p>
    <w:p w14:paraId="4CB9171F" w14:textId="77777777" w:rsidR="00175A95" w:rsidRPr="00175A95" w:rsidRDefault="00175A95" w:rsidP="00175A95">
      <w:pPr>
        <w:spacing w:after="0" w:line="276"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 xml:space="preserve">Dean M Smith </w:t>
      </w:r>
      <w:r w:rsidRPr="00175A95">
        <w:rPr>
          <w:rFonts w:ascii="Californian FB" w:eastAsia="Calibri" w:hAnsi="Californian FB" w:cs="Times New Roman"/>
          <w:i/>
          <w:iCs/>
          <w:sz w:val="24"/>
          <w:szCs w:val="24"/>
        </w:rPr>
        <w:t>(they/them)</w:t>
      </w:r>
    </w:p>
    <w:p w14:paraId="73B8CC03" w14:textId="77777777" w:rsidR="00175A95" w:rsidRPr="00175A95" w:rsidRDefault="00175A95" w:rsidP="00175A95">
      <w:pPr>
        <w:spacing w:after="0" w:line="276"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Office Location: Bruton Geer 2051</w:t>
      </w:r>
    </w:p>
    <w:p w14:paraId="1377816F" w14:textId="77777777" w:rsidR="00175A95" w:rsidRPr="00175A95" w:rsidRDefault="00175A95" w:rsidP="00175A95">
      <w:pPr>
        <w:spacing w:after="0" w:line="276"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Office Phone: (352) 273-0926</w:t>
      </w:r>
    </w:p>
    <w:p w14:paraId="6AAD39FE" w14:textId="77777777" w:rsidR="00175A95" w:rsidRPr="00175A95" w:rsidRDefault="00175A95" w:rsidP="00175A95">
      <w:pPr>
        <w:spacing w:after="0" w:line="276"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Cell Phone: (352) 284-7360</w:t>
      </w:r>
    </w:p>
    <w:p w14:paraId="1296A7BB" w14:textId="77777777" w:rsidR="00175A95" w:rsidRPr="00175A95" w:rsidRDefault="00175A95" w:rsidP="00175A95">
      <w:pPr>
        <w:spacing w:after="0" w:line="276"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 xml:space="preserve">Email: </w:t>
      </w:r>
      <w:hyperlink r:id="rId5" w:history="1">
        <w:r w:rsidRPr="00175A95">
          <w:rPr>
            <w:rFonts w:ascii="Californian FB" w:eastAsia="Calibri" w:hAnsi="Californian FB" w:cs="Times New Roman"/>
            <w:color w:val="0563C1"/>
            <w:sz w:val="24"/>
            <w:szCs w:val="24"/>
            <w:u w:val="single"/>
          </w:rPr>
          <w:t>style@ufl.edu</w:t>
        </w:r>
      </w:hyperlink>
    </w:p>
    <w:p w14:paraId="38AD7E56" w14:textId="77777777" w:rsidR="00175A95" w:rsidRPr="00175A95" w:rsidRDefault="00175A95" w:rsidP="00175A95">
      <w:pPr>
        <w:spacing w:after="0" w:line="276" w:lineRule="auto"/>
        <w:rPr>
          <w:rFonts w:ascii="Californian FB" w:eastAsia="Calibri" w:hAnsi="Californian FB" w:cs="Times New Roman"/>
          <w:sz w:val="24"/>
          <w:szCs w:val="24"/>
        </w:rPr>
      </w:pPr>
    </w:p>
    <w:p w14:paraId="72D47511" w14:textId="7094CCB2" w:rsidR="00175A95" w:rsidRPr="00175A95" w:rsidRDefault="00175A95" w:rsidP="00175A95">
      <w:pPr>
        <w:spacing w:after="0" w:line="276" w:lineRule="auto"/>
        <w:rPr>
          <w:rFonts w:ascii="Californian FB" w:eastAsia="Calibri" w:hAnsi="Californian FB" w:cs="Times New Roman"/>
          <w:b/>
          <w:bCs/>
          <w:sz w:val="24"/>
          <w:szCs w:val="24"/>
          <w:u w:val="single"/>
        </w:rPr>
      </w:pPr>
      <w:r w:rsidRPr="00175A95">
        <w:rPr>
          <w:rFonts w:ascii="Californian FB" w:eastAsia="Calibri" w:hAnsi="Californian FB" w:cs="Times New Roman"/>
          <w:b/>
          <w:bCs/>
          <w:sz w:val="24"/>
          <w:szCs w:val="24"/>
          <w:u w:val="single"/>
        </w:rPr>
        <w:t xml:space="preserve">Week 1- </w:t>
      </w:r>
      <w:r w:rsidR="00064F62">
        <w:rPr>
          <w:rFonts w:ascii="Californian FB" w:eastAsia="Calibri" w:hAnsi="Californian FB" w:cs="Times New Roman"/>
          <w:b/>
          <w:bCs/>
          <w:sz w:val="24"/>
          <w:szCs w:val="24"/>
          <w:u w:val="single"/>
        </w:rPr>
        <w:t>August 24</w:t>
      </w:r>
    </w:p>
    <w:p w14:paraId="5B9C067C" w14:textId="77777777" w:rsidR="00175A95" w:rsidRPr="00175A95" w:rsidRDefault="00175A95" w:rsidP="00175A95">
      <w:pPr>
        <w:numPr>
          <w:ilvl w:val="0"/>
          <w:numId w:val="1"/>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Introductions</w:t>
      </w:r>
    </w:p>
    <w:p w14:paraId="0BB19FE3" w14:textId="77777777" w:rsidR="00175A95" w:rsidRPr="00175A95" w:rsidRDefault="00175A95" w:rsidP="00175A95">
      <w:pPr>
        <w:numPr>
          <w:ilvl w:val="0"/>
          <w:numId w:val="1"/>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Syllabus Review</w:t>
      </w:r>
    </w:p>
    <w:p w14:paraId="384F7CF7" w14:textId="77777777" w:rsidR="00175A95" w:rsidRPr="00175A95" w:rsidRDefault="00175A95" w:rsidP="00175A95">
      <w:pPr>
        <w:numPr>
          <w:ilvl w:val="0"/>
          <w:numId w:val="1"/>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Indigent Defense</w:t>
      </w:r>
    </w:p>
    <w:p w14:paraId="5C79DDBB" w14:textId="77777777" w:rsidR="00175A95" w:rsidRPr="00175A95" w:rsidRDefault="00175A95" w:rsidP="00175A95">
      <w:pPr>
        <w:numPr>
          <w:ilvl w:val="0"/>
          <w:numId w:val="1"/>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Criminal Legal System – Discussion: origin, barriers, remedies</w:t>
      </w:r>
    </w:p>
    <w:p w14:paraId="4A3C2C25" w14:textId="77777777" w:rsidR="00175A95" w:rsidRPr="00175A95" w:rsidRDefault="00175A95" w:rsidP="00175A95">
      <w:pPr>
        <w:spacing w:after="0" w:line="240" w:lineRule="auto"/>
        <w:rPr>
          <w:rFonts w:ascii="Californian FB" w:eastAsia="Calibri" w:hAnsi="Californian FB" w:cs="Times New Roman"/>
          <w:b/>
          <w:bCs/>
          <w:sz w:val="24"/>
          <w:szCs w:val="24"/>
        </w:rPr>
      </w:pPr>
    </w:p>
    <w:p w14:paraId="01765FC9" w14:textId="77777777" w:rsidR="00175A95" w:rsidRPr="00175A95" w:rsidRDefault="00175A95" w:rsidP="00175A95">
      <w:pPr>
        <w:spacing w:after="0" w:line="240" w:lineRule="auto"/>
        <w:rPr>
          <w:rFonts w:ascii="Californian FB" w:eastAsia="Calibri" w:hAnsi="Californian FB" w:cs="Times New Roman"/>
          <w:sz w:val="24"/>
          <w:szCs w:val="24"/>
        </w:rPr>
      </w:pPr>
      <w:r w:rsidRPr="00175A95">
        <w:rPr>
          <w:rFonts w:ascii="Californian FB" w:eastAsia="Calibri" w:hAnsi="Californian FB" w:cs="Times New Roman"/>
          <w:b/>
          <w:bCs/>
          <w:sz w:val="24"/>
          <w:szCs w:val="24"/>
        </w:rPr>
        <w:t>Assignment:</w:t>
      </w:r>
    </w:p>
    <w:p w14:paraId="35455B6A" w14:textId="77777777" w:rsidR="00175A95" w:rsidRPr="00175A95" w:rsidRDefault="00175A95" w:rsidP="00175A95">
      <w:pPr>
        <w:spacing w:after="0" w:line="240" w:lineRule="auto"/>
        <w:rPr>
          <w:rFonts w:ascii="Californian FB" w:eastAsia="Calibri" w:hAnsi="Californian FB" w:cs="Times New Roman"/>
          <w:sz w:val="24"/>
          <w:szCs w:val="24"/>
        </w:rPr>
      </w:pPr>
      <w:r w:rsidRPr="00175A95">
        <w:rPr>
          <w:rFonts w:ascii="Californian FB" w:eastAsia="Calibri" w:hAnsi="Californian FB" w:cs="Times New Roman"/>
          <w:b/>
          <w:bCs/>
          <w:sz w:val="24"/>
          <w:szCs w:val="24"/>
          <w:u w:val="single"/>
        </w:rPr>
        <w:t>Watch: “13</w:t>
      </w:r>
      <w:r w:rsidRPr="00175A95">
        <w:rPr>
          <w:rFonts w:ascii="Californian FB" w:eastAsia="Calibri" w:hAnsi="Californian FB" w:cs="Times New Roman"/>
          <w:b/>
          <w:bCs/>
          <w:sz w:val="24"/>
          <w:szCs w:val="24"/>
          <w:u w:val="single"/>
          <w:vertAlign w:val="superscript"/>
        </w:rPr>
        <w:t>th</w:t>
      </w:r>
      <w:r w:rsidRPr="00175A95">
        <w:rPr>
          <w:rFonts w:ascii="Californian FB" w:eastAsia="Calibri" w:hAnsi="Californian FB" w:cs="Times New Roman"/>
          <w:b/>
          <w:bCs/>
          <w:sz w:val="24"/>
          <w:szCs w:val="24"/>
          <w:u w:val="single"/>
        </w:rPr>
        <w:t>” </w:t>
      </w:r>
      <w:r w:rsidRPr="00175A95">
        <w:rPr>
          <w:rFonts w:ascii="Californian FB" w:eastAsia="Calibri" w:hAnsi="Californian FB" w:cs="Times New Roman"/>
          <w:b/>
          <w:bCs/>
          <w:i/>
          <w:iCs/>
          <w:sz w:val="24"/>
          <w:szCs w:val="24"/>
          <w:u w:val="single"/>
        </w:rPr>
        <w:t xml:space="preserve">(approx. 1 </w:t>
      </w:r>
      <w:proofErr w:type="spellStart"/>
      <w:r w:rsidRPr="00175A95">
        <w:rPr>
          <w:rFonts w:ascii="Californian FB" w:eastAsia="Calibri" w:hAnsi="Californian FB" w:cs="Times New Roman"/>
          <w:b/>
          <w:bCs/>
          <w:i/>
          <w:iCs/>
          <w:sz w:val="24"/>
          <w:szCs w:val="24"/>
          <w:u w:val="single"/>
        </w:rPr>
        <w:t>hr</w:t>
      </w:r>
      <w:proofErr w:type="spellEnd"/>
      <w:r w:rsidRPr="00175A95">
        <w:rPr>
          <w:rFonts w:ascii="Californian FB" w:eastAsia="Calibri" w:hAnsi="Californian FB" w:cs="Times New Roman"/>
          <w:b/>
          <w:bCs/>
          <w:i/>
          <w:iCs/>
          <w:sz w:val="24"/>
          <w:szCs w:val="24"/>
          <w:u w:val="single"/>
        </w:rPr>
        <w:t xml:space="preserve"> 40 min)</w:t>
      </w:r>
    </w:p>
    <w:p w14:paraId="40D0D098" w14:textId="77777777" w:rsidR="00175A95" w:rsidRPr="00175A95" w:rsidRDefault="00175A95" w:rsidP="00175A95">
      <w:pPr>
        <w:spacing w:after="0" w:line="240"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 xml:space="preserve">If you have Netflix, GREAT!  It makes for better viewing.  If you do not have Netflix, you can watch the full feature on </w:t>
      </w:r>
      <w:proofErr w:type="spellStart"/>
      <w:r w:rsidRPr="00175A95">
        <w:rPr>
          <w:rFonts w:ascii="Californian FB" w:eastAsia="Calibri" w:hAnsi="Californian FB" w:cs="Times New Roman"/>
          <w:sz w:val="24"/>
          <w:szCs w:val="24"/>
        </w:rPr>
        <w:t>Youtube</w:t>
      </w:r>
      <w:proofErr w:type="spellEnd"/>
      <w:r w:rsidRPr="00175A95">
        <w:rPr>
          <w:rFonts w:ascii="Californian FB" w:eastAsia="Calibri" w:hAnsi="Californian FB" w:cs="Times New Roman"/>
          <w:sz w:val="24"/>
          <w:szCs w:val="24"/>
        </w:rPr>
        <w:t>:</w:t>
      </w:r>
    </w:p>
    <w:p w14:paraId="25DF2974" w14:textId="77777777" w:rsidR="00175A95" w:rsidRPr="00175A95" w:rsidRDefault="00FE6EBD" w:rsidP="00175A95">
      <w:pPr>
        <w:spacing w:after="0" w:line="240" w:lineRule="auto"/>
        <w:rPr>
          <w:rFonts w:ascii="Californian FB" w:eastAsia="Calibri" w:hAnsi="Californian FB" w:cs="Times New Roman"/>
          <w:noProof/>
          <w:sz w:val="24"/>
          <w:szCs w:val="24"/>
        </w:rPr>
      </w:pPr>
      <w:hyperlink r:id="rId6" w:tgtFrame="_blank" w:history="1">
        <w:r w:rsidR="00175A95" w:rsidRPr="00175A95">
          <w:rPr>
            <w:rFonts w:ascii="Californian FB" w:eastAsia="Calibri" w:hAnsi="Californian FB" w:cs="Times New Roman"/>
            <w:color w:val="0563C1"/>
            <w:sz w:val="24"/>
            <w:szCs w:val="24"/>
            <w:u w:val="single"/>
          </w:rPr>
          <w:t>https://www.youtube.com/watch?v=krfcq5pF8u8&amp;t=299s (Links to an external site.)</w:t>
        </w:r>
      </w:hyperlink>
    </w:p>
    <w:p w14:paraId="7D461B35" w14:textId="77777777" w:rsidR="00175A95" w:rsidRPr="00175A95" w:rsidRDefault="00175A95" w:rsidP="00175A95">
      <w:pPr>
        <w:spacing w:after="0" w:line="240" w:lineRule="auto"/>
        <w:rPr>
          <w:rFonts w:ascii="Californian FB" w:eastAsia="Calibri" w:hAnsi="Californian FB" w:cs="Times New Roman"/>
          <w:sz w:val="24"/>
          <w:szCs w:val="24"/>
        </w:rPr>
      </w:pPr>
    </w:p>
    <w:p w14:paraId="058EB8D1" w14:textId="77777777" w:rsidR="00175A95" w:rsidRPr="00175A95" w:rsidRDefault="00175A95" w:rsidP="00175A95">
      <w:pPr>
        <w:spacing w:after="0" w:line="240" w:lineRule="auto"/>
        <w:rPr>
          <w:rFonts w:ascii="Californian FB" w:eastAsia="Calibri" w:hAnsi="Californian FB" w:cs="Times New Roman"/>
          <w:sz w:val="24"/>
          <w:szCs w:val="24"/>
        </w:rPr>
      </w:pPr>
      <w:r w:rsidRPr="00175A95">
        <w:rPr>
          <w:rFonts w:ascii="Californian FB" w:eastAsia="Calibri" w:hAnsi="Californian FB" w:cs="Times New Roman"/>
          <w:sz w:val="24"/>
          <w:szCs w:val="24"/>
        </w:rPr>
        <w:t>Please note that the film contains graphic images.  Please take care of yourselves while viewing it.  Call me if you need some assistance processing the content prior to our class discussion.</w:t>
      </w:r>
    </w:p>
    <w:p w14:paraId="4F54E771" w14:textId="77777777" w:rsidR="00175A95" w:rsidRPr="00175A95" w:rsidRDefault="00175A95" w:rsidP="00175A95">
      <w:pPr>
        <w:spacing w:after="0" w:line="240" w:lineRule="auto"/>
        <w:rPr>
          <w:rFonts w:ascii="Californian FB" w:eastAsia="Calibri" w:hAnsi="Californian FB" w:cs="Times New Roman"/>
          <w:b/>
          <w:bCs/>
          <w:sz w:val="24"/>
          <w:szCs w:val="24"/>
          <w:u w:val="single"/>
        </w:rPr>
      </w:pPr>
    </w:p>
    <w:p w14:paraId="073FB8C4" w14:textId="77777777" w:rsidR="00175A95" w:rsidRPr="00175A95" w:rsidRDefault="00175A95" w:rsidP="00175A95">
      <w:pPr>
        <w:spacing w:after="0" w:line="240" w:lineRule="auto"/>
        <w:rPr>
          <w:rFonts w:ascii="Californian FB" w:eastAsia="Calibri" w:hAnsi="Californian FB" w:cs="Times New Roman"/>
          <w:sz w:val="24"/>
          <w:szCs w:val="24"/>
        </w:rPr>
      </w:pPr>
      <w:r w:rsidRPr="00175A95">
        <w:rPr>
          <w:rFonts w:ascii="Californian FB" w:eastAsia="Calibri" w:hAnsi="Californian FB" w:cs="Times New Roman"/>
          <w:b/>
          <w:bCs/>
          <w:sz w:val="24"/>
          <w:szCs w:val="24"/>
          <w:u w:val="single"/>
        </w:rPr>
        <w:t>Watch: Bryan Stevenson: We need to talk about an injustice</w:t>
      </w:r>
      <w:r w:rsidRPr="00175A95">
        <w:rPr>
          <w:rFonts w:ascii="Californian FB" w:eastAsia="Calibri" w:hAnsi="Californian FB" w:cs="Times New Roman"/>
          <w:b/>
          <w:bCs/>
          <w:sz w:val="24"/>
          <w:szCs w:val="24"/>
          <w:u w:val="single"/>
        </w:rPr>
        <w:br/>
      </w:r>
      <w:hyperlink r:id="rId7" w:tgtFrame="_blank" w:history="1">
        <w:r w:rsidRPr="00175A95">
          <w:rPr>
            <w:rFonts w:ascii="Californian FB" w:eastAsia="Calibri" w:hAnsi="Californian FB" w:cs="Times New Roman"/>
            <w:b/>
            <w:bCs/>
            <w:color w:val="0563C1"/>
            <w:sz w:val="24"/>
            <w:szCs w:val="24"/>
            <w:u w:val="single"/>
          </w:rPr>
          <w:t>https://www.ted.com/talks/bryan_stevenson_we_need_to_talk_about_an_injustice</w:t>
        </w:r>
        <w:r w:rsidRPr="00175A95">
          <w:rPr>
            <w:rFonts w:ascii="Californian FB" w:eastAsia="Calibri" w:hAnsi="Californian FB" w:cs="Times New Roman"/>
            <w:color w:val="0563C1"/>
            <w:sz w:val="24"/>
            <w:szCs w:val="24"/>
            <w:u w:val="single"/>
          </w:rPr>
          <w:t> (Links to an external site.)</w:t>
        </w:r>
      </w:hyperlink>
    </w:p>
    <w:p w14:paraId="329FDB18" w14:textId="77777777" w:rsidR="00175A95" w:rsidRPr="00175A95" w:rsidRDefault="00175A95" w:rsidP="00175A95">
      <w:pPr>
        <w:spacing w:after="0" w:line="240" w:lineRule="auto"/>
        <w:rPr>
          <w:rFonts w:ascii="Californian FB" w:eastAsia="Calibri" w:hAnsi="Californian FB" w:cs="Times New Roman"/>
          <w:b/>
          <w:bCs/>
          <w:sz w:val="24"/>
          <w:szCs w:val="24"/>
          <w:u w:val="single"/>
        </w:rPr>
      </w:pPr>
    </w:p>
    <w:p w14:paraId="39A501C9" w14:textId="77777777" w:rsidR="00175A95" w:rsidRPr="00175A95" w:rsidRDefault="00175A95" w:rsidP="00175A95">
      <w:pPr>
        <w:spacing w:after="0" w:line="240" w:lineRule="auto"/>
        <w:rPr>
          <w:rFonts w:ascii="Californian FB" w:eastAsia="Calibri" w:hAnsi="Californian FB" w:cs="Times New Roman"/>
          <w:b/>
          <w:bCs/>
          <w:sz w:val="24"/>
          <w:szCs w:val="24"/>
          <w:u w:val="single"/>
        </w:rPr>
      </w:pPr>
      <w:r w:rsidRPr="00175A95">
        <w:rPr>
          <w:rFonts w:ascii="Californian FB" w:eastAsia="Calibri" w:hAnsi="Californian FB" w:cs="Times New Roman"/>
          <w:b/>
          <w:bCs/>
          <w:sz w:val="24"/>
          <w:szCs w:val="24"/>
          <w:u w:val="single"/>
        </w:rPr>
        <w:t>Read:</w:t>
      </w:r>
    </w:p>
    <w:p w14:paraId="0A423C3D" w14:textId="77777777" w:rsidR="00175A95" w:rsidRPr="00175A95" w:rsidRDefault="00175A95" w:rsidP="00175A95">
      <w:pPr>
        <w:numPr>
          <w:ilvl w:val="0"/>
          <w:numId w:val="3"/>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Criminal Practice: A Handbook for New Advocates, Introduction and Chapters 1-2</w:t>
      </w:r>
    </w:p>
    <w:p w14:paraId="2A0D96D3" w14:textId="77777777" w:rsidR="00175A95" w:rsidRPr="00175A95" w:rsidRDefault="00175A95" w:rsidP="00175A95">
      <w:pPr>
        <w:numPr>
          <w:ilvl w:val="0"/>
          <w:numId w:val="2"/>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“Careers in Indigent Defense: A Guide to Public Defender Programs,” Williams, Lisa.  </w:t>
      </w:r>
      <w:hyperlink r:id="rId8" w:tgtFrame="_blank" w:history="1">
        <w:r w:rsidRPr="00175A95">
          <w:rPr>
            <w:rFonts w:ascii="Californian FB" w:eastAsia="Calibri" w:hAnsi="Californian FB" w:cs="Times New Roman"/>
            <w:color w:val="0563C1"/>
            <w:sz w:val="24"/>
            <w:szCs w:val="24"/>
            <w:u w:val="single"/>
          </w:rPr>
          <w:t>https://hls.harvard.edu/content/uploads/2008/07/2012pdguide.pdf (Links to an external site.)</w:t>
        </w:r>
      </w:hyperlink>
    </w:p>
    <w:p w14:paraId="665FEC00" w14:textId="79EB82A1" w:rsidR="00175A95" w:rsidRPr="00175A95" w:rsidRDefault="00175A95" w:rsidP="00175A95">
      <w:pPr>
        <w:numPr>
          <w:ilvl w:val="0"/>
          <w:numId w:val="2"/>
        </w:numPr>
        <w:spacing w:after="0" w:line="240" w:lineRule="auto"/>
        <w:ind w:right="2209"/>
        <w:jc w:val="both"/>
        <w:rPr>
          <w:rFonts w:ascii="Californian FB" w:eastAsia="Calibri" w:hAnsi="Californian FB" w:cs="Times New Roman"/>
          <w:sz w:val="24"/>
          <w:szCs w:val="24"/>
        </w:rPr>
      </w:pPr>
      <w:r w:rsidRPr="00175A95">
        <w:rPr>
          <w:rFonts w:ascii="Californian FB" w:eastAsia="Calibri" w:hAnsi="Californian FB" w:cs="Times New Roman"/>
          <w:sz w:val="24"/>
          <w:szCs w:val="24"/>
        </w:rPr>
        <w:t xml:space="preserve">“Cultural Revolution: Transforming the Public Defender’s </w:t>
      </w:r>
      <w:proofErr w:type="gramStart"/>
      <w:r w:rsidRPr="00175A95">
        <w:rPr>
          <w:rFonts w:ascii="Californian FB" w:eastAsia="Calibri" w:hAnsi="Californian FB" w:cs="Times New Roman"/>
          <w:sz w:val="24"/>
          <w:szCs w:val="24"/>
        </w:rPr>
        <w:t>Office,:</w:t>
      </w:r>
      <w:proofErr w:type="gramEnd"/>
      <w:r w:rsidRPr="00175A95">
        <w:rPr>
          <w:rFonts w:ascii="Californian FB" w:eastAsia="Calibri" w:hAnsi="Californian FB" w:cs="Times New Roman"/>
          <w:sz w:val="24"/>
          <w:szCs w:val="24"/>
        </w:rPr>
        <w:t xml:space="preserve"> Steinberg, Robin, </w:t>
      </w:r>
      <w:proofErr w:type="spellStart"/>
      <w:r w:rsidRPr="00175A95">
        <w:rPr>
          <w:rFonts w:ascii="Californian FB" w:eastAsia="Calibri" w:hAnsi="Californian FB" w:cs="Times New Roman"/>
          <w:sz w:val="24"/>
          <w:szCs w:val="24"/>
        </w:rPr>
        <w:t>Feige</w:t>
      </w:r>
      <w:proofErr w:type="spellEnd"/>
      <w:r w:rsidRPr="00175A95">
        <w:rPr>
          <w:rFonts w:ascii="Californian FB" w:eastAsia="Calibri" w:hAnsi="Californian FB" w:cs="Times New Roman"/>
          <w:sz w:val="24"/>
          <w:szCs w:val="24"/>
        </w:rPr>
        <w:t>, David, Papers from the Executive Session on Public Defense (2002).  </w:t>
      </w:r>
      <w:hyperlink r:id="rId9" w:history="1">
        <w:r w:rsidR="00B91DC8" w:rsidRPr="00175A95">
          <w:rPr>
            <w:rStyle w:val="Hyperlink"/>
            <w:rFonts w:ascii="Californian FB" w:eastAsia="Calibri" w:hAnsi="Californian FB" w:cs="Times New Roman"/>
            <w:sz w:val="24"/>
            <w:szCs w:val="24"/>
          </w:rPr>
          <w:t>https://www.bronxdefenders.org/wp-content/uploads/2013/05/Cultural-Revolution-Papers-from-the-Executive-Session-on-Public-Defense.pdf (Links to an external site.)</w:t>
        </w:r>
      </w:hyperlink>
    </w:p>
    <w:p w14:paraId="63854656" w14:textId="77777777" w:rsidR="00B91DC8" w:rsidRDefault="00B91DC8" w:rsidP="00175A95">
      <w:pPr>
        <w:spacing w:after="0" w:line="276" w:lineRule="auto"/>
        <w:rPr>
          <w:rFonts w:ascii="Californian FB" w:eastAsia="Calibri" w:hAnsi="Californian FB" w:cs="Times New Roman"/>
          <w:sz w:val="26"/>
          <w:szCs w:val="26"/>
        </w:rPr>
      </w:pPr>
    </w:p>
    <w:p w14:paraId="08EDA38E" w14:textId="55D08163" w:rsidR="00175A95" w:rsidRDefault="00B91DC8" w:rsidP="00175A95">
      <w:pPr>
        <w:spacing w:after="0" w:line="276" w:lineRule="auto"/>
        <w:rPr>
          <w:rFonts w:ascii="Californian FB" w:eastAsia="Calibri" w:hAnsi="Californian FB" w:cs="Times New Roman"/>
          <w:b/>
          <w:bCs/>
          <w:sz w:val="26"/>
          <w:szCs w:val="26"/>
          <w:u w:val="single"/>
        </w:rPr>
      </w:pPr>
      <w:r w:rsidRPr="00B91DC8">
        <w:rPr>
          <w:rFonts w:ascii="Californian FB" w:eastAsia="Calibri" w:hAnsi="Californian FB" w:cs="Times New Roman"/>
          <w:b/>
          <w:bCs/>
          <w:sz w:val="26"/>
          <w:szCs w:val="26"/>
          <w:u w:val="single"/>
        </w:rPr>
        <w:lastRenderedPageBreak/>
        <w:t>Weekly Assignments</w:t>
      </w:r>
      <w:r w:rsidR="004715F6">
        <w:rPr>
          <w:rFonts w:ascii="Californian FB" w:eastAsia="Calibri" w:hAnsi="Californian FB" w:cs="Times New Roman"/>
          <w:b/>
          <w:bCs/>
          <w:sz w:val="26"/>
          <w:szCs w:val="26"/>
          <w:u w:val="single"/>
        </w:rPr>
        <w:t>:</w:t>
      </w:r>
    </w:p>
    <w:p w14:paraId="3B00A322" w14:textId="7AA9B53C" w:rsidR="004715F6" w:rsidRDefault="004715F6" w:rsidP="00175A95">
      <w:pPr>
        <w:spacing w:after="0" w:line="276" w:lineRule="auto"/>
        <w:rPr>
          <w:rFonts w:ascii="Californian FB" w:eastAsia="Calibri" w:hAnsi="Californian FB" w:cs="Times New Roman"/>
          <w:sz w:val="26"/>
          <w:szCs w:val="26"/>
        </w:rPr>
      </w:pPr>
      <w:r>
        <w:rPr>
          <w:rFonts w:ascii="Californian FB" w:eastAsia="Calibri" w:hAnsi="Californian FB" w:cs="Times New Roman"/>
          <w:sz w:val="26"/>
          <w:szCs w:val="26"/>
        </w:rPr>
        <w:t>Weekly assignments will be posted in Canvas 1-3 weeks in advance</w:t>
      </w:r>
      <w:r w:rsidR="0064421D">
        <w:rPr>
          <w:rFonts w:ascii="Californian FB" w:eastAsia="Calibri" w:hAnsi="Californian FB" w:cs="Times New Roman"/>
          <w:sz w:val="26"/>
          <w:szCs w:val="26"/>
        </w:rPr>
        <w:t xml:space="preserve">.  Each weeks’ assignment </w:t>
      </w:r>
      <w:r w:rsidR="000E0980">
        <w:rPr>
          <w:rFonts w:ascii="Californian FB" w:eastAsia="Calibri" w:hAnsi="Californian FB" w:cs="Times New Roman"/>
          <w:sz w:val="26"/>
          <w:szCs w:val="26"/>
        </w:rPr>
        <w:t xml:space="preserve">and </w:t>
      </w:r>
      <w:r w:rsidR="008D74C4">
        <w:rPr>
          <w:rFonts w:ascii="Californian FB" w:eastAsia="Calibri" w:hAnsi="Californian FB" w:cs="Times New Roman"/>
          <w:sz w:val="26"/>
          <w:szCs w:val="26"/>
        </w:rPr>
        <w:t xml:space="preserve">journal entry upload ability </w:t>
      </w:r>
      <w:r w:rsidR="0064421D">
        <w:rPr>
          <w:rFonts w:ascii="Californian FB" w:eastAsia="Calibri" w:hAnsi="Californian FB" w:cs="Times New Roman"/>
          <w:sz w:val="26"/>
          <w:szCs w:val="26"/>
        </w:rPr>
        <w:t xml:space="preserve">will be available </w:t>
      </w:r>
      <w:r w:rsidR="008D74C4">
        <w:rPr>
          <w:rFonts w:ascii="Californian FB" w:eastAsia="Calibri" w:hAnsi="Californian FB" w:cs="Times New Roman"/>
          <w:sz w:val="26"/>
          <w:szCs w:val="26"/>
        </w:rPr>
        <w:t xml:space="preserve">starting </w:t>
      </w:r>
      <w:r w:rsidR="0064421D">
        <w:rPr>
          <w:rFonts w:ascii="Californian FB" w:eastAsia="Calibri" w:hAnsi="Californian FB" w:cs="Times New Roman"/>
          <w:sz w:val="26"/>
          <w:szCs w:val="26"/>
        </w:rPr>
        <w:t xml:space="preserve">the Wednesday evening of </w:t>
      </w:r>
      <w:r w:rsidR="00257203">
        <w:rPr>
          <w:rFonts w:ascii="Californian FB" w:eastAsia="Calibri" w:hAnsi="Californian FB" w:cs="Times New Roman"/>
          <w:sz w:val="26"/>
          <w:szCs w:val="26"/>
        </w:rPr>
        <w:t xml:space="preserve">the prior class meeting.  </w:t>
      </w:r>
    </w:p>
    <w:p w14:paraId="5B9AAE4A" w14:textId="581D3183" w:rsidR="008D74C4" w:rsidRDefault="008D74C4" w:rsidP="00175A95">
      <w:pPr>
        <w:spacing w:after="0" w:line="276" w:lineRule="auto"/>
        <w:rPr>
          <w:rFonts w:ascii="Californian FB" w:eastAsia="Calibri" w:hAnsi="Californian FB" w:cs="Times New Roman"/>
          <w:sz w:val="26"/>
          <w:szCs w:val="26"/>
        </w:rPr>
      </w:pPr>
    </w:p>
    <w:p w14:paraId="73014641" w14:textId="4B3E455F" w:rsidR="008D74C4" w:rsidRDefault="00230AC6" w:rsidP="00175A95">
      <w:pPr>
        <w:spacing w:after="0" w:line="276" w:lineRule="auto"/>
        <w:rPr>
          <w:rFonts w:ascii="Californian FB" w:eastAsia="Calibri" w:hAnsi="Californian FB" w:cs="Times New Roman"/>
          <w:sz w:val="26"/>
          <w:szCs w:val="26"/>
        </w:rPr>
      </w:pPr>
      <w:r>
        <w:rPr>
          <w:rFonts w:ascii="Californian FB" w:eastAsia="Calibri" w:hAnsi="Californian FB" w:cs="Times New Roman"/>
          <w:sz w:val="26"/>
          <w:szCs w:val="26"/>
        </w:rPr>
        <w:t>By “building out” our assignments, this allows for flexibility</w:t>
      </w:r>
      <w:r w:rsidR="000D7119">
        <w:rPr>
          <w:rFonts w:ascii="Californian FB" w:eastAsia="Calibri" w:hAnsi="Californian FB" w:cs="Times New Roman"/>
          <w:sz w:val="26"/>
          <w:szCs w:val="26"/>
        </w:rPr>
        <w:t xml:space="preserve"> </w:t>
      </w:r>
      <w:r w:rsidR="009E4902">
        <w:rPr>
          <w:rFonts w:ascii="Californian FB" w:eastAsia="Calibri" w:hAnsi="Californian FB" w:cs="Times New Roman"/>
          <w:sz w:val="26"/>
          <w:szCs w:val="26"/>
        </w:rPr>
        <w:t>to discuss issues most relevant to your PDO8 assignments and experiences, as well as scheduling potential guest speakers.</w:t>
      </w:r>
    </w:p>
    <w:p w14:paraId="2EF8179E" w14:textId="7EAED486" w:rsidR="008F041C" w:rsidRDefault="008F041C" w:rsidP="00175A95">
      <w:pPr>
        <w:spacing w:after="0" w:line="276" w:lineRule="auto"/>
        <w:rPr>
          <w:rFonts w:ascii="Californian FB" w:eastAsia="Calibri" w:hAnsi="Californian FB" w:cs="Times New Roman"/>
          <w:sz w:val="26"/>
          <w:szCs w:val="26"/>
        </w:rPr>
      </w:pPr>
    </w:p>
    <w:p w14:paraId="141C0780" w14:textId="42197AB6" w:rsidR="008F041C" w:rsidRPr="005D1A72" w:rsidRDefault="008F041C" w:rsidP="00175A95">
      <w:pPr>
        <w:spacing w:after="0" w:line="276" w:lineRule="auto"/>
        <w:rPr>
          <w:rFonts w:ascii="Californian FB" w:eastAsia="Calibri" w:hAnsi="Californian FB" w:cs="Times New Roman"/>
          <w:b/>
          <w:bCs/>
          <w:sz w:val="26"/>
          <w:szCs w:val="26"/>
          <w:u w:val="single"/>
        </w:rPr>
      </w:pPr>
      <w:r w:rsidRPr="005D1A72">
        <w:rPr>
          <w:rFonts w:ascii="Californian FB" w:eastAsia="Calibri" w:hAnsi="Californian FB" w:cs="Times New Roman"/>
          <w:b/>
          <w:bCs/>
          <w:sz w:val="26"/>
          <w:szCs w:val="26"/>
          <w:u w:val="single"/>
        </w:rPr>
        <w:t>General Topics We Will Cover:</w:t>
      </w:r>
    </w:p>
    <w:p w14:paraId="66857793" w14:textId="0A5CE4ED" w:rsidR="008F041C" w:rsidRPr="005D1A72" w:rsidRDefault="00A32088"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The nature of indigent criminal defense practice</w:t>
      </w:r>
      <w:r w:rsidR="00A23017" w:rsidRPr="005D1A72">
        <w:rPr>
          <w:rFonts w:ascii="Californian FB" w:eastAsia="Calibri" w:hAnsi="Californian FB" w:cs="Times New Roman"/>
          <w:sz w:val="26"/>
          <w:szCs w:val="26"/>
        </w:rPr>
        <w:t xml:space="preserve"> and the criminal legal system</w:t>
      </w:r>
    </w:p>
    <w:p w14:paraId="5BC10BAF" w14:textId="6A34E934" w:rsidR="00A32088" w:rsidRPr="005D1A72" w:rsidRDefault="00A32088"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 xml:space="preserve">Current </w:t>
      </w:r>
      <w:r w:rsidR="00F55909" w:rsidRPr="005D1A72">
        <w:rPr>
          <w:rFonts w:ascii="Californian FB" w:eastAsia="Calibri" w:hAnsi="Californian FB" w:cs="Times New Roman"/>
          <w:sz w:val="26"/>
          <w:szCs w:val="26"/>
        </w:rPr>
        <w:t>common issues and relevant case law for Florida misdemeanor cases</w:t>
      </w:r>
    </w:p>
    <w:p w14:paraId="0AE36262" w14:textId="1468D701" w:rsidR="00F55909" w:rsidRPr="005D1A72" w:rsidRDefault="002E6E76"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Jury Selection</w:t>
      </w:r>
    </w:p>
    <w:p w14:paraId="150CED33" w14:textId="16EDFD90" w:rsidR="002E6E76" w:rsidRPr="005D1A72" w:rsidRDefault="002E6E76"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Plea Negotiation</w:t>
      </w:r>
    </w:p>
    <w:p w14:paraId="43254D43" w14:textId="20D57391" w:rsidR="002E6E76" w:rsidRPr="005D1A72" w:rsidRDefault="002E6E76"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Self-care and values</w:t>
      </w:r>
    </w:p>
    <w:p w14:paraId="37BF4A5B" w14:textId="7530E5A5" w:rsidR="004A2481" w:rsidRPr="005D1A72" w:rsidRDefault="00F17F6E" w:rsidP="005D1A72">
      <w:pPr>
        <w:pStyle w:val="ListParagraph"/>
        <w:numPr>
          <w:ilvl w:val="0"/>
          <w:numId w:val="3"/>
        </w:numPr>
        <w:spacing w:after="0" w:line="276" w:lineRule="auto"/>
        <w:rPr>
          <w:rFonts w:ascii="Californian FB" w:eastAsia="Calibri" w:hAnsi="Californian FB" w:cs="Times New Roman"/>
          <w:sz w:val="26"/>
          <w:szCs w:val="26"/>
        </w:rPr>
      </w:pPr>
      <w:r w:rsidRPr="005D1A72">
        <w:rPr>
          <w:rFonts w:ascii="Californian FB" w:eastAsia="Calibri" w:hAnsi="Californian FB" w:cs="Times New Roman"/>
          <w:sz w:val="26"/>
          <w:szCs w:val="26"/>
        </w:rPr>
        <w:t>Case rounds and any relevant matters associated with your representation of clients</w:t>
      </w:r>
    </w:p>
    <w:p w14:paraId="6B3EDD89" w14:textId="77777777" w:rsidR="002E6E76" w:rsidRPr="00175A95" w:rsidRDefault="002E6E76" w:rsidP="00175A95">
      <w:pPr>
        <w:spacing w:after="0" w:line="276" w:lineRule="auto"/>
        <w:rPr>
          <w:rFonts w:ascii="Californian FB" w:eastAsia="Calibri" w:hAnsi="Californian FB" w:cs="Times New Roman"/>
          <w:sz w:val="26"/>
          <w:szCs w:val="26"/>
        </w:rPr>
      </w:pPr>
    </w:p>
    <w:p w14:paraId="6A4870D7" w14:textId="77777777" w:rsidR="00DA7589" w:rsidRDefault="00DA7589"/>
    <w:sectPr w:rsidR="00DA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19D8"/>
    <w:multiLevelType w:val="multilevel"/>
    <w:tmpl w:val="6908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D65DC"/>
    <w:multiLevelType w:val="hybridMultilevel"/>
    <w:tmpl w:val="69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A3B1F"/>
    <w:multiLevelType w:val="multilevel"/>
    <w:tmpl w:val="96F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95"/>
    <w:rsid w:val="00064F62"/>
    <w:rsid w:val="000D7119"/>
    <w:rsid w:val="000E0980"/>
    <w:rsid w:val="00175A95"/>
    <w:rsid w:val="00230AC6"/>
    <w:rsid w:val="00257203"/>
    <w:rsid w:val="002E6E76"/>
    <w:rsid w:val="004715F6"/>
    <w:rsid w:val="004A2481"/>
    <w:rsid w:val="005D1A72"/>
    <w:rsid w:val="0064421D"/>
    <w:rsid w:val="00847859"/>
    <w:rsid w:val="008D74C4"/>
    <w:rsid w:val="008F041C"/>
    <w:rsid w:val="009E4902"/>
    <w:rsid w:val="00A23017"/>
    <w:rsid w:val="00A32088"/>
    <w:rsid w:val="00AF0184"/>
    <w:rsid w:val="00B91DC8"/>
    <w:rsid w:val="00DA7589"/>
    <w:rsid w:val="00F17F6E"/>
    <w:rsid w:val="00F55909"/>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F8A6"/>
  <w15:chartTrackingRefBased/>
  <w15:docId w15:val="{E2BC8341-69DF-4C27-9525-7F557498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DC8"/>
    <w:rPr>
      <w:color w:val="0563C1" w:themeColor="hyperlink"/>
      <w:u w:val="single"/>
    </w:rPr>
  </w:style>
  <w:style w:type="character" w:styleId="UnresolvedMention">
    <w:name w:val="Unresolved Mention"/>
    <w:basedOn w:val="DefaultParagraphFont"/>
    <w:uiPriority w:val="99"/>
    <w:semiHidden/>
    <w:unhideWhenUsed/>
    <w:rsid w:val="00B91DC8"/>
    <w:rPr>
      <w:color w:val="605E5C"/>
      <w:shd w:val="clear" w:color="auto" w:fill="E1DFDD"/>
    </w:rPr>
  </w:style>
  <w:style w:type="paragraph" w:styleId="ListParagraph">
    <w:name w:val="List Paragraph"/>
    <w:basedOn w:val="Normal"/>
    <w:uiPriority w:val="34"/>
    <w:qFormat/>
    <w:rsid w:val="005D1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s.harvard.edu/content/uploads/2008/07/2012pdguide.pdf" TargetMode="External"/><Relationship Id="rId3" Type="http://schemas.openxmlformats.org/officeDocument/2006/relationships/settings" Target="settings.xml"/><Relationship Id="rId7" Type="http://schemas.openxmlformats.org/officeDocument/2006/relationships/hyperlink" Target="https://www.ted.com/talks/bryan_stevenson_we_need_to_talk_about_an_in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rfcq5pF8u8&amp;t=299s" TargetMode="External"/><Relationship Id="rId11" Type="http://schemas.openxmlformats.org/officeDocument/2006/relationships/theme" Target="theme/theme1.xml"/><Relationship Id="rId5" Type="http://schemas.openxmlformats.org/officeDocument/2006/relationships/hyperlink" Target="mailto:style@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nxdefenders.org/wp-content/uploads/2013/05/Cultural-Revolution-Papers-from-the-Executive-Session-on-Public-Defense.pdf&#160;(Links%20to%20an%20external%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4</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2022-08-08T19:10:00Z</dcterms:created>
  <dcterms:modified xsi:type="dcterms:W3CDTF">2022-08-08T19:10:00Z</dcterms:modified>
</cp:coreProperties>
</file>