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0E89E169" w:rsidR="00DC571D" w:rsidRPr="0027400F" w:rsidRDefault="0072360B" w:rsidP="0027400F">
      <w:pPr>
        <w:spacing w:line="259" w:lineRule="auto"/>
        <w:ind w:left="-90"/>
        <w:jc w:val="center"/>
        <w:rPr>
          <w:rFonts w:ascii="Book Antiqua" w:hAnsi="Book Antiqua"/>
          <w:bCs/>
          <w:sz w:val="26"/>
          <w:szCs w:val="26"/>
        </w:rPr>
      </w:pPr>
      <w:r w:rsidRPr="0027400F">
        <w:rPr>
          <w:rFonts w:ascii="Book Antiqua" w:hAnsi="Book Antiqua"/>
          <w:b/>
          <w:sz w:val="26"/>
          <w:szCs w:val="26"/>
        </w:rPr>
        <w:t>Pre-Trial Civil Practice</w:t>
      </w:r>
    </w:p>
    <w:p w14:paraId="5352C854" w14:textId="4A7191CD" w:rsidR="00DC571D" w:rsidRPr="0027400F" w:rsidRDefault="0072360B" w:rsidP="0027400F">
      <w:pPr>
        <w:spacing w:after="8" w:line="265" w:lineRule="auto"/>
        <w:ind w:left="1791" w:right="1718"/>
        <w:jc w:val="center"/>
        <w:rPr>
          <w:rFonts w:ascii="Book Antiqua" w:hAnsi="Book Antiqua"/>
          <w:b/>
          <w:sz w:val="26"/>
          <w:szCs w:val="26"/>
        </w:rPr>
      </w:pPr>
      <w:r w:rsidRPr="0027400F">
        <w:rPr>
          <w:rFonts w:ascii="Book Antiqua" w:hAnsi="Book Antiqua"/>
          <w:b/>
          <w:sz w:val="26"/>
          <w:szCs w:val="26"/>
        </w:rPr>
        <w:t xml:space="preserve">University Of Florida Levin College </w:t>
      </w:r>
      <w:proofErr w:type="gramStart"/>
      <w:r w:rsidRPr="0027400F">
        <w:rPr>
          <w:rFonts w:ascii="Book Antiqua" w:hAnsi="Book Antiqua"/>
          <w:b/>
          <w:sz w:val="26"/>
          <w:szCs w:val="26"/>
        </w:rPr>
        <w:t>Of</w:t>
      </w:r>
      <w:proofErr w:type="gramEnd"/>
      <w:r w:rsidRPr="0027400F">
        <w:rPr>
          <w:rFonts w:ascii="Book Antiqua" w:hAnsi="Book Antiqua"/>
          <w:b/>
          <w:sz w:val="26"/>
          <w:szCs w:val="26"/>
        </w:rPr>
        <w:t xml:space="preserve"> Law</w:t>
      </w:r>
    </w:p>
    <w:p w14:paraId="1C42F52C" w14:textId="01F34D67" w:rsidR="001E2603" w:rsidRPr="0027400F" w:rsidRDefault="0072360B" w:rsidP="0027400F">
      <w:pPr>
        <w:spacing w:after="8" w:line="265" w:lineRule="auto"/>
        <w:ind w:left="1791" w:right="1718"/>
        <w:jc w:val="center"/>
        <w:rPr>
          <w:rFonts w:ascii="Book Antiqua" w:hAnsi="Book Antiqua"/>
          <w:b/>
          <w:smallCaps/>
          <w:sz w:val="26"/>
          <w:szCs w:val="26"/>
        </w:rPr>
      </w:pPr>
      <w:r w:rsidRPr="0027400F">
        <w:rPr>
          <w:rFonts w:ascii="Book Antiqua" w:hAnsi="Book Antiqua"/>
          <w:b/>
          <w:smallCaps/>
          <w:sz w:val="26"/>
          <w:szCs w:val="26"/>
        </w:rPr>
        <w:t>Spring Syllabus – Law 6930/Class #20095 – 3 Credits</w:t>
      </w:r>
    </w:p>
    <w:p w14:paraId="6A1B78BB" w14:textId="77777777" w:rsidR="0044543F" w:rsidRPr="0027400F" w:rsidRDefault="0044543F" w:rsidP="0027400F">
      <w:pPr>
        <w:spacing w:after="8" w:line="265" w:lineRule="auto"/>
        <w:ind w:left="1791" w:right="1718"/>
        <w:jc w:val="both"/>
        <w:rPr>
          <w:rFonts w:ascii="Book Antiqua" w:hAnsi="Book Antiqua"/>
          <w:b/>
          <w:sz w:val="26"/>
          <w:szCs w:val="26"/>
        </w:rPr>
      </w:pPr>
    </w:p>
    <w:p w14:paraId="47E47726" w14:textId="569F0B1F"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Professor</w:t>
      </w:r>
      <w:r w:rsidR="00971FCA" w:rsidRPr="0027400F">
        <w:rPr>
          <w:rFonts w:ascii="Book Antiqua" w:hAnsi="Book Antiqua"/>
          <w:b/>
          <w:bCs/>
          <w:sz w:val="26"/>
          <w:szCs w:val="26"/>
        </w:rPr>
        <w:t>:</w:t>
      </w:r>
      <w:r w:rsidR="00971FCA" w:rsidRPr="0027400F">
        <w:rPr>
          <w:rFonts w:ascii="Book Antiqua" w:hAnsi="Book Antiqua"/>
          <w:sz w:val="26"/>
          <w:szCs w:val="26"/>
        </w:rPr>
        <w:t xml:space="preserve"> </w:t>
      </w:r>
      <w:r w:rsidR="00971FCA" w:rsidRPr="0027400F">
        <w:rPr>
          <w:rFonts w:ascii="Book Antiqua" w:hAnsi="Book Antiqua"/>
          <w:sz w:val="26"/>
          <w:szCs w:val="26"/>
        </w:rPr>
        <w:tab/>
      </w:r>
      <w:r w:rsidR="00707E4F" w:rsidRPr="0027400F">
        <w:rPr>
          <w:rFonts w:ascii="Book Antiqua" w:hAnsi="Book Antiqua"/>
          <w:sz w:val="26"/>
          <w:szCs w:val="26"/>
          <w:lang w:eastAsia="zh-CN"/>
        </w:rPr>
        <w:t>Paige L. Snelgro</w:t>
      </w:r>
    </w:p>
    <w:p w14:paraId="22BBBF3A" w14:textId="3D7374CA" w:rsidR="006A5D34" w:rsidRPr="0027400F" w:rsidRDefault="00561911" w:rsidP="0027400F">
      <w:pPr>
        <w:jc w:val="both"/>
        <w:rPr>
          <w:rFonts w:ascii="Book Antiqua" w:hAnsi="Book Antiqua"/>
          <w:sz w:val="26"/>
          <w:szCs w:val="26"/>
        </w:rPr>
      </w:pPr>
      <w:r w:rsidRPr="0027400F">
        <w:rPr>
          <w:rFonts w:ascii="Book Antiqua" w:hAnsi="Book Antiqua"/>
          <w:b/>
          <w:bCs/>
          <w:sz w:val="26"/>
          <w:szCs w:val="26"/>
        </w:rPr>
        <w:t>Office</w:t>
      </w:r>
      <w:r w:rsidR="00971FCA" w:rsidRPr="0027400F">
        <w:rPr>
          <w:rFonts w:ascii="Book Antiqua" w:hAnsi="Book Antiqua"/>
          <w:b/>
          <w:bCs/>
          <w:sz w:val="26"/>
          <w:szCs w:val="26"/>
        </w:rPr>
        <w:t>:</w:t>
      </w:r>
      <w:r w:rsidR="00971FCA" w:rsidRPr="0027400F">
        <w:rPr>
          <w:rFonts w:ascii="Book Antiqua" w:hAnsi="Book Antiqua"/>
          <w:sz w:val="26"/>
          <w:szCs w:val="26"/>
        </w:rPr>
        <w:t xml:space="preserve"> </w:t>
      </w:r>
      <w:r w:rsidR="00971FCA" w:rsidRPr="0027400F">
        <w:rPr>
          <w:rFonts w:ascii="Book Antiqua" w:hAnsi="Book Antiqua"/>
          <w:sz w:val="26"/>
          <w:szCs w:val="26"/>
        </w:rPr>
        <w:tab/>
        <w:t>370D</w:t>
      </w:r>
    </w:p>
    <w:p w14:paraId="17A3E66B" w14:textId="14F7E950"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Phone:</w:t>
      </w:r>
      <w:r w:rsidRPr="0027400F">
        <w:rPr>
          <w:rFonts w:ascii="Book Antiqua" w:hAnsi="Book Antiqua"/>
          <w:sz w:val="26"/>
          <w:szCs w:val="26"/>
        </w:rPr>
        <w:t xml:space="preserve"> </w:t>
      </w:r>
      <w:r w:rsidR="00971FCA" w:rsidRPr="0027400F">
        <w:rPr>
          <w:rFonts w:ascii="Book Antiqua" w:hAnsi="Book Antiqua"/>
          <w:sz w:val="26"/>
          <w:szCs w:val="26"/>
        </w:rPr>
        <w:tab/>
      </w:r>
      <w:r w:rsidR="00971FCA" w:rsidRPr="0027400F">
        <w:rPr>
          <w:rFonts w:ascii="Book Antiqua" w:hAnsi="Book Antiqua"/>
          <w:sz w:val="26"/>
          <w:szCs w:val="26"/>
          <w:lang w:eastAsia="zh-CN"/>
        </w:rPr>
        <w:t>352-273-2063</w:t>
      </w:r>
    </w:p>
    <w:p w14:paraId="05CB6241" w14:textId="3E996AE2" w:rsidR="006A5D34" w:rsidRPr="0027400F" w:rsidRDefault="006A5D34" w:rsidP="0027400F">
      <w:pPr>
        <w:jc w:val="both"/>
        <w:rPr>
          <w:rFonts w:ascii="Book Antiqua" w:hAnsi="Book Antiqua"/>
          <w:sz w:val="26"/>
          <w:szCs w:val="26"/>
        </w:rPr>
      </w:pPr>
      <w:r w:rsidRPr="0027400F">
        <w:rPr>
          <w:rFonts w:ascii="Book Antiqua" w:hAnsi="Book Antiqua"/>
          <w:b/>
          <w:bCs/>
          <w:sz w:val="26"/>
          <w:szCs w:val="26"/>
        </w:rPr>
        <w:t>Email:</w:t>
      </w:r>
      <w:r w:rsidRPr="0027400F">
        <w:rPr>
          <w:rFonts w:ascii="Book Antiqua" w:hAnsi="Book Antiqua"/>
          <w:sz w:val="26"/>
          <w:szCs w:val="26"/>
        </w:rPr>
        <w:t xml:space="preserve"> </w:t>
      </w:r>
      <w:r w:rsidR="00971FCA" w:rsidRPr="0027400F">
        <w:rPr>
          <w:rFonts w:ascii="Book Antiqua" w:hAnsi="Book Antiqua"/>
          <w:sz w:val="26"/>
          <w:szCs w:val="26"/>
        </w:rPr>
        <w:tab/>
      </w:r>
      <w:r w:rsidR="00971FCA" w:rsidRPr="0027400F">
        <w:rPr>
          <w:rFonts w:ascii="Book Antiqua" w:hAnsi="Book Antiqua"/>
          <w:sz w:val="26"/>
          <w:szCs w:val="26"/>
          <w:lang w:eastAsia="zh-CN"/>
        </w:rPr>
        <w:t>carlos@law.ufl.edu</w:t>
      </w:r>
    </w:p>
    <w:p w14:paraId="49E32A81" w14:textId="77777777" w:rsidR="00114729" w:rsidRPr="0027400F" w:rsidRDefault="006A5D34" w:rsidP="0027400F">
      <w:pPr>
        <w:jc w:val="both"/>
        <w:rPr>
          <w:rFonts w:ascii="Book Antiqua" w:hAnsi="Book Antiqua"/>
          <w:sz w:val="26"/>
          <w:szCs w:val="26"/>
          <w:lang w:eastAsia="zh-CN"/>
        </w:rPr>
      </w:pPr>
      <w:r w:rsidRPr="0027400F">
        <w:rPr>
          <w:rFonts w:ascii="Book Antiqua" w:hAnsi="Book Antiqua"/>
          <w:b/>
          <w:bCs/>
          <w:sz w:val="26"/>
          <w:szCs w:val="26"/>
        </w:rPr>
        <w:t>Office Hours:</w:t>
      </w:r>
      <w:r w:rsidRPr="0027400F">
        <w:rPr>
          <w:rFonts w:ascii="Book Antiqua" w:hAnsi="Book Antiqua"/>
          <w:sz w:val="26"/>
          <w:szCs w:val="26"/>
        </w:rPr>
        <w:t xml:space="preserve"> </w:t>
      </w:r>
      <w:r w:rsidR="00921F1F" w:rsidRPr="0027400F">
        <w:rPr>
          <w:rFonts w:ascii="Book Antiqua" w:hAnsi="Book Antiqua"/>
          <w:sz w:val="26"/>
          <w:szCs w:val="26"/>
          <w:lang w:eastAsia="zh-CN"/>
        </w:rPr>
        <w:t xml:space="preserve">Tuesdays </w:t>
      </w:r>
      <w:r w:rsidR="000220B5" w:rsidRPr="0027400F">
        <w:rPr>
          <w:rFonts w:ascii="Book Antiqua" w:hAnsi="Book Antiqua"/>
          <w:sz w:val="26"/>
          <w:szCs w:val="26"/>
          <w:lang w:eastAsia="zh-CN"/>
        </w:rPr>
        <w:t>1pm-2pm; Thursdays</w:t>
      </w:r>
      <w:r w:rsidR="00707E4F" w:rsidRPr="0027400F">
        <w:rPr>
          <w:rFonts w:ascii="Book Antiqua" w:hAnsi="Book Antiqua"/>
          <w:sz w:val="26"/>
          <w:szCs w:val="26"/>
          <w:lang w:eastAsia="zh-CN"/>
        </w:rPr>
        <w:t xml:space="preserve"> 9:30am-10:30am</w:t>
      </w:r>
      <w:r w:rsidR="009F31AC" w:rsidRPr="0027400F">
        <w:rPr>
          <w:rFonts w:ascii="Book Antiqua" w:hAnsi="Book Antiqua"/>
          <w:sz w:val="26"/>
          <w:szCs w:val="26"/>
          <w:lang w:eastAsia="zh-CN"/>
        </w:rPr>
        <w:t xml:space="preserve"> </w:t>
      </w:r>
    </w:p>
    <w:p w14:paraId="4BD3DD85" w14:textId="77777777" w:rsidR="00114729" w:rsidRPr="0027400F" w:rsidRDefault="00114729" w:rsidP="0027400F">
      <w:pPr>
        <w:jc w:val="both"/>
        <w:rPr>
          <w:rFonts w:ascii="Book Antiqua" w:hAnsi="Book Antiqua"/>
          <w:sz w:val="26"/>
          <w:szCs w:val="26"/>
          <w:lang w:eastAsia="zh-CN"/>
        </w:rPr>
      </w:pPr>
    </w:p>
    <w:p w14:paraId="39350216" w14:textId="29AA89F3" w:rsidR="00114729" w:rsidRPr="0027400F" w:rsidRDefault="00114729" w:rsidP="0027400F">
      <w:pPr>
        <w:shd w:val="clear" w:color="auto" w:fill="FFFFFF"/>
        <w:jc w:val="both"/>
        <w:rPr>
          <w:rFonts w:ascii="Book Antiqua" w:hAnsi="Book Antiqua"/>
          <w:sz w:val="26"/>
          <w:szCs w:val="26"/>
          <w:lang w:eastAsia="zh-CN"/>
        </w:rPr>
      </w:pPr>
      <w:r w:rsidRPr="0027400F">
        <w:rPr>
          <w:rFonts w:ascii="Book Antiqua" w:hAnsi="Book Antiqua"/>
          <w:b/>
          <w:sz w:val="26"/>
          <w:szCs w:val="26"/>
          <w:u w:val="single"/>
        </w:rPr>
        <w:t xml:space="preserve">CLASS MEETING TIME: </w:t>
      </w:r>
      <w:r w:rsidRPr="0027400F">
        <w:rPr>
          <w:rFonts w:ascii="Book Antiqua" w:hAnsi="Book Antiqua"/>
          <w:sz w:val="26"/>
          <w:szCs w:val="26"/>
          <w:lang w:eastAsia="zh-CN"/>
        </w:rPr>
        <w:t xml:space="preserve">Tuesdays &amp; Thursdays 10:35am-12pm </w:t>
      </w:r>
    </w:p>
    <w:p w14:paraId="419DDBA3" w14:textId="77777777" w:rsidR="00114729" w:rsidRPr="0027400F" w:rsidRDefault="00114729" w:rsidP="0027400F">
      <w:pPr>
        <w:shd w:val="clear" w:color="auto" w:fill="FFFFFF"/>
        <w:jc w:val="both"/>
        <w:rPr>
          <w:rFonts w:ascii="Book Antiqua" w:hAnsi="Book Antiqua"/>
          <w:sz w:val="26"/>
          <w:szCs w:val="26"/>
          <w:lang w:eastAsia="zh-CN"/>
        </w:rPr>
      </w:pPr>
    </w:p>
    <w:p w14:paraId="5FFFC74B" w14:textId="552490A8" w:rsidR="00114729" w:rsidRPr="0027400F" w:rsidRDefault="00114729" w:rsidP="0027400F">
      <w:pPr>
        <w:jc w:val="both"/>
        <w:rPr>
          <w:rFonts w:ascii="Book Antiqua" w:hAnsi="Book Antiqua"/>
          <w:sz w:val="26"/>
          <w:szCs w:val="26"/>
          <w:lang w:eastAsia="zh-CN"/>
        </w:rPr>
      </w:pPr>
      <w:r w:rsidRPr="0027400F">
        <w:rPr>
          <w:rFonts w:ascii="Book Antiqua" w:hAnsi="Book Antiqua"/>
          <w:b/>
          <w:sz w:val="26"/>
          <w:szCs w:val="26"/>
          <w:u w:val="single"/>
        </w:rPr>
        <w:t>CLASS LOCATION:</w:t>
      </w:r>
      <w:r w:rsidRPr="0027400F">
        <w:rPr>
          <w:rFonts w:ascii="Book Antiqua" w:hAnsi="Book Antiqua"/>
          <w:sz w:val="26"/>
          <w:szCs w:val="26"/>
          <w:u w:val="single"/>
        </w:rPr>
        <w:t xml:space="preserve"> </w:t>
      </w:r>
      <w:r w:rsidRPr="0027400F">
        <w:rPr>
          <w:rFonts w:ascii="Book Antiqua" w:hAnsi="Book Antiqua"/>
          <w:sz w:val="26"/>
          <w:szCs w:val="26"/>
          <w:lang w:eastAsia="zh-CN"/>
        </w:rPr>
        <w:t>Holland Hall 355B</w:t>
      </w:r>
    </w:p>
    <w:p w14:paraId="639449F1" w14:textId="77777777" w:rsidR="00114729" w:rsidRPr="0027400F" w:rsidRDefault="00114729" w:rsidP="0027400F">
      <w:pPr>
        <w:jc w:val="both"/>
        <w:rPr>
          <w:rFonts w:ascii="Book Antiqua" w:hAnsi="Book Antiqua"/>
          <w:sz w:val="26"/>
          <w:szCs w:val="26"/>
          <w:u w:val="single"/>
        </w:rPr>
      </w:pPr>
    </w:p>
    <w:p w14:paraId="2A581B44" w14:textId="512E848A" w:rsidR="00114729" w:rsidRPr="0027400F" w:rsidRDefault="00114729" w:rsidP="0027400F">
      <w:pPr>
        <w:jc w:val="both"/>
        <w:rPr>
          <w:rFonts w:ascii="Book Antiqua" w:hAnsi="Book Antiqua"/>
          <w:b/>
          <w:bCs/>
          <w:sz w:val="26"/>
          <w:szCs w:val="26"/>
          <w:u w:val="single"/>
          <w:lang w:eastAsia="zh-CN"/>
        </w:rPr>
      </w:pPr>
      <w:r w:rsidRPr="0027400F">
        <w:rPr>
          <w:rFonts w:ascii="Book Antiqua" w:hAnsi="Book Antiqua"/>
          <w:b/>
          <w:bCs/>
          <w:sz w:val="26"/>
          <w:szCs w:val="26"/>
          <w:u w:val="single"/>
          <w:lang w:eastAsia="zh-CN"/>
        </w:rPr>
        <w:t>OFFICE HOURS:</w:t>
      </w:r>
    </w:p>
    <w:p w14:paraId="668500BF" w14:textId="06D921CD" w:rsidR="006A5D34" w:rsidRPr="0027400F" w:rsidRDefault="00114729" w:rsidP="0027400F">
      <w:pPr>
        <w:jc w:val="both"/>
        <w:rPr>
          <w:rFonts w:ascii="Book Antiqua" w:hAnsi="Book Antiqua"/>
          <w:sz w:val="26"/>
          <w:szCs w:val="26"/>
          <w:lang w:eastAsia="zh-CN"/>
        </w:rPr>
      </w:pPr>
      <w:r w:rsidRPr="0027400F">
        <w:rPr>
          <w:rFonts w:ascii="Book Antiqua" w:hAnsi="Book Antiqua"/>
          <w:sz w:val="26"/>
          <w:szCs w:val="26"/>
          <w:lang w:eastAsia="zh-CN"/>
        </w:rPr>
        <w:t>P</w:t>
      </w:r>
      <w:r w:rsidR="009F31AC" w:rsidRPr="0027400F">
        <w:rPr>
          <w:rFonts w:ascii="Book Antiqua" w:hAnsi="Book Antiqua"/>
          <w:sz w:val="26"/>
          <w:szCs w:val="26"/>
          <w:lang w:eastAsia="zh-CN"/>
        </w:rPr>
        <w:t>lease come to office hours! I am always happy to meet my students and get to know you better.  If you cannot make it to these office hours, we can meet at another time—email me to set that up</w:t>
      </w:r>
      <w:r w:rsidRPr="0027400F">
        <w:rPr>
          <w:rFonts w:ascii="Book Antiqua" w:hAnsi="Book Antiqua"/>
          <w:sz w:val="26"/>
          <w:szCs w:val="26"/>
          <w:lang w:eastAsia="zh-CN"/>
        </w:rPr>
        <w:t>.</w:t>
      </w:r>
    </w:p>
    <w:p w14:paraId="177A94E1" w14:textId="77777777" w:rsidR="006A5D34" w:rsidRPr="0027400F" w:rsidRDefault="006A5D34" w:rsidP="0027400F">
      <w:pPr>
        <w:jc w:val="both"/>
        <w:rPr>
          <w:rFonts w:ascii="Book Antiqua" w:hAnsi="Book Antiqua"/>
          <w:sz w:val="26"/>
          <w:szCs w:val="26"/>
        </w:rPr>
      </w:pPr>
    </w:p>
    <w:p w14:paraId="5373273B" w14:textId="5D669376" w:rsidR="00B47272" w:rsidRPr="0027400F" w:rsidRDefault="006A5D34" w:rsidP="0027400F">
      <w:pPr>
        <w:jc w:val="both"/>
        <w:rPr>
          <w:rFonts w:ascii="Book Antiqua" w:hAnsi="Book Antiqua"/>
          <w:b/>
          <w:sz w:val="26"/>
          <w:szCs w:val="26"/>
          <w:u w:val="single"/>
        </w:rPr>
      </w:pPr>
      <w:r w:rsidRPr="0027400F">
        <w:rPr>
          <w:rFonts w:ascii="Book Antiqua" w:hAnsi="Book Antiqua"/>
          <w:b/>
          <w:sz w:val="26"/>
          <w:szCs w:val="26"/>
          <w:u w:val="single"/>
        </w:rPr>
        <w:t>COURSE DESCRIPTION</w:t>
      </w:r>
      <w:r w:rsidR="004A4C6F" w:rsidRPr="0027400F">
        <w:rPr>
          <w:rFonts w:ascii="Book Antiqua" w:hAnsi="Book Antiqua"/>
          <w:b/>
          <w:sz w:val="26"/>
          <w:szCs w:val="26"/>
          <w:u w:val="single"/>
        </w:rPr>
        <w:t xml:space="preserve"> AND OBJECTIVES</w:t>
      </w:r>
      <w:r w:rsidR="00242088" w:rsidRPr="0027400F">
        <w:rPr>
          <w:rFonts w:ascii="Book Antiqua" w:hAnsi="Book Antiqua"/>
          <w:b/>
          <w:sz w:val="26"/>
          <w:szCs w:val="26"/>
          <w:u w:val="single"/>
        </w:rPr>
        <w:t>:</w:t>
      </w:r>
    </w:p>
    <w:p w14:paraId="5F9F92A6" w14:textId="77777777" w:rsidR="00E11C57" w:rsidRDefault="00E11C57" w:rsidP="0027400F">
      <w:pPr>
        <w:jc w:val="both"/>
        <w:rPr>
          <w:rFonts w:ascii="Book Antiqua" w:hAnsi="Book Antiqua"/>
          <w:sz w:val="26"/>
          <w:szCs w:val="26"/>
        </w:rPr>
      </w:pPr>
      <w:r w:rsidRPr="0027400F">
        <w:rPr>
          <w:rFonts w:ascii="Book Antiqua" w:hAnsi="Book Antiqua"/>
          <w:sz w:val="26"/>
          <w:szCs w:val="26"/>
        </w:rPr>
        <w:t xml:space="preserve">This course is designed for students who are planning to become civil litigators after graduation.  More than 95% of civil cases settle before trial, so most of your legal practice will be “pre-trial” practice.  The course therefore offers in-depth study and training in civil litigation up until trial, with the aim of making you practice-ready. We will cover fact and theme development, pleadings, the discovery process—including written requests and responses, motion practice, and depositions—settlement negotiation, and strategic decision-making at each step of the process. </w:t>
      </w:r>
    </w:p>
    <w:p w14:paraId="6403EB3A" w14:textId="77777777" w:rsidR="003A62E4" w:rsidRPr="0027400F" w:rsidRDefault="003A62E4" w:rsidP="0027400F">
      <w:pPr>
        <w:jc w:val="both"/>
        <w:rPr>
          <w:rFonts w:ascii="Book Antiqua" w:hAnsi="Book Antiqua"/>
          <w:sz w:val="26"/>
          <w:szCs w:val="26"/>
        </w:rPr>
      </w:pPr>
    </w:p>
    <w:p w14:paraId="07C9CCD7" w14:textId="00421BB1" w:rsidR="00E11C57" w:rsidRPr="0027400F" w:rsidRDefault="003A62E4" w:rsidP="003A62E4">
      <w:pPr>
        <w:keepNext/>
        <w:keepLines/>
        <w:jc w:val="both"/>
        <w:rPr>
          <w:rFonts w:ascii="Book Antiqua" w:hAnsi="Book Antiqua"/>
          <w:b/>
          <w:sz w:val="26"/>
          <w:szCs w:val="26"/>
          <w:u w:val="single"/>
        </w:rPr>
      </w:pPr>
      <w:r w:rsidRPr="0027400F">
        <w:rPr>
          <w:rFonts w:ascii="Book Antiqua" w:hAnsi="Book Antiqua"/>
          <w:b/>
          <w:sz w:val="26"/>
          <w:szCs w:val="26"/>
          <w:u w:val="single"/>
        </w:rPr>
        <w:t>WORKLOAD</w:t>
      </w:r>
    </w:p>
    <w:p w14:paraId="63C4021C" w14:textId="32E9295F" w:rsidR="00E11C57" w:rsidRPr="0027400F" w:rsidRDefault="008A288C" w:rsidP="003A62E4">
      <w:pPr>
        <w:pStyle w:val="NormalWeb"/>
        <w:spacing w:before="0" w:beforeAutospacing="0"/>
        <w:jc w:val="both"/>
        <w:rPr>
          <w:rFonts w:ascii="Book Antiqua" w:hAnsi="Book Antiqua"/>
          <w:color w:val="000000"/>
          <w:sz w:val="26"/>
          <w:szCs w:val="26"/>
        </w:rPr>
      </w:pPr>
      <w:r w:rsidRPr="0027400F">
        <w:rPr>
          <w:rFonts w:ascii="Book Antiqua" w:eastAsia="Baskerville Old Face" w:hAnsi="Book Antiqua"/>
          <w:sz w:val="26"/>
          <w:szCs w:val="26"/>
        </w:rPr>
        <w:t xml:space="preserve">This course complies with ABA Standard 310.  </w:t>
      </w:r>
      <w:r w:rsidR="00630F10" w:rsidRPr="0027400F">
        <w:rPr>
          <w:rFonts w:ascii="Book Antiqua" w:eastAsia="Baskerville Old Face" w:hAnsi="Book Antiqua"/>
          <w:sz w:val="26"/>
          <w:szCs w:val="26"/>
        </w:rPr>
        <w:t>ABA Standard 310 requires that students devote 120 minutes to out-of-class preparation for every “classroom hour” of in-class instruction.</w:t>
      </w:r>
      <w:r w:rsidR="00E11C57" w:rsidRPr="0027400F">
        <w:rPr>
          <w:rFonts w:ascii="Book Antiqua" w:hAnsi="Book Antiqua"/>
          <w:sz w:val="26"/>
          <w:szCs w:val="26"/>
        </w:rPr>
        <w:t xml:space="preserve"> </w:t>
      </w:r>
      <w:r w:rsidR="00184045" w:rsidRPr="0027400F">
        <w:rPr>
          <w:rFonts w:ascii="Book Antiqua" w:eastAsia="Baskerville Old Face" w:hAnsi="Book Antiqua"/>
          <w:sz w:val="26"/>
          <w:szCs w:val="26"/>
        </w:rPr>
        <w:t>We will spend approximately 3 hours in class each week</w:t>
      </w:r>
      <w:r w:rsidR="00F54F4D" w:rsidRPr="0027400F">
        <w:rPr>
          <w:rFonts w:ascii="Book Antiqua" w:eastAsia="Baskerville Old Face" w:hAnsi="Book Antiqua"/>
          <w:sz w:val="26"/>
          <w:szCs w:val="26"/>
        </w:rPr>
        <w:t xml:space="preserve">, requiring at least </w:t>
      </w:r>
      <w:r w:rsidR="00F54F4D" w:rsidRPr="0027400F">
        <w:rPr>
          <w:rFonts w:ascii="Book Antiqua" w:eastAsia="Baskerville Old Face" w:hAnsi="Book Antiqua"/>
          <w:b/>
          <w:bCs/>
          <w:sz w:val="26"/>
          <w:szCs w:val="26"/>
        </w:rPr>
        <w:t>6 hours of preparation</w:t>
      </w:r>
      <w:r w:rsidR="00F54F4D" w:rsidRPr="0027400F">
        <w:rPr>
          <w:rFonts w:ascii="Book Antiqua" w:eastAsia="Baskerville Old Face" w:hAnsi="Book Antiqua"/>
          <w:sz w:val="26"/>
          <w:szCs w:val="26"/>
        </w:rPr>
        <w:t xml:space="preserve"> outside of class including reading the assigned materials, </w:t>
      </w:r>
      <w:r w:rsidR="00C97D0E" w:rsidRPr="0027400F">
        <w:rPr>
          <w:rFonts w:ascii="Book Antiqua" w:eastAsia="Baskerville Old Face" w:hAnsi="Book Antiqua"/>
          <w:sz w:val="26"/>
          <w:szCs w:val="26"/>
        </w:rPr>
        <w:t>completing writing assignments</w:t>
      </w:r>
      <w:r w:rsidR="00780BC0" w:rsidRPr="0027400F">
        <w:rPr>
          <w:rFonts w:ascii="Book Antiqua" w:eastAsia="Baskerville Old Face" w:hAnsi="Book Antiqua"/>
          <w:sz w:val="26"/>
          <w:szCs w:val="26"/>
        </w:rPr>
        <w:t xml:space="preserve">, preparing for </w:t>
      </w:r>
      <w:r w:rsidR="00E66388" w:rsidRPr="0027400F">
        <w:rPr>
          <w:rFonts w:ascii="Book Antiqua" w:eastAsia="Baskerville Old Face" w:hAnsi="Book Antiqua"/>
          <w:sz w:val="26"/>
          <w:szCs w:val="26"/>
        </w:rPr>
        <w:t>simul</w:t>
      </w:r>
      <w:r w:rsidR="00184045" w:rsidRPr="0027400F">
        <w:rPr>
          <w:rFonts w:ascii="Book Antiqua" w:eastAsia="Baskerville Old Face" w:hAnsi="Book Antiqua"/>
          <w:sz w:val="26"/>
          <w:szCs w:val="26"/>
        </w:rPr>
        <w:t xml:space="preserve">ations, and </w:t>
      </w:r>
      <w:r w:rsidR="00780BC0" w:rsidRPr="0027400F">
        <w:rPr>
          <w:rFonts w:ascii="Book Antiqua" w:eastAsia="Baskerville Old Face" w:hAnsi="Book Antiqua"/>
          <w:sz w:val="26"/>
          <w:szCs w:val="26"/>
        </w:rPr>
        <w:t xml:space="preserve">conferring with the other members of your law firm and opposing counsel. </w:t>
      </w:r>
    </w:p>
    <w:p w14:paraId="7191DA3D" w14:textId="77777777" w:rsidR="00E11C57" w:rsidRPr="0027400F" w:rsidRDefault="00E11C57" w:rsidP="0027400F">
      <w:pPr>
        <w:jc w:val="both"/>
        <w:rPr>
          <w:rFonts w:ascii="Book Antiqua" w:hAnsi="Book Antiqua"/>
          <w:sz w:val="26"/>
          <w:szCs w:val="26"/>
        </w:rPr>
      </w:pPr>
      <w:r w:rsidRPr="0027400F">
        <w:rPr>
          <w:rFonts w:ascii="Book Antiqua" w:hAnsi="Book Antiqua"/>
          <w:sz w:val="26"/>
          <w:szCs w:val="26"/>
        </w:rPr>
        <w:lastRenderedPageBreak/>
        <w:t xml:space="preserve">Please note that although this course is graded Satisfactory/Unsatisfactory, the workload is no less than in any graded course, including near-weekly written assignments. As for any three-credit course, the ABA requires that you spend an average of at least six hours per week on work for this course, </w:t>
      </w:r>
      <w:r w:rsidRPr="0027400F">
        <w:rPr>
          <w:rFonts w:ascii="Book Antiqua" w:hAnsi="Book Antiqua"/>
          <w:sz w:val="26"/>
          <w:szCs w:val="26"/>
          <w:u w:val="single"/>
        </w:rPr>
        <w:t>in addition to</w:t>
      </w:r>
      <w:r w:rsidRPr="0027400F">
        <w:rPr>
          <w:rFonts w:ascii="Book Antiqua" w:hAnsi="Book Antiqua"/>
          <w:sz w:val="26"/>
          <w:szCs w:val="26"/>
        </w:rPr>
        <w:t xml:space="preserve"> time spent in class.</w:t>
      </w:r>
    </w:p>
    <w:p w14:paraId="61212C92" w14:textId="77777777" w:rsidR="00561911" w:rsidRPr="0027400F" w:rsidRDefault="00561911" w:rsidP="0027400F">
      <w:pPr>
        <w:jc w:val="both"/>
        <w:rPr>
          <w:rFonts w:ascii="Book Antiqua" w:hAnsi="Book Antiqua"/>
          <w:b/>
          <w:sz w:val="26"/>
          <w:szCs w:val="26"/>
          <w:u w:val="single"/>
        </w:rPr>
      </w:pPr>
    </w:p>
    <w:p w14:paraId="69B96114" w14:textId="433406A2" w:rsidR="006A5D34" w:rsidRPr="0027400F" w:rsidRDefault="006A5D34" w:rsidP="0027400F">
      <w:pPr>
        <w:jc w:val="both"/>
        <w:rPr>
          <w:rFonts w:ascii="Book Antiqua" w:hAnsi="Book Antiqua"/>
          <w:b/>
          <w:sz w:val="26"/>
          <w:szCs w:val="26"/>
          <w:u w:val="single"/>
        </w:rPr>
      </w:pPr>
      <w:r w:rsidRPr="0027400F">
        <w:rPr>
          <w:rFonts w:ascii="Book Antiqua" w:hAnsi="Book Antiqua"/>
          <w:b/>
          <w:sz w:val="26"/>
          <w:szCs w:val="26"/>
          <w:u w:val="single"/>
        </w:rPr>
        <w:t>STUDENT LEARNING OUTCOMES</w:t>
      </w:r>
      <w:r w:rsidR="00242088" w:rsidRPr="0027400F">
        <w:rPr>
          <w:rFonts w:ascii="Book Antiqua" w:hAnsi="Book Antiqua"/>
          <w:b/>
          <w:sz w:val="26"/>
          <w:szCs w:val="26"/>
          <w:u w:val="single"/>
        </w:rPr>
        <w:t>:</w:t>
      </w:r>
    </w:p>
    <w:p w14:paraId="07CE2E3C" w14:textId="6CCE9282" w:rsidR="006A5D34" w:rsidRPr="0027400F" w:rsidRDefault="006A5D34" w:rsidP="0027400F">
      <w:pPr>
        <w:autoSpaceDE w:val="0"/>
        <w:autoSpaceDN w:val="0"/>
        <w:adjustRightInd w:val="0"/>
        <w:jc w:val="both"/>
        <w:rPr>
          <w:rFonts w:ascii="Book Antiqua" w:hAnsi="Book Antiqua"/>
          <w:b/>
          <w:bCs/>
          <w:sz w:val="26"/>
          <w:szCs w:val="26"/>
        </w:rPr>
      </w:pPr>
      <w:r w:rsidRPr="0027400F">
        <w:rPr>
          <w:rFonts w:ascii="Book Antiqua" w:hAnsi="Book Antiqua"/>
          <w:bCs/>
          <w:sz w:val="26"/>
          <w:szCs w:val="26"/>
        </w:rPr>
        <w:t>At the end of this course, students should be able to:</w:t>
      </w:r>
    </w:p>
    <w:p w14:paraId="53B5C8B7" w14:textId="77777777" w:rsidR="00504E78" w:rsidRPr="0027400F" w:rsidRDefault="00504E78" w:rsidP="0027400F">
      <w:pPr>
        <w:pStyle w:val="ListParagraph"/>
        <w:keepNext/>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Evaluate a new case</w:t>
      </w:r>
    </w:p>
    <w:p w14:paraId="7FE1F44F"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Prepare claims and defenses</w:t>
      </w:r>
    </w:p>
    <w:p w14:paraId="1A66871E"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Write and respond to discovery requests</w:t>
      </w:r>
    </w:p>
    <w:p w14:paraId="6A5A4CA8"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Prepare, respond to, and argue discovery motions</w:t>
      </w:r>
    </w:p>
    <w:p w14:paraId="253BC32B"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Take and defend depositions</w:t>
      </w:r>
    </w:p>
    <w:p w14:paraId="00BAFEF3"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Work with experts</w:t>
      </w:r>
    </w:p>
    <w:p w14:paraId="20D357D7" w14:textId="77777777" w:rsidR="00504E78" w:rsidRPr="0027400F" w:rsidRDefault="00504E78" w:rsidP="0027400F">
      <w:pPr>
        <w:pStyle w:val="ListParagraph"/>
        <w:numPr>
          <w:ilvl w:val="0"/>
          <w:numId w:val="42"/>
        </w:numPr>
        <w:spacing w:after="160" w:line="259" w:lineRule="auto"/>
        <w:jc w:val="both"/>
        <w:rPr>
          <w:rFonts w:ascii="Book Antiqua" w:hAnsi="Book Antiqua"/>
          <w:b/>
          <w:sz w:val="26"/>
          <w:szCs w:val="26"/>
          <w:u w:val="single"/>
        </w:rPr>
      </w:pPr>
      <w:r w:rsidRPr="0027400F">
        <w:rPr>
          <w:rFonts w:ascii="Book Antiqua" w:hAnsi="Book Antiqua"/>
          <w:sz w:val="26"/>
          <w:szCs w:val="26"/>
        </w:rPr>
        <w:t>Negotiate a settlement</w:t>
      </w:r>
    </w:p>
    <w:p w14:paraId="17FA08B2" w14:textId="77777777" w:rsidR="00504E78" w:rsidRPr="0027400F" w:rsidRDefault="00504E78" w:rsidP="0027400F">
      <w:pPr>
        <w:pStyle w:val="ListParagraph"/>
        <w:spacing w:after="160" w:line="259" w:lineRule="auto"/>
        <w:jc w:val="both"/>
        <w:rPr>
          <w:rFonts w:ascii="Book Antiqua" w:hAnsi="Book Antiqua"/>
          <w:b/>
          <w:sz w:val="26"/>
          <w:szCs w:val="26"/>
          <w:u w:val="single"/>
        </w:rPr>
      </w:pPr>
    </w:p>
    <w:p w14:paraId="0212562F" w14:textId="7F9E8AD0" w:rsidR="00DA68FE" w:rsidRPr="0027400F" w:rsidRDefault="00DA68FE" w:rsidP="0027400F">
      <w:pPr>
        <w:jc w:val="both"/>
        <w:rPr>
          <w:rFonts w:ascii="Book Antiqua" w:hAnsi="Book Antiqua"/>
          <w:sz w:val="26"/>
          <w:szCs w:val="26"/>
        </w:rPr>
      </w:pPr>
      <w:r w:rsidRPr="0027400F">
        <w:rPr>
          <w:rFonts w:ascii="Book Antiqua" w:hAnsi="Book Antiqua"/>
          <w:b/>
          <w:sz w:val="26"/>
          <w:szCs w:val="26"/>
          <w:u w:val="single"/>
        </w:rPr>
        <w:t xml:space="preserve">REQUIRED </w:t>
      </w:r>
      <w:r w:rsidR="00242088" w:rsidRPr="0027400F">
        <w:rPr>
          <w:rFonts w:ascii="Book Antiqua" w:hAnsi="Book Antiqua"/>
          <w:b/>
          <w:sz w:val="26"/>
          <w:szCs w:val="26"/>
          <w:u w:val="single"/>
        </w:rPr>
        <w:t>READING MATERIALS:</w:t>
      </w:r>
    </w:p>
    <w:p w14:paraId="78719FC3" w14:textId="77777777" w:rsidR="00A13A7F" w:rsidRPr="0027400F" w:rsidRDefault="00A13A7F" w:rsidP="0027400F">
      <w:pPr>
        <w:pStyle w:val="ListParagraph"/>
        <w:numPr>
          <w:ilvl w:val="0"/>
          <w:numId w:val="43"/>
        </w:numPr>
        <w:spacing w:after="160" w:line="259" w:lineRule="auto"/>
        <w:jc w:val="both"/>
        <w:rPr>
          <w:rFonts w:ascii="Book Antiqua" w:hAnsi="Book Antiqua"/>
          <w:sz w:val="26"/>
          <w:szCs w:val="26"/>
        </w:rPr>
      </w:pPr>
      <w:proofErr w:type="spellStart"/>
      <w:r w:rsidRPr="0027400F">
        <w:rPr>
          <w:rFonts w:ascii="Book Antiqua" w:hAnsi="Book Antiqua"/>
          <w:sz w:val="26"/>
          <w:szCs w:val="26"/>
        </w:rPr>
        <w:t>Roen</w:t>
      </w:r>
      <w:proofErr w:type="spellEnd"/>
      <w:r w:rsidRPr="0027400F">
        <w:rPr>
          <w:rFonts w:ascii="Book Antiqua" w:hAnsi="Book Antiqua"/>
          <w:sz w:val="26"/>
          <w:szCs w:val="26"/>
        </w:rPr>
        <w:t xml:space="preserve"> &amp; Paulsen, </w:t>
      </w:r>
      <w:r w:rsidRPr="0027400F">
        <w:rPr>
          <w:rFonts w:ascii="Book Antiqua" w:hAnsi="Book Antiqua"/>
          <w:i/>
          <w:sz w:val="26"/>
          <w:szCs w:val="26"/>
        </w:rPr>
        <w:t>Civil Litigation: Pretrial Case Development &amp; Discovery</w:t>
      </w:r>
      <w:r w:rsidRPr="0027400F">
        <w:rPr>
          <w:rFonts w:ascii="Book Antiqua" w:hAnsi="Book Antiqua"/>
          <w:sz w:val="26"/>
          <w:szCs w:val="26"/>
        </w:rPr>
        <w:t xml:space="preserve"> (1st or 2d ed.)</w:t>
      </w:r>
    </w:p>
    <w:p w14:paraId="3A0AF0A7" w14:textId="77777777" w:rsidR="00A13A7F" w:rsidRPr="0027400F" w:rsidRDefault="00A13A7F" w:rsidP="0027400F">
      <w:pPr>
        <w:pStyle w:val="ListParagraph"/>
        <w:numPr>
          <w:ilvl w:val="0"/>
          <w:numId w:val="43"/>
        </w:numPr>
        <w:spacing w:after="160" w:line="259" w:lineRule="auto"/>
        <w:jc w:val="both"/>
        <w:rPr>
          <w:rFonts w:ascii="Book Antiqua" w:hAnsi="Book Antiqua"/>
          <w:sz w:val="26"/>
          <w:szCs w:val="26"/>
        </w:rPr>
      </w:pPr>
      <w:r w:rsidRPr="0027400F">
        <w:rPr>
          <w:rFonts w:ascii="Book Antiqua" w:hAnsi="Book Antiqua"/>
          <w:sz w:val="26"/>
          <w:szCs w:val="26"/>
        </w:rPr>
        <w:t>An up to date digital or paper copy of the Federal Rules of Civil Procedure.</w:t>
      </w:r>
    </w:p>
    <w:p w14:paraId="50BF1766" w14:textId="77777777" w:rsidR="00A13A7F" w:rsidRPr="0027400F" w:rsidRDefault="00A13A7F" w:rsidP="0027400F">
      <w:pPr>
        <w:pStyle w:val="ListParagraph"/>
        <w:numPr>
          <w:ilvl w:val="0"/>
          <w:numId w:val="43"/>
        </w:numPr>
        <w:spacing w:after="160" w:line="259" w:lineRule="auto"/>
        <w:jc w:val="both"/>
        <w:rPr>
          <w:rFonts w:ascii="Book Antiqua" w:hAnsi="Book Antiqua"/>
          <w:sz w:val="26"/>
          <w:szCs w:val="26"/>
        </w:rPr>
      </w:pPr>
      <w:r w:rsidRPr="0027400F">
        <w:rPr>
          <w:rFonts w:ascii="Book Antiqua" w:hAnsi="Book Antiqua"/>
          <w:sz w:val="26"/>
          <w:szCs w:val="26"/>
        </w:rPr>
        <w:t>An up to date digital or paper copy of the Federal Rules of Evidence.</w:t>
      </w:r>
    </w:p>
    <w:p w14:paraId="4DF19100" w14:textId="77777777" w:rsidR="00A13A7F" w:rsidRPr="0027400F" w:rsidRDefault="00A13A7F" w:rsidP="0027400F">
      <w:pPr>
        <w:pStyle w:val="ListParagraph"/>
        <w:numPr>
          <w:ilvl w:val="0"/>
          <w:numId w:val="43"/>
        </w:numPr>
        <w:spacing w:after="160" w:line="259" w:lineRule="auto"/>
        <w:jc w:val="both"/>
        <w:rPr>
          <w:rFonts w:ascii="Book Antiqua" w:hAnsi="Book Antiqua"/>
          <w:sz w:val="26"/>
          <w:szCs w:val="26"/>
        </w:rPr>
      </w:pPr>
      <w:r w:rsidRPr="0027400F">
        <w:rPr>
          <w:rFonts w:ascii="Book Antiqua" w:hAnsi="Book Antiqua"/>
          <w:sz w:val="26"/>
          <w:szCs w:val="26"/>
        </w:rPr>
        <w:t>Supplemental materials and case file posted on the course Canvas website.</w:t>
      </w:r>
    </w:p>
    <w:p w14:paraId="27D29B67" w14:textId="600E4337" w:rsidR="00B47272" w:rsidRPr="0027400F" w:rsidRDefault="00B20D41" w:rsidP="0027400F">
      <w:pPr>
        <w:autoSpaceDE w:val="0"/>
        <w:autoSpaceDN w:val="0"/>
        <w:adjustRightInd w:val="0"/>
        <w:jc w:val="both"/>
        <w:rPr>
          <w:rFonts w:ascii="Book Antiqua" w:hAnsi="Book Antiqua"/>
          <w:sz w:val="26"/>
          <w:szCs w:val="26"/>
        </w:rPr>
      </w:pPr>
      <w:r w:rsidRPr="0027400F">
        <w:rPr>
          <w:rFonts w:ascii="Book Antiqua" w:hAnsi="Book Antiqua"/>
          <w:sz w:val="26"/>
          <w:szCs w:val="26"/>
        </w:rPr>
        <w:t xml:space="preserve">All course business will be conducted through Canvas.  I will post all Zoom links, reading assignments, supplemental readings, class slides and course announcements on Canvas. </w:t>
      </w:r>
      <w:r w:rsidR="00B942A3" w:rsidRPr="0027400F">
        <w:rPr>
          <w:rFonts w:ascii="Book Antiqua" w:hAnsi="Book Antiqua"/>
          <w:sz w:val="26"/>
          <w:szCs w:val="26"/>
        </w:rPr>
        <w:t xml:space="preserve">Please be sure to register for the Canvas course and have any required materials with you in print or easily accessible electronic form in class. </w:t>
      </w:r>
      <w:r w:rsidRPr="0027400F">
        <w:rPr>
          <w:rFonts w:ascii="Book Antiqua" w:hAnsi="Book Antiqua"/>
          <w:sz w:val="26"/>
          <w:szCs w:val="26"/>
        </w:rPr>
        <w:t>Y</w:t>
      </w:r>
      <w:r w:rsidR="00B942A3" w:rsidRPr="0027400F">
        <w:rPr>
          <w:rFonts w:ascii="Book Antiqua" w:hAnsi="Book Antiqua"/>
          <w:sz w:val="26"/>
          <w:szCs w:val="26"/>
        </w:rPr>
        <w:t>ou are responsible for checking your Canvas page and the e-mail connected to the page on a regular basis</w:t>
      </w:r>
      <w:r w:rsidR="003E3BFE" w:rsidRPr="0027400F">
        <w:rPr>
          <w:rFonts w:ascii="Book Antiqua" w:hAnsi="Book Antiqua"/>
          <w:sz w:val="26"/>
          <w:szCs w:val="26"/>
        </w:rPr>
        <w:t>; you will also turn in all your written work there.</w:t>
      </w:r>
    </w:p>
    <w:p w14:paraId="031B2321" w14:textId="32660670" w:rsidR="00561911" w:rsidRPr="0027400F" w:rsidRDefault="00561911" w:rsidP="0027400F">
      <w:pPr>
        <w:jc w:val="both"/>
        <w:rPr>
          <w:rFonts w:ascii="Book Antiqua" w:hAnsi="Book Antiqua"/>
          <w:sz w:val="26"/>
          <w:szCs w:val="26"/>
        </w:rPr>
      </w:pPr>
    </w:p>
    <w:p w14:paraId="2795A657" w14:textId="38F67FCB" w:rsidR="00242088" w:rsidRPr="0027400F" w:rsidRDefault="00242088" w:rsidP="0027400F">
      <w:pPr>
        <w:jc w:val="both"/>
        <w:rPr>
          <w:rFonts w:ascii="Book Antiqua" w:hAnsi="Book Antiqua"/>
          <w:b/>
          <w:sz w:val="26"/>
          <w:szCs w:val="26"/>
          <w:u w:val="single"/>
        </w:rPr>
      </w:pPr>
      <w:r w:rsidRPr="0027400F">
        <w:rPr>
          <w:rFonts w:ascii="Book Antiqua" w:hAnsi="Book Antiqua"/>
          <w:b/>
          <w:sz w:val="26"/>
          <w:szCs w:val="26"/>
          <w:u w:val="single"/>
        </w:rPr>
        <w:t>COURSE EXPECTATIONS</w:t>
      </w:r>
      <w:r w:rsidR="005B79B1" w:rsidRPr="0027400F">
        <w:rPr>
          <w:rFonts w:ascii="Book Antiqua" w:hAnsi="Book Antiqua"/>
          <w:b/>
          <w:sz w:val="26"/>
          <w:szCs w:val="26"/>
          <w:u w:val="single"/>
        </w:rPr>
        <w:t xml:space="preserve"> AND GRADING EVALUATION</w:t>
      </w:r>
      <w:r w:rsidRPr="0027400F">
        <w:rPr>
          <w:rFonts w:ascii="Book Antiqua" w:hAnsi="Book Antiqua"/>
          <w:b/>
          <w:sz w:val="26"/>
          <w:szCs w:val="26"/>
          <w:u w:val="single"/>
        </w:rPr>
        <w:t>:</w:t>
      </w:r>
    </w:p>
    <w:p w14:paraId="604A33E1" w14:textId="77777777" w:rsidR="00E245ED" w:rsidRPr="0027400F" w:rsidRDefault="00E245ED" w:rsidP="0027400F">
      <w:pPr>
        <w:jc w:val="both"/>
        <w:rPr>
          <w:rFonts w:ascii="Book Antiqua" w:hAnsi="Book Antiqua"/>
          <w:sz w:val="26"/>
          <w:szCs w:val="26"/>
        </w:rPr>
      </w:pPr>
      <w:r w:rsidRPr="0027400F">
        <w:rPr>
          <w:rFonts w:ascii="Book Antiqua" w:hAnsi="Book Antiqua"/>
          <w:sz w:val="26"/>
          <w:szCs w:val="26"/>
        </w:rPr>
        <w:t>There will be no final exam in this course. Rather, at the end of the semester, I will award you a grade of Satisfactory or Unsatisfactory based on the following metrics:</w:t>
      </w:r>
    </w:p>
    <w:p w14:paraId="19B51F66" w14:textId="77777777" w:rsidR="00E245ED" w:rsidRPr="0027400F" w:rsidRDefault="00E245ED" w:rsidP="0027400F">
      <w:pPr>
        <w:pStyle w:val="ListParagraph"/>
        <w:numPr>
          <w:ilvl w:val="0"/>
          <w:numId w:val="44"/>
        </w:numPr>
        <w:spacing w:after="160" w:line="259" w:lineRule="auto"/>
        <w:jc w:val="both"/>
        <w:rPr>
          <w:rFonts w:ascii="Book Antiqua" w:hAnsi="Book Antiqua"/>
          <w:sz w:val="26"/>
          <w:szCs w:val="26"/>
        </w:rPr>
      </w:pPr>
      <w:r w:rsidRPr="0027400F">
        <w:rPr>
          <w:rFonts w:ascii="Book Antiqua" w:hAnsi="Book Antiqua"/>
          <w:sz w:val="26"/>
          <w:szCs w:val="26"/>
        </w:rPr>
        <w:t>Professionalism and good faith participation in discussion and simulation exercises.</w:t>
      </w:r>
    </w:p>
    <w:p w14:paraId="54824BAB" w14:textId="77777777" w:rsidR="00E245ED" w:rsidRPr="0027400F" w:rsidRDefault="00E245ED" w:rsidP="0027400F">
      <w:pPr>
        <w:pStyle w:val="ListParagraph"/>
        <w:numPr>
          <w:ilvl w:val="0"/>
          <w:numId w:val="44"/>
        </w:numPr>
        <w:spacing w:after="160" w:line="259" w:lineRule="auto"/>
        <w:jc w:val="both"/>
        <w:rPr>
          <w:rFonts w:ascii="Book Antiqua" w:hAnsi="Book Antiqua"/>
          <w:sz w:val="26"/>
          <w:szCs w:val="26"/>
        </w:rPr>
      </w:pPr>
      <w:r w:rsidRPr="0027400F">
        <w:rPr>
          <w:rFonts w:ascii="Book Antiqua" w:hAnsi="Book Antiqua"/>
          <w:sz w:val="26"/>
          <w:szCs w:val="26"/>
        </w:rPr>
        <w:t>Quality of written assignments.</w:t>
      </w:r>
    </w:p>
    <w:p w14:paraId="259DC121" w14:textId="77777777" w:rsidR="00E245ED" w:rsidRPr="0027400F" w:rsidRDefault="00E245ED" w:rsidP="0027400F">
      <w:pPr>
        <w:pStyle w:val="ListParagraph"/>
        <w:numPr>
          <w:ilvl w:val="0"/>
          <w:numId w:val="44"/>
        </w:numPr>
        <w:spacing w:after="160" w:line="259" w:lineRule="auto"/>
        <w:jc w:val="both"/>
        <w:rPr>
          <w:rFonts w:ascii="Book Antiqua" w:hAnsi="Book Antiqua"/>
          <w:sz w:val="26"/>
          <w:szCs w:val="26"/>
        </w:rPr>
      </w:pPr>
      <w:r w:rsidRPr="0027400F">
        <w:rPr>
          <w:rFonts w:ascii="Book Antiqua" w:hAnsi="Book Antiqua"/>
          <w:sz w:val="26"/>
          <w:szCs w:val="26"/>
        </w:rPr>
        <w:lastRenderedPageBreak/>
        <w:t>Quality of performance in hands-on exercises, including motion arguments, deposition taking and defense, and negotiations.</w:t>
      </w:r>
    </w:p>
    <w:p w14:paraId="3006D8F2" w14:textId="77777777" w:rsidR="00E245ED" w:rsidRPr="0027400F" w:rsidRDefault="00E245ED" w:rsidP="0027400F">
      <w:pPr>
        <w:pStyle w:val="ListParagraph"/>
        <w:numPr>
          <w:ilvl w:val="0"/>
          <w:numId w:val="44"/>
        </w:numPr>
        <w:spacing w:after="160" w:line="259" w:lineRule="auto"/>
        <w:jc w:val="both"/>
        <w:rPr>
          <w:rFonts w:ascii="Book Antiqua" w:hAnsi="Book Antiqua"/>
          <w:sz w:val="26"/>
          <w:szCs w:val="26"/>
        </w:rPr>
      </w:pPr>
      <w:r w:rsidRPr="0027400F">
        <w:rPr>
          <w:rFonts w:ascii="Book Antiqua" w:hAnsi="Book Antiqua"/>
          <w:sz w:val="26"/>
          <w:szCs w:val="26"/>
        </w:rPr>
        <w:t>Preparation for class sessions.</w:t>
      </w:r>
    </w:p>
    <w:p w14:paraId="11BD7A1C" w14:textId="77777777" w:rsidR="00E245ED" w:rsidRPr="0027400F" w:rsidRDefault="00E245ED" w:rsidP="0027400F">
      <w:pPr>
        <w:pStyle w:val="ListParagraph"/>
        <w:numPr>
          <w:ilvl w:val="0"/>
          <w:numId w:val="44"/>
        </w:numPr>
        <w:spacing w:after="160" w:line="259" w:lineRule="auto"/>
        <w:jc w:val="both"/>
        <w:rPr>
          <w:rFonts w:ascii="Book Antiqua" w:hAnsi="Book Antiqua"/>
          <w:sz w:val="26"/>
          <w:szCs w:val="26"/>
        </w:rPr>
      </w:pPr>
      <w:r w:rsidRPr="0027400F">
        <w:rPr>
          <w:rFonts w:ascii="Book Antiqua" w:hAnsi="Book Antiqua"/>
          <w:sz w:val="26"/>
          <w:szCs w:val="26"/>
        </w:rPr>
        <w:t>Attendance and punctuality (see policies below).</w:t>
      </w:r>
    </w:p>
    <w:p w14:paraId="2D022E82" w14:textId="77777777" w:rsidR="00E245ED" w:rsidRPr="0027400F" w:rsidRDefault="00E245ED" w:rsidP="0027400F">
      <w:pPr>
        <w:jc w:val="both"/>
        <w:rPr>
          <w:rFonts w:ascii="Book Antiqua" w:hAnsi="Book Antiqua"/>
          <w:sz w:val="26"/>
          <w:szCs w:val="26"/>
        </w:rPr>
      </w:pPr>
      <w:r w:rsidRPr="0027400F">
        <w:rPr>
          <w:rFonts w:ascii="Book Antiqua" w:hAnsi="Book Antiqua"/>
          <w:sz w:val="26"/>
          <w:szCs w:val="26"/>
        </w:rPr>
        <w:t>I may also award a limited number of “S+” grades.</w:t>
      </w:r>
    </w:p>
    <w:p w14:paraId="38D0A287" w14:textId="77777777" w:rsidR="00114729" w:rsidRPr="0027400F" w:rsidRDefault="00114729" w:rsidP="0027400F">
      <w:pPr>
        <w:jc w:val="both"/>
        <w:rPr>
          <w:rFonts w:ascii="Book Antiqua" w:hAnsi="Book Antiqua"/>
          <w:sz w:val="26"/>
          <w:szCs w:val="26"/>
        </w:rPr>
      </w:pPr>
    </w:p>
    <w:p w14:paraId="23B542F4" w14:textId="6322A812" w:rsidR="000F5473" w:rsidRPr="0027400F" w:rsidRDefault="000F5473" w:rsidP="0027400F">
      <w:pPr>
        <w:keepNext/>
        <w:jc w:val="both"/>
        <w:rPr>
          <w:rFonts w:ascii="Book Antiqua" w:hAnsi="Book Antiqua"/>
          <w:b/>
          <w:sz w:val="26"/>
          <w:szCs w:val="26"/>
          <w:u w:val="single"/>
        </w:rPr>
      </w:pPr>
      <w:r w:rsidRPr="0027400F">
        <w:rPr>
          <w:rFonts w:ascii="Book Antiqua" w:hAnsi="Book Antiqua"/>
          <w:b/>
          <w:sz w:val="26"/>
          <w:szCs w:val="26"/>
          <w:u w:val="single"/>
        </w:rPr>
        <w:t>ACADEMIC HONESTY</w:t>
      </w:r>
    </w:p>
    <w:p w14:paraId="7BD63F76" w14:textId="77777777" w:rsidR="000F5473" w:rsidRPr="0027400F" w:rsidRDefault="000F5473" w:rsidP="0027400F">
      <w:pPr>
        <w:jc w:val="both"/>
        <w:rPr>
          <w:rFonts w:ascii="Book Antiqua" w:hAnsi="Book Antiqua"/>
          <w:sz w:val="26"/>
          <w:szCs w:val="26"/>
        </w:rPr>
      </w:pPr>
      <w:r w:rsidRPr="0027400F">
        <w:rPr>
          <w:rFonts w:ascii="Book Antiqua" w:hAnsi="Book Antiqua"/>
          <w:b/>
          <w:bCs/>
          <w:sz w:val="26"/>
          <w:szCs w:val="26"/>
        </w:rPr>
        <w:t>All work you submit in this course must be your own (or your team’s, as applicable).</w:t>
      </w:r>
      <w:r w:rsidRPr="0027400F">
        <w:rPr>
          <w:rFonts w:ascii="Book Antiqua" w:hAnsi="Book Antiqua"/>
          <w:sz w:val="26"/>
          <w:szCs w:val="26"/>
        </w:rPr>
        <w:t xml:space="preserve"> Academic honesty and integrity are fundamental values of the UF community. You must be sure that you understand the UF Student Honor Code set out at </w:t>
      </w:r>
      <w:hyperlink r:id="rId8" w:tooltip="Link to UF Student Honor Code" w:history="1">
        <w:r w:rsidRPr="0027400F">
          <w:rPr>
            <w:rStyle w:val="Hyperlink"/>
            <w:rFonts w:ascii="Book Antiqua" w:hAnsi="Book Antiqua"/>
            <w:sz w:val="26"/>
            <w:szCs w:val="26"/>
          </w:rPr>
          <w:t>https://sccr.dso.ufl.edu/policies/student-honor-code-student-conduct-code/</w:t>
        </w:r>
      </w:hyperlink>
      <w:r w:rsidRPr="0027400F">
        <w:rPr>
          <w:rFonts w:ascii="Book Antiqua" w:hAnsi="Book Antiqua"/>
          <w:sz w:val="26"/>
          <w:szCs w:val="26"/>
        </w:rPr>
        <w:t>, which explains in detail what conduct constitutes plagiarism. Ignorance of the rules is not a defense.</w:t>
      </w:r>
    </w:p>
    <w:p w14:paraId="44E657C1" w14:textId="77777777" w:rsidR="000F5473" w:rsidRPr="0027400F" w:rsidRDefault="000F5473" w:rsidP="0027400F">
      <w:pPr>
        <w:jc w:val="both"/>
        <w:rPr>
          <w:rFonts w:ascii="Book Antiqua" w:hAnsi="Book Antiqua"/>
          <w:sz w:val="26"/>
          <w:szCs w:val="26"/>
        </w:rPr>
      </w:pPr>
    </w:p>
    <w:p w14:paraId="654D943E" w14:textId="6D37E5E1" w:rsidR="000F5473" w:rsidRPr="0027400F" w:rsidRDefault="000F5473" w:rsidP="0027400F">
      <w:pPr>
        <w:keepNext/>
        <w:jc w:val="both"/>
        <w:rPr>
          <w:rFonts w:ascii="Book Antiqua" w:hAnsi="Book Antiqua"/>
          <w:b/>
          <w:sz w:val="26"/>
          <w:szCs w:val="26"/>
          <w:u w:val="single"/>
        </w:rPr>
      </w:pPr>
      <w:r w:rsidRPr="0027400F">
        <w:rPr>
          <w:rFonts w:ascii="Book Antiqua" w:hAnsi="Book Antiqua"/>
          <w:b/>
          <w:sz w:val="26"/>
          <w:szCs w:val="26"/>
          <w:u w:val="single"/>
        </w:rPr>
        <w:t>“LAW FIRMS” &amp; GOOD FAITH PARTICIPATION</w:t>
      </w:r>
    </w:p>
    <w:p w14:paraId="6C3CEA75" w14:textId="77777777" w:rsidR="000F5473" w:rsidRPr="0027400F" w:rsidRDefault="000F5473" w:rsidP="0027400F">
      <w:pPr>
        <w:jc w:val="both"/>
        <w:rPr>
          <w:rFonts w:ascii="Book Antiqua" w:hAnsi="Book Antiqua"/>
          <w:sz w:val="26"/>
          <w:szCs w:val="26"/>
        </w:rPr>
      </w:pPr>
      <w:r w:rsidRPr="0027400F">
        <w:rPr>
          <w:rFonts w:ascii="Book Antiqua" w:hAnsi="Book Antiqua"/>
          <w:sz w:val="26"/>
          <w:szCs w:val="26"/>
        </w:rPr>
        <w:t xml:space="preserve">You will be assigned to three- or four-person “law firms” and will litigate against each other throughout the semester using a simplified but realistic case file. You will complete most written assignments in your firm as a group assignment. </w:t>
      </w:r>
    </w:p>
    <w:p w14:paraId="77FB85D5" w14:textId="77777777" w:rsidR="000F5473" w:rsidRPr="0027400F" w:rsidRDefault="000F5473" w:rsidP="0027400F">
      <w:pPr>
        <w:jc w:val="both"/>
        <w:rPr>
          <w:rFonts w:ascii="Book Antiqua" w:hAnsi="Book Antiqua"/>
          <w:sz w:val="26"/>
          <w:szCs w:val="26"/>
        </w:rPr>
      </w:pPr>
      <w:r w:rsidRPr="0027400F">
        <w:rPr>
          <w:rFonts w:ascii="Book Antiqua" w:hAnsi="Book Antiqua"/>
          <w:sz w:val="26"/>
          <w:szCs w:val="26"/>
        </w:rPr>
        <w:t>Though you will be working in a team, you must pull your weight within your team. If I find that you are relying on your team to do (or redo) your work for you, I will assign you individual make-up work or, in extreme cases, have you removed from the course.</w:t>
      </w:r>
    </w:p>
    <w:p w14:paraId="3D1E7D66" w14:textId="77777777" w:rsidR="000F5473" w:rsidRPr="0027400F" w:rsidRDefault="000F5473" w:rsidP="0027400F">
      <w:pPr>
        <w:jc w:val="both"/>
        <w:rPr>
          <w:rFonts w:ascii="Book Antiqua" w:hAnsi="Book Antiqua"/>
          <w:sz w:val="26"/>
          <w:szCs w:val="26"/>
        </w:rPr>
      </w:pPr>
    </w:p>
    <w:p w14:paraId="074A3BFC" w14:textId="491C44BF" w:rsidR="000F5473" w:rsidRPr="0027400F" w:rsidRDefault="000F5473" w:rsidP="0027400F">
      <w:pPr>
        <w:keepNext/>
        <w:jc w:val="both"/>
        <w:rPr>
          <w:rFonts w:ascii="Book Antiqua" w:hAnsi="Book Antiqua"/>
          <w:b/>
          <w:bCs/>
          <w:sz w:val="26"/>
          <w:szCs w:val="26"/>
          <w:u w:val="single"/>
        </w:rPr>
      </w:pPr>
      <w:r w:rsidRPr="0027400F">
        <w:rPr>
          <w:rFonts w:ascii="Book Antiqua" w:hAnsi="Book Antiqua"/>
          <w:b/>
          <w:bCs/>
          <w:sz w:val="26"/>
          <w:szCs w:val="26"/>
          <w:u w:val="single"/>
        </w:rPr>
        <w:t>PROFESSIONALISM</w:t>
      </w:r>
    </w:p>
    <w:p w14:paraId="45EBF2E9" w14:textId="77777777" w:rsidR="000F5473" w:rsidRPr="0027400F" w:rsidRDefault="000F5473" w:rsidP="0027400F">
      <w:pPr>
        <w:jc w:val="both"/>
        <w:rPr>
          <w:rFonts w:ascii="Book Antiqua" w:hAnsi="Book Antiqua"/>
          <w:sz w:val="26"/>
          <w:szCs w:val="26"/>
        </w:rPr>
      </w:pPr>
      <w:r w:rsidRPr="0027400F">
        <w:rPr>
          <w:rFonts w:ascii="Book Antiqua" w:hAnsi="Book Antiqua"/>
          <w:sz w:val="26"/>
          <w:szCs w:val="26"/>
        </w:rPr>
        <w:t>This course presents a valuable opportunity to practice professionalism and to begin to create and explore your own professional identity. In the “hands-on” exercise portions of the course you are expected to behave as, and to treat your colleagues and counterparts as, practicing lawyers.</w:t>
      </w:r>
    </w:p>
    <w:p w14:paraId="702A596B" w14:textId="07D2AF9C" w:rsidR="000F5473" w:rsidRPr="0027400F" w:rsidRDefault="000F5473" w:rsidP="0027400F">
      <w:pPr>
        <w:spacing w:before="120" w:after="200"/>
        <w:jc w:val="both"/>
        <w:rPr>
          <w:rFonts w:ascii="Book Antiqua" w:hAnsi="Book Antiqua"/>
          <w:b/>
          <w:sz w:val="26"/>
          <w:szCs w:val="26"/>
          <w:u w:val="single"/>
        </w:rPr>
      </w:pPr>
      <w:r w:rsidRPr="0027400F">
        <w:rPr>
          <w:rFonts w:ascii="Book Antiqua" w:hAnsi="Book Antiqua"/>
          <w:sz w:val="26"/>
          <w:szCs w:val="26"/>
        </w:rPr>
        <w:t>As a future lawyer, it is important that you be able to engage in rigorous discourse and critical evaluation while also demonstrating civility and respect for others. I encourage you to speak thoughtfully, listen carefully, and commit to examining your own values and assumptions. All students have the right to be treated with respect by their instructors and classmates.</w:t>
      </w:r>
    </w:p>
    <w:p w14:paraId="18BFE487" w14:textId="77777777" w:rsidR="00CA675F" w:rsidRPr="0027400F" w:rsidRDefault="001C0EA6" w:rsidP="0027400F">
      <w:pPr>
        <w:jc w:val="both"/>
        <w:rPr>
          <w:rFonts w:ascii="Book Antiqua" w:hAnsi="Book Antiqua"/>
          <w:b/>
          <w:sz w:val="26"/>
          <w:szCs w:val="26"/>
          <w:u w:val="single"/>
        </w:rPr>
      </w:pPr>
      <w:r w:rsidRPr="0027400F">
        <w:rPr>
          <w:rFonts w:ascii="Book Antiqua" w:hAnsi="Book Antiqua"/>
          <w:b/>
          <w:sz w:val="26"/>
          <w:szCs w:val="26"/>
          <w:u w:val="single"/>
        </w:rPr>
        <w:t>CLASS ATTENDANCE POLICY:</w:t>
      </w:r>
      <w:r w:rsidR="00CA675F" w:rsidRPr="0027400F">
        <w:rPr>
          <w:rFonts w:ascii="Book Antiqua" w:hAnsi="Book Antiqua"/>
          <w:b/>
          <w:sz w:val="26"/>
          <w:szCs w:val="26"/>
          <w:u w:val="single"/>
        </w:rPr>
        <w:t xml:space="preserve"> </w:t>
      </w:r>
    </w:p>
    <w:p w14:paraId="1F245F42" w14:textId="14AED3E8" w:rsidR="00767E21" w:rsidRPr="0027400F" w:rsidRDefault="00D67D65" w:rsidP="0027400F">
      <w:pPr>
        <w:jc w:val="both"/>
        <w:rPr>
          <w:rFonts w:ascii="Book Antiqua" w:hAnsi="Book Antiqua"/>
          <w:sz w:val="26"/>
          <w:szCs w:val="26"/>
        </w:rPr>
      </w:pPr>
      <w:r w:rsidRPr="0027400F">
        <w:rPr>
          <w:rFonts w:ascii="Book Antiqua" w:hAnsi="Book Antiqua"/>
          <w:sz w:val="26"/>
          <w:szCs w:val="26"/>
        </w:rPr>
        <w:t xml:space="preserve">This is a skills course.  </w:t>
      </w:r>
      <w:r w:rsidR="00767E21" w:rsidRPr="0027400F">
        <w:rPr>
          <w:rFonts w:ascii="Book Antiqua" w:hAnsi="Book Antiqua"/>
          <w:sz w:val="26"/>
          <w:szCs w:val="26"/>
        </w:rPr>
        <w:t xml:space="preserve">Attendance in class is required by both the ABA and the Law School. </w:t>
      </w:r>
      <w:r w:rsidRPr="0027400F">
        <w:rPr>
          <w:rFonts w:ascii="Book Antiqua" w:hAnsi="Book Antiqua"/>
          <w:sz w:val="26"/>
          <w:szCs w:val="26"/>
        </w:rPr>
        <w:t xml:space="preserve">You cannot achieve the course objectives without attending class and actively participating in the discussions and simulation exercises.  Moreover, skipping classes in this course often creates more work for your teammates.  Thus, </w:t>
      </w:r>
      <w:r w:rsidRPr="0027400F">
        <w:rPr>
          <w:rFonts w:ascii="Book Antiqua" w:hAnsi="Book Antiqua"/>
          <w:sz w:val="26"/>
          <w:szCs w:val="26"/>
        </w:rPr>
        <w:lastRenderedPageBreak/>
        <w:t>you ma</w:t>
      </w:r>
      <w:r w:rsidR="00767E21" w:rsidRPr="0027400F">
        <w:rPr>
          <w:rFonts w:ascii="Book Antiqua" w:hAnsi="Book Antiqua"/>
          <w:sz w:val="26"/>
          <w:szCs w:val="26"/>
        </w:rPr>
        <w:t xml:space="preserve">y </w:t>
      </w:r>
      <w:r w:rsidR="00623CBD" w:rsidRPr="0027400F">
        <w:rPr>
          <w:rFonts w:ascii="Book Antiqua" w:hAnsi="Book Antiqua"/>
          <w:sz w:val="26"/>
          <w:szCs w:val="26"/>
        </w:rPr>
        <w:t xml:space="preserve">take a maximum of two absences through the semester – but </w:t>
      </w:r>
      <w:r w:rsidR="00623CBD" w:rsidRPr="0027400F">
        <w:rPr>
          <w:rFonts w:ascii="Book Antiqua" w:hAnsi="Book Antiqua"/>
          <w:b/>
          <w:bCs/>
          <w:sz w:val="26"/>
          <w:szCs w:val="26"/>
        </w:rPr>
        <w:t>you may not take an unexcused absence on key dates for your team, such as your deposition days or your motion hearing days.</w:t>
      </w:r>
      <w:r w:rsidR="00623CBD" w:rsidRPr="0027400F">
        <w:rPr>
          <w:rFonts w:ascii="Book Antiqua" w:hAnsi="Book Antiqua"/>
          <w:sz w:val="26"/>
          <w:szCs w:val="26"/>
        </w:rPr>
        <w:t xml:space="preserve">  For those days, you must request </w:t>
      </w:r>
      <w:r w:rsidR="00623CBD" w:rsidRPr="0027400F">
        <w:rPr>
          <w:rFonts w:ascii="Book Antiqua" w:hAnsi="Book Antiqua"/>
          <w:sz w:val="26"/>
          <w:szCs w:val="26"/>
          <w:u w:val="single"/>
        </w:rPr>
        <w:t>and receive</w:t>
      </w:r>
      <w:r w:rsidR="00623CBD" w:rsidRPr="0027400F">
        <w:rPr>
          <w:rFonts w:ascii="Book Antiqua" w:hAnsi="Book Antiqua"/>
          <w:sz w:val="26"/>
          <w:szCs w:val="26"/>
        </w:rPr>
        <w:t xml:space="preserve"> the excused absence</w:t>
      </w:r>
      <w:r w:rsidR="001F2669" w:rsidRPr="0027400F">
        <w:rPr>
          <w:rFonts w:ascii="Book Antiqua" w:hAnsi="Book Antiqua"/>
          <w:sz w:val="26"/>
          <w:szCs w:val="26"/>
        </w:rPr>
        <w:t xml:space="preserve"> </w:t>
      </w:r>
      <w:r w:rsidR="001F2669" w:rsidRPr="0027400F">
        <w:rPr>
          <w:rFonts w:ascii="Book Antiqua" w:hAnsi="Book Antiqua"/>
          <w:sz w:val="26"/>
          <w:szCs w:val="26"/>
          <w:u w:val="single"/>
        </w:rPr>
        <w:t>at least a week in advance</w:t>
      </w:r>
      <w:r w:rsidR="001F2669" w:rsidRPr="0027400F">
        <w:rPr>
          <w:rFonts w:ascii="Book Antiqua" w:hAnsi="Book Antiqua"/>
          <w:sz w:val="26"/>
          <w:szCs w:val="26"/>
        </w:rPr>
        <w:t xml:space="preserve"> (except in the instance of a true emergency), and I will grant one for necessary reasons only.</w:t>
      </w:r>
    </w:p>
    <w:p w14:paraId="206235F6" w14:textId="0BE6D863" w:rsidR="00242088" w:rsidRPr="0027400F" w:rsidRDefault="001C0EA6" w:rsidP="0027400F">
      <w:pPr>
        <w:spacing w:before="120" w:after="200"/>
        <w:jc w:val="both"/>
        <w:rPr>
          <w:rFonts w:ascii="Book Antiqua" w:hAnsi="Book Antiqua"/>
          <w:sz w:val="26"/>
          <w:szCs w:val="26"/>
        </w:rPr>
      </w:pPr>
      <w:r w:rsidRPr="0027400F">
        <w:rPr>
          <w:rFonts w:ascii="Book Antiqua" w:hAnsi="Book Antiqua"/>
          <w:sz w:val="26"/>
          <w:szCs w:val="26"/>
        </w:rPr>
        <w:t xml:space="preserve">Attendance will be taken at each class meeting.  Students are responsible for ensuring that they are not recorded as absent if they come in late.  A student who fails to meet the attendance requirement will be dropped from the course. The law school’s policy on attendance can be found </w:t>
      </w:r>
      <w:hyperlink r:id="rId9" w:anchor=":~:text=co%2Dcurricular%20activities.-,Attendance,regular%20and%20punctual%20class%20attendance.&amp;text=UF%20Law%20policy%20permits%20dismissal,of%2012%20credits%20per%20semester." w:history="1">
        <w:r w:rsidRPr="0027400F">
          <w:rPr>
            <w:rStyle w:val="Hyperlink"/>
            <w:rFonts w:ascii="Book Antiqua" w:hAnsi="Book Antiqua"/>
            <w:sz w:val="26"/>
            <w:szCs w:val="26"/>
          </w:rPr>
          <w:t>here</w:t>
        </w:r>
      </w:hyperlink>
      <w:r w:rsidRPr="0027400F">
        <w:rPr>
          <w:rFonts w:ascii="Book Antiqua" w:hAnsi="Book Antiqua"/>
          <w:sz w:val="26"/>
          <w:szCs w:val="26"/>
        </w:rPr>
        <w:t>.</w:t>
      </w:r>
    </w:p>
    <w:p w14:paraId="6E82A317" w14:textId="5C9995D7" w:rsidR="00AA2DEF" w:rsidRPr="0027400F" w:rsidRDefault="00AA2DEF" w:rsidP="0027400F">
      <w:pPr>
        <w:jc w:val="both"/>
        <w:rPr>
          <w:rFonts w:ascii="Book Antiqua" w:hAnsi="Book Antiqua"/>
          <w:b/>
          <w:bCs/>
          <w:color w:val="201F1E"/>
          <w:sz w:val="26"/>
          <w:szCs w:val="26"/>
          <w:u w:val="single"/>
          <w:bdr w:val="none" w:sz="0" w:space="0" w:color="auto" w:frame="1"/>
          <w:shd w:val="clear" w:color="auto" w:fill="FFFFFF"/>
        </w:rPr>
      </w:pPr>
      <w:r w:rsidRPr="0027400F">
        <w:rPr>
          <w:rFonts w:ascii="Book Antiqua" w:hAnsi="Book Antiqua"/>
          <w:b/>
          <w:bCs/>
          <w:color w:val="201F1E"/>
          <w:sz w:val="26"/>
          <w:szCs w:val="26"/>
          <w:u w:val="single"/>
          <w:bdr w:val="none" w:sz="0" w:space="0" w:color="auto" w:frame="1"/>
          <w:shd w:val="clear" w:color="auto" w:fill="FFFFFF"/>
        </w:rPr>
        <w:t xml:space="preserve">UF LEVIN COLLEGE OF LAW </w:t>
      </w:r>
      <w:r w:rsidR="003C6E38" w:rsidRPr="0027400F">
        <w:rPr>
          <w:rFonts w:ascii="Book Antiqua" w:hAnsi="Book Antiqua"/>
          <w:b/>
          <w:bCs/>
          <w:color w:val="201F1E"/>
          <w:sz w:val="26"/>
          <w:szCs w:val="26"/>
          <w:u w:val="single"/>
          <w:bdr w:val="none" w:sz="0" w:space="0" w:color="auto" w:frame="1"/>
          <w:shd w:val="clear" w:color="auto" w:fill="FFFFFF"/>
        </w:rPr>
        <w:t xml:space="preserve">STANDARD SYLLABUS </w:t>
      </w:r>
      <w:r w:rsidRPr="0027400F">
        <w:rPr>
          <w:rFonts w:ascii="Book Antiqua" w:hAnsi="Book Antiqua"/>
          <w:b/>
          <w:bCs/>
          <w:color w:val="201F1E"/>
          <w:sz w:val="26"/>
          <w:szCs w:val="26"/>
          <w:u w:val="single"/>
          <w:bdr w:val="none" w:sz="0" w:space="0" w:color="auto" w:frame="1"/>
          <w:shd w:val="clear" w:color="auto" w:fill="FFFFFF"/>
        </w:rPr>
        <w:t>POLICIES:</w:t>
      </w:r>
    </w:p>
    <w:p w14:paraId="6FE070EB" w14:textId="1F4486A3" w:rsidR="00AA2DEF" w:rsidRPr="0027400F" w:rsidRDefault="00AA2DEF" w:rsidP="0027400F">
      <w:pPr>
        <w:jc w:val="both"/>
        <w:rPr>
          <w:rFonts w:ascii="Book Antiqua" w:hAnsi="Book Antiqua"/>
          <w:color w:val="201F1E"/>
          <w:sz w:val="26"/>
          <w:szCs w:val="26"/>
          <w:bdr w:val="none" w:sz="0" w:space="0" w:color="auto" w:frame="1"/>
          <w:shd w:val="clear" w:color="auto" w:fill="FFFFFF"/>
        </w:rPr>
      </w:pPr>
      <w:r w:rsidRPr="0027400F">
        <w:rPr>
          <w:rFonts w:ascii="Book Antiqua" w:hAnsi="Book Antiqua"/>
          <w:color w:val="201F1E"/>
          <w:sz w:val="26"/>
          <w:szCs w:val="26"/>
          <w:bdr w:val="none" w:sz="0" w:space="0" w:color="auto" w:frame="1"/>
          <w:shd w:val="clear" w:color="auto" w:fill="FFFFFF"/>
        </w:rPr>
        <w:t xml:space="preserve">Other information about UF Levin College of Law policies, including compliance with the UF Honor Code, Grading, Accommodations, Class Recordings, and Course Evaluations can be found at this link: </w:t>
      </w:r>
      <w:hyperlink r:id="rId10" w:tgtFrame="_blank" w:history="1">
        <w:r w:rsidR="00F14D25" w:rsidRPr="0027400F">
          <w:rPr>
            <w:rStyle w:val="Hyperlink"/>
            <w:rFonts w:ascii="Book Antiqua" w:hAnsi="Book Antiqua"/>
            <w:sz w:val="26"/>
            <w:szCs w:val="26"/>
            <w:bdr w:val="none" w:sz="0" w:space="0" w:color="auto" w:frame="1"/>
            <w:shd w:val="clear" w:color="auto" w:fill="FFFFFF"/>
          </w:rPr>
          <w:t>https://ufl.instructure.com/courses/427635/files/74674656?wrap=1</w:t>
        </w:r>
      </w:hyperlink>
      <w:r w:rsidR="00F14D25" w:rsidRPr="0027400F">
        <w:rPr>
          <w:rFonts w:ascii="Book Antiqua" w:hAnsi="Book Antiqua"/>
          <w:sz w:val="26"/>
          <w:szCs w:val="26"/>
        </w:rPr>
        <w:t>.</w:t>
      </w:r>
    </w:p>
    <w:p w14:paraId="1D6709E2" w14:textId="77777777" w:rsidR="00AA2DEF" w:rsidRPr="0027400F" w:rsidRDefault="00AA2DEF" w:rsidP="0027400F">
      <w:pPr>
        <w:jc w:val="both"/>
        <w:rPr>
          <w:rFonts w:ascii="Book Antiqua" w:hAnsi="Book Antiqua"/>
          <w:color w:val="201F1E"/>
          <w:sz w:val="26"/>
          <w:szCs w:val="26"/>
          <w:bdr w:val="none" w:sz="0" w:space="0" w:color="auto" w:frame="1"/>
          <w:shd w:val="clear" w:color="auto" w:fill="FFFFFF"/>
        </w:rPr>
      </w:pPr>
    </w:p>
    <w:p w14:paraId="533D53FE" w14:textId="4B07AD96" w:rsidR="00322A9D" w:rsidRPr="0027400F" w:rsidRDefault="00322A9D" w:rsidP="0027400F">
      <w:pPr>
        <w:keepNext/>
        <w:jc w:val="both"/>
        <w:outlineLvl w:val="2"/>
        <w:rPr>
          <w:rFonts w:ascii="Book Antiqua" w:hAnsi="Book Antiqua"/>
          <w:b/>
          <w:sz w:val="26"/>
          <w:szCs w:val="26"/>
          <w:u w:val="single"/>
        </w:rPr>
      </w:pPr>
      <w:bookmarkStart w:id="0" w:name="_Hlk60669815"/>
      <w:r w:rsidRPr="0027400F">
        <w:rPr>
          <w:rFonts w:ascii="Book Antiqua" w:hAnsi="Book Antiqua"/>
          <w:b/>
          <w:sz w:val="26"/>
          <w:szCs w:val="26"/>
          <w:u w:val="single"/>
        </w:rPr>
        <w:t xml:space="preserve">POLICIES TO PREVENT THE SPREAD OF </w:t>
      </w:r>
      <w:r w:rsidR="005A0E4F" w:rsidRPr="0027400F">
        <w:rPr>
          <w:rFonts w:ascii="Book Antiqua" w:hAnsi="Book Antiqua"/>
          <w:b/>
          <w:sz w:val="26"/>
          <w:szCs w:val="26"/>
          <w:u w:val="single"/>
        </w:rPr>
        <w:t>SICKNESS</w:t>
      </w:r>
    </w:p>
    <w:p w14:paraId="5CA0E81B" w14:textId="0D92E977" w:rsidR="00322A9D" w:rsidRPr="0027400F" w:rsidRDefault="00322A9D" w:rsidP="0027400F">
      <w:pPr>
        <w:jc w:val="both"/>
        <w:rPr>
          <w:rFonts w:ascii="Book Antiqua" w:hAnsi="Book Antiqua"/>
          <w:sz w:val="26"/>
          <w:szCs w:val="26"/>
        </w:rPr>
      </w:pPr>
      <w:r w:rsidRPr="0027400F">
        <w:rPr>
          <w:rFonts w:ascii="Book Antiqua" w:hAnsi="Book Antiqua"/>
          <w:sz w:val="26"/>
          <w:szCs w:val="26"/>
        </w:rPr>
        <w:t>If you</w:t>
      </w:r>
      <w:r w:rsidR="0052116C" w:rsidRPr="0027400F">
        <w:rPr>
          <w:rFonts w:ascii="Book Antiqua" w:hAnsi="Book Antiqua"/>
          <w:sz w:val="26"/>
          <w:szCs w:val="26"/>
        </w:rPr>
        <w:t xml:space="preserve"> are </w:t>
      </w:r>
      <w:r w:rsidR="008F46A6" w:rsidRPr="0027400F">
        <w:rPr>
          <w:rFonts w:ascii="Book Antiqua" w:hAnsi="Book Antiqua"/>
          <w:sz w:val="26"/>
          <w:szCs w:val="26"/>
        </w:rPr>
        <w:t>sick,</w:t>
      </w:r>
      <w:r w:rsidR="00C22C7B" w:rsidRPr="0027400F">
        <w:rPr>
          <w:rFonts w:ascii="Book Antiqua" w:hAnsi="Book Antiqua"/>
          <w:sz w:val="26"/>
          <w:szCs w:val="26"/>
        </w:rPr>
        <w:t xml:space="preserve"> </w:t>
      </w:r>
      <w:r w:rsidR="00CE6EEC" w:rsidRPr="0027400F">
        <w:rPr>
          <w:rFonts w:ascii="Book Antiqua" w:hAnsi="Book Antiqua"/>
          <w:sz w:val="26"/>
          <w:szCs w:val="26"/>
        </w:rPr>
        <w:t xml:space="preserve">out of respect for your colleagues, </w:t>
      </w:r>
      <w:r w:rsidR="00C22C7B" w:rsidRPr="0027400F">
        <w:rPr>
          <w:rFonts w:ascii="Book Antiqua" w:hAnsi="Book Antiqua"/>
          <w:sz w:val="26"/>
          <w:szCs w:val="26"/>
        </w:rPr>
        <w:t xml:space="preserve">please do not </w:t>
      </w:r>
      <w:r w:rsidR="00324E28" w:rsidRPr="0027400F">
        <w:rPr>
          <w:rFonts w:ascii="Book Antiqua" w:hAnsi="Book Antiqua"/>
          <w:sz w:val="26"/>
          <w:szCs w:val="26"/>
        </w:rPr>
        <w:t>come to class</w:t>
      </w:r>
      <w:r w:rsidRPr="0027400F">
        <w:rPr>
          <w:rFonts w:ascii="Book Antiqua" w:hAnsi="Book Antiqua"/>
          <w:sz w:val="26"/>
          <w:szCs w:val="26"/>
        </w:rPr>
        <w:t>.</w:t>
      </w:r>
      <w:r w:rsidR="00CE6EEC" w:rsidRPr="0027400F">
        <w:rPr>
          <w:rFonts w:ascii="Book Antiqua" w:hAnsi="Book Antiqua"/>
          <w:sz w:val="26"/>
          <w:szCs w:val="26"/>
        </w:rPr>
        <w:t xml:space="preserve">  </w:t>
      </w:r>
      <w:r w:rsidR="00EE0A3A" w:rsidRPr="0027400F">
        <w:rPr>
          <w:rFonts w:ascii="Book Antiqua" w:hAnsi="Book Antiqua"/>
          <w:sz w:val="26"/>
          <w:szCs w:val="26"/>
        </w:rPr>
        <w:t>Please notify me of your condition and I will provide you with a Zoom link</w:t>
      </w:r>
      <w:r w:rsidR="00B26FC6" w:rsidRPr="0027400F">
        <w:rPr>
          <w:rFonts w:ascii="Book Antiqua" w:hAnsi="Book Antiqua"/>
          <w:sz w:val="26"/>
          <w:szCs w:val="26"/>
        </w:rPr>
        <w:t xml:space="preserve"> so that you can attend class remotely.  You will not be marked </w:t>
      </w:r>
      <w:r w:rsidR="00F243F9">
        <w:rPr>
          <w:rFonts w:ascii="Book Antiqua" w:hAnsi="Book Antiqua"/>
          <w:sz w:val="26"/>
          <w:szCs w:val="26"/>
        </w:rPr>
        <w:t>absent</w:t>
      </w:r>
      <w:r w:rsidR="00B26FC6" w:rsidRPr="0027400F">
        <w:rPr>
          <w:rFonts w:ascii="Book Antiqua" w:hAnsi="Book Antiqua"/>
          <w:sz w:val="26"/>
          <w:szCs w:val="26"/>
        </w:rPr>
        <w:t xml:space="preserve"> if you must attend class via Zoom because you are sick.</w:t>
      </w:r>
      <w:r w:rsidR="004B7251" w:rsidRPr="0027400F">
        <w:rPr>
          <w:rFonts w:ascii="Book Antiqua" w:hAnsi="Book Antiqua"/>
          <w:sz w:val="26"/>
          <w:szCs w:val="26"/>
        </w:rPr>
        <w:t xml:space="preserve"> </w:t>
      </w:r>
      <w:r w:rsidR="00CE6EEC" w:rsidRPr="0027400F">
        <w:rPr>
          <w:rFonts w:ascii="Book Antiqua" w:hAnsi="Book Antiqua"/>
          <w:sz w:val="26"/>
          <w:szCs w:val="26"/>
        </w:rPr>
        <w:t xml:space="preserve">If you insist on coming to class sick, please consider wearing a mask to prevent the spread of </w:t>
      </w:r>
      <w:r w:rsidR="00703649" w:rsidRPr="0027400F">
        <w:rPr>
          <w:rFonts w:ascii="Book Antiqua" w:hAnsi="Book Antiqua"/>
          <w:sz w:val="26"/>
          <w:szCs w:val="26"/>
        </w:rPr>
        <w:t>germs and illness</w:t>
      </w:r>
      <w:r w:rsidR="004B7251" w:rsidRPr="0027400F">
        <w:rPr>
          <w:rFonts w:ascii="Book Antiqua" w:hAnsi="Book Antiqua"/>
          <w:sz w:val="26"/>
          <w:szCs w:val="26"/>
        </w:rPr>
        <w:t>.</w:t>
      </w:r>
      <w:r w:rsidR="00923C3D" w:rsidRPr="0027400F">
        <w:rPr>
          <w:rFonts w:ascii="Book Antiqua" w:hAnsi="Book Antiqua"/>
          <w:sz w:val="26"/>
          <w:szCs w:val="26"/>
        </w:rPr>
        <w:t xml:space="preserve"> </w:t>
      </w:r>
    </w:p>
    <w:p w14:paraId="3E80189F" w14:textId="77777777" w:rsidR="00322A9D" w:rsidRPr="0027400F" w:rsidRDefault="00322A9D" w:rsidP="0027400F">
      <w:pPr>
        <w:keepNext/>
        <w:jc w:val="both"/>
        <w:rPr>
          <w:rFonts w:ascii="Book Antiqua" w:hAnsi="Book Antiqua"/>
          <w:b/>
          <w:bCs/>
          <w:sz w:val="26"/>
          <w:szCs w:val="26"/>
          <w:u w:val="single"/>
        </w:rPr>
      </w:pPr>
    </w:p>
    <w:p w14:paraId="6C4E0D18" w14:textId="21A127C9" w:rsidR="005D20DA" w:rsidRPr="0027400F" w:rsidRDefault="005D20DA" w:rsidP="0027400F">
      <w:pPr>
        <w:keepNext/>
        <w:jc w:val="both"/>
        <w:rPr>
          <w:rFonts w:ascii="Book Antiqua" w:hAnsi="Book Antiqua"/>
          <w:b/>
          <w:bCs/>
          <w:sz w:val="26"/>
          <w:szCs w:val="26"/>
          <w:u w:val="single"/>
        </w:rPr>
      </w:pPr>
      <w:r w:rsidRPr="0027400F">
        <w:rPr>
          <w:rFonts w:ascii="Book Antiqua" w:hAnsi="Book Antiqua"/>
          <w:b/>
          <w:bCs/>
          <w:sz w:val="26"/>
          <w:szCs w:val="26"/>
          <w:u w:val="single"/>
        </w:rPr>
        <w:t>TECHNOLOGY</w:t>
      </w:r>
    </w:p>
    <w:p w14:paraId="09594CE8" w14:textId="77777777" w:rsidR="005D20DA" w:rsidRPr="0027400F" w:rsidRDefault="005D20DA" w:rsidP="0027400F">
      <w:pPr>
        <w:jc w:val="both"/>
        <w:rPr>
          <w:rFonts w:ascii="Book Antiqua" w:eastAsia="Calibri" w:hAnsi="Book Antiqua"/>
          <w:sz w:val="26"/>
          <w:szCs w:val="26"/>
        </w:rPr>
      </w:pPr>
      <w:r w:rsidRPr="0027400F">
        <w:rPr>
          <w:rFonts w:ascii="Book Antiqua" w:hAnsi="Book Antiqua"/>
          <w:sz w:val="26"/>
          <w:szCs w:val="26"/>
        </w:rPr>
        <w:t xml:space="preserve">You must bring a laptop or tablet to every class so that you can access handouts on Canvas, participate in in-class exercises, and work on assignments with your teammates. Please silence and put away cellphones, smartwatches, and similar devices before class begins. </w:t>
      </w:r>
      <w:r w:rsidRPr="0027400F">
        <w:rPr>
          <w:rFonts w:ascii="Book Antiqua" w:eastAsia="Calibri" w:hAnsi="Book Antiqua"/>
          <w:sz w:val="26"/>
          <w:szCs w:val="26"/>
        </w:rPr>
        <w:t>If you are using electronics to do anything not directly related to this class, I will penalize you. I may revisit or revise this policy as needed.</w:t>
      </w:r>
    </w:p>
    <w:p w14:paraId="3CADA72C" w14:textId="77777777" w:rsidR="00E61B75" w:rsidRPr="0027400F" w:rsidRDefault="00E61B75" w:rsidP="0027400F">
      <w:pPr>
        <w:jc w:val="both"/>
        <w:rPr>
          <w:rFonts w:ascii="Book Antiqua" w:hAnsi="Book Antiqua"/>
          <w:sz w:val="26"/>
          <w:szCs w:val="26"/>
        </w:rPr>
      </w:pPr>
    </w:p>
    <w:p w14:paraId="41E80512" w14:textId="6C5C412F" w:rsidR="005D20DA" w:rsidRPr="0027400F" w:rsidRDefault="00BE330C" w:rsidP="0027400F">
      <w:pPr>
        <w:keepNext/>
        <w:jc w:val="both"/>
        <w:rPr>
          <w:rFonts w:ascii="Book Antiqua" w:hAnsi="Book Antiqua"/>
          <w:b/>
          <w:sz w:val="26"/>
          <w:szCs w:val="26"/>
          <w:u w:val="single"/>
        </w:rPr>
      </w:pPr>
      <w:r w:rsidRPr="0027400F">
        <w:rPr>
          <w:rFonts w:ascii="Book Antiqua" w:hAnsi="Book Antiqua"/>
          <w:b/>
          <w:sz w:val="26"/>
          <w:szCs w:val="26"/>
          <w:u w:val="single"/>
        </w:rPr>
        <w:t>ATTIRE</w:t>
      </w:r>
    </w:p>
    <w:p w14:paraId="7D17647E" w14:textId="77777777" w:rsidR="005D20DA" w:rsidRPr="0027400F" w:rsidRDefault="005D20DA" w:rsidP="0027400F">
      <w:pPr>
        <w:jc w:val="both"/>
        <w:rPr>
          <w:rFonts w:ascii="Book Antiqua" w:hAnsi="Book Antiqua"/>
          <w:sz w:val="26"/>
          <w:szCs w:val="26"/>
        </w:rPr>
      </w:pPr>
      <w:r w:rsidRPr="0027400F">
        <w:rPr>
          <w:rFonts w:ascii="Book Antiqua" w:hAnsi="Book Antiqua"/>
          <w:sz w:val="26"/>
          <w:szCs w:val="26"/>
        </w:rPr>
        <w:t>Business attire is required only for the motion arguments and depositions, which I will remind you about in advance.</w:t>
      </w:r>
    </w:p>
    <w:p w14:paraId="47746781" w14:textId="77777777" w:rsidR="00E61B75" w:rsidRPr="0027400F" w:rsidRDefault="00E61B75" w:rsidP="0027400F">
      <w:pPr>
        <w:jc w:val="both"/>
        <w:rPr>
          <w:rFonts w:ascii="Book Antiqua" w:hAnsi="Book Antiqua"/>
          <w:sz w:val="26"/>
          <w:szCs w:val="26"/>
        </w:rPr>
      </w:pPr>
    </w:p>
    <w:p w14:paraId="057737A1" w14:textId="16E9C619" w:rsidR="005D20DA" w:rsidRPr="0027400F" w:rsidRDefault="00BE330C" w:rsidP="0027400F">
      <w:pPr>
        <w:jc w:val="both"/>
        <w:rPr>
          <w:rFonts w:ascii="Book Antiqua" w:hAnsi="Book Antiqua"/>
          <w:b/>
          <w:bCs/>
          <w:sz w:val="26"/>
          <w:szCs w:val="26"/>
          <w:u w:val="single"/>
        </w:rPr>
      </w:pPr>
      <w:r w:rsidRPr="0027400F">
        <w:rPr>
          <w:rFonts w:ascii="Book Antiqua" w:hAnsi="Book Antiqua"/>
          <w:b/>
          <w:bCs/>
          <w:sz w:val="26"/>
          <w:szCs w:val="26"/>
          <w:u w:val="single"/>
        </w:rPr>
        <w:t>PREFERRED NAMES &amp; PRONOUNS</w:t>
      </w:r>
    </w:p>
    <w:p w14:paraId="499DC6B9" w14:textId="77777777" w:rsidR="005D20DA" w:rsidRPr="0027400F" w:rsidRDefault="005D20DA" w:rsidP="0027400F">
      <w:pPr>
        <w:jc w:val="both"/>
        <w:rPr>
          <w:rFonts w:ascii="Book Antiqua" w:hAnsi="Book Antiqua"/>
          <w:sz w:val="26"/>
          <w:szCs w:val="26"/>
        </w:rPr>
      </w:pPr>
      <w:r w:rsidRPr="0027400F">
        <w:rPr>
          <w:rFonts w:ascii="Book Antiqua" w:hAnsi="Book Antiqua"/>
          <w:sz w:val="26"/>
          <w:szCs w:val="26"/>
        </w:rPr>
        <w:t xml:space="preserve">I would like to use your preferred name and the pronouns that reflect your identity. I use the Canvas display names to create my course roster. Please make sure that your Canvas display name reflects your preferred name and correct </w:t>
      </w:r>
      <w:r w:rsidRPr="0027400F">
        <w:rPr>
          <w:rFonts w:ascii="Book Antiqua" w:hAnsi="Book Antiqua"/>
          <w:sz w:val="26"/>
          <w:szCs w:val="26"/>
        </w:rPr>
        <w:lastRenderedPageBreak/>
        <w:t>pronouns if possible; or, if Canvas will not display your information correctly, please e</w:t>
      </w:r>
      <w:r w:rsidRPr="0027400F">
        <w:rPr>
          <w:rFonts w:ascii="Book Antiqua" w:hAnsi="Book Antiqua"/>
          <w:sz w:val="26"/>
          <w:szCs w:val="26"/>
        </w:rPr>
        <w:noBreakHyphen/>
        <w:t>mail me and let me know how you’d like to be addressed in class.</w:t>
      </w:r>
    </w:p>
    <w:bookmarkEnd w:id="0"/>
    <w:p w14:paraId="6DEFDF7E" w14:textId="265DCC40" w:rsidR="001C0EA6" w:rsidRPr="0027400F" w:rsidRDefault="001C0EA6" w:rsidP="0027400F">
      <w:pPr>
        <w:jc w:val="both"/>
        <w:rPr>
          <w:rFonts w:ascii="Book Antiqua" w:eastAsia="Baskerville Old Face" w:hAnsi="Book Antiqua"/>
          <w:sz w:val="26"/>
          <w:szCs w:val="26"/>
        </w:rPr>
      </w:pPr>
    </w:p>
    <w:p w14:paraId="513DEDE1" w14:textId="77777777" w:rsidR="00F045B1" w:rsidRPr="0027400F" w:rsidRDefault="00F045B1" w:rsidP="0027400F">
      <w:pPr>
        <w:spacing w:line="264" w:lineRule="auto"/>
        <w:jc w:val="both"/>
        <w:rPr>
          <w:rFonts w:ascii="Book Antiqua" w:eastAsia="Calibri" w:hAnsi="Book Antiqua"/>
          <w:sz w:val="26"/>
          <w:szCs w:val="26"/>
          <w:u w:val="single"/>
        </w:rPr>
      </w:pPr>
      <w:r w:rsidRPr="0027400F">
        <w:rPr>
          <w:rStyle w:val="Heading3Char"/>
          <w:rFonts w:ascii="Book Antiqua" w:hAnsi="Book Antiqua"/>
          <w:u w:val="single"/>
        </w:rPr>
        <w:t>ZOOM</w:t>
      </w:r>
      <w:r w:rsidRPr="0027400F">
        <w:rPr>
          <w:rFonts w:ascii="Book Antiqua" w:eastAsia="Calibri" w:hAnsi="Book Antiqua"/>
          <w:sz w:val="26"/>
          <w:szCs w:val="26"/>
          <w:u w:val="single"/>
        </w:rPr>
        <w:t xml:space="preserve">  </w:t>
      </w:r>
    </w:p>
    <w:p w14:paraId="4FDBB06C" w14:textId="77777777" w:rsidR="00F045B1" w:rsidRPr="0027400F" w:rsidRDefault="00F045B1" w:rsidP="0027400F">
      <w:pPr>
        <w:spacing w:line="264" w:lineRule="auto"/>
        <w:jc w:val="both"/>
        <w:rPr>
          <w:rFonts w:ascii="Book Antiqua" w:eastAsia="Calibri" w:hAnsi="Book Antiqua"/>
          <w:sz w:val="26"/>
          <w:szCs w:val="26"/>
        </w:rPr>
      </w:pPr>
      <w:r w:rsidRPr="0027400F">
        <w:rPr>
          <w:rFonts w:ascii="Book Antiqua" w:eastAsia="Calibri" w:hAnsi="Book Antiqua"/>
          <w:sz w:val="26"/>
          <w:szCs w:val="26"/>
        </w:rPr>
        <w:t>Please comply with the following during Zoom sessions:</w:t>
      </w:r>
    </w:p>
    <w:p w14:paraId="3A0BF75A"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 xml:space="preserve">Cameras are required to remain </w:t>
      </w:r>
      <w:r w:rsidRPr="0027400F">
        <w:rPr>
          <w:rFonts w:ascii="Book Antiqua" w:eastAsia="Calibri" w:hAnsi="Book Antiqua"/>
          <w:sz w:val="26"/>
          <w:szCs w:val="26"/>
          <w:u w:val="single"/>
        </w:rPr>
        <w:t>on</w:t>
      </w:r>
      <w:r w:rsidRPr="0027400F">
        <w:rPr>
          <w:rFonts w:ascii="Book Antiqua" w:eastAsia="Calibri" w:hAnsi="Book Antiqua"/>
          <w:sz w:val="26"/>
          <w:szCs w:val="26"/>
        </w:rPr>
        <w:t xml:space="preserve"> during the entire session. </w:t>
      </w:r>
    </w:p>
    <w:p w14:paraId="781D028C"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If you are in a group session, please use the “raise hand” feature to ask questions.</w:t>
      </w:r>
    </w:p>
    <w:p w14:paraId="0BF7A04F"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Dress appropriately—as you would during an in-person class or meeting.</w:t>
      </w:r>
    </w:p>
    <w:p w14:paraId="35CDBC75" w14:textId="77777777" w:rsidR="00F045B1" w:rsidRPr="0027400F" w:rsidRDefault="00F045B1" w:rsidP="0027400F">
      <w:pPr>
        <w:numPr>
          <w:ilvl w:val="0"/>
          <w:numId w:val="45"/>
        </w:numPr>
        <w:spacing w:line="264" w:lineRule="auto"/>
        <w:ind w:left="720"/>
        <w:jc w:val="both"/>
        <w:rPr>
          <w:rFonts w:ascii="Book Antiqua" w:eastAsia="Calibri" w:hAnsi="Book Antiqua"/>
          <w:sz w:val="26"/>
          <w:szCs w:val="26"/>
        </w:rPr>
      </w:pPr>
      <w:r w:rsidRPr="0027400F">
        <w:rPr>
          <w:rFonts w:ascii="Book Antiqua" w:eastAsia="Calibri" w:hAnsi="Book Antiqua"/>
          <w:sz w:val="26"/>
          <w:szCs w:val="26"/>
        </w:rPr>
        <w:t>Sit upright—as you would during an in-person class or meeting.</w:t>
      </w:r>
    </w:p>
    <w:p w14:paraId="330B176B" w14:textId="1AFCC1CF" w:rsidR="00A24F2B" w:rsidRPr="0027400F" w:rsidRDefault="00F045B1" w:rsidP="0027400F">
      <w:pPr>
        <w:jc w:val="both"/>
        <w:rPr>
          <w:rFonts w:ascii="Book Antiqua" w:eastAsia="Baskerville Old Face" w:hAnsi="Book Antiqua"/>
          <w:sz w:val="26"/>
          <w:szCs w:val="26"/>
        </w:rPr>
      </w:pPr>
      <w:r w:rsidRPr="0027400F">
        <w:rPr>
          <w:rFonts w:ascii="Book Antiqua" w:hAnsi="Book Antiqua"/>
          <w:sz w:val="26"/>
          <w:szCs w:val="26"/>
        </w:rPr>
        <w:t xml:space="preserve">  </w:t>
      </w:r>
    </w:p>
    <w:p w14:paraId="595E471D" w14:textId="64CBF73A" w:rsidR="001C0EA6" w:rsidRPr="0027400F" w:rsidRDefault="00F243F9" w:rsidP="0027400F">
      <w:pPr>
        <w:jc w:val="both"/>
        <w:rPr>
          <w:rFonts w:ascii="Book Antiqua" w:hAnsi="Book Antiqua"/>
          <w:b/>
          <w:sz w:val="26"/>
          <w:szCs w:val="26"/>
          <w:u w:val="single"/>
        </w:rPr>
      </w:pPr>
      <w:r>
        <w:rPr>
          <w:rFonts w:ascii="Book Antiqua" w:hAnsi="Book Antiqua"/>
          <w:b/>
          <w:sz w:val="26"/>
          <w:szCs w:val="26"/>
          <w:u w:val="single"/>
        </w:rPr>
        <w:t xml:space="preserve">TENTATIVE </w:t>
      </w:r>
      <w:r w:rsidR="001C0EA6" w:rsidRPr="0027400F">
        <w:rPr>
          <w:rFonts w:ascii="Book Antiqua" w:hAnsi="Book Antiqua"/>
          <w:b/>
          <w:sz w:val="26"/>
          <w:szCs w:val="26"/>
          <w:u w:val="single"/>
        </w:rPr>
        <w:t xml:space="preserve">COURSE SCHEDULE OF TOPICS AND ASSIGNMENTS </w:t>
      </w:r>
    </w:p>
    <w:p w14:paraId="7143C92B" w14:textId="77777777" w:rsidR="000F6383" w:rsidRPr="0027400F" w:rsidRDefault="00F045B1" w:rsidP="0027400F">
      <w:pPr>
        <w:jc w:val="both"/>
        <w:rPr>
          <w:rFonts w:ascii="Book Antiqua" w:hAnsi="Book Antiqua"/>
          <w:sz w:val="26"/>
          <w:szCs w:val="26"/>
        </w:rPr>
      </w:pPr>
      <w:r w:rsidRPr="0027400F">
        <w:rPr>
          <w:rFonts w:ascii="Book Antiqua" w:hAnsi="Book Antiqua"/>
          <w:bCs/>
          <w:sz w:val="26"/>
          <w:szCs w:val="26"/>
        </w:rPr>
        <w:t xml:space="preserve">The following table is designed to give you a sense of the course’s coverage and workload. </w:t>
      </w:r>
      <w:r w:rsidRPr="0027400F">
        <w:rPr>
          <w:rFonts w:ascii="Book Antiqua" w:hAnsi="Book Antiqua"/>
          <w:b/>
          <w:sz w:val="26"/>
          <w:szCs w:val="26"/>
        </w:rPr>
        <w:t>This outline is only tentative; you must check Canvas regularly for your assignments and deadlines.</w:t>
      </w:r>
      <w:r w:rsidR="000F6383" w:rsidRPr="0027400F">
        <w:rPr>
          <w:rFonts w:ascii="Book Antiqua" w:hAnsi="Book Antiqua"/>
          <w:b/>
          <w:sz w:val="26"/>
          <w:szCs w:val="26"/>
        </w:rPr>
        <w:t xml:space="preserve">  </w:t>
      </w:r>
      <w:r w:rsidR="00B942A3" w:rsidRPr="0027400F">
        <w:rPr>
          <w:rFonts w:ascii="Book Antiqua" w:hAnsi="Book Antiqua"/>
          <w:sz w:val="26"/>
          <w:szCs w:val="26"/>
        </w:rPr>
        <w:t>Our pace will depend in part on the level of interest and the level of difficulty of each section</w:t>
      </w:r>
      <w:r w:rsidR="00BE4D51" w:rsidRPr="0027400F">
        <w:rPr>
          <w:rFonts w:ascii="Book Antiqua" w:hAnsi="Book Antiqua"/>
          <w:sz w:val="26"/>
          <w:szCs w:val="26"/>
        </w:rPr>
        <w:t xml:space="preserve"> and is subject to change.</w:t>
      </w:r>
      <w:r w:rsidR="00B942A3" w:rsidRPr="0027400F">
        <w:rPr>
          <w:rFonts w:ascii="Book Antiqua" w:hAnsi="Book Antiqua"/>
          <w:sz w:val="26"/>
          <w:szCs w:val="26"/>
        </w:rPr>
        <w:t xml:space="preserve"> </w:t>
      </w:r>
    </w:p>
    <w:p w14:paraId="40B7FB68" w14:textId="77777777" w:rsidR="000F6383" w:rsidRPr="0027400F" w:rsidRDefault="000F6383" w:rsidP="0027400F">
      <w:pPr>
        <w:jc w:val="both"/>
        <w:rPr>
          <w:rFonts w:ascii="Book Antiqua" w:hAnsi="Book Antiqua"/>
          <w:sz w:val="26"/>
          <w:szCs w:val="26"/>
        </w:rPr>
      </w:pPr>
    </w:p>
    <w:p w14:paraId="5A94DBB9" w14:textId="50895CBF" w:rsidR="000F6383" w:rsidRPr="0027400F" w:rsidRDefault="000F6383" w:rsidP="0027400F">
      <w:pPr>
        <w:jc w:val="both"/>
        <w:rPr>
          <w:rFonts w:ascii="Book Antiqua" w:hAnsi="Book Antiqua"/>
          <w:sz w:val="26"/>
          <w:szCs w:val="26"/>
        </w:rPr>
      </w:pPr>
      <w:r w:rsidRPr="0027400F">
        <w:rPr>
          <w:rFonts w:ascii="Book Antiqua" w:hAnsi="Book Antiqua"/>
          <w:sz w:val="26"/>
          <w:szCs w:val="26"/>
        </w:rPr>
        <w:t>All readings are from the coursebook (“CB”) and the and Federal Rules of Civil Procedure (“FRCP”) and Evidence (“FRE”) unless otherwise indicated.</w:t>
      </w:r>
    </w:p>
    <w:p w14:paraId="252B20B2" w14:textId="1BBE2904" w:rsidR="001C0EA6" w:rsidRPr="0027400F" w:rsidRDefault="001C0EA6" w:rsidP="0027400F">
      <w:pPr>
        <w:jc w:val="both"/>
        <w:rPr>
          <w:rFonts w:ascii="Book Antiqua" w:hAnsi="Book Antiqua"/>
          <w:color w:val="C00000"/>
          <w:sz w:val="26"/>
          <w:szCs w:val="26"/>
        </w:rPr>
      </w:pPr>
    </w:p>
    <w:tbl>
      <w:tblPr>
        <w:tblStyle w:val="TableGrid"/>
        <w:tblW w:w="10345" w:type="dxa"/>
        <w:tblLook w:val="04A0" w:firstRow="1" w:lastRow="0" w:firstColumn="1" w:lastColumn="0" w:noHBand="0" w:noVBand="1"/>
      </w:tblPr>
      <w:tblGrid>
        <w:gridCol w:w="895"/>
        <w:gridCol w:w="2867"/>
        <w:gridCol w:w="1961"/>
        <w:gridCol w:w="4622"/>
      </w:tblGrid>
      <w:tr w:rsidR="00ED00A7" w:rsidRPr="0027400F" w14:paraId="18DE5420" w14:textId="77777777" w:rsidTr="00B831AC">
        <w:trPr>
          <w:cantSplit/>
          <w:trHeight w:val="467"/>
          <w:tblHeader/>
        </w:trPr>
        <w:tc>
          <w:tcPr>
            <w:tcW w:w="0" w:type="auto"/>
            <w:shd w:val="clear" w:color="auto" w:fill="1F4E79" w:themeFill="accent1" w:themeFillShade="80"/>
            <w:vAlign w:val="center"/>
          </w:tcPr>
          <w:p w14:paraId="4E9AE22A"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Wk.</w:t>
            </w:r>
          </w:p>
        </w:tc>
        <w:tc>
          <w:tcPr>
            <w:tcW w:w="0" w:type="auto"/>
            <w:shd w:val="clear" w:color="auto" w:fill="1F4E79" w:themeFill="accent1" w:themeFillShade="80"/>
            <w:vAlign w:val="center"/>
          </w:tcPr>
          <w:p w14:paraId="26E33522"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TOPIC</w:t>
            </w:r>
          </w:p>
        </w:tc>
        <w:tc>
          <w:tcPr>
            <w:tcW w:w="0" w:type="auto"/>
            <w:shd w:val="clear" w:color="auto" w:fill="1F4E79" w:themeFill="accent1" w:themeFillShade="80"/>
            <w:vAlign w:val="center"/>
          </w:tcPr>
          <w:p w14:paraId="757A24F4"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READING</w:t>
            </w:r>
          </w:p>
        </w:tc>
        <w:tc>
          <w:tcPr>
            <w:tcW w:w="4622" w:type="dxa"/>
            <w:shd w:val="clear" w:color="auto" w:fill="1F4E79" w:themeFill="accent1" w:themeFillShade="80"/>
            <w:vAlign w:val="center"/>
          </w:tcPr>
          <w:p w14:paraId="69E8890B" w14:textId="77777777" w:rsidR="00ED00A7" w:rsidRPr="0027400F" w:rsidRDefault="00ED00A7" w:rsidP="0027400F">
            <w:pPr>
              <w:jc w:val="both"/>
              <w:rPr>
                <w:rFonts w:ascii="Book Antiqua" w:hAnsi="Book Antiqua"/>
                <w:b/>
                <w:bCs/>
                <w:color w:val="FFFFFF" w:themeColor="background1"/>
                <w:sz w:val="26"/>
                <w:szCs w:val="26"/>
                <w:lang w:val="en-US"/>
              </w:rPr>
            </w:pPr>
            <w:r w:rsidRPr="0027400F">
              <w:rPr>
                <w:rFonts w:ascii="Book Antiqua" w:hAnsi="Book Antiqua"/>
                <w:b/>
                <w:bCs/>
                <w:color w:val="FFFFFF" w:themeColor="background1"/>
                <w:sz w:val="26"/>
                <w:szCs w:val="26"/>
                <w:lang w:val="en-US"/>
              </w:rPr>
              <w:t>ASSIGNMENTS (DUE SUNDAY 11:59 PM)</w:t>
            </w:r>
          </w:p>
        </w:tc>
      </w:tr>
      <w:tr w:rsidR="00ED00A7" w:rsidRPr="0027400F" w14:paraId="112CC0A8" w14:textId="77777777" w:rsidTr="00B831AC">
        <w:trPr>
          <w:cantSplit/>
        </w:trPr>
        <w:tc>
          <w:tcPr>
            <w:tcW w:w="0" w:type="auto"/>
          </w:tcPr>
          <w:p w14:paraId="244DFD09" w14:textId="42346A40"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1/</w:t>
            </w:r>
            <w:r w:rsidR="00E862AE" w:rsidRPr="0027400F">
              <w:rPr>
                <w:rFonts w:ascii="Book Antiqua" w:hAnsi="Book Antiqua"/>
                <w:sz w:val="26"/>
                <w:szCs w:val="26"/>
                <w:lang w:val="en-US"/>
              </w:rPr>
              <w:t>17-1/19</w:t>
            </w:r>
          </w:p>
        </w:tc>
        <w:tc>
          <w:tcPr>
            <w:tcW w:w="0" w:type="auto"/>
          </w:tcPr>
          <w:p w14:paraId="5EF0F897"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Introduction</w:t>
            </w:r>
          </w:p>
        </w:tc>
        <w:tc>
          <w:tcPr>
            <w:tcW w:w="0" w:type="auto"/>
          </w:tcPr>
          <w:p w14:paraId="5D7DAD25"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Syllabus</w:t>
            </w:r>
          </w:p>
          <w:p w14:paraId="39683AAF"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1</w:t>
            </w:r>
          </w:p>
        </w:tc>
        <w:tc>
          <w:tcPr>
            <w:tcW w:w="4622" w:type="dxa"/>
          </w:tcPr>
          <w:p w14:paraId="6EA02809" w14:textId="77777777" w:rsidR="00ED00A7" w:rsidRPr="0027400F" w:rsidRDefault="00ED00A7" w:rsidP="0027400F">
            <w:pPr>
              <w:jc w:val="both"/>
              <w:rPr>
                <w:rFonts w:ascii="Book Antiqua" w:hAnsi="Book Antiqua"/>
                <w:sz w:val="26"/>
                <w:szCs w:val="26"/>
                <w:lang w:val="en-US"/>
              </w:rPr>
            </w:pPr>
          </w:p>
        </w:tc>
      </w:tr>
      <w:tr w:rsidR="00ED00A7" w:rsidRPr="0027400F" w14:paraId="3FB22AFF" w14:textId="77777777" w:rsidTr="00B831AC">
        <w:trPr>
          <w:cantSplit/>
        </w:trPr>
        <w:tc>
          <w:tcPr>
            <w:tcW w:w="0" w:type="auto"/>
          </w:tcPr>
          <w:p w14:paraId="7CE7A958"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1/24-1/26</w:t>
            </w:r>
          </w:p>
        </w:tc>
        <w:tc>
          <w:tcPr>
            <w:tcW w:w="0" w:type="auto"/>
          </w:tcPr>
          <w:p w14:paraId="5E589DA3"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Pre-Complaint Investigation &amp; Evaluation; Pleadings</w:t>
            </w:r>
          </w:p>
        </w:tc>
        <w:tc>
          <w:tcPr>
            <w:tcW w:w="0" w:type="auto"/>
          </w:tcPr>
          <w:p w14:paraId="08A45C0C"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2, 4, 5</w:t>
            </w:r>
          </w:p>
          <w:p w14:paraId="246BE611"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Sample pleadings</w:t>
            </w:r>
          </w:p>
          <w:p w14:paraId="5A65EC5F"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FRCP 7(a), 8, 10</w:t>
            </w:r>
          </w:p>
          <w:p w14:paraId="1329DC52"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Initial case file</w:t>
            </w:r>
          </w:p>
        </w:tc>
        <w:tc>
          <w:tcPr>
            <w:tcW w:w="4622" w:type="dxa"/>
          </w:tcPr>
          <w:p w14:paraId="47F5E72B"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Basic complaint (individual assignment)</w:t>
            </w:r>
          </w:p>
        </w:tc>
      </w:tr>
      <w:tr w:rsidR="00ED00A7" w:rsidRPr="0027400F" w14:paraId="62A7CC2D" w14:textId="77777777" w:rsidTr="00B831AC">
        <w:trPr>
          <w:cantSplit/>
        </w:trPr>
        <w:tc>
          <w:tcPr>
            <w:tcW w:w="0" w:type="auto"/>
          </w:tcPr>
          <w:p w14:paraId="31285254"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1/31-2/2</w:t>
            </w:r>
          </w:p>
        </w:tc>
        <w:tc>
          <w:tcPr>
            <w:tcW w:w="0" w:type="auto"/>
          </w:tcPr>
          <w:p w14:paraId="72EB243F"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Case Development &amp; Intro to Discovery</w:t>
            </w:r>
          </w:p>
        </w:tc>
        <w:tc>
          <w:tcPr>
            <w:tcW w:w="0" w:type="auto"/>
          </w:tcPr>
          <w:p w14:paraId="41DA8CE2"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4 &amp; 5</w:t>
            </w:r>
          </w:p>
          <w:p w14:paraId="785B87A6"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FRCP 16(a) &amp; (b), 26(d), (f), 38</w:t>
            </w:r>
          </w:p>
        </w:tc>
        <w:tc>
          <w:tcPr>
            <w:tcW w:w="4622" w:type="dxa"/>
          </w:tcPr>
          <w:p w14:paraId="6A6FEB6E"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Case evaluation memo; first version of evidence map</w:t>
            </w:r>
          </w:p>
        </w:tc>
      </w:tr>
      <w:tr w:rsidR="00ED00A7" w:rsidRPr="0027400F" w14:paraId="57614EFE" w14:textId="77777777" w:rsidTr="00B831AC">
        <w:trPr>
          <w:cantSplit/>
        </w:trPr>
        <w:tc>
          <w:tcPr>
            <w:tcW w:w="0" w:type="auto"/>
          </w:tcPr>
          <w:p w14:paraId="5A50C5CB"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lastRenderedPageBreak/>
              <w:t>2/7-2/9</w:t>
            </w:r>
          </w:p>
        </w:tc>
        <w:tc>
          <w:tcPr>
            <w:tcW w:w="0" w:type="auto"/>
          </w:tcPr>
          <w:p w14:paraId="67C0E8B7"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Serving Written Discovery</w:t>
            </w:r>
          </w:p>
        </w:tc>
        <w:tc>
          <w:tcPr>
            <w:tcW w:w="0" w:type="auto"/>
          </w:tcPr>
          <w:p w14:paraId="6EACAADD"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Case file pleadings and initial disclosures</w:t>
            </w:r>
          </w:p>
          <w:p w14:paraId="7123E02F"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7</w:t>
            </w:r>
          </w:p>
          <w:p w14:paraId="085C6DAE"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FRCP 26(a)(1), (b)(1)-(2), (g), 33, 34, 36</w:t>
            </w:r>
          </w:p>
        </w:tc>
        <w:tc>
          <w:tcPr>
            <w:tcW w:w="4622" w:type="dxa"/>
          </w:tcPr>
          <w:p w14:paraId="5CE85066"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Evidence map; interrogatories; demands for production; and requests for admission</w:t>
            </w:r>
          </w:p>
        </w:tc>
      </w:tr>
      <w:tr w:rsidR="00ED00A7" w:rsidRPr="0027400F" w14:paraId="660F4A45" w14:textId="77777777" w:rsidTr="00B831AC">
        <w:trPr>
          <w:cantSplit/>
        </w:trPr>
        <w:tc>
          <w:tcPr>
            <w:tcW w:w="0" w:type="auto"/>
          </w:tcPr>
          <w:p w14:paraId="4B203C5E"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2/14-2/16</w:t>
            </w:r>
          </w:p>
        </w:tc>
        <w:tc>
          <w:tcPr>
            <w:tcW w:w="0" w:type="auto"/>
          </w:tcPr>
          <w:p w14:paraId="2EB8B0AD"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Responding to Written Discovery</w:t>
            </w:r>
          </w:p>
        </w:tc>
        <w:tc>
          <w:tcPr>
            <w:tcW w:w="0" w:type="auto"/>
          </w:tcPr>
          <w:p w14:paraId="7E5E9E1B"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12</w:t>
            </w:r>
          </w:p>
          <w:p w14:paraId="0EE47A08"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FRCP 26(a)(1) &amp; (b)(5)</w:t>
            </w:r>
          </w:p>
        </w:tc>
        <w:tc>
          <w:tcPr>
            <w:tcW w:w="4622" w:type="dxa"/>
          </w:tcPr>
          <w:p w14:paraId="6E2A4112"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Responses and objections to discovery requests; privilege log; and document production</w:t>
            </w:r>
          </w:p>
        </w:tc>
      </w:tr>
      <w:tr w:rsidR="00ED00A7" w:rsidRPr="0027400F" w14:paraId="684C8CBE" w14:textId="77777777" w:rsidTr="00B831AC">
        <w:trPr>
          <w:cantSplit/>
        </w:trPr>
        <w:tc>
          <w:tcPr>
            <w:tcW w:w="0" w:type="auto"/>
          </w:tcPr>
          <w:p w14:paraId="73A12748"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2/21-2/23</w:t>
            </w:r>
          </w:p>
        </w:tc>
        <w:tc>
          <w:tcPr>
            <w:tcW w:w="0" w:type="auto"/>
          </w:tcPr>
          <w:p w14:paraId="086CFCC8"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Discovery Disputes &amp; Motion Practice</w:t>
            </w:r>
          </w:p>
        </w:tc>
        <w:tc>
          <w:tcPr>
            <w:tcW w:w="0" w:type="auto"/>
          </w:tcPr>
          <w:p w14:paraId="582A2F70"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CB Ch. 13</w:t>
            </w:r>
          </w:p>
          <w:p w14:paraId="656AD106"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FRCP 7(b), 11, 26(b)(2)(C), 26(c), 36(a)(6), 37</w:t>
            </w:r>
          </w:p>
        </w:tc>
        <w:tc>
          <w:tcPr>
            <w:tcW w:w="4622" w:type="dxa"/>
          </w:tcPr>
          <w:p w14:paraId="4DE1BE40"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Motion To Compel</w:t>
            </w:r>
          </w:p>
        </w:tc>
      </w:tr>
      <w:tr w:rsidR="00ED00A7" w:rsidRPr="0027400F" w14:paraId="17B18122" w14:textId="77777777" w:rsidTr="00B831AC">
        <w:trPr>
          <w:cantSplit/>
        </w:trPr>
        <w:tc>
          <w:tcPr>
            <w:tcW w:w="0" w:type="auto"/>
          </w:tcPr>
          <w:p w14:paraId="5BC039A7"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2/28-3/2</w:t>
            </w:r>
          </w:p>
        </w:tc>
        <w:tc>
          <w:tcPr>
            <w:tcW w:w="0" w:type="auto"/>
          </w:tcPr>
          <w:p w14:paraId="78709355"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Opposing Motions</w:t>
            </w:r>
          </w:p>
        </w:tc>
        <w:tc>
          <w:tcPr>
            <w:tcW w:w="0" w:type="auto"/>
          </w:tcPr>
          <w:p w14:paraId="11D111A7" w14:textId="77777777" w:rsidR="00ED00A7" w:rsidRPr="0027400F" w:rsidRDefault="00ED00A7" w:rsidP="0027400F">
            <w:pPr>
              <w:jc w:val="both"/>
              <w:rPr>
                <w:rFonts w:ascii="Book Antiqua" w:hAnsi="Book Antiqua"/>
                <w:sz w:val="26"/>
                <w:szCs w:val="26"/>
                <w:lang w:val="en-US"/>
              </w:rPr>
            </w:pPr>
          </w:p>
        </w:tc>
        <w:tc>
          <w:tcPr>
            <w:tcW w:w="4622" w:type="dxa"/>
          </w:tcPr>
          <w:p w14:paraId="1C9EEB31" w14:textId="77777777" w:rsidR="00ED00A7" w:rsidRPr="0027400F" w:rsidRDefault="00ED00A7" w:rsidP="0027400F">
            <w:pPr>
              <w:jc w:val="both"/>
              <w:rPr>
                <w:rFonts w:ascii="Book Antiqua" w:hAnsi="Book Antiqua"/>
                <w:sz w:val="26"/>
                <w:szCs w:val="26"/>
                <w:lang w:val="en-US"/>
              </w:rPr>
            </w:pPr>
            <w:r w:rsidRPr="0027400F">
              <w:rPr>
                <w:rFonts w:ascii="Book Antiqua" w:hAnsi="Book Antiqua"/>
                <w:sz w:val="26"/>
                <w:szCs w:val="26"/>
                <w:lang w:val="en-US"/>
              </w:rPr>
              <w:t xml:space="preserve">Opposition to Motion </w:t>
            </w:r>
            <w:proofErr w:type="gramStart"/>
            <w:r w:rsidRPr="0027400F">
              <w:rPr>
                <w:rFonts w:ascii="Book Antiqua" w:hAnsi="Book Antiqua"/>
                <w:sz w:val="26"/>
                <w:szCs w:val="26"/>
                <w:lang w:val="en-US"/>
              </w:rPr>
              <w:t>To</w:t>
            </w:r>
            <w:proofErr w:type="gramEnd"/>
            <w:r w:rsidRPr="0027400F">
              <w:rPr>
                <w:rFonts w:ascii="Book Antiqua" w:hAnsi="Book Antiqua"/>
                <w:sz w:val="26"/>
                <w:szCs w:val="26"/>
                <w:lang w:val="en-US"/>
              </w:rPr>
              <w:t xml:space="preserve"> Compel</w:t>
            </w:r>
          </w:p>
        </w:tc>
      </w:tr>
      <w:tr w:rsidR="00421927" w:rsidRPr="0027400F" w14:paraId="12967022" w14:textId="77777777" w:rsidTr="00B831AC">
        <w:trPr>
          <w:cantSplit/>
        </w:trPr>
        <w:tc>
          <w:tcPr>
            <w:tcW w:w="0" w:type="auto"/>
          </w:tcPr>
          <w:p w14:paraId="35ABD269" w14:textId="33A03AEE" w:rsidR="00421927" w:rsidRPr="0027400F" w:rsidRDefault="00421927" w:rsidP="0027400F">
            <w:pPr>
              <w:jc w:val="both"/>
              <w:rPr>
                <w:rFonts w:ascii="Book Antiqua" w:hAnsi="Book Antiqua"/>
                <w:sz w:val="26"/>
                <w:szCs w:val="26"/>
              </w:rPr>
            </w:pPr>
            <w:r w:rsidRPr="0027400F">
              <w:rPr>
                <w:rFonts w:ascii="Book Antiqua" w:hAnsi="Book Antiqua"/>
                <w:sz w:val="26"/>
                <w:szCs w:val="26"/>
              </w:rPr>
              <w:t>3/7-3/9</w:t>
            </w:r>
          </w:p>
        </w:tc>
        <w:tc>
          <w:tcPr>
            <w:tcW w:w="0" w:type="auto"/>
          </w:tcPr>
          <w:p w14:paraId="1BB3CFF4" w14:textId="2A736CC4" w:rsidR="00421927" w:rsidRPr="0027400F" w:rsidRDefault="00421927" w:rsidP="0027400F">
            <w:pPr>
              <w:jc w:val="both"/>
              <w:rPr>
                <w:rFonts w:ascii="Book Antiqua" w:hAnsi="Book Antiqua"/>
                <w:sz w:val="26"/>
                <w:szCs w:val="26"/>
              </w:rPr>
            </w:pPr>
            <w:r w:rsidRPr="0027400F">
              <w:rPr>
                <w:rFonts w:ascii="Book Antiqua" w:hAnsi="Book Antiqua"/>
                <w:sz w:val="26"/>
                <w:szCs w:val="26"/>
                <w:lang w:val="en-US"/>
              </w:rPr>
              <w:t>Hearing Prep; Motion Hearings</w:t>
            </w:r>
          </w:p>
        </w:tc>
        <w:tc>
          <w:tcPr>
            <w:tcW w:w="0" w:type="auto"/>
          </w:tcPr>
          <w:p w14:paraId="5C3D73E5" w14:textId="5AC3E44E" w:rsidR="00421927" w:rsidRPr="0027400F" w:rsidRDefault="00421927" w:rsidP="0027400F">
            <w:pPr>
              <w:jc w:val="both"/>
              <w:rPr>
                <w:rFonts w:ascii="Book Antiqua" w:hAnsi="Book Antiqua"/>
                <w:sz w:val="26"/>
                <w:szCs w:val="26"/>
              </w:rPr>
            </w:pPr>
            <w:r w:rsidRPr="0027400F">
              <w:rPr>
                <w:rFonts w:ascii="Book Antiqua" w:hAnsi="Book Antiqua"/>
                <w:sz w:val="26"/>
                <w:szCs w:val="26"/>
                <w:lang w:val="en-US"/>
              </w:rPr>
              <w:t>[Motion hearings held during class periods]</w:t>
            </w:r>
          </w:p>
        </w:tc>
        <w:tc>
          <w:tcPr>
            <w:tcW w:w="4622" w:type="dxa"/>
          </w:tcPr>
          <w:p w14:paraId="3C93F122" w14:textId="519DA195" w:rsidR="00421927" w:rsidRPr="0027400F" w:rsidRDefault="00421927" w:rsidP="0027400F">
            <w:pPr>
              <w:jc w:val="both"/>
              <w:rPr>
                <w:rFonts w:ascii="Book Antiqua" w:hAnsi="Book Antiqua"/>
                <w:sz w:val="26"/>
                <w:szCs w:val="26"/>
              </w:rPr>
            </w:pPr>
            <w:r w:rsidRPr="0027400F">
              <w:rPr>
                <w:rFonts w:ascii="Book Antiqua" w:hAnsi="Book Antiqua"/>
                <w:sz w:val="26"/>
                <w:szCs w:val="26"/>
                <w:lang w:val="en-US"/>
              </w:rPr>
              <w:t>Team hearing report; individual reflection</w:t>
            </w:r>
          </w:p>
        </w:tc>
      </w:tr>
      <w:tr w:rsidR="00421927" w:rsidRPr="0027400F" w14:paraId="7B749245" w14:textId="77777777" w:rsidTr="00B831AC">
        <w:trPr>
          <w:cantSplit/>
        </w:trPr>
        <w:tc>
          <w:tcPr>
            <w:tcW w:w="10345" w:type="dxa"/>
            <w:gridSpan w:val="4"/>
            <w:shd w:val="clear" w:color="auto" w:fill="F7CAAC" w:themeFill="accent2" w:themeFillTint="66"/>
          </w:tcPr>
          <w:p w14:paraId="4E02E39B" w14:textId="77777777" w:rsidR="00421927" w:rsidRPr="0027400F" w:rsidRDefault="00421927" w:rsidP="004522F7">
            <w:pPr>
              <w:jc w:val="center"/>
              <w:rPr>
                <w:rFonts w:ascii="Book Antiqua" w:hAnsi="Book Antiqua"/>
                <w:b/>
                <w:bCs/>
                <w:sz w:val="26"/>
                <w:szCs w:val="26"/>
                <w:lang w:val="en-US"/>
              </w:rPr>
            </w:pPr>
            <w:r w:rsidRPr="0027400F">
              <w:rPr>
                <w:rFonts w:ascii="Book Antiqua" w:hAnsi="Book Antiqua"/>
                <w:b/>
                <w:bCs/>
                <w:sz w:val="26"/>
                <w:szCs w:val="26"/>
                <w:lang w:val="en-US"/>
              </w:rPr>
              <w:t>SPRING BREAK</w:t>
            </w:r>
          </w:p>
          <w:p w14:paraId="0FB3B006" w14:textId="1DFE494B" w:rsidR="00421927" w:rsidRPr="0027400F" w:rsidRDefault="00421927" w:rsidP="004522F7">
            <w:pPr>
              <w:jc w:val="center"/>
              <w:rPr>
                <w:rFonts w:ascii="Book Antiqua" w:hAnsi="Book Antiqua"/>
                <w:b/>
                <w:bCs/>
                <w:sz w:val="26"/>
                <w:szCs w:val="26"/>
                <w:lang w:val="en-US"/>
              </w:rPr>
            </w:pPr>
            <w:r w:rsidRPr="0027400F">
              <w:rPr>
                <w:rFonts w:ascii="Book Antiqua" w:hAnsi="Book Antiqua"/>
                <w:b/>
                <w:bCs/>
                <w:sz w:val="26"/>
                <w:szCs w:val="26"/>
                <w:lang w:val="en-US"/>
              </w:rPr>
              <w:t>March 13-17</w:t>
            </w:r>
          </w:p>
        </w:tc>
      </w:tr>
      <w:tr w:rsidR="00421927" w:rsidRPr="0027400F" w14:paraId="4E9121C6" w14:textId="77777777" w:rsidTr="00B831AC">
        <w:trPr>
          <w:cantSplit/>
        </w:trPr>
        <w:tc>
          <w:tcPr>
            <w:tcW w:w="0" w:type="auto"/>
          </w:tcPr>
          <w:p w14:paraId="1F4822F0"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3/21-3/23</w:t>
            </w:r>
          </w:p>
        </w:tc>
        <w:tc>
          <w:tcPr>
            <w:tcW w:w="0" w:type="auto"/>
          </w:tcPr>
          <w:p w14:paraId="2D710111"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Hearings Debrief; Intro to Depositions</w:t>
            </w:r>
          </w:p>
        </w:tc>
        <w:tc>
          <w:tcPr>
            <w:tcW w:w="0" w:type="auto"/>
          </w:tcPr>
          <w:p w14:paraId="6342C5A3"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CB Ch. 8</w:t>
            </w:r>
          </w:p>
          <w:p w14:paraId="13A4DD9A"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FRCP 30, 32</w:t>
            </w:r>
          </w:p>
        </w:tc>
        <w:tc>
          <w:tcPr>
            <w:tcW w:w="4622" w:type="dxa"/>
          </w:tcPr>
          <w:p w14:paraId="36D61930"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Second version of evidence map; notice of deposition</w:t>
            </w:r>
          </w:p>
        </w:tc>
      </w:tr>
      <w:tr w:rsidR="00421927" w:rsidRPr="0027400F" w14:paraId="4CAA34F0" w14:textId="77777777" w:rsidTr="00B831AC">
        <w:trPr>
          <w:cantSplit/>
        </w:trPr>
        <w:tc>
          <w:tcPr>
            <w:tcW w:w="0" w:type="auto"/>
          </w:tcPr>
          <w:p w14:paraId="30C992E1"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3/28-3/30</w:t>
            </w:r>
          </w:p>
        </w:tc>
        <w:tc>
          <w:tcPr>
            <w:tcW w:w="0" w:type="auto"/>
          </w:tcPr>
          <w:p w14:paraId="4014956F"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 xml:space="preserve">Depositions, </w:t>
            </w:r>
            <w:proofErr w:type="spellStart"/>
            <w:r w:rsidRPr="0027400F">
              <w:rPr>
                <w:rFonts w:ascii="Book Antiqua" w:hAnsi="Book Antiqua"/>
                <w:sz w:val="26"/>
                <w:szCs w:val="26"/>
                <w:lang w:val="en-US"/>
              </w:rPr>
              <w:t>ctd</w:t>
            </w:r>
            <w:proofErr w:type="spellEnd"/>
            <w:r w:rsidRPr="0027400F">
              <w:rPr>
                <w:rFonts w:ascii="Book Antiqua" w:hAnsi="Book Antiqua"/>
                <w:sz w:val="26"/>
                <w:szCs w:val="26"/>
                <w:lang w:val="en-US"/>
              </w:rPr>
              <w:t>.</w:t>
            </w:r>
          </w:p>
        </w:tc>
        <w:tc>
          <w:tcPr>
            <w:tcW w:w="0" w:type="auto"/>
          </w:tcPr>
          <w:p w14:paraId="70B5990A" w14:textId="782333A6" w:rsidR="00421927" w:rsidRPr="0027400F" w:rsidRDefault="004522F7" w:rsidP="0027400F">
            <w:pPr>
              <w:jc w:val="both"/>
              <w:rPr>
                <w:rFonts w:ascii="Book Antiqua" w:hAnsi="Book Antiqua"/>
                <w:sz w:val="26"/>
                <w:szCs w:val="26"/>
                <w:lang w:val="en-US"/>
              </w:rPr>
            </w:pPr>
            <w:r w:rsidRPr="0027400F">
              <w:rPr>
                <w:rFonts w:ascii="Book Antiqua" w:hAnsi="Book Antiqua"/>
                <w:sz w:val="26"/>
                <w:szCs w:val="26"/>
                <w:lang w:val="en-US"/>
              </w:rPr>
              <w:t>[Depositions held during class periods]</w:t>
            </w:r>
          </w:p>
        </w:tc>
        <w:tc>
          <w:tcPr>
            <w:tcW w:w="4622" w:type="dxa"/>
          </w:tcPr>
          <w:p w14:paraId="01BD0D0C"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Deposition outline; client prep outline</w:t>
            </w:r>
          </w:p>
        </w:tc>
      </w:tr>
      <w:tr w:rsidR="00421927" w:rsidRPr="0027400F" w14:paraId="0FE2523D" w14:textId="77777777" w:rsidTr="00B831AC">
        <w:trPr>
          <w:cantSplit/>
        </w:trPr>
        <w:tc>
          <w:tcPr>
            <w:tcW w:w="0" w:type="auto"/>
          </w:tcPr>
          <w:p w14:paraId="38BDC224"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4/4-4/6</w:t>
            </w:r>
          </w:p>
        </w:tc>
        <w:tc>
          <w:tcPr>
            <w:tcW w:w="0" w:type="auto"/>
          </w:tcPr>
          <w:p w14:paraId="62CDBF95"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 xml:space="preserve">Depositions, </w:t>
            </w:r>
            <w:proofErr w:type="spellStart"/>
            <w:r w:rsidRPr="0027400F">
              <w:rPr>
                <w:rFonts w:ascii="Book Antiqua" w:hAnsi="Book Antiqua"/>
                <w:sz w:val="26"/>
                <w:szCs w:val="26"/>
                <w:lang w:val="en-US"/>
              </w:rPr>
              <w:t>ctd</w:t>
            </w:r>
            <w:proofErr w:type="spellEnd"/>
            <w:r w:rsidRPr="0027400F">
              <w:rPr>
                <w:rFonts w:ascii="Book Antiqua" w:hAnsi="Book Antiqua"/>
                <w:sz w:val="26"/>
                <w:szCs w:val="26"/>
                <w:lang w:val="en-US"/>
              </w:rPr>
              <w:t>.</w:t>
            </w:r>
          </w:p>
        </w:tc>
        <w:tc>
          <w:tcPr>
            <w:tcW w:w="0" w:type="auto"/>
          </w:tcPr>
          <w:p w14:paraId="0A3BB589"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[Depositions held during class periods]</w:t>
            </w:r>
          </w:p>
        </w:tc>
        <w:tc>
          <w:tcPr>
            <w:tcW w:w="4622" w:type="dxa"/>
          </w:tcPr>
          <w:p w14:paraId="2FB00CA8"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Team deposition report; individual reflection</w:t>
            </w:r>
          </w:p>
        </w:tc>
      </w:tr>
      <w:tr w:rsidR="00421927" w:rsidRPr="0027400F" w14:paraId="1CDA4D58" w14:textId="77777777" w:rsidTr="00B831AC">
        <w:trPr>
          <w:cantSplit/>
        </w:trPr>
        <w:tc>
          <w:tcPr>
            <w:tcW w:w="0" w:type="auto"/>
          </w:tcPr>
          <w:p w14:paraId="7879B364"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4/11-4/13</w:t>
            </w:r>
          </w:p>
        </w:tc>
        <w:tc>
          <w:tcPr>
            <w:tcW w:w="0" w:type="auto"/>
          </w:tcPr>
          <w:p w14:paraId="6FE3FD3C"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Professionalism &amp; Implicit Bias; Working with Expert Witnesses</w:t>
            </w:r>
          </w:p>
        </w:tc>
        <w:tc>
          <w:tcPr>
            <w:tcW w:w="0" w:type="auto"/>
          </w:tcPr>
          <w:p w14:paraId="1876D505"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CB Ch. 9, 11</w:t>
            </w:r>
          </w:p>
          <w:p w14:paraId="21D6DBCA"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FRCP 26, 35</w:t>
            </w:r>
          </w:p>
          <w:p w14:paraId="4ABA85FC"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FRE 702-704</w:t>
            </w:r>
          </w:p>
        </w:tc>
        <w:tc>
          <w:tcPr>
            <w:tcW w:w="4622" w:type="dxa"/>
          </w:tcPr>
          <w:p w14:paraId="70B2F7D3"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Third and final version of evidence map</w:t>
            </w:r>
          </w:p>
        </w:tc>
      </w:tr>
      <w:tr w:rsidR="00421927" w:rsidRPr="0027400F" w14:paraId="54FE053E" w14:textId="77777777" w:rsidTr="00B831AC">
        <w:trPr>
          <w:cantSplit/>
        </w:trPr>
        <w:tc>
          <w:tcPr>
            <w:tcW w:w="0" w:type="auto"/>
          </w:tcPr>
          <w:p w14:paraId="7DD5EDD3"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lastRenderedPageBreak/>
              <w:t>4/18-4/20</w:t>
            </w:r>
          </w:p>
        </w:tc>
        <w:tc>
          <w:tcPr>
            <w:tcW w:w="0" w:type="auto"/>
          </w:tcPr>
          <w:p w14:paraId="1311B516" w14:textId="06B93581"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Dispositive Motions, Pre-Trial Negotiations, and Settlement</w:t>
            </w:r>
            <w:r w:rsidR="00F03EE0" w:rsidRPr="0027400F">
              <w:rPr>
                <w:rFonts w:ascii="Book Antiqua" w:hAnsi="Book Antiqua"/>
                <w:sz w:val="26"/>
                <w:szCs w:val="26"/>
                <w:lang w:val="en-US"/>
              </w:rPr>
              <w:t>; Case Debrief, Career Discussion, &amp; Goodbyes</w:t>
            </w:r>
          </w:p>
        </w:tc>
        <w:tc>
          <w:tcPr>
            <w:tcW w:w="0" w:type="auto"/>
          </w:tcPr>
          <w:p w14:paraId="295CC32B"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CB Ch. 15</w:t>
            </w:r>
          </w:p>
          <w:p w14:paraId="66B8089C"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FRCP 26(a)(3), 56</w:t>
            </w:r>
          </w:p>
        </w:tc>
        <w:tc>
          <w:tcPr>
            <w:tcW w:w="4622" w:type="dxa"/>
          </w:tcPr>
          <w:p w14:paraId="3D2F2728" w14:textId="77777777" w:rsidR="00421927" w:rsidRPr="0027400F" w:rsidRDefault="00421927" w:rsidP="0027400F">
            <w:pPr>
              <w:jc w:val="both"/>
              <w:rPr>
                <w:rFonts w:ascii="Book Antiqua" w:hAnsi="Book Antiqua"/>
                <w:sz w:val="26"/>
                <w:szCs w:val="26"/>
                <w:lang w:val="en-US"/>
              </w:rPr>
            </w:pPr>
            <w:r w:rsidRPr="0027400F">
              <w:rPr>
                <w:rFonts w:ascii="Book Antiqua" w:hAnsi="Book Antiqua"/>
                <w:sz w:val="26"/>
                <w:szCs w:val="26"/>
                <w:lang w:val="en-US"/>
              </w:rPr>
              <w:t>Team report re summary judgment, settlement negotiations, and trial prospects</w:t>
            </w:r>
          </w:p>
        </w:tc>
      </w:tr>
    </w:tbl>
    <w:p w14:paraId="4770DBC4" w14:textId="05FF82B3" w:rsidR="00810488" w:rsidRDefault="00810488" w:rsidP="0027400F">
      <w:pPr>
        <w:spacing w:after="160" w:line="259" w:lineRule="auto"/>
        <w:jc w:val="both"/>
        <w:rPr>
          <w:rFonts w:ascii="Book Antiqua" w:hAnsi="Book Antiqua"/>
          <w:b/>
          <w:sz w:val="26"/>
          <w:szCs w:val="26"/>
          <w:highlight w:val="cyan"/>
          <w:u w:val="single"/>
        </w:rPr>
      </w:pPr>
    </w:p>
    <w:p w14:paraId="0E979CEF" w14:textId="77777777" w:rsidR="003C6820" w:rsidRPr="003C6820" w:rsidRDefault="003C6820" w:rsidP="003C6820">
      <w:pPr>
        <w:pStyle w:val="PlainText"/>
        <w:jc w:val="both"/>
        <w:rPr>
          <w:rFonts w:ascii="Book Antiqua" w:hAnsi="Book Antiqua" w:cs="Times New Roman"/>
          <w:sz w:val="26"/>
          <w:szCs w:val="26"/>
        </w:rPr>
      </w:pPr>
      <w:r w:rsidRPr="003C6820">
        <w:rPr>
          <w:rFonts w:ascii="Book Antiqua" w:hAnsi="Book Antiqua" w:cs="Times New Roman"/>
          <w:b/>
          <w:sz w:val="26"/>
          <w:szCs w:val="26"/>
        </w:rPr>
        <w:t>DISCLAIMER</w:t>
      </w:r>
      <w:r w:rsidRPr="003C6820">
        <w:rPr>
          <w:rFonts w:ascii="Book Antiqua" w:hAnsi="Book Antiqua" w:cs="Times New Roman"/>
          <w:sz w:val="26"/>
          <w:szCs w:val="26"/>
        </w:rPr>
        <w:t xml:space="preserve">: The terms of this Syllabus are subject to modification at the </w:t>
      </w:r>
      <w:proofErr w:type="gramStart"/>
      <w:r w:rsidRPr="003C6820">
        <w:rPr>
          <w:rFonts w:ascii="Book Antiqua" w:hAnsi="Book Antiqua" w:cs="Times New Roman"/>
          <w:sz w:val="26"/>
          <w:szCs w:val="26"/>
        </w:rPr>
        <w:t>Instructor’s</w:t>
      </w:r>
      <w:proofErr w:type="gramEnd"/>
      <w:r w:rsidRPr="003C6820">
        <w:rPr>
          <w:rFonts w:ascii="Book Antiqua" w:hAnsi="Book Antiqua" w:cs="Times New Roman"/>
          <w:sz w:val="26"/>
          <w:szCs w:val="26"/>
        </w:rPr>
        <w:t xml:space="preserve"> discretion. If modifications are made, students will be notified through their Professor’s Canvas page or in class.  </w:t>
      </w:r>
    </w:p>
    <w:p w14:paraId="1A85804C" w14:textId="77777777" w:rsidR="003C6820" w:rsidRPr="0027400F" w:rsidRDefault="003C6820" w:rsidP="0027400F">
      <w:pPr>
        <w:spacing w:after="160" w:line="259" w:lineRule="auto"/>
        <w:jc w:val="both"/>
        <w:rPr>
          <w:rFonts w:ascii="Book Antiqua" w:hAnsi="Book Antiqua"/>
          <w:b/>
          <w:sz w:val="26"/>
          <w:szCs w:val="26"/>
          <w:highlight w:val="cyan"/>
          <w:u w:val="single"/>
        </w:rPr>
      </w:pPr>
    </w:p>
    <w:sectPr w:rsidR="003C6820" w:rsidRPr="0027400F" w:rsidSect="003A62E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E783" w14:textId="77777777" w:rsidR="00262083" w:rsidRDefault="00262083">
      <w:r>
        <w:separator/>
      </w:r>
    </w:p>
  </w:endnote>
  <w:endnote w:type="continuationSeparator" w:id="0">
    <w:p w14:paraId="1FA244EE" w14:textId="77777777" w:rsidR="00262083" w:rsidRDefault="00262083">
      <w:r>
        <w:continuationSeparator/>
      </w:r>
    </w:p>
  </w:endnote>
  <w:endnote w:type="continuationNotice" w:id="1">
    <w:p w14:paraId="0B53B186" w14:textId="77777777" w:rsidR="00262083" w:rsidRDefault="00262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135C55" w:rsidRDefault="009667C7">
    <w:pPr>
      <w:spacing w:after="218" w:line="259" w:lineRule="auto"/>
      <w:ind w:right="1"/>
      <w:jc w:val="center"/>
      <w:rPr>
        <w:rFonts w:ascii="Book Antiqua" w:hAnsi="Book Antiqua"/>
        <w:sz w:val="22"/>
        <w:szCs w:val="22"/>
      </w:rPr>
    </w:pPr>
    <w:r w:rsidRPr="00135C55">
      <w:rPr>
        <w:rFonts w:ascii="Book Antiqua" w:eastAsia="Calibri" w:hAnsi="Book Antiqua"/>
        <w:sz w:val="22"/>
        <w:szCs w:val="22"/>
      </w:rPr>
      <w:fldChar w:fldCharType="begin"/>
    </w:r>
    <w:r w:rsidRPr="00135C55">
      <w:rPr>
        <w:rFonts w:ascii="Book Antiqua" w:eastAsia="Calibri" w:hAnsi="Book Antiqua"/>
        <w:sz w:val="22"/>
        <w:szCs w:val="22"/>
      </w:rPr>
      <w:instrText xml:space="preserve"> PAGE   \* MERGEFORMAT </w:instrText>
    </w:r>
    <w:r w:rsidRPr="00135C55">
      <w:rPr>
        <w:rFonts w:ascii="Book Antiqua" w:eastAsia="Calibri" w:hAnsi="Book Antiqua"/>
        <w:sz w:val="22"/>
        <w:szCs w:val="22"/>
      </w:rPr>
      <w:fldChar w:fldCharType="separate"/>
    </w:r>
    <w:r w:rsidRPr="00135C55">
      <w:rPr>
        <w:rFonts w:ascii="Book Antiqua" w:eastAsia="Calibri" w:hAnsi="Book Antiqua"/>
        <w:noProof/>
        <w:sz w:val="22"/>
        <w:szCs w:val="22"/>
      </w:rPr>
      <w:t>13</w:t>
    </w:r>
    <w:r w:rsidRPr="00135C55">
      <w:rPr>
        <w:rFonts w:ascii="Book Antiqua" w:eastAsia="Calibri" w:hAnsi="Book Antiqua"/>
        <w:sz w:val="22"/>
        <w:szCs w:val="22"/>
      </w:rPr>
      <w:fldChar w:fldCharType="end"/>
    </w:r>
    <w:r w:rsidRPr="00135C55">
      <w:rPr>
        <w:rFonts w:ascii="Book Antiqua" w:eastAsia="Calibri" w:hAnsi="Book Antiqua"/>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F51F" w14:textId="77777777" w:rsidR="00262083" w:rsidRDefault="00262083">
      <w:r>
        <w:separator/>
      </w:r>
    </w:p>
  </w:footnote>
  <w:footnote w:type="continuationSeparator" w:id="0">
    <w:p w14:paraId="50ED003A" w14:textId="77777777" w:rsidR="00262083" w:rsidRDefault="00262083">
      <w:r>
        <w:continuationSeparator/>
      </w:r>
    </w:p>
  </w:footnote>
  <w:footnote w:type="continuationNotice" w:id="1">
    <w:p w14:paraId="276E8000" w14:textId="77777777" w:rsidR="00262083" w:rsidRDefault="00262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4"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2D01AE7"/>
    <w:multiLevelType w:val="hybridMultilevel"/>
    <w:tmpl w:val="6B8A19A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8005F"/>
    <w:multiLevelType w:val="hybridMultilevel"/>
    <w:tmpl w:val="D840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D021D"/>
    <w:multiLevelType w:val="hybridMultilevel"/>
    <w:tmpl w:val="9418EE56"/>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41"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4"/>
  </w:num>
  <w:num w:numId="2" w16cid:durableId="1641882765">
    <w:abstractNumId w:val="22"/>
  </w:num>
  <w:num w:numId="3" w16cid:durableId="1711762566">
    <w:abstractNumId w:val="24"/>
  </w:num>
  <w:num w:numId="4" w16cid:durableId="751391446">
    <w:abstractNumId w:val="36"/>
  </w:num>
  <w:num w:numId="5" w16cid:durableId="1694726970">
    <w:abstractNumId w:val="40"/>
  </w:num>
  <w:num w:numId="6" w16cid:durableId="1925913167">
    <w:abstractNumId w:val="8"/>
  </w:num>
  <w:num w:numId="7" w16cid:durableId="1151483181">
    <w:abstractNumId w:val="34"/>
  </w:num>
  <w:num w:numId="8" w16cid:durableId="1221674859">
    <w:abstractNumId w:val="43"/>
  </w:num>
  <w:num w:numId="9" w16cid:durableId="1151946007">
    <w:abstractNumId w:val="18"/>
  </w:num>
  <w:num w:numId="10" w16cid:durableId="866597243">
    <w:abstractNumId w:val="32"/>
  </w:num>
  <w:num w:numId="11" w16cid:durableId="461384753">
    <w:abstractNumId w:val="12"/>
  </w:num>
  <w:num w:numId="12" w16cid:durableId="33310129">
    <w:abstractNumId w:val="11"/>
  </w:num>
  <w:num w:numId="13" w16cid:durableId="254218407">
    <w:abstractNumId w:val="29"/>
  </w:num>
  <w:num w:numId="14" w16cid:durableId="808284670">
    <w:abstractNumId w:val="27"/>
  </w:num>
  <w:num w:numId="15" w16cid:durableId="381288691">
    <w:abstractNumId w:val="25"/>
  </w:num>
  <w:num w:numId="16" w16cid:durableId="1352876847">
    <w:abstractNumId w:val="37"/>
  </w:num>
  <w:num w:numId="17" w16cid:durableId="2066103796">
    <w:abstractNumId w:val="0"/>
  </w:num>
  <w:num w:numId="18" w16cid:durableId="382022810">
    <w:abstractNumId w:val="23"/>
  </w:num>
  <w:num w:numId="19" w16cid:durableId="607781787">
    <w:abstractNumId w:val="19"/>
  </w:num>
  <w:num w:numId="20" w16cid:durableId="691994698">
    <w:abstractNumId w:val="2"/>
  </w:num>
  <w:num w:numId="21" w16cid:durableId="1000501894">
    <w:abstractNumId w:val="42"/>
  </w:num>
  <w:num w:numId="22" w16cid:durableId="736053817">
    <w:abstractNumId w:val="21"/>
  </w:num>
  <w:num w:numId="23" w16cid:durableId="905576725">
    <w:abstractNumId w:val="41"/>
  </w:num>
  <w:num w:numId="24" w16cid:durableId="1483429566">
    <w:abstractNumId w:val="13"/>
  </w:num>
  <w:num w:numId="25" w16cid:durableId="1203788913">
    <w:abstractNumId w:val="39"/>
  </w:num>
  <w:num w:numId="26" w16cid:durableId="1016691553">
    <w:abstractNumId w:val="30"/>
  </w:num>
  <w:num w:numId="27" w16cid:durableId="953706332">
    <w:abstractNumId w:val="4"/>
  </w:num>
  <w:num w:numId="28" w16cid:durableId="1681665682">
    <w:abstractNumId w:val="6"/>
  </w:num>
  <w:num w:numId="29" w16cid:durableId="347758764">
    <w:abstractNumId w:val="9"/>
  </w:num>
  <w:num w:numId="30" w16cid:durableId="1122115825">
    <w:abstractNumId w:val="28"/>
  </w:num>
  <w:num w:numId="31" w16cid:durableId="935937558">
    <w:abstractNumId w:val="16"/>
  </w:num>
  <w:num w:numId="32" w16cid:durableId="1129516995">
    <w:abstractNumId w:val="5"/>
  </w:num>
  <w:num w:numId="33" w16cid:durableId="486435316">
    <w:abstractNumId w:val="17"/>
  </w:num>
  <w:num w:numId="34" w16cid:durableId="913733802">
    <w:abstractNumId w:val="1"/>
  </w:num>
  <w:num w:numId="35" w16cid:durableId="1410888977">
    <w:abstractNumId w:val="35"/>
  </w:num>
  <w:num w:numId="36" w16cid:durableId="776410374">
    <w:abstractNumId w:val="7"/>
  </w:num>
  <w:num w:numId="37" w16cid:durableId="1305159487">
    <w:abstractNumId w:val="31"/>
  </w:num>
  <w:num w:numId="38" w16cid:durableId="1428889491">
    <w:abstractNumId w:val="26"/>
  </w:num>
  <w:num w:numId="39" w16cid:durableId="1274436412">
    <w:abstractNumId w:val="10"/>
  </w:num>
  <w:num w:numId="40" w16cid:durableId="1331446564">
    <w:abstractNumId w:val="3"/>
  </w:num>
  <w:num w:numId="41" w16cid:durableId="2080787846">
    <w:abstractNumId w:val="14"/>
  </w:num>
  <w:num w:numId="42" w16cid:durableId="1579902992">
    <w:abstractNumId w:val="15"/>
  </w:num>
  <w:num w:numId="43" w16cid:durableId="1155024906">
    <w:abstractNumId w:val="33"/>
  </w:num>
  <w:num w:numId="44" w16cid:durableId="1310137668">
    <w:abstractNumId w:val="20"/>
  </w:num>
  <w:num w:numId="45" w16cid:durableId="1764960857">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7C76"/>
    <w:rsid w:val="00007CBA"/>
    <w:rsid w:val="00011AF6"/>
    <w:rsid w:val="00012276"/>
    <w:rsid w:val="00015FB7"/>
    <w:rsid w:val="00017585"/>
    <w:rsid w:val="000220B5"/>
    <w:rsid w:val="000223B5"/>
    <w:rsid w:val="000258F9"/>
    <w:rsid w:val="00040457"/>
    <w:rsid w:val="00040B0A"/>
    <w:rsid w:val="000463EC"/>
    <w:rsid w:val="0005388A"/>
    <w:rsid w:val="00054F25"/>
    <w:rsid w:val="000613F1"/>
    <w:rsid w:val="00062264"/>
    <w:rsid w:val="0006289B"/>
    <w:rsid w:val="00063D2F"/>
    <w:rsid w:val="000671F6"/>
    <w:rsid w:val="000729C8"/>
    <w:rsid w:val="00073671"/>
    <w:rsid w:val="00080707"/>
    <w:rsid w:val="00081191"/>
    <w:rsid w:val="00081FCE"/>
    <w:rsid w:val="000838FA"/>
    <w:rsid w:val="000859CF"/>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D0120"/>
    <w:rsid w:val="000D1562"/>
    <w:rsid w:val="000D58D9"/>
    <w:rsid w:val="000D6AE5"/>
    <w:rsid w:val="000E014F"/>
    <w:rsid w:val="000E03D1"/>
    <w:rsid w:val="000F3B96"/>
    <w:rsid w:val="000F5473"/>
    <w:rsid w:val="000F6383"/>
    <w:rsid w:val="000F6D98"/>
    <w:rsid w:val="001003BA"/>
    <w:rsid w:val="00104CEB"/>
    <w:rsid w:val="001055BE"/>
    <w:rsid w:val="00107AED"/>
    <w:rsid w:val="00111AC4"/>
    <w:rsid w:val="00114729"/>
    <w:rsid w:val="00116056"/>
    <w:rsid w:val="00117C31"/>
    <w:rsid w:val="0012227E"/>
    <w:rsid w:val="0012350D"/>
    <w:rsid w:val="001238B2"/>
    <w:rsid w:val="00133B43"/>
    <w:rsid w:val="0013463C"/>
    <w:rsid w:val="0013473A"/>
    <w:rsid w:val="00135C55"/>
    <w:rsid w:val="00136EAE"/>
    <w:rsid w:val="0014224E"/>
    <w:rsid w:val="001431FA"/>
    <w:rsid w:val="00143E24"/>
    <w:rsid w:val="00153606"/>
    <w:rsid w:val="00155A54"/>
    <w:rsid w:val="0016211E"/>
    <w:rsid w:val="00162522"/>
    <w:rsid w:val="00165EC7"/>
    <w:rsid w:val="001704DC"/>
    <w:rsid w:val="00174281"/>
    <w:rsid w:val="001772F6"/>
    <w:rsid w:val="00181C1F"/>
    <w:rsid w:val="0018240B"/>
    <w:rsid w:val="00184045"/>
    <w:rsid w:val="0018459A"/>
    <w:rsid w:val="00185A47"/>
    <w:rsid w:val="001866DE"/>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E2603"/>
    <w:rsid w:val="001E2FD6"/>
    <w:rsid w:val="001E49AA"/>
    <w:rsid w:val="001E594E"/>
    <w:rsid w:val="001E75AB"/>
    <w:rsid w:val="001F2669"/>
    <w:rsid w:val="002059F0"/>
    <w:rsid w:val="00211B13"/>
    <w:rsid w:val="00237589"/>
    <w:rsid w:val="00241107"/>
    <w:rsid w:val="00242088"/>
    <w:rsid w:val="00245B76"/>
    <w:rsid w:val="002466BE"/>
    <w:rsid w:val="00262083"/>
    <w:rsid w:val="00272347"/>
    <w:rsid w:val="0027400F"/>
    <w:rsid w:val="002750B3"/>
    <w:rsid w:val="0027516D"/>
    <w:rsid w:val="00276AFF"/>
    <w:rsid w:val="002813DA"/>
    <w:rsid w:val="002816C3"/>
    <w:rsid w:val="00282D94"/>
    <w:rsid w:val="002838C0"/>
    <w:rsid w:val="00292AAA"/>
    <w:rsid w:val="00292B18"/>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408B"/>
    <w:rsid w:val="002F4921"/>
    <w:rsid w:val="002F568D"/>
    <w:rsid w:val="0030769D"/>
    <w:rsid w:val="0031469E"/>
    <w:rsid w:val="00316431"/>
    <w:rsid w:val="00317E71"/>
    <w:rsid w:val="00322A9D"/>
    <w:rsid w:val="00324E28"/>
    <w:rsid w:val="003263DA"/>
    <w:rsid w:val="00327217"/>
    <w:rsid w:val="0033224B"/>
    <w:rsid w:val="0033440D"/>
    <w:rsid w:val="0034371F"/>
    <w:rsid w:val="00343725"/>
    <w:rsid w:val="00345FCA"/>
    <w:rsid w:val="0035048D"/>
    <w:rsid w:val="00350B11"/>
    <w:rsid w:val="003527BA"/>
    <w:rsid w:val="003562D0"/>
    <w:rsid w:val="003569D3"/>
    <w:rsid w:val="00366A13"/>
    <w:rsid w:val="00375FFD"/>
    <w:rsid w:val="00382C95"/>
    <w:rsid w:val="00394311"/>
    <w:rsid w:val="00395215"/>
    <w:rsid w:val="003956F1"/>
    <w:rsid w:val="00395F77"/>
    <w:rsid w:val="00396A08"/>
    <w:rsid w:val="003A214B"/>
    <w:rsid w:val="003A2549"/>
    <w:rsid w:val="003A4F3A"/>
    <w:rsid w:val="003A62E4"/>
    <w:rsid w:val="003A6625"/>
    <w:rsid w:val="003B1B94"/>
    <w:rsid w:val="003B3BF9"/>
    <w:rsid w:val="003B72A8"/>
    <w:rsid w:val="003C0560"/>
    <w:rsid w:val="003C6820"/>
    <w:rsid w:val="003C6E38"/>
    <w:rsid w:val="003D6B2F"/>
    <w:rsid w:val="003E3BFE"/>
    <w:rsid w:val="003E518C"/>
    <w:rsid w:val="003F1D05"/>
    <w:rsid w:val="003F5250"/>
    <w:rsid w:val="003F59C1"/>
    <w:rsid w:val="003F5E61"/>
    <w:rsid w:val="00406487"/>
    <w:rsid w:val="0040771A"/>
    <w:rsid w:val="00414D6D"/>
    <w:rsid w:val="00415418"/>
    <w:rsid w:val="00417215"/>
    <w:rsid w:val="004213D5"/>
    <w:rsid w:val="00421927"/>
    <w:rsid w:val="004221C7"/>
    <w:rsid w:val="00430E8A"/>
    <w:rsid w:val="00444249"/>
    <w:rsid w:val="00444D51"/>
    <w:rsid w:val="0044543F"/>
    <w:rsid w:val="004522F7"/>
    <w:rsid w:val="004632E7"/>
    <w:rsid w:val="00475E03"/>
    <w:rsid w:val="004850FF"/>
    <w:rsid w:val="00486D86"/>
    <w:rsid w:val="004876D5"/>
    <w:rsid w:val="00490395"/>
    <w:rsid w:val="00492042"/>
    <w:rsid w:val="004A0380"/>
    <w:rsid w:val="004A16D7"/>
    <w:rsid w:val="004A1C88"/>
    <w:rsid w:val="004A4C6F"/>
    <w:rsid w:val="004A54E4"/>
    <w:rsid w:val="004A6C08"/>
    <w:rsid w:val="004B7251"/>
    <w:rsid w:val="004B7A87"/>
    <w:rsid w:val="004C207E"/>
    <w:rsid w:val="004C284F"/>
    <w:rsid w:val="004C303A"/>
    <w:rsid w:val="004D0796"/>
    <w:rsid w:val="004D2F19"/>
    <w:rsid w:val="004D33D4"/>
    <w:rsid w:val="004D36AF"/>
    <w:rsid w:val="004E0D1E"/>
    <w:rsid w:val="004E13DA"/>
    <w:rsid w:val="004F0085"/>
    <w:rsid w:val="004F3898"/>
    <w:rsid w:val="004F4319"/>
    <w:rsid w:val="005000D5"/>
    <w:rsid w:val="00504E78"/>
    <w:rsid w:val="0050584B"/>
    <w:rsid w:val="00506DD8"/>
    <w:rsid w:val="00511B22"/>
    <w:rsid w:val="005125FE"/>
    <w:rsid w:val="00512912"/>
    <w:rsid w:val="00515C5C"/>
    <w:rsid w:val="00515D10"/>
    <w:rsid w:val="00516E82"/>
    <w:rsid w:val="0052043A"/>
    <w:rsid w:val="0052116C"/>
    <w:rsid w:val="00523E74"/>
    <w:rsid w:val="00524428"/>
    <w:rsid w:val="00525F6F"/>
    <w:rsid w:val="005365A8"/>
    <w:rsid w:val="00542B95"/>
    <w:rsid w:val="005435FC"/>
    <w:rsid w:val="00543714"/>
    <w:rsid w:val="00546231"/>
    <w:rsid w:val="00546B6D"/>
    <w:rsid w:val="00554F4B"/>
    <w:rsid w:val="00557CE8"/>
    <w:rsid w:val="00561911"/>
    <w:rsid w:val="00562151"/>
    <w:rsid w:val="00564AC6"/>
    <w:rsid w:val="00564E25"/>
    <w:rsid w:val="00571440"/>
    <w:rsid w:val="00572717"/>
    <w:rsid w:val="0057605D"/>
    <w:rsid w:val="00576FD6"/>
    <w:rsid w:val="00580982"/>
    <w:rsid w:val="0058352D"/>
    <w:rsid w:val="00584C4C"/>
    <w:rsid w:val="00586C29"/>
    <w:rsid w:val="005961A5"/>
    <w:rsid w:val="005A0E4F"/>
    <w:rsid w:val="005A60C8"/>
    <w:rsid w:val="005B79B1"/>
    <w:rsid w:val="005C273F"/>
    <w:rsid w:val="005C33D5"/>
    <w:rsid w:val="005D20DA"/>
    <w:rsid w:val="005D5C30"/>
    <w:rsid w:val="005E067E"/>
    <w:rsid w:val="005E1F1F"/>
    <w:rsid w:val="005E21A6"/>
    <w:rsid w:val="005E27F2"/>
    <w:rsid w:val="005E2F90"/>
    <w:rsid w:val="00603815"/>
    <w:rsid w:val="006076D5"/>
    <w:rsid w:val="00607D68"/>
    <w:rsid w:val="0061239E"/>
    <w:rsid w:val="00615540"/>
    <w:rsid w:val="00622DD3"/>
    <w:rsid w:val="00623CBD"/>
    <w:rsid w:val="00630F10"/>
    <w:rsid w:val="006314BA"/>
    <w:rsid w:val="00634C31"/>
    <w:rsid w:val="006355D6"/>
    <w:rsid w:val="00636677"/>
    <w:rsid w:val="006372C4"/>
    <w:rsid w:val="006468B2"/>
    <w:rsid w:val="006555BF"/>
    <w:rsid w:val="0066150A"/>
    <w:rsid w:val="0069293F"/>
    <w:rsid w:val="0069536D"/>
    <w:rsid w:val="006968CD"/>
    <w:rsid w:val="00697839"/>
    <w:rsid w:val="006A1C8B"/>
    <w:rsid w:val="006A5D34"/>
    <w:rsid w:val="006B0C34"/>
    <w:rsid w:val="006B21B3"/>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3649"/>
    <w:rsid w:val="00706E33"/>
    <w:rsid w:val="00707E4F"/>
    <w:rsid w:val="00707F7B"/>
    <w:rsid w:val="007120E1"/>
    <w:rsid w:val="007121F2"/>
    <w:rsid w:val="0071282E"/>
    <w:rsid w:val="00713481"/>
    <w:rsid w:val="0072360B"/>
    <w:rsid w:val="00733459"/>
    <w:rsid w:val="00734427"/>
    <w:rsid w:val="00736A7C"/>
    <w:rsid w:val="007379D0"/>
    <w:rsid w:val="00741F36"/>
    <w:rsid w:val="00751A08"/>
    <w:rsid w:val="0075212D"/>
    <w:rsid w:val="00752713"/>
    <w:rsid w:val="00754B8A"/>
    <w:rsid w:val="00754BF0"/>
    <w:rsid w:val="007565D2"/>
    <w:rsid w:val="0076196C"/>
    <w:rsid w:val="0076367E"/>
    <w:rsid w:val="0076385D"/>
    <w:rsid w:val="0076632A"/>
    <w:rsid w:val="00767E21"/>
    <w:rsid w:val="00771401"/>
    <w:rsid w:val="00775D24"/>
    <w:rsid w:val="007801F4"/>
    <w:rsid w:val="00780BC0"/>
    <w:rsid w:val="00785CA8"/>
    <w:rsid w:val="00786049"/>
    <w:rsid w:val="00786A20"/>
    <w:rsid w:val="007903A0"/>
    <w:rsid w:val="00790557"/>
    <w:rsid w:val="007905DF"/>
    <w:rsid w:val="00793717"/>
    <w:rsid w:val="0079526E"/>
    <w:rsid w:val="007A0317"/>
    <w:rsid w:val="007A1643"/>
    <w:rsid w:val="007A70AC"/>
    <w:rsid w:val="007B2390"/>
    <w:rsid w:val="007B5C81"/>
    <w:rsid w:val="007B5ECF"/>
    <w:rsid w:val="007B65AF"/>
    <w:rsid w:val="007B70C9"/>
    <w:rsid w:val="007D5ADF"/>
    <w:rsid w:val="007D62C4"/>
    <w:rsid w:val="007D6940"/>
    <w:rsid w:val="007E25A9"/>
    <w:rsid w:val="007E7CBA"/>
    <w:rsid w:val="007F2EC3"/>
    <w:rsid w:val="007F3BD4"/>
    <w:rsid w:val="007F3E78"/>
    <w:rsid w:val="007F41FE"/>
    <w:rsid w:val="007FC820"/>
    <w:rsid w:val="00803581"/>
    <w:rsid w:val="008057C9"/>
    <w:rsid w:val="00810488"/>
    <w:rsid w:val="00821C9C"/>
    <w:rsid w:val="00825D2B"/>
    <w:rsid w:val="008318AE"/>
    <w:rsid w:val="0083266E"/>
    <w:rsid w:val="00832D06"/>
    <w:rsid w:val="00832E00"/>
    <w:rsid w:val="00833273"/>
    <w:rsid w:val="0083607B"/>
    <w:rsid w:val="00841F16"/>
    <w:rsid w:val="008470B0"/>
    <w:rsid w:val="00851B4A"/>
    <w:rsid w:val="00853E30"/>
    <w:rsid w:val="008567FD"/>
    <w:rsid w:val="008605EC"/>
    <w:rsid w:val="008611F8"/>
    <w:rsid w:val="00862206"/>
    <w:rsid w:val="0086640E"/>
    <w:rsid w:val="0087051E"/>
    <w:rsid w:val="008727B8"/>
    <w:rsid w:val="0087295E"/>
    <w:rsid w:val="00872F96"/>
    <w:rsid w:val="00876D4F"/>
    <w:rsid w:val="00881220"/>
    <w:rsid w:val="008863A8"/>
    <w:rsid w:val="008864BB"/>
    <w:rsid w:val="00890B2C"/>
    <w:rsid w:val="008954A6"/>
    <w:rsid w:val="008A08B4"/>
    <w:rsid w:val="008A288C"/>
    <w:rsid w:val="008A6CFC"/>
    <w:rsid w:val="008A6D94"/>
    <w:rsid w:val="008A7DE7"/>
    <w:rsid w:val="008B1A69"/>
    <w:rsid w:val="008B2603"/>
    <w:rsid w:val="008B4053"/>
    <w:rsid w:val="008B5EA8"/>
    <w:rsid w:val="008C073E"/>
    <w:rsid w:val="008C6D77"/>
    <w:rsid w:val="008D77A5"/>
    <w:rsid w:val="008E2FEE"/>
    <w:rsid w:val="008E3B19"/>
    <w:rsid w:val="008E6DB7"/>
    <w:rsid w:val="008E766E"/>
    <w:rsid w:val="008F01F5"/>
    <w:rsid w:val="008F32E4"/>
    <w:rsid w:val="008F387F"/>
    <w:rsid w:val="008F3FBC"/>
    <w:rsid w:val="008F46A6"/>
    <w:rsid w:val="009031D8"/>
    <w:rsid w:val="00903AF8"/>
    <w:rsid w:val="009067CE"/>
    <w:rsid w:val="00913EBF"/>
    <w:rsid w:val="00915234"/>
    <w:rsid w:val="00920696"/>
    <w:rsid w:val="00921F1F"/>
    <w:rsid w:val="0092217C"/>
    <w:rsid w:val="00923C3D"/>
    <w:rsid w:val="009310DE"/>
    <w:rsid w:val="009315DF"/>
    <w:rsid w:val="009360C3"/>
    <w:rsid w:val="00937444"/>
    <w:rsid w:val="0094573D"/>
    <w:rsid w:val="009513E3"/>
    <w:rsid w:val="00955A6B"/>
    <w:rsid w:val="00956C98"/>
    <w:rsid w:val="009571E9"/>
    <w:rsid w:val="00963992"/>
    <w:rsid w:val="0096538B"/>
    <w:rsid w:val="009655EA"/>
    <w:rsid w:val="009667C7"/>
    <w:rsid w:val="00971FCA"/>
    <w:rsid w:val="00972486"/>
    <w:rsid w:val="009726D1"/>
    <w:rsid w:val="009809DB"/>
    <w:rsid w:val="00982BFF"/>
    <w:rsid w:val="00983532"/>
    <w:rsid w:val="0098498E"/>
    <w:rsid w:val="00985813"/>
    <w:rsid w:val="00993A07"/>
    <w:rsid w:val="00995453"/>
    <w:rsid w:val="0099720E"/>
    <w:rsid w:val="009A4269"/>
    <w:rsid w:val="009B0AB1"/>
    <w:rsid w:val="009B1C27"/>
    <w:rsid w:val="009B27F3"/>
    <w:rsid w:val="009B52BB"/>
    <w:rsid w:val="009B757B"/>
    <w:rsid w:val="009B79C1"/>
    <w:rsid w:val="009C0765"/>
    <w:rsid w:val="009C19E5"/>
    <w:rsid w:val="009C40C0"/>
    <w:rsid w:val="009D40F0"/>
    <w:rsid w:val="009E1C23"/>
    <w:rsid w:val="009E5757"/>
    <w:rsid w:val="009E59E8"/>
    <w:rsid w:val="009E5C62"/>
    <w:rsid w:val="009E5E5A"/>
    <w:rsid w:val="009F0433"/>
    <w:rsid w:val="009F0BE8"/>
    <w:rsid w:val="009F173B"/>
    <w:rsid w:val="009F31AC"/>
    <w:rsid w:val="00A001B5"/>
    <w:rsid w:val="00A007B9"/>
    <w:rsid w:val="00A023FB"/>
    <w:rsid w:val="00A02F3C"/>
    <w:rsid w:val="00A03486"/>
    <w:rsid w:val="00A05D21"/>
    <w:rsid w:val="00A111F6"/>
    <w:rsid w:val="00A13A7F"/>
    <w:rsid w:val="00A16B1D"/>
    <w:rsid w:val="00A17F0F"/>
    <w:rsid w:val="00A24F2B"/>
    <w:rsid w:val="00A250AF"/>
    <w:rsid w:val="00A33C45"/>
    <w:rsid w:val="00A3431C"/>
    <w:rsid w:val="00A4321C"/>
    <w:rsid w:val="00A454A5"/>
    <w:rsid w:val="00A46359"/>
    <w:rsid w:val="00A470FA"/>
    <w:rsid w:val="00A47F11"/>
    <w:rsid w:val="00A56727"/>
    <w:rsid w:val="00A62D04"/>
    <w:rsid w:val="00A64ECE"/>
    <w:rsid w:val="00A85271"/>
    <w:rsid w:val="00A86FA4"/>
    <w:rsid w:val="00A9588F"/>
    <w:rsid w:val="00AA1813"/>
    <w:rsid w:val="00AA2DEF"/>
    <w:rsid w:val="00AA3CF7"/>
    <w:rsid w:val="00AA5067"/>
    <w:rsid w:val="00AA797F"/>
    <w:rsid w:val="00AB6A2B"/>
    <w:rsid w:val="00AC0C22"/>
    <w:rsid w:val="00AC6F64"/>
    <w:rsid w:val="00AD397E"/>
    <w:rsid w:val="00AD420D"/>
    <w:rsid w:val="00AD451C"/>
    <w:rsid w:val="00AD7289"/>
    <w:rsid w:val="00AE3D09"/>
    <w:rsid w:val="00AF0E29"/>
    <w:rsid w:val="00AF1EDA"/>
    <w:rsid w:val="00AF4056"/>
    <w:rsid w:val="00AF4D53"/>
    <w:rsid w:val="00AF67E3"/>
    <w:rsid w:val="00AF72CF"/>
    <w:rsid w:val="00B01D25"/>
    <w:rsid w:val="00B1507D"/>
    <w:rsid w:val="00B20D41"/>
    <w:rsid w:val="00B215F8"/>
    <w:rsid w:val="00B252B4"/>
    <w:rsid w:val="00B26FC6"/>
    <w:rsid w:val="00B27A05"/>
    <w:rsid w:val="00B35FED"/>
    <w:rsid w:val="00B40DA1"/>
    <w:rsid w:val="00B41DB7"/>
    <w:rsid w:val="00B47272"/>
    <w:rsid w:val="00B559EA"/>
    <w:rsid w:val="00B5638B"/>
    <w:rsid w:val="00B71F9B"/>
    <w:rsid w:val="00B76357"/>
    <w:rsid w:val="00B768C7"/>
    <w:rsid w:val="00B76E4F"/>
    <w:rsid w:val="00B85C61"/>
    <w:rsid w:val="00B942A3"/>
    <w:rsid w:val="00B94D06"/>
    <w:rsid w:val="00BA3979"/>
    <w:rsid w:val="00BA6742"/>
    <w:rsid w:val="00BA6894"/>
    <w:rsid w:val="00BA7DA3"/>
    <w:rsid w:val="00BB0067"/>
    <w:rsid w:val="00BB42FA"/>
    <w:rsid w:val="00BB76AD"/>
    <w:rsid w:val="00BC014F"/>
    <w:rsid w:val="00BC07A9"/>
    <w:rsid w:val="00BC3100"/>
    <w:rsid w:val="00BC6DCA"/>
    <w:rsid w:val="00BD042A"/>
    <w:rsid w:val="00BD5838"/>
    <w:rsid w:val="00BE11E3"/>
    <w:rsid w:val="00BE330C"/>
    <w:rsid w:val="00BE374B"/>
    <w:rsid w:val="00BE4D51"/>
    <w:rsid w:val="00BE58A2"/>
    <w:rsid w:val="00C031B8"/>
    <w:rsid w:val="00C05ACC"/>
    <w:rsid w:val="00C12C9B"/>
    <w:rsid w:val="00C140AB"/>
    <w:rsid w:val="00C15068"/>
    <w:rsid w:val="00C2238A"/>
    <w:rsid w:val="00C22C7B"/>
    <w:rsid w:val="00C24F37"/>
    <w:rsid w:val="00C2715A"/>
    <w:rsid w:val="00C27F37"/>
    <w:rsid w:val="00C33DB2"/>
    <w:rsid w:val="00C44A12"/>
    <w:rsid w:val="00C47DEC"/>
    <w:rsid w:val="00C50C4B"/>
    <w:rsid w:val="00C50E02"/>
    <w:rsid w:val="00C64C03"/>
    <w:rsid w:val="00C668F7"/>
    <w:rsid w:val="00C66A9B"/>
    <w:rsid w:val="00C8265B"/>
    <w:rsid w:val="00C82F21"/>
    <w:rsid w:val="00C830FF"/>
    <w:rsid w:val="00C9001B"/>
    <w:rsid w:val="00C926AE"/>
    <w:rsid w:val="00C929A5"/>
    <w:rsid w:val="00C93291"/>
    <w:rsid w:val="00C9409F"/>
    <w:rsid w:val="00C97D0E"/>
    <w:rsid w:val="00CA2753"/>
    <w:rsid w:val="00CA675F"/>
    <w:rsid w:val="00CA6EC6"/>
    <w:rsid w:val="00CB3AC7"/>
    <w:rsid w:val="00CB7B52"/>
    <w:rsid w:val="00CC6399"/>
    <w:rsid w:val="00CD0D47"/>
    <w:rsid w:val="00CE1242"/>
    <w:rsid w:val="00CE2B8B"/>
    <w:rsid w:val="00CE3149"/>
    <w:rsid w:val="00CE693B"/>
    <w:rsid w:val="00CE6EEC"/>
    <w:rsid w:val="00CF04AD"/>
    <w:rsid w:val="00CF06A3"/>
    <w:rsid w:val="00CF2748"/>
    <w:rsid w:val="00CF2C3D"/>
    <w:rsid w:val="00CF3B55"/>
    <w:rsid w:val="00D03289"/>
    <w:rsid w:val="00D05FD8"/>
    <w:rsid w:val="00D1196A"/>
    <w:rsid w:val="00D11D0A"/>
    <w:rsid w:val="00D165D4"/>
    <w:rsid w:val="00D20593"/>
    <w:rsid w:val="00D255AF"/>
    <w:rsid w:val="00D27A20"/>
    <w:rsid w:val="00D342A9"/>
    <w:rsid w:val="00D3566F"/>
    <w:rsid w:val="00D36015"/>
    <w:rsid w:val="00D366F4"/>
    <w:rsid w:val="00D47EC4"/>
    <w:rsid w:val="00D53C60"/>
    <w:rsid w:val="00D563FC"/>
    <w:rsid w:val="00D56BE2"/>
    <w:rsid w:val="00D63750"/>
    <w:rsid w:val="00D64074"/>
    <w:rsid w:val="00D65805"/>
    <w:rsid w:val="00D67D65"/>
    <w:rsid w:val="00D74ABD"/>
    <w:rsid w:val="00D8222E"/>
    <w:rsid w:val="00D9003D"/>
    <w:rsid w:val="00DA0E64"/>
    <w:rsid w:val="00DA67FE"/>
    <w:rsid w:val="00DA68FE"/>
    <w:rsid w:val="00DA7C50"/>
    <w:rsid w:val="00DB041C"/>
    <w:rsid w:val="00DB178C"/>
    <w:rsid w:val="00DB18D3"/>
    <w:rsid w:val="00DB2253"/>
    <w:rsid w:val="00DB7EDC"/>
    <w:rsid w:val="00DC0D81"/>
    <w:rsid w:val="00DC23B1"/>
    <w:rsid w:val="00DC571D"/>
    <w:rsid w:val="00DC69A1"/>
    <w:rsid w:val="00DE382A"/>
    <w:rsid w:val="00DF3D4D"/>
    <w:rsid w:val="00DF777F"/>
    <w:rsid w:val="00E047EC"/>
    <w:rsid w:val="00E0654D"/>
    <w:rsid w:val="00E06E76"/>
    <w:rsid w:val="00E07CEA"/>
    <w:rsid w:val="00E11C57"/>
    <w:rsid w:val="00E15A20"/>
    <w:rsid w:val="00E21432"/>
    <w:rsid w:val="00E223A2"/>
    <w:rsid w:val="00E242C2"/>
    <w:rsid w:val="00E245ED"/>
    <w:rsid w:val="00E35213"/>
    <w:rsid w:val="00E36BDD"/>
    <w:rsid w:val="00E455FF"/>
    <w:rsid w:val="00E51398"/>
    <w:rsid w:val="00E533DD"/>
    <w:rsid w:val="00E5426A"/>
    <w:rsid w:val="00E61B75"/>
    <w:rsid w:val="00E66388"/>
    <w:rsid w:val="00E7112A"/>
    <w:rsid w:val="00E75A3D"/>
    <w:rsid w:val="00E77E91"/>
    <w:rsid w:val="00E83044"/>
    <w:rsid w:val="00E83693"/>
    <w:rsid w:val="00E862AE"/>
    <w:rsid w:val="00E92E80"/>
    <w:rsid w:val="00EA15FD"/>
    <w:rsid w:val="00EB44BB"/>
    <w:rsid w:val="00EC1D7A"/>
    <w:rsid w:val="00EC230A"/>
    <w:rsid w:val="00EC428F"/>
    <w:rsid w:val="00EC73C6"/>
    <w:rsid w:val="00ED00A7"/>
    <w:rsid w:val="00ED3C56"/>
    <w:rsid w:val="00ED5A2B"/>
    <w:rsid w:val="00EE0A3A"/>
    <w:rsid w:val="00EE6B7E"/>
    <w:rsid w:val="00EF3EE1"/>
    <w:rsid w:val="00EF5824"/>
    <w:rsid w:val="00F01119"/>
    <w:rsid w:val="00F03EE0"/>
    <w:rsid w:val="00F045B1"/>
    <w:rsid w:val="00F11A7C"/>
    <w:rsid w:val="00F14D25"/>
    <w:rsid w:val="00F1627B"/>
    <w:rsid w:val="00F243F9"/>
    <w:rsid w:val="00F26E54"/>
    <w:rsid w:val="00F306A4"/>
    <w:rsid w:val="00F30EE1"/>
    <w:rsid w:val="00F335E2"/>
    <w:rsid w:val="00F50F9F"/>
    <w:rsid w:val="00F54F4D"/>
    <w:rsid w:val="00F6126E"/>
    <w:rsid w:val="00F64A28"/>
    <w:rsid w:val="00F747F2"/>
    <w:rsid w:val="00F84457"/>
    <w:rsid w:val="00F91C4B"/>
    <w:rsid w:val="00F92D91"/>
    <w:rsid w:val="00F96CFA"/>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 w:type="table" w:styleId="TableGrid">
    <w:name w:val="Table Grid"/>
    <w:basedOn w:val="TableNormal"/>
    <w:uiPriority w:val="39"/>
    <w:rsid w:val="00ED00A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C682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C6820"/>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olicies/student-honor-code-student-conduct-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fl.instructure.com/courses/427635/files/74674656?wrap=1"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1726</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2022-12-12T23:13:00Z</cp:lastPrinted>
  <dcterms:created xsi:type="dcterms:W3CDTF">2023-01-04T17:22:00Z</dcterms:created>
  <dcterms:modified xsi:type="dcterms:W3CDTF">2023-01-04T17:22:00Z</dcterms:modified>
</cp:coreProperties>
</file>