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BF49" w14:textId="0C7F4E18" w:rsidR="003061AE" w:rsidRPr="002556B8" w:rsidRDefault="003061AE" w:rsidP="003061AE">
      <w:pPr>
        <w:pStyle w:val="BodyA"/>
        <w:tabs>
          <w:tab w:val="left" w:pos="1080"/>
        </w:tabs>
        <w:suppressAutoHyphens/>
        <w:rPr>
          <w:rFonts w:eastAsia="Times New Roman Bold" w:hAnsi="Times New Roman" w:cs="Times New Roman"/>
        </w:rPr>
      </w:pPr>
      <w:r>
        <w:rPr>
          <w:rFonts w:eastAsia="Times New Roman Bold" w:hAnsi="Times New Roman" w:cs="Times New Roman"/>
        </w:rPr>
        <w:t xml:space="preserve">                                           University of Florida MBE Foundation Course</w:t>
      </w:r>
    </w:p>
    <w:p w14:paraId="07722BDD" w14:textId="77777777" w:rsidR="003061AE" w:rsidRPr="00D316BA" w:rsidRDefault="003061AE" w:rsidP="003061AE">
      <w:pPr>
        <w:pStyle w:val="BodyA"/>
        <w:tabs>
          <w:tab w:val="left" w:pos="1080"/>
        </w:tabs>
        <w:suppressAutoHyphens/>
        <w:rPr>
          <w:rFonts w:hAnsi="Times New Roman" w:cs="Times New Roman"/>
        </w:rPr>
      </w:pPr>
    </w:p>
    <w:p w14:paraId="420976AE" w14:textId="77777777" w:rsidR="003061AE" w:rsidRPr="00D316BA" w:rsidRDefault="003061AE" w:rsidP="003061AE">
      <w:pPr>
        <w:pStyle w:val="BodyA"/>
        <w:tabs>
          <w:tab w:val="left" w:pos="1080"/>
        </w:tabs>
        <w:suppressAutoHyphens/>
        <w:jc w:val="center"/>
        <w:rPr>
          <w:rFonts w:hAnsi="Times New Roman" w:cs="Times New Roman"/>
        </w:rPr>
      </w:pPr>
      <w:r w:rsidRPr="00D316BA">
        <w:rPr>
          <w:rFonts w:hAnsi="Times New Roman" w:cs="Times New Roman"/>
        </w:rPr>
        <w:t xml:space="preserve">Professor Jonathan Grossman </w:t>
      </w:r>
    </w:p>
    <w:p w14:paraId="001AD04D" w14:textId="77777777" w:rsidR="003061AE" w:rsidRPr="00D316BA" w:rsidRDefault="003061AE" w:rsidP="003061AE">
      <w:pPr>
        <w:pStyle w:val="BodyA"/>
        <w:tabs>
          <w:tab w:val="left" w:pos="1080"/>
        </w:tabs>
        <w:suppressAutoHyphens/>
        <w:jc w:val="center"/>
        <w:rPr>
          <w:rFonts w:hAnsi="Times New Roman" w:cs="Times New Roman"/>
        </w:rPr>
      </w:pPr>
      <w:r w:rsidRPr="00D316BA">
        <w:rPr>
          <w:rFonts w:hAnsi="Times New Roman" w:cs="Times New Roman"/>
        </w:rPr>
        <w:t xml:space="preserve">Email: </w:t>
      </w:r>
      <w:hyperlink r:id="rId4" w:history="1">
        <w:r w:rsidRPr="00D316BA">
          <w:rPr>
            <w:rStyle w:val="Hyperlink"/>
            <w:rFonts w:hAnsi="Times New Roman" w:cs="Times New Roman"/>
          </w:rPr>
          <w:t>Tdnyj@aol.com</w:t>
        </w:r>
      </w:hyperlink>
      <w:r w:rsidRPr="00D316BA">
        <w:rPr>
          <w:rFonts w:hAnsi="Times New Roman" w:cs="Times New Roman"/>
        </w:rPr>
        <w:t xml:space="preserve"> </w:t>
      </w:r>
    </w:p>
    <w:p w14:paraId="1FB5BA58" w14:textId="77777777" w:rsidR="003061AE" w:rsidRPr="00D316BA" w:rsidRDefault="003061AE" w:rsidP="003061AE">
      <w:pPr>
        <w:pStyle w:val="BodyA"/>
        <w:tabs>
          <w:tab w:val="left" w:pos="1080"/>
        </w:tabs>
        <w:suppressAutoHyphens/>
        <w:jc w:val="center"/>
        <w:rPr>
          <w:rFonts w:hAnsi="Times New Roman" w:cs="Times New Roman"/>
        </w:rPr>
      </w:pPr>
      <w:r w:rsidRPr="00D316BA">
        <w:rPr>
          <w:rFonts w:hAnsi="Times New Roman" w:cs="Times New Roman"/>
        </w:rPr>
        <w:t>Jonathan@whatstheissue.org</w:t>
      </w:r>
    </w:p>
    <w:p w14:paraId="70291A4F" w14:textId="103CD6E4" w:rsidR="003061AE" w:rsidRDefault="003061AE" w:rsidP="003061AE">
      <w:pPr>
        <w:pStyle w:val="BodyA"/>
        <w:tabs>
          <w:tab w:val="left" w:pos="1080"/>
        </w:tabs>
        <w:suppressAutoHyphens/>
        <w:jc w:val="center"/>
        <w:rPr>
          <w:rFonts w:hAnsi="Times New Roman" w:cs="Times New Roman"/>
        </w:rPr>
      </w:pPr>
      <w:r w:rsidRPr="00D316BA">
        <w:rPr>
          <w:rFonts w:hAnsi="Times New Roman" w:cs="Times New Roman"/>
        </w:rPr>
        <w:t>Phone – 954-610-0036</w:t>
      </w:r>
    </w:p>
    <w:p w14:paraId="1CF2106F" w14:textId="27802C5B" w:rsidR="003F11C7" w:rsidRPr="003061AE" w:rsidRDefault="003F11C7" w:rsidP="003061AE">
      <w:pPr>
        <w:pStyle w:val="BodyA"/>
        <w:tabs>
          <w:tab w:val="left" w:pos="1080"/>
        </w:tabs>
        <w:suppressAutoHyphens/>
        <w:jc w:val="center"/>
        <w:rPr>
          <w:rFonts w:hAnsi="Times New Roman" w:cs="Times New Roman"/>
        </w:rPr>
      </w:pPr>
      <w:r>
        <w:rPr>
          <w:rFonts w:hAnsi="Times New Roman" w:cs="Times New Roman"/>
        </w:rPr>
        <w:t xml:space="preserve">Spring 2024 </w:t>
      </w:r>
    </w:p>
    <w:p w14:paraId="73E3327F" w14:textId="77777777" w:rsidR="003061AE" w:rsidRPr="00D316BA" w:rsidRDefault="003061AE" w:rsidP="003061AE">
      <w:pPr>
        <w:pStyle w:val="BodyA"/>
        <w:tabs>
          <w:tab w:val="left" w:pos="1080"/>
          <w:tab w:val="center" w:pos="4680"/>
        </w:tabs>
        <w:suppressAutoHyphens/>
        <w:rPr>
          <w:rFonts w:eastAsia="Century Gothic" w:hAnsi="Times New Roman" w:cs="Times New Roman"/>
          <w:b/>
          <w:bCs/>
          <w:u w:val="single"/>
        </w:rPr>
      </w:pPr>
    </w:p>
    <w:p w14:paraId="6E151E41" w14:textId="77777777" w:rsidR="003061AE" w:rsidRPr="00D316BA" w:rsidRDefault="003061AE" w:rsidP="003061AE">
      <w:pPr>
        <w:pStyle w:val="BodyA"/>
        <w:tabs>
          <w:tab w:val="left" w:pos="1080"/>
        </w:tabs>
        <w:suppressAutoHyphens/>
        <w:jc w:val="center"/>
        <w:rPr>
          <w:rFonts w:eastAsia="Times New Roman Bold" w:hAnsi="Times New Roman" w:cs="Times New Roman"/>
        </w:rPr>
      </w:pPr>
      <w:r w:rsidRPr="00D316BA">
        <w:rPr>
          <w:rFonts w:hAnsi="Times New Roman" w:cs="Times New Roman"/>
        </w:rPr>
        <w:t>Course Description</w:t>
      </w:r>
    </w:p>
    <w:p w14:paraId="3B36A803" w14:textId="77777777" w:rsidR="003061AE" w:rsidRPr="00D316BA" w:rsidRDefault="003061AE" w:rsidP="003061AE">
      <w:pPr>
        <w:pStyle w:val="BodyA"/>
        <w:tabs>
          <w:tab w:val="left" w:pos="1080"/>
        </w:tabs>
        <w:suppressAutoHyphens/>
        <w:jc w:val="both"/>
        <w:rPr>
          <w:rFonts w:eastAsia="Times New Roman Bold" w:hAnsi="Times New Roman" w:cs="Times New Roman"/>
        </w:rPr>
      </w:pPr>
    </w:p>
    <w:p w14:paraId="3AD8536E" w14:textId="14BDDE6B" w:rsidR="003061AE" w:rsidRPr="00D316BA" w:rsidRDefault="003061AE" w:rsidP="003061AE">
      <w:pPr>
        <w:ind w:firstLine="720"/>
        <w:rPr>
          <w:color w:val="1F497D"/>
        </w:rPr>
      </w:pPr>
      <w:r w:rsidRPr="00D316BA">
        <w:t xml:space="preserve">This is a rigorous </w:t>
      </w:r>
      <w:r w:rsidR="007423C1">
        <w:t xml:space="preserve">two credit </w:t>
      </w:r>
      <w:r w:rsidRPr="00D316BA">
        <w:t xml:space="preserve">course surveying all the MBE subjects.  In addition, the course addresses numerous techniques to answer MBE styled multiple choice questions correctly under timed closed-book conditions.  To pass the course, students should devote a minimum of two out-of-class hours to prepare for every in-class hour of instruction.  To prepare for class properly, students will need to read actively before class, review their notes after class, answer assigned multiple choice questions correctly, and conduct self-reflection to correct any errors made to ensure that those errors are not repeated.  </w:t>
      </w:r>
      <w:r w:rsidRPr="00D316BA">
        <w:rPr>
          <w:b/>
          <w:bCs/>
          <w:i/>
          <w:iCs/>
          <w:u w:val="single"/>
        </w:rPr>
        <w:t>This course does not (and cannot) replace the need for a full bar review course; you must take a full bar review course prior to the bar exam to prepare adequately for passage</w:t>
      </w:r>
      <w:r w:rsidRPr="00D316BA">
        <w:t xml:space="preserve">.   </w:t>
      </w:r>
    </w:p>
    <w:p w14:paraId="180582B9" w14:textId="77777777" w:rsidR="003061AE" w:rsidRPr="00D316BA" w:rsidRDefault="003061AE" w:rsidP="003061AE">
      <w:pPr>
        <w:pStyle w:val="BodyA"/>
        <w:tabs>
          <w:tab w:val="left" w:pos="1080"/>
        </w:tabs>
        <w:suppressAutoHyphens/>
        <w:jc w:val="both"/>
        <w:rPr>
          <w:rFonts w:hAnsi="Times New Roman" w:cs="Times New Roman"/>
        </w:rPr>
      </w:pPr>
    </w:p>
    <w:p w14:paraId="2674ABEE" w14:textId="77777777" w:rsidR="003061AE" w:rsidRPr="00D316BA" w:rsidRDefault="003061AE" w:rsidP="003061AE">
      <w:pPr>
        <w:pStyle w:val="BodyA"/>
        <w:tabs>
          <w:tab w:val="left" w:pos="1080"/>
        </w:tabs>
        <w:suppressAutoHyphens/>
        <w:jc w:val="center"/>
        <w:rPr>
          <w:rFonts w:eastAsia="Times New Roman Bold" w:hAnsi="Times New Roman" w:cs="Times New Roman"/>
        </w:rPr>
      </w:pPr>
      <w:r w:rsidRPr="00D316BA">
        <w:rPr>
          <w:rFonts w:hAnsi="Times New Roman" w:cs="Times New Roman"/>
        </w:rPr>
        <w:t>Required Course Materials</w:t>
      </w:r>
    </w:p>
    <w:p w14:paraId="64F49031" w14:textId="77777777" w:rsidR="003061AE" w:rsidRPr="00D316BA" w:rsidRDefault="003061AE" w:rsidP="003061AE">
      <w:pPr>
        <w:pStyle w:val="BodyA"/>
        <w:tabs>
          <w:tab w:val="left" w:pos="1080"/>
        </w:tabs>
        <w:suppressAutoHyphens/>
        <w:jc w:val="both"/>
        <w:rPr>
          <w:rFonts w:eastAsia="Times New Roman Bold" w:hAnsi="Times New Roman" w:cs="Times New Roman"/>
        </w:rPr>
      </w:pPr>
    </w:p>
    <w:p w14:paraId="154C93A0" w14:textId="77777777" w:rsidR="003061AE" w:rsidRPr="00D316BA" w:rsidRDefault="003061AE" w:rsidP="003061AE">
      <w:pPr>
        <w:pStyle w:val="BodyA"/>
        <w:tabs>
          <w:tab w:val="left" w:pos="1080"/>
        </w:tabs>
        <w:suppressAutoHyphens/>
        <w:jc w:val="both"/>
        <w:rPr>
          <w:rFonts w:hAnsi="Times New Roman" w:cs="Times New Roman"/>
        </w:rPr>
      </w:pPr>
      <w:r w:rsidRPr="00D316BA">
        <w:rPr>
          <w:rFonts w:hAnsi="Times New Roman" w:cs="Times New Roman"/>
          <w:iCs/>
        </w:rPr>
        <w:tab/>
        <w:t>Adaptibar (information about how to purchase it will be</w:t>
      </w:r>
      <w:r>
        <w:rPr>
          <w:rFonts w:hAnsi="Times New Roman" w:cs="Times New Roman"/>
          <w:iCs/>
        </w:rPr>
        <w:t xml:space="preserve"> posted on Canvas and</w:t>
      </w:r>
      <w:r w:rsidRPr="00D316BA">
        <w:rPr>
          <w:rFonts w:hAnsi="Times New Roman" w:cs="Times New Roman"/>
          <w:iCs/>
        </w:rPr>
        <w:t xml:space="preserve"> discussed in class) and o</w:t>
      </w:r>
      <w:r w:rsidRPr="00D316BA">
        <w:rPr>
          <w:rFonts w:hAnsi="Times New Roman" w:cs="Times New Roman"/>
        </w:rPr>
        <w:t>ther materials as distributed by the professors.</w:t>
      </w:r>
    </w:p>
    <w:p w14:paraId="35C82336" w14:textId="77777777" w:rsidR="003061AE" w:rsidRPr="00D316BA" w:rsidRDefault="003061AE" w:rsidP="003061AE">
      <w:pPr>
        <w:pStyle w:val="BodyA"/>
        <w:tabs>
          <w:tab w:val="left" w:pos="1080"/>
        </w:tabs>
        <w:suppressAutoHyphens/>
        <w:jc w:val="both"/>
        <w:rPr>
          <w:rFonts w:hAnsi="Times New Roman" w:cs="Times New Roman"/>
        </w:rPr>
      </w:pPr>
    </w:p>
    <w:p w14:paraId="59FBB066" w14:textId="77777777" w:rsidR="003061AE" w:rsidRPr="00D316BA" w:rsidRDefault="003061AE" w:rsidP="003061AE">
      <w:pPr>
        <w:pStyle w:val="BodyA"/>
        <w:tabs>
          <w:tab w:val="left" w:pos="1080"/>
        </w:tabs>
        <w:suppressAutoHyphens/>
        <w:jc w:val="center"/>
        <w:rPr>
          <w:rFonts w:eastAsia="Times New Roman Bold" w:hAnsi="Times New Roman" w:cs="Times New Roman"/>
        </w:rPr>
      </w:pPr>
      <w:r w:rsidRPr="00D316BA">
        <w:rPr>
          <w:rFonts w:hAnsi="Times New Roman" w:cs="Times New Roman"/>
        </w:rPr>
        <w:t xml:space="preserve">Recommended </w:t>
      </w:r>
      <w:r>
        <w:rPr>
          <w:rFonts w:hAnsi="Times New Roman" w:cs="Times New Roman"/>
        </w:rPr>
        <w:t>Materials</w:t>
      </w:r>
    </w:p>
    <w:p w14:paraId="27AB1478" w14:textId="77777777" w:rsidR="003061AE" w:rsidRPr="00D316BA" w:rsidRDefault="003061AE" w:rsidP="003061AE">
      <w:pPr>
        <w:pStyle w:val="BodyA"/>
        <w:tabs>
          <w:tab w:val="left" w:pos="1080"/>
        </w:tabs>
        <w:suppressAutoHyphens/>
        <w:jc w:val="both"/>
        <w:rPr>
          <w:rFonts w:hAnsi="Times New Roman" w:cs="Times New Roman"/>
          <w:color w:val="0000FF"/>
          <w:u w:color="0000FF"/>
        </w:rPr>
      </w:pPr>
    </w:p>
    <w:p w14:paraId="693D0A25" w14:textId="77777777" w:rsidR="003061AE" w:rsidRDefault="003061AE" w:rsidP="003061AE">
      <w:pPr>
        <w:pStyle w:val="BodyA"/>
        <w:tabs>
          <w:tab w:val="left" w:pos="1080"/>
        </w:tabs>
        <w:suppressAutoHyphens/>
        <w:jc w:val="both"/>
        <w:rPr>
          <w:rFonts w:hAnsi="Times New Roman" w:cs="Times New Roman"/>
          <w:u w:color="0000FF"/>
        </w:rPr>
      </w:pPr>
      <w:r w:rsidRPr="00D316BA">
        <w:rPr>
          <w:rFonts w:hAnsi="Times New Roman" w:cs="Times New Roman"/>
          <w:u w:color="0000FF"/>
        </w:rPr>
        <w:tab/>
        <w:t>Check the NCBE website to better understand the requirements of the MBE.  That site lists in detail the areas tested by the MBE. Also be sure to visit the Florida Board of Bar Examiner’s website to understand how the MBE fits into the overall exam.  If you are taking a bar exam outside of Florida, be sure to visit that state’s website.</w:t>
      </w:r>
    </w:p>
    <w:p w14:paraId="65BB2360" w14:textId="77777777" w:rsidR="003061AE" w:rsidRDefault="003061AE" w:rsidP="003061AE">
      <w:pPr>
        <w:pStyle w:val="BodyA"/>
        <w:tabs>
          <w:tab w:val="left" w:pos="1080"/>
        </w:tabs>
        <w:suppressAutoHyphens/>
        <w:jc w:val="both"/>
        <w:rPr>
          <w:rFonts w:hAnsi="Times New Roman" w:cs="Times New Roman"/>
          <w:u w:color="0000FF"/>
        </w:rPr>
      </w:pPr>
    </w:p>
    <w:p w14:paraId="57491654" w14:textId="77777777" w:rsidR="003061AE" w:rsidRDefault="003061AE" w:rsidP="003061AE">
      <w:pPr>
        <w:pStyle w:val="BodyA"/>
        <w:tabs>
          <w:tab w:val="left" w:pos="1080"/>
        </w:tabs>
        <w:suppressAutoHyphens/>
        <w:jc w:val="both"/>
        <w:rPr>
          <w:rFonts w:hAnsi="Times New Roman" w:cs="Times New Roman"/>
          <w:u w:color="0000FF"/>
        </w:rPr>
      </w:pPr>
    </w:p>
    <w:p w14:paraId="6A103288" w14:textId="4C4CA4EB" w:rsidR="003061AE" w:rsidRPr="00D316BA" w:rsidRDefault="003061AE" w:rsidP="003061AE">
      <w:pPr>
        <w:pStyle w:val="Default"/>
        <w:tabs>
          <w:tab w:val="left" w:pos="1080"/>
        </w:tabs>
        <w:suppressAutoHyphens/>
        <w:rPr>
          <w:rFonts w:ascii="Times New Roman" w:eastAsia="Times New Roman Bold" w:hAnsi="Times New Roman" w:cs="Times New Roman"/>
          <w:sz w:val="24"/>
          <w:szCs w:val="24"/>
        </w:rPr>
      </w:pPr>
      <w:r>
        <w:rPr>
          <w:rFonts w:ascii="Times New Roman" w:hAnsi="Times New Roman" w:cs="Times New Roman"/>
          <w:sz w:val="24"/>
          <w:szCs w:val="24"/>
        </w:rPr>
        <w:t xml:space="preserve">                                                               </w:t>
      </w:r>
      <w:r w:rsidRPr="00D316BA">
        <w:rPr>
          <w:rFonts w:ascii="Times New Roman" w:hAnsi="Times New Roman" w:cs="Times New Roman"/>
          <w:sz w:val="24"/>
          <w:szCs w:val="24"/>
        </w:rPr>
        <w:t>Learning Objectives</w:t>
      </w:r>
    </w:p>
    <w:p w14:paraId="0A6F700A" w14:textId="77777777" w:rsidR="003061AE" w:rsidRPr="00D316BA" w:rsidRDefault="003061AE" w:rsidP="003061AE">
      <w:pPr>
        <w:pStyle w:val="Default"/>
        <w:tabs>
          <w:tab w:val="left" w:pos="1080"/>
        </w:tabs>
        <w:suppressAutoHyphens/>
        <w:jc w:val="both"/>
        <w:rPr>
          <w:rFonts w:ascii="Times New Roman" w:eastAsia="Times Roman" w:hAnsi="Times New Roman" w:cs="Times New Roman"/>
          <w:sz w:val="24"/>
          <w:szCs w:val="24"/>
        </w:rPr>
      </w:pPr>
    </w:p>
    <w:p w14:paraId="7029E0EF" w14:textId="77777777" w:rsidR="003061AE" w:rsidRPr="00D316BA" w:rsidRDefault="003061AE" w:rsidP="003061AE">
      <w:pPr>
        <w:pStyle w:val="Default"/>
        <w:tabs>
          <w:tab w:val="left" w:pos="1080"/>
        </w:tabs>
        <w:suppressAutoHyphens/>
        <w:jc w:val="both"/>
        <w:rPr>
          <w:rFonts w:ascii="Times New Roman" w:eastAsia="Times Roman" w:hAnsi="Times New Roman" w:cs="Times New Roman"/>
          <w:sz w:val="24"/>
          <w:szCs w:val="24"/>
        </w:rPr>
      </w:pPr>
      <w:r w:rsidRPr="00D316BA">
        <w:rPr>
          <w:rFonts w:ascii="Times New Roman" w:eastAsia="Times Roman" w:hAnsi="Times New Roman" w:cs="Times New Roman"/>
          <w:sz w:val="24"/>
          <w:szCs w:val="24"/>
        </w:rPr>
        <w:tab/>
        <w:t xml:space="preserve">At the end of the course, student skill, knowledge, and confidence for multiple-choice questions in MBE subjects should increase dramatically. At the end of each subject, students should be able to dissect multiple-choice questions through issue spotting and analysis.  </w:t>
      </w:r>
    </w:p>
    <w:p w14:paraId="11A71E99" w14:textId="77777777" w:rsidR="003061AE" w:rsidRPr="00D316BA" w:rsidRDefault="003061AE" w:rsidP="003061AE">
      <w:pPr>
        <w:pStyle w:val="Default"/>
        <w:tabs>
          <w:tab w:val="left" w:pos="1080"/>
        </w:tabs>
        <w:suppressAutoHyphens/>
        <w:rPr>
          <w:rFonts w:ascii="Times New Roman" w:eastAsia="Times New Roman Bold" w:hAnsi="Times New Roman" w:cs="Times New Roman"/>
          <w:sz w:val="24"/>
          <w:szCs w:val="24"/>
        </w:rPr>
      </w:pPr>
    </w:p>
    <w:p w14:paraId="534D8B1A" w14:textId="77777777" w:rsidR="003061AE" w:rsidRPr="00D316BA" w:rsidRDefault="003061AE" w:rsidP="003061AE">
      <w:pPr>
        <w:pStyle w:val="Default"/>
        <w:tabs>
          <w:tab w:val="left" w:pos="1080"/>
        </w:tabs>
        <w:suppressAutoHyphens/>
        <w:ind w:firstLine="1080"/>
        <w:jc w:val="both"/>
        <w:rPr>
          <w:rFonts w:ascii="Times New Roman" w:eastAsia="Times Roman" w:hAnsi="Times New Roman" w:cs="Times New Roman"/>
          <w:sz w:val="24"/>
          <w:szCs w:val="24"/>
        </w:rPr>
      </w:pPr>
      <w:r w:rsidRPr="00D316BA">
        <w:rPr>
          <w:rFonts w:ascii="Times New Roman" w:hAnsi="Times New Roman" w:cs="Times New Roman"/>
          <w:b/>
          <w:bCs/>
          <w:sz w:val="24"/>
          <w:szCs w:val="24"/>
        </w:rPr>
        <w:t>Specific Skills:</w:t>
      </w:r>
      <w:r w:rsidRPr="00D316BA">
        <w:rPr>
          <w:rFonts w:ascii="Times New Roman" w:hAnsi="Times New Roman" w:cs="Times New Roman"/>
          <w:sz w:val="24"/>
          <w:szCs w:val="24"/>
        </w:rPr>
        <w:t xml:space="preserve"> Students should be able to approach multiple-choice questions in a methodical, analytical, and confident manner by the time the course is completed.  Test taking, issue spotting, and time management are critical to MBE success and anchor the course. </w:t>
      </w:r>
    </w:p>
    <w:p w14:paraId="60DE5523" w14:textId="77777777" w:rsidR="003061AE" w:rsidRPr="00D316BA" w:rsidRDefault="003061AE" w:rsidP="003061AE">
      <w:pPr>
        <w:pStyle w:val="Default"/>
        <w:tabs>
          <w:tab w:val="left" w:pos="1080"/>
        </w:tabs>
        <w:suppressAutoHyphens/>
        <w:ind w:firstLine="1080"/>
        <w:jc w:val="both"/>
        <w:rPr>
          <w:rFonts w:ascii="Times New Roman" w:eastAsia="Times Roman" w:hAnsi="Times New Roman" w:cs="Times New Roman"/>
          <w:sz w:val="24"/>
          <w:szCs w:val="24"/>
        </w:rPr>
      </w:pPr>
    </w:p>
    <w:p w14:paraId="4C7500BF" w14:textId="77777777" w:rsidR="003061AE" w:rsidRPr="00D316BA" w:rsidRDefault="003061AE" w:rsidP="003061AE">
      <w:pPr>
        <w:pStyle w:val="Default"/>
        <w:tabs>
          <w:tab w:val="left" w:pos="1080"/>
        </w:tabs>
        <w:suppressAutoHyphens/>
        <w:ind w:firstLine="1080"/>
        <w:jc w:val="both"/>
        <w:rPr>
          <w:rFonts w:ascii="Times New Roman" w:eastAsia="Times Roman" w:hAnsi="Times New Roman" w:cs="Times New Roman"/>
          <w:sz w:val="24"/>
          <w:szCs w:val="24"/>
        </w:rPr>
      </w:pPr>
      <w:r w:rsidRPr="00D316BA">
        <w:rPr>
          <w:rFonts w:ascii="Times New Roman" w:hAnsi="Times New Roman" w:cs="Times New Roman"/>
          <w:b/>
          <w:bCs/>
          <w:sz w:val="24"/>
          <w:szCs w:val="24"/>
        </w:rPr>
        <w:t>Specific Knowledge:</w:t>
      </w:r>
      <w:r w:rsidRPr="00D316BA">
        <w:rPr>
          <w:rFonts w:ascii="Times New Roman" w:hAnsi="Times New Roman" w:cs="Times New Roman"/>
          <w:sz w:val="24"/>
          <w:szCs w:val="24"/>
        </w:rPr>
        <w:t xml:space="preserve"> Students should know and understand the most heavily tested topics on the MBE by the time the course is completed.</w:t>
      </w:r>
    </w:p>
    <w:p w14:paraId="3FAA81D8" w14:textId="77777777" w:rsidR="003061AE" w:rsidRPr="00D316BA" w:rsidRDefault="003061AE" w:rsidP="003061AE">
      <w:pPr>
        <w:pStyle w:val="Default"/>
        <w:tabs>
          <w:tab w:val="left" w:pos="1080"/>
        </w:tabs>
        <w:suppressAutoHyphens/>
        <w:ind w:firstLine="1080"/>
        <w:jc w:val="both"/>
        <w:rPr>
          <w:rFonts w:ascii="Times New Roman" w:eastAsia="Times Roman" w:hAnsi="Times New Roman" w:cs="Times New Roman"/>
          <w:sz w:val="24"/>
          <w:szCs w:val="24"/>
        </w:rPr>
      </w:pPr>
    </w:p>
    <w:p w14:paraId="0B4408E0" w14:textId="77777777" w:rsidR="003061AE" w:rsidRPr="00D316BA" w:rsidRDefault="003061AE" w:rsidP="003061AE">
      <w:pPr>
        <w:pStyle w:val="Default"/>
        <w:tabs>
          <w:tab w:val="left" w:pos="1080"/>
        </w:tabs>
        <w:suppressAutoHyphens/>
        <w:ind w:firstLine="1080"/>
        <w:jc w:val="both"/>
        <w:rPr>
          <w:rFonts w:ascii="Times New Roman" w:eastAsia="Times Roman" w:hAnsi="Times New Roman" w:cs="Times New Roman"/>
          <w:sz w:val="24"/>
          <w:szCs w:val="24"/>
        </w:rPr>
      </w:pPr>
      <w:r w:rsidRPr="00D316BA">
        <w:rPr>
          <w:rFonts w:ascii="Times New Roman" w:hAnsi="Times New Roman" w:cs="Times New Roman"/>
          <w:b/>
          <w:bCs/>
          <w:sz w:val="24"/>
          <w:szCs w:val="24"/>
        </w:rPr>
        <w:lastRenderedPageBreak/>
        <w:t xml:space="preserve">Student Confidence:  </w:t>
      </w:r>
      <w:r w:rsidRPr="00D316BA">
        <w:rPr>
          <w:rFonts w:ascii="Times New Roman" w:hAnsi="Times New Roman" w:cs="Times New Roman"/>
          <w:sz w:val="24"/>
          <w:szCs w:val="24"/>
        </w:rPr>
        <w:t xml:space="preserve">Students should feel increased confidence after completing real MBE practice questions. Moreover, students will be exposed to approaches, techniques, and strategies to increase performance. Finally, “in class” question deconstruction provides opportunities to see how questions are assembled allowing for quicker, more focused analysis. </w:t>
      </w:r>
    </w:p>
    <w:p w14:paraId="4C151ED7" w14:textId="77777777" w:rsidR="003061AE" w:rsidRPr="00D316BA" w:rsidRDefault="003061AE" w:rsidP="003061AE">
      <w:pPr>
        <w:pStyle w:val="Default"/>
        <w:tabs>
          <w:tab w:val="left" w:pos="1080"/>
        </w:tabs>
        <w:suppressAutoHyphens/>
        <w:jc w:val="both"/>
        <w:rPr>
          <w:rFonts w:ascii="Times New Roman" w:eastAsia="Times New Roman Bold" w:hAnsi="Times New Roman" w:cs="Times New Roman"/>
          <w:sz w:val="24"/>
          <w:szCs w:val="24"/>
        </w:rPr>
      </w:pPr>
    </w:p>
    <w:p w14:paraId="614CF10D" w14:textId="77777777" w:rsidR="003061AE" w:rsidRPr="00D316BA" w:rsidRDefault="003061AE" w:rsidP="003061AE">
      <w:pPr>
        <w:pStyle w:val="Default"/>
        <w:tabs>
          <w:tab w:val="left" w:pos="1080"/>
        </w:tabs>
        <w:suppressAutoHyphens/>
        <w:jc w:val="center"/>
        <w:rPr>
          <w:rFonts w:ascii="Times New Roman" w:eastAsia="Times New Roman Bold" w:hAnsi="Times New Roman" w:cs="Times New Roman"/>
          <w:sz w:val="24"/>
          <w:szCs w:val="24"/>
        </w:rPr>
      </w:pPr>
      <w:r w:rsidRPr="00D316BA">
        <w:rPr>
          <w:rFonts w:ascii="Times New Roman" w:hAnsi="Times New Roman" w:cs="Times New Roman"/>
          <w:sz w:val="24"/>
          <w:szCs w:val="24"/>
        </w:rPr>
        <w:t>Measurable Outcomes</w:t>
      </w:r>
    </w:p>
    <w:p w14:paraId="5FC85C7B" w14:textId="77777777" w:rsidR="003061AE" w:rsidRPr="00D316BA" w:rsidRDefault="003061AE" w:rsidP="003061AE">
      <w:pPr>
        <w:pStyle w:val="Default"/>
        <w:tabs>
          <w:tab w:val="left" w:pos="1080"/>
        </w:tabs>
        <w:suppressAutoHyphens/>
        <w:jc w:val="center"/>
        <w:rPr>
          <w:rFonts w:ascii="Times New Roman" w:eastAsia="Times New Roman Bold" w:hAnsi="Times New Roman" w:cs="Times New Roman"/>
          <w:sz w:val="24"/>
          <w:szCs w:val="24"/>
        </w:rPr>
      </w:pPr>
    </w:p>
    <w:p w14:paraId="2490D5F1" w14:textId="77777777" w:rsidR="003061AE" w:rsidRPr="00D316BA" w:rsidRDefault="003061AE" w:rsidP="003061AE">
      <w:pPr>
        <w:pStyle w:val="Default"/>
        <w:tabs>
          <w:tab w:val="left" w:pos="1080"/>
        </w:tabs>
        <w:suppressAutoHyphens/>
        <w:jc w:val="both"/>
        <w:rPr>
          <w:rFonts w:ascii="Times New Roman" w:eastAsia="Times Roman" w:hAnsi="Times New Roman" w:cs="Times New Roman"/>
          <w:sz w:val="24"/>
          <w:szCs w:val="24"/>
        </w:rPr>
      </w:pPr>
      <w:r w:rsidRPr="00D316BA">
        <w:rPr>
          <w:rFonts w:ascii="Times New Roman" w:eastAsia="Times Roman" w:hAnsi="Times New Roman" w:cs="Times New Roman"/>
          <w:sz w:val="24"/>
          <w:szCs w:val="24"/>
        </w:rPr>
        <w:tab/>
        <w:t xml:space="preserve">Student learning will be assessed through assignments, exams, and online question sets. Quizzes, a midterm, and a final will provide periodic benchmarks to compare performance increases. Moreover, students can use feedback to see where they need to strengthen their performance, thereby increasing their chances of success on the MBE.  </w:t>
      </w:r>
    </w:p>
    <w:p w14:paraId="636C50AC" w14:textId="77777777" w:rsidR="003061AE" w:rsidRPr="00D316BA" w:rsidRDefault="003061AE" w:rsidP="003061AE">
      <w:pPr>
        <w:pStyle w:val="Default"/>
        <w:tabs>
          <w:tab w:val="left" w:pos="1080"/>
        </w:tabs>
        <w:suppressAutoHyphens/>
        <w:jc w:val="both"/>
        <w:rPr>
          <w:rFonts w:ascii="Times New Roman" w:eastAsia="Times Roman" w:hAnsi="Times New Roman" w:cs="Times New Roman"/>
          <w:sz w:val="24"/>
          <w:szCs w:val="24"/>
        </w:rPr>
      </w:pPr>
    </w:p>
    <w:p w14:paraId="4D5FB352" w14:textId="77777777" w:rsidR="003061AE" w:rsidRPr="002A6304" w:rsidRDefault="003061AE" w:rsidP="003061AE">
      <w:pPr>
        <w:pStyle w:val="Default"/>
        <w:tabs>
          <w:tab w:val="left" w:pos="1080"/>
        </w:tabs>
        <w:suppressAutoHyphens/>
        <w:jc w:val="center"/>
        <w:rPr>
          <w:rFonts w:ascii="Times New Roman" w:eastAsia="Times Roman" w:hAnsi="Times New Roman" w:cs="Times New Roman"/>
          <w:color w:val="222222"/>
          <w:sz w:val="24"/>
          <w:szCs w:val="24"/>
        </w:rPr>
      </w:pPr>
      <w:r w:rsidRPr="002A6304">
        <w:rPr>
          <w:rFonts w:ascii="Times New Roman" w:hAnsi="Times New Roman" w:cs="Times New Roman"/>
          <w:color w:val="222222"/>
          <w:sz w:val="24"/>
          <w:szCs w:val="24"/>
        </w:rPr>
        <w:t>Workload Expectations</w:t>
      </w:r>
    </w:p>
    <w:p w14:paraId="6B6F2CA6" w14:textId="77777777" w:rsidR="003061AE" w:rsidRPr="00D316BA" w:rsidRDefault="003061AE" w:rsidP="003061AE">
      <w:pPr>
        <w:pStyle w:val="Default"/>
        <w:tabs>
          <w:tab w:val="left" w:pos="1080"/>
        </w:tabs>
        <w:suppressAutoHyphens/>
        <w:jc w:val="center"/>
        <w:rPr>
          <w:rFonts w:ascii="Times New Roman" w:eastAsia="Times Roman" w:hAnsi="Times New Roman" w:cs="Times New Roman"/>
          <w:b/>
          <w:bCs/>
          <w:color w:val="222222"/>
          <w:sz w:val="24"/>
          <w:szCs w:val="24"/>
        </w:rPr>
      </w:pPr>
    </w:p>
    <w:p w14:paraId="54DC1FF3" w14:textId="77777777" w:rsidR="003F11C7" w:rsidRDefault="007423C1" w:rsidP="003061AE">
      <w:pPr>
        <w:pStyle w:val="Default"/>
        <w:tabs>
          <w:tab w:val="left" w:pos="1080"/>
        </w:tabs>
        <w:suppressAutoHyphens/>
        <w:jc w:val="both"/>
        <w:rPr>
          <w:rFonts w:eastAsia="Baskerville Old Face"/>
        </w:rPr>
      </w:pPr>
      <w:r w:rsidRPr="00F335E2">
        <w:rPr>
          <w:b/>
          <w:u w:val="single"/>
        </w:rPr>
        <w:t>ABA OUT-OF-CLASS HOURS REQUIREMENTS:</w:t>
      </w:r>
      <w:r w:rsidRPr="00F335E2">
        <w:rPr>
          <w:b/>
        </w:rPr>
        <w:t xml:space="preserve"> </w:t>
      </w:r>
      <w:r w:rsidRPr="00F335E2">
        <w:rPr>
          <w:rFonts w:eastAsia="Baskerville Old Face"/>
        </w:rPr>
        <w:t xml:space="preserve">ABA Standard 310 requires that students devote 120 minutes to out-of-class preparation for every </w:t>
      </w:r>
      <w:r w:rsidRPr="00F335E2">
        <w:rPr>
          <w:rFonts w:eastAsia="Baskerville Old Face"/>
        </w:rPr>
        <w:t>“</w:t>
      </w:r>
      <w:r w:rsidRPr="00F335E2">
        <w:rPr>
          <w:rFonts w:eastAsia="Baskerville Old Face"/>
        </w:rPr>
        <w:t>classroom hour</w:t>
      </w:r>
      <w:r w:rsidRPr="00F335E2">
        <w:rPr>
          <w:rFonts w:eastAsia="Baskerville Old Face"/>
        </w:rPr>
        <w:t>”</w:t>
      </w:r>
      <w:r w:rsidRPr="00F335E2">
        <w:rPr>
          <w:rFonts w:eastAsia="Baskerville Old Face"/>
        </w:rPr>
        <w:t xml:space="preserve"> of in-class instruction. </w:t>
      </w:r>
    </w:p>
    <w:p w14:paraId="2310D0AC" w14:textId="44EBE1B8" w:rsidR="003061AE" w:rsidRDefault="003F11C7" w:rsidP="003061AE">
      <w:pPr>
        <w:pStyle w:val="Default"/>
        <w:tabs>
          <w:tab w:val="left" w:pos="1080"/>
        </w:tabs>
        <w:suppressAutoHyphens/>
        <w:jc w:val="both"/>
        <w:rPr>
          <w:rFonts w:ascii="Times New Roman" w:hAnsi="Times New Roman" w:cs="Times New Roman"/>
          <w:sz w:val="24"/>
          <w:szCs w:val="24"/>
        </w:rPr>
      </w:pPr>
      <w:r>
        <w:rPr>
          <w:rFonts w:ascii="Times New Roman" w:hAnsi="Times New Roman" w:cs="Times New Roman"/>
          <w:sz w:val="24"/>
          <w:szCs w:val="24"/>
        </w:rPr>
        <w:t xml:space="preserve">Each weekly class is approximately two hours in length, requiring four hours of out of class preparation. </w:t>
      </w:r>
      <w:r w:rsidR="003061AE" w:rsidRPr="00D316BA">
        <w:rPr>
          <w:rFonts w:ascii="Times New Roman" w:hAnsi="Times New Roman" w:cs="Times New Roman"/>
          <w:sz w:val="24"/>
          <w:szCs w:val="24"/>
        </w:rPr>
        <w:t xml:space="preserve">This should be a combination of reading for class, reviewing your notes after class, completing multiple choice questions, and reviewing common test-taking errors. </w:t>
      </w:r>
    </w:p>
    <w:p w14:paraId="552330AD" w14:textId="77777777" w:rsidR="0041121B" w:rsidRDefault="0041121B" w:rsidP="003061AE">
      <w:pPr>
        <w:pStyle w:val="Default"/>
        <w:tabs>
          <w:tab w:val="left" w:pos="1080"/>
        </w:tabs>
        <w:suppressAutoHyphens/>
        <w:jc w:val="both"/>
        <w:rPr>
          <w:rFonts w:ascii="Times New Roman" w:hAnsi="Times New Roman" w:cs="Times New Roman"/>
          <w:sz w:val="24"/>
          <w:szCs w:val="24"/>
        </w:rPr>
      </w:pPr>
    </w:p>
    <w:p w14:paraId="5BEB7888" w14:textId="77777777" w:rsidR="0041121B" w:rsidRDefault="0041121B" w:rsidP="003061AE">
      <w:pPr>
        <w:pStyle w:val="Default"/>
        <w:tabs>
          <w:tab w:val="left" w:pos="1080"/>
        </w:tabs>
        <w:suppressAutoHyphens/>
        <w:jc w:val="both"/>
        <w:rPr>
          <w:rFonts w:ascii="Times New Roman" w:hAnsi="Times New Roman" w:cs="Times New Roman"/>
          <w:sz w:val="24"/>
          <w:szCs w:val="24"/>
        </w:rPr>
      </w:pPr>
    </w:p>
    <w:p w14:paraId="72B12F0B" w14:textId="66D8AE8A" w:rsidR="0041121B" w:rsidRDefault="0041121B" w:rsidP="003061AE">
      <w:pPr>
        <w:pStyle w:val="Default"/>
        <w:tabs>
          <w:tab w:val="left" w:pos="108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UF Levin College of Law Standard Syllabus Policies</w:t>
      </w:r>
    </w:p>
    <w:p w14:paraId="7E2B66A8" w14:textId="620E2F8B" w:rsidR="0041121B" w:rsidRDefault="0041121B" w:rsidP="003061AE">
      <w:pPr>
        <w:pStyle w:val="Default"/>
        <w:tabs>
          <w:tab w:val="left" w:pos="108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p>
    <w:p w14:paraId="09ADAD59" w14:textId="77CEF43F" w:rsidR="0041121B" w:rsidRDefault="0041121B" w:rsidP="003061AE">
      <w:pPr>
        <w:pStyle w:val="Default"/>
        <w:tabs>
          <w:tab w:val="left" w:pos="1080"/>
        </w:tabs>
        <w:suppressAutoHyphens/>
        <w:jc w:val="both"/>
        <w:rPr>
          <w:rFonts w:ascii="Times New Roman" w:hAnsi="Times New Roman" w:cs="Times New Roman"/>
          <w:sz w:val="24"/>
          <w:szCs w:val="24"/>
        </w:rPr>
      </w:pPr>
      <w:r>
        <w:rPr>
          <w:color w:val="201F1E"/>
          <w:bdr w:val="none" w:sz="0" w:space="0" w:color="auto" w:frame="1"/>
          <w:shd w:val="clear" w:color="auto" w:fill="FFFFFF"/>
        </w:rPr>
        <w:t xml:space="preserve">                 </w:t>
      </w:r>
      <w:r w:rsidRPr="00386722">
        <w:rPr>
          <w:color w:val="201F1E"/>
          <w:bdr w:val="none" w:sz="0" w:space="0" w:color="auto" w:frame="1"/>
          <w:shd w:val="clear" w:color="auto" w:fill="FFFFFF"/>
        </w:rPr>
        <w:t xml:space="preserve">Other information about </w:t>
      </w:r>
      <w:r w:rsidRPr="00AA2DEF">
        <w:rPr>
          <w:color w:val="201F1E"/>
          <w:bdr w:val="none" w:sz="0" w:space="0" w:color="auto" w:frame="1"/>
          <w:shd w:val="clear" w:color="auto" w:fill="FFFFFF"/>
        </w:rPr>
        <w:t xml:space="preserve">UF </w:t>
      </w:r>
      <w:r>
        <w:rPr>
          <w:color w:val="201F1E"/>
          <w:bdr w:val="none" w:sz="0" w:space="0" w:color="auto" w:frame="1"/>
          <w:shd w:val="clear" w:color="auto" w:fill="FFFFFF"/>
        </w:rPr>
        <w:t xml:space="preserve">Levin </w:t>
      </w:r>
      <w:r w:rsidRPr="00AA2DEF">
        <w:rPr>
          <w:color w:val="201F1E"/>
          <w:bdr w:val="none" w:sz="0" w:space="0" w:color="auto" w:frame="1"/>
          <w:shd w:val="clear" w:color="auto" w:fill="FFFFFF"/>
        </w:rPr>
        <w:t>College of Law</w:t>
      </w:r>
      <w:r w:rsidRPr="00386722">
        <w:rPr>
          <w:color w:val="201F1E"/>
          <w:bdr w:val="none" w:sz="0" w:space="0" w:color="auto" w:frame="1"/>
          <w:shd w:val="clear" w:color="auto" w:fill="FFFFFF"/>
        </w:rPr>
        <w:t xml:space="preserve"> policies, including compliance with the U</w:t>
      </w:r>
      <w:r w:rsidRPr="00AA2DEF">
        <w:rPr>
          <w:color w:val="201F1E"/>
          <w:bdr w:val="none" w:sz="0" w:space="0" w:color="auto" w:frame="1"/>
          <w:shd w:val="clear" w:color="auto" w:fill="FFFFFF"/>
        </w:rPr>
        <w:t xml:space="preserve">F </w:t>
      </w:r>
      <w:r w:rsidRPr="00386722">
        <w:rPr>
          <w:color w:val="201F1E"/>
          <w:bdr w:val="none" w:sz="0" w:space="0" w:color="auto" w:frame="1"/>
          <w:shd w:val="clear" w:color="auto" w:fill="FFFFFF"/>
        </w:rPr>
        <w:t xml:space="preserve">Honor Code, </w:t>
      </w:r>
      <w:r w:rsidRPr="00F14D25">
        <w:rPr>
          <w:color w:val="201F1E"/>
          <w:bdr w:val="none" w:sz="0" w:space="0" w:color="auto" w:frame="1"/>
          <w:shd w:val="clear" w:color="auto" w:fill="FFFFFF"/>
        </w:rPr>
        <w:t xml:space="preserve">Grading, Accommodations, Class Recordings, and Course Evaluations can be found at this link: </w:t>
      </w:r>
      <w:hyperlink r:id="rId5" w:tgtFrame="_blank" w:history="1">
        <w:r w:rsidRPr="00F14D25">
          <w:rPr>
            <w:rStyle w:val="Hyperlink"/>
            <w:bdr w:val="none" w:sz="0" w:space="0" w:color="auto" w:frame="1"/>
            <w:shd w:val="clear" w:color="auto" w:fill="FFFFFF"/>
          </w:rPr>
          <w:t>https://ufl.instructure.com/courses/427635/files/74674656?wrap=1</w:t>
        </w:r>
      </w:hyperlink>
    </w:p>
    <w:p w14:paraId="29DA41AF" w14:textId="192BBDD8" w:rsidR="003F11C7" w:rsidRPr="007423C1" w:rsidRDefault="003F11C7" w:rsidP="003061AE">
      <w:pPr>
        <w:pStyle w:val="Default"/>
        <w:tabs>
          <w:tab w:val="left" w:pos="1080"/>
        </w:tabs>
        <w:suppressAutoHyphens/>
        <w:jc w:val="both"/>
        <w:rPr>
          <w:rFonts w:ascii="Times New Roman" w:hAnsi="Times New Roman" w:cs="Times New Roman"/>
          <w:sz w:val="24"/>
          <w:szCs w:val="24"/>
        </w:rPr>
      </w:pPr>
    </w:p>
    <w:p w14:paraId="57220D68" w14:textId="77777777" w:rsidR="003061AE" w:rsidRPr="00D316BA" w:rsidRDefault="003061AE" w:rsidP="003061AE">
      <w:pPr>
        <w:pStyle w:val="BodyA"/>
        <w:tabs>
          <w:tab w:val="left" w:pos="1080"/>
        </w:tabs>
        <w:suppressAutoHyphens/>
        <w:jc w:val="both"/>
        <w:rPr>
          <w:rFonts w:eastAsia="Times New Roman Bold" w:hAnsi="Times New Roman" w:cs="Times New Roman"/>
        </w:rPr>
      </w:pPr>
    </w:p>
    <w:p w14:paraId="50692E17" w14:textId="3E355FFC" w:rsidR="003061AE" w:rsidRPr="00D316BA" w:rsidRDefault="003061AE" w:rsidP="003061AE">
      <w:pPr>
        <w:pStyle w:val="BodyA"/>
        <w:tabs>
          <w:tab w:val="left" w:pos="1080"/>
        </w:tabs>
        <w:suppressAutoHyphens/>
        <w:jc w:val="center"/>
        <w:rPr>
          <w:rFonts w:eastAsia="Times New Roman Bold" w:hAnsi="Times New Roman" w:cs="Times New Roman"/>
        </w:rPr>
      </w:pPr>
      <w:r w:rsidRPr="00D316BA">
        <w:rPr>
          <w:rFonts w:hAnsi="Times New Roman" w:cs="Times New Roman"/>
        </w:rPr>
        <w:t>Class Preparation &amp; Attendance</w:t>
      </w:r>
    </w:p>
    <w:p w14:paraId="6E1A03FE" w14:textId="77777777" w:rsidR="003061AE" w:rsidRPr="00D316BA" w:rsidRDefault="003061AE" w:rsidP="003061AE">
      <w:pPr>
        <w:pStyle w:val="BodyA"/>
        <w:tabs>
          <w:tab w:val="left" w:pos="1080"/>
        </w:tabs>
        <w:suppressAutoHyphens/>
        <w:jc w:val="both"/>
        <w:rPr>
          <w:rFonts w:eastAsia="Times New Roman Bold" w:hAnsi="Times New Roman" w:cs="Times New Roman"/>
        </w:rPr>
      </w:pPr>
    </w:p>
    <w:p w14:paraId="771806BB" w14:textId="77777777" w:rsidR="003061AE" w:rsidRDefault="003061AE" w:rsidP="003061AE">
      <w:pPr>
        <w:pStyle w:val="BodyA"/>
        <w:tabs>
          <w:tab w:val="left" w:pos="1080"/>
        </w:tabs>
        <w:suppressAutoHyphens/>
        <w:jc w:val="both"/>
        <w:rPr>
          <w:rFonts w:hAnsi="Times New Roman" w:cs="Times New Roman"/>
        </w:rPr>
      </w:pPr>
      <w:r w:rsidRPr="00D316BA">
        <w:rPr>
          <w:rFonts w:hAnsi="Times New Roman" w:cs="Times New Roman"/>
        </w:rPr>
        <w:tab/>
        <w:t>Students are expected to have completed the assigned materials</w:t>
      </w:r>
      <w:r>
        <w:rPr>
          <w:rFonts w:hAnsi="Times New Roman" w:cs="Times New Roman"/>
        </w:rPr>
        <w:t xml:space="preserve"> on a weekly basis as each Module is published for review.</w:t>
      </w:r>
      <w:r w:rsidRPr="00D316BA">
        <w:rPr>
          <w:rFonts w:hAnsi="Times New Roman" w:cs="Times New Roman"/>
        </w:rPr>
        <w:t xml:space="preserve">  Class discussion will commence with the assumption that everyone is thoroughly familiar with the assigned materials.</w:t>
      </w:r>
    </w:p>
    <w:p w14:paraId="38F04A74" w14:textId="77777777" w:rsidR="003F11C7" w:rsidRDefault="003F11C7" w:rsidP="003F11C7">
      <w:pPr>
        <w:rPr>
          <w:sz w:val="22"/>
          <w:szCs w:val="22"/>
        </w:rPr>
      </w:pPr>
    </w:p>
    <w:p w14:paraId="0F7952B2" w14:textId="02274E37" w:rsidR="003F11C7" w:rsidRPr="00F335E2" w:rsidRDefault="003F11C7" w:rsidP="003F11C7">
      <w:pPr>
        <w:rPr>
          <w:sz w:val="22"/>
          <w:szCs w:val="22"/>
        </w:rPr>
      </w:pPr>
      <w:r w:rsidRPr="00F335E2">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F335E2">
        <w:rPr>
          <w:rFonts w:eastAsia="Baskerville Old Face"/>
          <w:sz w:val="22"/>
          <w:szCs w:val="22"/>
        </w:rPr>
        <w:t xml:space="preserve"> </w:t>
      </w:r>
    </w:p>
    <w:p w14:paraId="2DBF247E" w14:textId="77777777" w:rsidR="003F11C7" w:rsidRPr="002556B8" w:rsidRDefault="003F11C7" w:rsidP="003061AE">
      <w:pPr>
        <w:pStyle w:val="BodyA"/>
        <w:tabs>
          <w:tab w:val="left" w:pos="1080"/>
        </w:tabs>
        <w:suppressAutoHyphens/>
        <w:jc w:val="both"/>
        <w:rPr>
          <w:rFonts w:hAnsi="Times New Roman" w:cs="Times New Roman"/>
        </w:rPr>
      </w:pPr>
    </w:p>
    <w:p w14:paraId="6FC71DA8" w14:textId="77777777" w:rsidR="003061AE" w:rsidRDefault="003061AE" w:rsidP="003061AE">
      <w:pPr>
        <w:pStyle w:val="BodyA"/>
        <w:tabs>
          <w:tab w:val="left" w:pos="1080"/>
        </w:tabs>
        <w:suppressAutoHyphens/>
        <w:jc w:val="both"/>
        <w:rPr>
          <w:rFonts w:hAnsi="Times New Roman" w:cs="Times New Roman"/>
        </w:rPr>
      </w:pPr>
    </w:p>
    <w:p w14:paraId="44C99B42" w14:textId="77777777" w:rsidR="003061AE" w:rsidRPr="00D316BA" w:rsidRDefault="003061AE" w:rsidP="003061AE">
      <w:pPr>
        <w:pStyle w:val="BodyA"/>
        <w:tabs>
          <w:tab w:val="left" w:pos="1080"/>
        </w:tabs>
        <w:suppressAutoHyphens/>
        <w:jc w:val="center"/>
        <w:rPr>
          <w:rFonts w:eastAsia="Times New Roman Bold" w:hAnsi="Times New Roman" w:cs="Times New Roman"/>
        </w:rPr>
      </w:pPr>
      <w:r w:rsidRPr="00D316BA">
        <w:rPr>
          <w:rFonts w:hAnsi="Times New Roman" w:cs="Times New Roman"/>
        </w:rPr>
        <w:t>Statement of Reasonable Accommodations</w:t>
      </w:r>
    </w:p>
    <w:p w14:paraId="05561C1B" w14:textId="77777777" w:rsidR="003061AE" w:rsidRPr="00D316BA" w:rsidRDefault="003061AE" w:rsidP="003061AE">
      <w:pPr>
        <w:pStyle w:val="BodyA"/>
        <w:tabs>
          <w:tab w:val="left" w:pos="1080"/>
        </w:tabs>
        <w:suppressAutoHyphens/>
        <w:jc w:val="both"/>
        <w:rPr>
          <w:rFonts w:eastAsia="Times New Roman Bold" w:hAnsi="Times New Roman" w:cs="Times New Roman"/>
        </w:rPr>
      </w:pPr>
    </w:p>
    <w:p w14:paraId="5380E537" w14:textId="549C89F3" w:rsidR="003061AE" w:rsidRPr="00D316BA" w:rsidRDefault="007423C1" w:rsidP="003061AE">
      <w:pPr>
        <w:pStyle w:val="BodyA"/>
        <w:tabs>
          <w:tab w:val="left" w:pos="1080"/>
        </w:tabs>
        <w:suppressAutoHyphens/>
        <w:jc w:val="both"/>
        <w:rPr>
          <w:rFonts w:hAnsi="Times New Roman" w:cs="Times New Roman"/>
        </w:rPr>
      </w:pPr>
      <w:r>
        <w:rPr>
          <w:rFonts w:hAnsi="Times New Roman" w:cs="Times New Roman"/>
        </w:rPr>
        <w:t xml:space="preserve">                  </w:t>
      </w:r>
      <w:r w:rsidR="003061AE" w:rsidRPr="00D316BA">
        <w:rPr>
          <w:rFonts w:hAnsi="Times New Roman" w:cs="Times New Roman"/>
        </w:rPr>
        <w:t xml:space="preserve">Students with documented disabilities may contact the Office of Disability Services to arrange for reasonable accommodations. </w:t>
      </w:r>
    </w:p>
    <w:p w14:paraId="12E64BAB" w14:textId="77777777" w:rsidR="003061AE" w:rsidRDefault="003061AE" w:rsidP="003061AE">
      <w:pPr>
        <w:pStyle w:val="BodyA"/>
        <w:tabs>
          <w:tab w:val="left" w:pos="1080"/>
        </w:tabs>
        <w:suppressAutoHyphens/>
        <w:jc w:val="both"/>
        <w:rPr>
          <w:rFonts w:hAnsi="Times New Roman" w:cs="Times New Roman"/>
        </w:rPr>
      </w:pPr>
    </w:p>
    <w:p w14:paraId="1C01F68B" w14:textId="77777777" w:rsidR="0041121B" w:rsidRDefault="0041121B" w:rsidP="003061AE">
      <w:pPr>
        <w:pStyle w:val="BodyA"/>
        <w:tabs>
          <w:tab w:val="left" w:pos="1080"/>
        </w:tabs>
        <w:suppressAutoHyphens/>
        <w:jc w:val="center"/>
        <w:rPr>
          <w:rFonts w:hAnsi="Times New Roman" w:cs="Times New Roman"/>
        </w:rPr>
      </w:pPr>
    </w:p>
    <w:p w14:paraId="69CEDBEC" w14:textId="77777777" w:rsidR="0041121B" w:rsidRDefault="0041121B" w:rsidP="003061AE">
      <w:pPr>
        <w:pStyle w:val="BodyA"/>
        <w:tabs>
          <w:tab w:val="left" w:pos="1080"/>
        </w:tabs>
        <w:suppressAutoHyphens/>
        <w:jc w:val="center"/>
        <w:rPr>
          <w:rFonts w:hAnsi="Times New Roman" w:cs="Times New Roman"/>
        </w:rPr>
      </w:pPr>
    </w:p>
    <w:p w14:paraId="5598F3AD" w14:textId="77777777" w:rsidR="0041121B" w:rsidRDefault="0041121B" w:rsidP="003061AE">
      <w:pPr>
        <w:pStyle w:val="BodyA"/>
        <w:tabs>
          <w:tab w:val="left" w:pos="1080"/>
        </w:tabs>
        <w:suppressAutoHyphens/>
        <w:jc w:val="center"/>
        <w:rPr>
          <w:rFonts w:hAnsi="Times New Roman" w:cs="Times New Roman"/>
        </w:rPr>
      </w:pPr>
    </w:p>
    <w:p w14:paraId="27F1AD0C" w14:textId="3FD7D1D0" w:rsidR="003061AE" w:rsidRDefault="003061AE" w:rsidP="003061AE">
      <w:pPr>
        <w:pStyle w:val="BodyA"/>
        <w:tabs>
          <w:tab w:val="left" w:pos="1080"/>
        </w:tabs>
        <w:suppressAutoHyphens/>
        <w:jc w:val="center"/>
        <w:rPr>
          <w:rFonts w:hAnsi="Times New Roman" w:cs="Times New Roman"/>
        </w:rPr>
      </w:pPr>
      <w:r w:rsidRPr="00D316BA">
        <w:rPr>
          <w:rFonts w:hAnsi="Times New Roman" w:cs="Times New Roman"/>
        </w:rPr>
        <w:lastRenderedPageBreak/>
        <w:t>Grading Criteria and Evaluation</w:t>
      </w:r>
    </w:p>
    <w:p w14:paraId="4FFE86EB" w14:textId="77777777" w:rsidR="007423C1" w:rsidRPr="002556B8" w:rsidRDefault="007423C1" w:rsidP="003061AE">
      <w:pPr>
        <w:pStyle w:val="BodyA"/>
        <w:tabs>
          <w:tab w:val="left" w:pos="1080"/>
        </w:tabs>
        <w:suppressAutoHyphens/>
        <w:jc w:val="center"/>
        <w:rPr>
          <w:rFonts w:eastAsia="Times New Roman Bold" w:hAnsi="Times New Roman" w:cs="Times New Roman"/>
          <w:u w:val="single"/>
        </w:rPr>
      </w:pPr>
    </w:p>
    <w:p w14:paraId="76ECFE48" w14:textId="527D903A" w:rsidR="007423C1" w:rsidRDefault="007423C1" w:rsidP="007423C1">
      <w:pPr>
        <w:rPr>
          <w:rStyle w:val="contentpasted0"/>
          <w:rFonts w:eastAsia="Times New Roman"/>
          <w:color w:val="000000"/>
        </w:rPr>
      </w:pPr>
      <w:r>
        <w:rPr>
          <w:rFonts w:eastAsia="Times New Roman"/>
          <w:color w:val="000000"/>
        </w:rPr>
        <w:t xml:space="preserve">                  Students will receive a grade in the course that will be determined in accordance with the Levin</w:t>
      </w:r>
      <w:r>
        <w:rPr>
          <w:rStyle w:val="contentpasted0"/>
          <w:rFonts w:eastAsia="Times New Roman"/>
          <w:color w:val="000000"/>
        </w:rPr>
        <w:t> College of Law’s mean and mandatory distributions posted on the </w:t>
      </w:r>
      <w:hyperlink r:id="rId6" w:tooltip="https://www.law.ufl.edu/life-at-uf-law/office-of-student-affairs/current-students/uf-law-student-handbook-and-academic-policies" w:history="1"/>
      <w:r w:rsidR="003F11C7">
        <w:rPr>
          <w:rStyle w:val="contentpasted0"/>
          <w:rFonts w:eastAsia="Times New Roman"/>
          <w:color w:val="000000"/>
        </w:rPr>
        <w:t xml:space="preserve"> College’s website. </w:t>
      </w:r>
    </w:p>
    <w:p w14:paraId="0CE088C2" w14:textId="49DA7F3C" w:rsidR="003F11C7" w:rsidRDefault="003F11C7" w:rsidP="007423C1">
      <w:pPr>
        <w:rPr>
          <w:rFonts w:eastAsia="Times New Roman"/>
          <w:color w:val="000000"/>
          <w:sz w:val="22"/>
          <w:szCs w:val="22"/>
          <w:bdr w:val="none" w:sz="0" w:space="0" w:color="auto"/>
        </w:rPr>
      </w:pPr>
      <w:r>
        <w:rPr>
          <w:rStyle w:val="contentpasted0"/>
          <w:rFonts w:eastAsia="Times New Roman"/>
          <w:color w:val="000000"/>
        </w:rPr>
        <w:t>The grade will be based on the following; 40% - Midterm Score, 50% - Final Score, 10% - timely completion of Adaptibar Quizzes.</w:t>
      </w:r>
    </w:p>
    <w:p w14:paraId="7D887B99" w14:textId="77777777" w:rsidR="003061AE" w:rsidRDefault="003061AE" w:rsidP="003061AE">
      <w:pPr>
        <w:pStyle w:val="BodyA"/>
        <w:tabs>
          <w:tab w:val="left" w:pos="1080"/>
        </w:tabs>
        <w:suppressAutoHyphens/>
        <w:jc w:val="both"/>
        <w:rPr>
          <w:rFonts w:hAnsi="Times New Roman" w:cs="Times New Roman"/>
        </w:rPr>
      </w:pPr>
    </w:p>
    <w:p w14:paraId="77FA9F67" w14:textId="77777777" w:rsidR="003061AE" w:rsidRPr="00D316BA" w:rsidRDefault="003061AE" w:rsidP="003061AE">
      <w:pPr>
        <w:pStyle w:val="BodyA"/>
        <w:tabs>
          <w:tab w:val="left" w:pos="1080"/>
        </w:tabs>
        <w:suppressAutoHyphens/>
        <w:jc w:val="both"/>
        <w:rPr>
          <w:rFonts w:hAnsi="Times New Roman" w:cs="Times New Roman"/>
        </w:rPr>
      </w:pPr>
      <w:r>
        <w:rPr>
          <w:rFonts w:hAnsi="Times New Roman" w:cs="Times New Roman"/>
        </w:rPr>
        <w:t xml:space="preserve">               </w:t>
      </w:r>
    </w:p>
    <w:p w14:paraId="64C23850" w14:textId="77777777" w:rsidR="003061AE" w:rsidRPr="00D316BA" w:rsidRDefault="003061AE" w:rsidP="003061AE">
      <w:pPr>
        <w:pStyle w:val="BodyA"/>
        <w:tabs>
          <w:tab w:val="left" w:pos="1080"/>
        </w:tabs>
        <w:suppressAutoHyphens/>
        <w:jc w:val="both"/>
        <w:rPr>
          <w:rFonts w:hAnsi="Times New Roman" w:cs="Times New Roman"/>
        </w:rPr>
      </w:pPr>
    </w:p>
    <w:p w14:paraId="09F745AF" w14:textId="55FDDE77" w:rsidR="003061AE" w:rsidRPr="002A6304" w:rsidRDefault="003061AE" w:rsidP="00306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 xml:space="preserve">    </w:t>
      </w:r>
      <w:r w:rsidRPr="002A6304">
        <w:t xml:space="preserve">Office Hours for Professor </w:t>
      </w:r>
      <w:r>
        <w:t>Grossman</w:t>
      </w:r>
    </w:p>
    <w:p w14:paraId="6E38FE46" w14:textId="77777777" w:rsidR="003061AE" w:rsidRPr="00D316BA" w:rsidRDefault="003061AE" w:rsidP="00306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7FAA02" w14:textId="3888B483" w:rsidR="003061AE" w:rsidRPr="002A6304" w:rsidRDefault="003061AE" w:rsidP="003061AE">
      <w:pPr>
        <w:spacing w:after="240"/>
      </w:pPr>
      <w:r w:rsidRPr="00D316BA">
        <w:t xml:space="preserve">  </w:t>
      </w:r>
      <w:r w:rsidR="007423C1">
        <w:t xml:space="preserve">               </w:t>
      </w:r>
      <w:r w:rsidRPr="00D316BA">
        <w:t xml:space="preserve">You may meet with </w:t>
      </w:r>
      <w:r>
        <w:t xml:space="preserve">Professor Grossman </w:t>
      </w:r>
      <w:r w:rsidRPr="00D316BA">
        <w:t xml:space="preserve">at any time </w:t>
      </w:r>
      <w:r>
        <w:t>via zoom, or phone</w:t>
      </w:r>
      <w:r w:rsidRPr="00D316BA">
        <w:t xml:space="preserve"> without prior appointment, but you are highly encouraged to schedule an appointment</w:t>
      </w:r>
      <w:r>
        <w:t>.</w:t>
      </w:r>
    </w:p>
    <w:p w14:paraId="219FD545" w14:textId="77777777" w:rsidR="00211187" w:rsidRDefault="00211187"/>
    <w:p w14:paraId="2666F2E3" w14:textId="77777777" w:rsidR="0041121B" w:rsidRDefault="0041121B"/>
    <w:p w14:paraId="3659F35C" w14:textId="23E9DFA7" w:rsidR="0041121B" w:rsidRDefault="0041121B">
      <w:r>
        <w:t xml:space="preserve">                          </w:t>
      </w:r>
      <w:r w:rsidR="005D0942">
        <w:t xml:space="preserve">       </w:t>
      </w:r>
      <w:r>
        <w:rPr>
          <w:b/>
          <w:bCs/>
        </w:rPr>
        <w:t>COURSE SCHEDULE OF TOPICS AND ASSIGNMENTS</w:t>
      </w:r>
      <w:r>
        <w:t xml:space="preserve">        </w:t>
      </w:r>
    </w:p>
    <w:p w14:paraId="446FA7AD" w14:textId="77777777" w:rsidR="0041121B" w:rsidRDefault="0041121B" w:rsidP="0041121B"/>
    <w:p w14:paraId="73BFEDE7" w14:textId="2864F74A" w:rsidR="0041121B" w:rsidRDefault="0041121B" w:rsidP="0041121B">
      <w:r>
        <w:rPr>
          <w:u w:val="single"/>
        </w:rPr>
        <w:t xml:space="preserve">Week </w:t>
      </w:r>
      <w:r>
        <w:tab/>
      </w:r>
      <w:r>
        <w:tab/>
      </w:r>
    </w:p>
    <w:p w14:paraId="2516A537" w14:textId="77777777" w:rsidR="0041121B" w:rsidRDefault="0041121B" w:rsidP="0041121B">
      <w:pPr>
        <w:rPr>
          <w:u w:val="single"/>
        </w:rPr>
      </w:pPr>
    </w:p>
    <w:p w14:paraId="70CCF0D7" w14:textId="77777777" w:rsidR="0041121B" w:rsidRDefault="0041121B" w:rsidP="0041121B">
      <w:r>
        <w:t xml:space="preserve">1 </w:t>
      </w:r>
      <w:r>
        <w:tab/>
      </w:r>
      <w:r>
        <w:tab/>
        <w:t>Introduction to the Florida Bar Exam</w:t>
      </w:r>
    </w:p>
    <w:p w14:paraId="01405B59" w14:textId="77777777" w:rsidR="0041121B" w:rsidRDefault="0041121B" w:rsidP="0041121B">
      <w:r>
        <w:t xml:space="preserve">                        Lecture –TORTS  </w:t>
      </w:r>
    </w:p>
    <w:p w14:paraId="49BB42F5" w14:textId="5E4EC05E" w:rsidR="0041121B" w:rsidRDefault="0041121B" w:rsidP="0041121B">
      <w:r>
        <w:t xml:space="preserve">                        Assignment – memorize class notes</w:t>
      </w:r>
    </w:p>
    <w:p w14:paraId="1CFD26E6" w14:textId="77777777" w:rsidR="0041121B" w:rsidRDefault="0041121B" w:rsidP="0041121B">
      <w:pPr>
        <w:ind w:left="1080"/>
      </w:pPr>
    </w:p>
    <w:p w14:paraId="36C9F68F" w14:textId="77777777" w:rsidR="0041121B" w:rsidRDefault="0041121B" w:rsidP="0041121B"/>
    <w:p w14:paraId="7D04A958" w14:textId="77777777" w:rsidR="0041121B" w:rsidRDefault="0041121B" w:rsidP="0041121B"/>
    <w:p w14:paraId="11AED3D1" w14:textId="77777777" w:rsidR="0041121B" w:rsidRDefault="0041121B" w:rsidP="0041121B">
      <w:r>
        <w:t>2</w:t>
      </w:r>
      <w:r>
        <w:tab/>
        <w:t xml:space="preserve">          MBE Practice Questions Torts</w:t>
      </w:r>
    </w:p>
    <w:p w14:paraId="36E191F3" w14:textId="1A661A12" w:rsidR="0041121B" w:rsidRDefault="0041121B" w:rsidP="0041121B">
      <w:r>
        <w:t xml:space="preserve">                      Adaptibar Torts Assignment  </w:t>
      </w:r>
    </w:p>
    <w:p w14:paraId="06A8F039" w14:textId="77777777" w:rsidR="0041121B" w:rsidRDefault="0041121B" w:rsidP="0041121B"/>
    <w:p w14:paraId="1A145F20" w14:textId="77777777" w:rsidR="0041121B" w:rsidRDefault="0041121B" w:rsidP="0041121B">
      <w:r>
        <w:tab/>
      </w:r>
    </w:p>
    <w:p w14:paraId="1A920CBE" w14:textId="77777777" w:rsidR="0041121B" w:rsidRDefault="0041121B" w:rsidP="0041121B">
      <w:r>
        <w:tab/>
      </w:r>
      <w:r>
        <w:tab/>
      </w:r>
    </w:p>
    <w:p w14:paraId="6FFF9EC0" w14:textId="77777777" w:rsidR="0041121B" w:rsidRDefault="0041121B" w:rsidP="0041121B"/>
    <w:p w14:paraId="15A6C4C0" w14:textId="77777777" w:rsidR="0041121B" w:rsidRDefault="0041121B" w:rsidP="0041121B">
      <w:r>
        <w:t>3</w:t>
      </w:r>
      <w:r>
        <w:tab/>
        <w:t xml:space="preserve">         Lecture - Criminal Law/Procedure</w:t>
      </w:r>
    </w:p>
    <w:p w14:paraId="3C7A21C3" w14:textId="52F1DCB6" w:rsidR="0041121B" w:rsidRDefault="0041121B" w:rsidP="0041121B">
      <w:r>
        <w:t xml:space="preserve">                     Assignment – memorize Criminal Law notes, review Torts rules </w:t>
      </w:r>
    </w:p>
    <w:p w14:paraId="346E12FA" w14:textId="77777777" w:rsidR="0041121B" w:rsidRDefault="0041121B" w:rsidP="0041121B">
      <w:r>
        <w:tab/>
      </w:r>
      <w:r>
        <w:tab/>
      </w:r>
    </w:p>
    <w:p w14:paraId="7DDAD230" w14:textId="77777777" w:rsidR="0041121B" w:rsidRDefault="0041121B" w:rsidP="0041121B">
      <w:r>
        <w:tab/>
      </w:r>
      <w:r>
        <w:tab/>
      </w:r>
    </w:p>
    <w:p w14:paraId="4EBE85AE" w14:textId="77777777" w:rsidR="0041121B" w:rsidRDefault="0041121B" w:rsidP="0041121B"/>
    <w:p w14:paraId="7E1B42FE" w14:textId="77777777" w:rsidR="0041121B" w:rsidRDefault="0041121B" w:rsidP="0041121B">
      <w:pPr>
        <w:ind w:left="360"/>
      </w:pPr>
      <w:r>
        <w:t xml:space="preserve">                  </w:t>
      </w:r>
    </w:p>
    <w:p w14:paraId="76E601DB" w14:textId="47453969" w:rsidR="0041121B" w:rsidRDefault="0041121B" w:rsidP="0041121B">
      <w:r>
        <w:t>4                  MBE Questions Practice Questions Criminal Law/Procedure</w:t>
      </w:r>
    </w:p>
    <w:p w14:paraId="70E22ADD" w14:textId="7F7A1A61" w:rsidR="0041121B" w:rsidRDefault="0041121B" w:rsidP="0041121B">
      <w:r>
        <w:t xml:space="preserve">                    Adaptibar Criminal Law Assignment</w:t>
      </w:r>
    </w:p>
    <w:p w14:paraId="2F934750" w14:textId="77777777" w:rsidR="0041121B" w:rsidRDefault="0041121B" w:rsidP="0041121B">
      <w:r>
        <w:t xml:space="preserve">                      </w:t>
      </w:r>
    </w:p>
    <w:p w14:paraId="4023989C" w14:textId="77777777" w:rsidR="0041121B" w:rsidRDefault="0041121B" w:rsidP="0041121B"/>
    <w:p w14:paraId="30A27CA1" w14:textId="77777777" w:rsidR="0041121B" w:rsidRDefault="0041121B" w:rsidP="0041121B">
      <w:pPr>
        <w:ind w:left="1560"/>
      </w:pPr>
    </w:p>
    <w:p w14:paraId="6493EBCD" w14:textId="77777777" w:rsidR="0041121B" w:rsidRDefault="0041121B" w:rsidP="0041121B">
      <w:r>
        <w:t>5                Lecture-Federal Constitutional Law</w:t>
      </w:r>
    </w:p>
    <w:p w14:paraId="2C095549" w14:textId="11352FF0" w:rsidR="0041121B" w:rsidRDefault="0041121B" w:rsidP="0041121B">
      <w:r>
        <w:t xml:space="preserve">                  Assignment- memorize Con Law rules, and review Torts, and Crim law rules</w:t>
      </w:r>
    </w:p>
    <w:p w14:paraId="19CA03F9" w14:textId="77777777" w:rsidR="0041121B" w:rsidRDefault="0041121B" w:rsidP="0041121B">
      <w:pPr>
        <w:ind w:left="720" w:firstLine="720"/>
      </w:pPr>
    </w:p>
    <w:p w14:paraId="76071B87" w14:textId="77777777" w:rsidR="0041121B" w:rsidRDefault="0041121B" w:rsidP="0041121B">
      <w:pPr>
        <w:ind w:left="720" w:firstLine="720"/>
      </w:pPr>
      <w:r>
        <w:t xml:space="preserve">  </w:t>
      </w:r>
    </w:p>
    <w:p w14:paraId="09B81377" w14:textId="77777777" w:rsidR="0041121B" w:rsidRDefault="0041121B" w:rsidP="0041121B"/>
    <w:p w14:paraId="75CF74CC" w14:textId="23B55052" w:rsidR="0041121B" w:rsidRDefault="0041121B" w:rsidP="0041121B">
      <w:r>
        <w:t xml:space="preserve"> 6               MBE Practice Questions </w:t>
      </w:r>
      <w:r w:rsidR="005D0942">
        <w:t xml:space="preserve">- </w:t>
      </w:r>
      <w:r>
        <w:t xml:space="preserve">Federal Con Law    </w:t>
      </w:r>
    </w:p>
    <w:p w14:paraId="32C0BBA2" w14:textId="1699730B" w:rsidR="0041121B" w:rsidRDefault="0041121B" w:rsidP="0041121B">
      <w:r>
        <w:tab/>
      </w:r>
      <w:r w:rsidR="005D0942">
        <w:t xml:space="preserve">      Adaptibar Con law Assignment</w:t>
      </w:r>
    </w:p>
    <w:p w14:paraId="26EB03B4" w14:textId="77777777" w:rsidR="0041121B" w:rsidRDefault="0041121B" w:rsidP="0041121B"/>
    <w:p w14:paraId="20F9DFAB" w14:textId="77777777" w:rsidR="0041121B" w:rsidRDefault="0041121B" w:rsidP="0041121B">
      <w:r>
        <w:tab/>
      </w:r>
      <w:r>
        <w:tab/>
      </w:r>
    </w:p>
    <w:p w14:paraId="66CAE9AB" w14:textId="6FE878B8" w:rsidR="005D0942" w:rsidRDefault="0041121B" w:rsidP="0041121B">
      <w:r>
        <w:t xml:space="preserve"> 7               </w:t>
      </w:r>
      <w:r w:rsidR="005D0942">
        <w:t xml:space="preserve">MIDTERM – 33 Questions on Adaptibar covering Torts, Criminal </w:t>
      </w:r>
      <w:proofErr w:type="gramStart"/>
      <w:r w:rsidR="005D0942">
        <w:t>Law</w:t>
      </w:r>
      <w:proofErr w:type="gramEnd"/>
      <w:r w:rsidR="005D0942">
        <w:t xml:space="preserve"> and Con Law</w:t>
      </w:r>
    </w:p>
    <w:p w14:paraId="00CE2A60" w14:textId="77777777" w:rsidR="005D0942" w:rsidRDefault="005D0942" w:rsidP="0041121B"/>
    <w:p w14:paraId="2D065D58" w14:textId="0BDB9879" w:rsidR="0041121B" w:rsidRDefault="005D0942" w:rsidP="0041121B">
      <w:r>
        <w:t xml:space="preserve">                  </w:t>
      </w:r>
      <w:r w:rsidR="0041121B">
        <w:t>Lecture – Contracts</w:t>
      </w:r>
    </w:p>
    <w:p w14:paraId="24C035C3" w14:textId="11368374" w:rsidR="005D0942" w:rsidRDefault="005D0942" w:rsidP="0041121B">
      <w:r>
        <w:t xml:space="preserve">                  Assignment – memorize Contracts rules, and review Torts, Criminal, and Con Law   </w:t>
      </w:r>
    </w:p>
    <w:p w14:paraId="6837B19D" w14:textId="77777777" w:rsidR="0041121B" w:rsidRDefault="0041121B" w:rsidP="0041121B"/>
    <w:p w14:paraId="3BA5BA2A" w14:textId="77777777" w:rsidR="0041121B" w:rsidRDefault="0041121B" w:rsidP="0041121B"/>
    <w:p w14:paraId="3ED1339E" w14:textId="77777777" w:rsidR="005D0942" w:rsidRDefault="0041121B" w:rsidP="0041121B">
      <w:r>
        <w:t xml:space="preserve"> 8              MBE </w:t>
      </w:r>
      <w:r w:rsidR="005D0942">
        <w:t>Practice Q</w:t>
      </w:r>
      <w:r>
        <w:t>uestions</w:t>
      </w:r>
      <w:r w:rsidR="005D0942">
        <w:t>-</w:t>
      </w:r>
      <w:r>
        <w:t xml:space="preserve"> Contracts</w:t>
      </w:r>
    </w:p>
    <w:p w14:paraId="5FE3A6D6" w14:textId="6ED6BD26" w:rsidR="0041121B" w:rsidRDefault="005D0942" w:rsidP="0041121B">
      <w:r>
        <w:t xml:space="preserve">                 Adaptibar Contracts Assignment</w:t>
      </w:r>
      <w:r w:rsidR="0041121B">
        <w:t xml:space="preserve"> </w:t>
      </w:r>
    </w:p>
    <w:p w14:paraId="3B8447D1" w14:textId="77777777" w:rsidR="0041121B" w:rsidRDefault="0041121B" w:rsidP="0041121B"/>
    <w:p w14:paraId="5CC4023A" w14:textId="77777777" w:rsidR="0041121B" w:rsidRDefault="0041121B" w:rsidP="0041121B">
      <w:r>
        <w:tab/>
      </w:r>
    </w:p>
    <w:p w14:paraId="66965B16" w14:textId="53060E56" w:rsidR="0041121B" w:rsidRDefault="0041121B" w:rsidP="0041121B">
      <w:r>
        <w:t xml:space="preserve">9              Lecture </w:t>
      </w:r>
      <w:r w:rsidR="005D0942">
        <w:t>–</w:t>
      </w:r>
      <w:r>
        <w:t xml:space="preserve"> Property</w:t>
      </w:r>
    </w:p>
    <w:p w14:paraId="499DF687" w14:textId="7BBC9672" w:rsidR="005D0942" w:rsidRDefault="005D0942" w:rsidP="0041121B">
      <w:r>
        <w:t xml:space="preserve">                Assignment – memorize Property rules, review Torts, Crim, Con Law and Contracts</w:t>
      </w:r>
    </w:p>
    <w:p w14:paraId="31314A0A" w14:textId="77777777" w:rsidR="0041121B" w:rsidRDefault="0041121B" w:rsidP="0041121B"/>
    <w:p w14:paraId="4AF21C74" w14:textId="77777777" w:rsidR="0041121B" w:rsidRDefault="0041121B" w:rsidP="0041121B"/>
    <w:p w14:paraId="453A582B" w14:textId="64526DFB" w:rsidR="0041121B" w:rsidRDefault="0041121B" w:rsidP="0041121B">
      <w:r>
        <w:t xml:space="preserve">10             MBE </w:t>
      </w:r>
      <w:r w:rsidR="005D0942">
        <w:t xml:space="preserve">Practice </w:t>
      </w:r>
      <w:r>
        <w:t xml:space="preserve">Questions </w:t>
      </w:r>
      <w:r w:rsidR="005D0942">
        <w:t xml:space="preserve">- </w:t>
      </w:r>
      <w:r>
        <w:t xml:space="preserve">Property </w:t>
      </w:r>
    </w:p>
    <w:p w14:paraId="6A555524" w14:textId="28AAB9A7" w:rsidR="0041121B" w:rsidRDefault="0041121B" w:rsidP="0041121B">
      <w:pPr>
        <w:ind w:left="360"/>
      </w:pPr>
      <w:r>
        <w:t xml:space="preserve">           </w:t>
      </w:r>
      <w:r w:rsidR="005D0942">
        <w:t>Adaptibar Property Assignment</w:t>
      </w:r>
      <w:r>
        <w:t xml:space="preserve">       </w:t>
      </w:r>
    </w:p>
    <w:p w14:paraId="66B03904" w14:textId="77777777" w:rsidR="0041121B" w:rsidRDefault="0041121B" w:rsidP="0041121B">
      <w:pPr>
        <w:ind w:left="360"/>
      </w:pPr>
      <w:r>
        <w:t xml:space="preserve"> </w:t>
      </w:r>
    </w:p>
    <w:p w14:paraId="12E61A64" w14:textId="77777777" w:rsidR="005D0942" w:rsidRDefault="0041121B" w:rsidP="0041121B">
      <w:r>
        <w:t>11             Lecture-Evidence</w:t>
      </w:r>
    </w:p>
    <w:p w14:paraId="118840B9" w14:textId="7D80CB09" w:rsidR="0041121B" w:rsidRDefault="005D0942" w:rsidP="0041121B">
      <w:r>
        <w:t xml:space="preserve">                 Memorize Evidence rules, review Torts, Crim, Con Law, Contracts and Property</w:t>
      </w:r>
      <w:r w:rsidR="0041121B">
        <w:t xml:space="preserve"> </w:t>
      </w:r>
    </w:p>
    <w:p w14:paraId="3327ACC2" w14:textId="77777777" w:rsidR="0041121B" w:rsidRDefault="0041121B" w:rsidP="0041121B"/>
    <w:p w14:paraId="141B671F" w14:textId="77777777" w:rsidR="0041121B" w:rsidRDefault="0041121B" w:rsidP="0041121B"/>
    <w:p w14:paraId="7A4FBF2A" w14:textId="3A76E57F" w:rsidR="0041121B" w:rsidRDefault="0041121B" w:rsidP="0041121B">
      <w:r>
        <w:t xml:space="preserve">12            MBE </w:t>
      </w:r>
      <w:r w:rsidR="005D0942">
        <w:t xml:space="preserve">Practice </w:t>
      </w:r>
      <w:r>
        <w:t>Questions</w:t>
      </w:r>
      <w:r w:rsidR="005D0942">
        <w:t xml:space="preserve"> -</w:t>
      </w:r>
      <w:r>
        <w:t xml:space="preserve"> Evidence</w:t>
      </w:r>
    </w:p>
    <w:p w14:paraId="41E5C259" w14:textId="6163EDE2" w:rsidR="005D0942" w:rsidRDefault="005D0942" w:rsidP="0041121B">
      <w:r>
        <w:t xml:space="preserve">                Adaptibar Evidence Assignment</w:t>
      </w:r>
    </w:p>
    <w:p w14:paraId="6065A338" w14:textId="77777777" w:rsidR="0041121B" w:rsidRDefault="0041121B" w:rsidP="0041121B">
      <w:pPr>
        <w:ind w:left="720"/>
      </w:pPr>
      <w:r>
        <w:t xml:space="preserve">          </w:t>
      </w:r>
    </w:p>
    <w:p w14:paraId="36338A04" w14:textId="77777777" w:rsidR="0041121B" w:rsidRDefault="0041121B" w:rsidP="0041121B">
      <w:pPr>
        <w:ind w:left="720"/>
      </w:pPr>
      <w:r>
        <w:t xml:space="preserve">          </w:t>
      </w:r>
    </w:p>
    <w:p w14:paraId="7B473F61" w14:textId="697C2614" w:rsidR="0041121B" w:rsidRDefault="0041121B" w:rsidP="0041121B">
      <w:r>
        <w:t>1</w:t>
      </w:r>
      <w:r w:rsidR="005D0942">
        <w:t>3</w:t>
      </w:r>
      <w:r>
        <w:t xml:space="preserve">          </w:t>
      </w:r>
      <w:r w:rsidR="005D0942">
        <w:t xml:space="preserve">   </w:t>
      </w:r>
      <w:r>
        <w:t>Lecture- Civil Procedure</w:t>
      </w:r>
    </w:p>
    <w:p w14:paraId="23FCEA05" w14:textId="0D7403B5" w:rsidR="005D0942" w:rsidRDefault="005D0942" w:rsidP="0041121B">
      <w:r>
        <w:t xml:space="preserve">                  Assignment- memorize Civ Pro rules, review Torts, Crim, Con Law, Contracts, Property and Evidence</w:t>
      </w:r>
    </w:p>
    <w:p w14:paraId="55E1C2F5" w14:textId="77777777" w:rsidR="005D0942" w:rsidRDefault="005D0942" w:rsidP="0041121B"/>
    <w:p w14:paraId="314EA387" w14:textId="66F0FBDE" w:rsidR="005D0942" w:rsidRDefault="005D0942" w:rsidP="0041121B">
      <w:r>
        <w:t>14             MBE Practice Questions- Civil Procedure</w:t>
      </w:r>
    </w:p>
    <w:p w14:paraId="36E8FCE9" w14:textId="13DF8A5D" w:rsidR="005D0942" w:rsidRDefault="005D0942" w:rsidP="0041121B">
      <w:r>
        <w:t xml:space="preserve">                 Adaptibar Civil Procedure Assignment</w:t>
      </w:r>
    </w:p>
    <w:p w14:paraId="6B81FDB1" w14:textId="2C37FA89" w:rsidR="005D0942" w:rsidRDefault="005D0942" w:rsidP="0041121B">
      <w:r>
        <w:t xml:space="preserve">               </w:t>
      </w:r>
    </w:p>
    <w:p w14:paraId="79FF328F" w14:textId="36B50420" w:rsidR="005D0942" w:rsidRDefault="005D0942" w:rsidP="0041121B">
      <w:r>
        <w:t xml:space="preserve">                 Review Lecture</w:t>
      </w:r>
    </w:p>
    <w:p w14:paraId="225084F5" w14:textId="77777777" w:rsidR="005D0942" w:rsidRDefault="005D0942" w:rsidP="0041121B"/>
    <w:p w14:paraId="3365C4BB" w14:textId="764DB3AF" w:rsidR="005D0942" w:rsidRDefault="005D0942" w:rsidP="0041121B">
      <w:r>
        <w:t xml:space="preserve">                 Final Exam- 50 Questions covering all seven MBE Topics</w:t>
      </w:r>
    </w:p>
    <w:p w14:paraId="775755F6" w14:textId="77777777" w:rsidR="0041121B" w:rsidRDefault="0041121B" w:rsidP="0041121B">
      <w:pPr>
        <w:ind w:left="720"/>
      </w:pPr>
    </w:p>
    <w:p w14:paraId="6C89A398" w14:textId="77777777" w:rsidR="0041121B" w:rsidRDefault="0041121B" w:rsidP="0041121B">
      <w:pPr>
        <w:ind w:left="720"/>
      </w:pPr>
    </w:p>
    <w:p w14:paraId="7755E757" w14:textId="77777777" w:rsidR="0041121B" w:rsidRDefault="0041121B" w:rsidP="0041121B">
      <w:r>
        <w:tab/>
      </w:r>
      <w:r>
        <w:tab/>
      </w:r>
    </w:p>
    <w:p w14:paraId="3598EED1" w14:textId="77777777" w:rsidR="0041121B" w:rsidRDefault="0041121B" w:rsidP="0041121B"/>
    <w:p w14:paraId="24C7F310" w14:textId="470E854B" w:rsidR="0041121B" w:rsidRDefault="0041121B"/>
    <w:sectPr w:rsidR="0041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imes Roman">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AE"/>
    <w:rsid w:val="00211187"/>
    <w:rsid w:val="003061AE"/>
    <w:rsid w:val="003E4EFC"/>
    <w:rsid w:val="003F11C7"/>
    <w:rsid w:val="0041121B"/>
    <w:rsid w:val="005D0942"/>
    <w:rsid w:val="0074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21C8"/>
  <w15:chartTrackingRefBased/>
  <w15:docId w15:val="{E7E1D94C-C454-4D21-98FA-44D5CBD2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61AE"/>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61AE"/>
    <w:rPr>
      <w:u w:val="single"/>
    </w:rPr>
  </w:style>
  <w:style w:type="paragraph" w:customStyle="1" w:styleId="BodyA">
    <w:name w:val="Body A"/>
    <w:rsid w:val="003061AE"/>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0"/>
      <w:sz w:val="24"/>
      <w:szCs w:val="24"/>
      <w:u w:color="000000"/>
      <w:bdr w:val="nil"/>
      <w14:ligatures w14:val="none"/>
    </w:rPr>
  </w:style>
  <w:style w:type="paragraph" w:customStyle="1" w:styleId="Default">
    <w:name w:val="Default"/>
    <w:rsid w:val="003061AE"/>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u w:color="000000"/>
      <w:bdr w:val="nil"/>
      <w14:ligatures w14:val="none"/>
    </w:rPr>
  </w:style>
  <w:style w:type="character" w:customStyle="1" w:styleId="contentpasted0">
    <w:name w:val="contentpasted0"/>
    <w:basedOn w:val="DefaultParagraphFont"/>
    <w:rsid w:val="0074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hyperlink" Target="https://ufl.instructure.com/courses/427635/files/74674656?wrap=1" TargetMode="External"/><Relationship Id="rId4" Type="http://schemas.openxmlformats.org/officeDocument/2006/relationships/hyperlink" Target="mailto:Tdnyj@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6664</Characters>
  <Application>Microsoft Office Word</Application>
  <DocSecurity>4</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Grossman</dc:creator>
  <cp:keywords/>
  <dc:description/>
  <cp:lastModifiedBy>McIlhenny, Ruth M.</cp:lastModifiedBy>
  <cp:revision>2</cp:revision>
  <dcterms:created xsi:type="dcterms:W3CDTF">2024-01-09T19:23:00Z</dcterms:created>
  <dcterms:modified xsi:type="dcterms:W3CDTF">2024-01-09T19:23:00Z</dcterms:modified>
</cp:coreProperties>
</file>