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CDA4A" w14:textId="77777777" w:rsidR="009101B8" w:rsidRDefault="000761DC">
      <w:pPr>
        <w:spacing w:after="0" w:line="259" w:lineRule="auto"/>
        <w:ind w:left="1" w:firstLine="0"/>
        <w:jc w:val="center"/>
      </w:pPr>
      <w:r>
        <w:rPr>
          <w:b/>
          <w:sz w:val="32"/>
        </w:rPr>
        <w:t xml:space="preserve">Arbitration </w:t>
      </w:r>
    </w:p>
    <w:p w14:paraId="0C43EFC3" w14:textId="4A0330AB" w:rsidR="00674D25" w:rsidRDefault="00C6731A">
      <w:pPr>
        <w:pStyle w:val="Heading1"/>
      </w:pPr>
      <w:r>
        <w:t>Fall</w:t>
      </w:r>
      <w:r w:rsidR="000761DC">
        <w:t>, 2020</w:t>
      </w:r>
    </w:p>
    <w:p w14:paraId="611F1502" w14:textId="3BE99D4A" w:rsidR="009101B8" w:rsidRDefault="000761DC">
      <w:pPr>
        <w:pStyle w:val="Heading1"/>
      </w:pPr>
      <w:r>
        <w:t xml:space="preserve">Joan Stearns Johnsen </w:t>
      </w:r>
    </w:p>
    <w:p w14:paraId="0075DC8D" w14:textId="77777777" w:rsidR="009101B8" w:rsidRDefault="000761DC">
      <w:pPr>
        <w:spacing w:after="14" w:line="259" w:lineRule="auto"/>
        <w:ind w:left="67" w:firstLine="0"/>
        <w:jc w:val="center"/>
      </w:pPr>
      <w:r>
        <w:t xml:space="preserve"> </w:t>
      </w:r>
    </w:p>
    <w:p w14:paraId="449AB323" w14:textId="0711D4A8" w:rsidR="009101B8" w:rsidRDefault="000761DC">
      <w:pPr>
        <w:spacing w:after="0" w:line="259" w:lineRule="auto"/>
        <w:ind w:left="17" w:right="3"/>
        <w:jc w:val="center"/>
      </w:pPr>
      <w:r>
        <w:t xml:space="preserve">Mondays: </w:t>
      </w:r>
      <w:r w:rsidR="00C6731A">
        <w:t>9</w:t>
      </w:r>
      <w:r>
        <w:t>:</w:t>
      </w:r>
      <w:r w:rsidR="00C6731A">
        <w:t>3</w:t>
      </w:r>
      <w:r>
        <w:t>0 am – 1</w:t>
      </w:r>
      <w:r w:rsidR="00C6731A">
        <w:t>0</w:t>
      </w:r>
      <w:r>
        <w:t>:</w:t>
      </w:r>
      <w:r w:rsidR="00C6731A">
        <w:t>3</w:t>
      </w:r>
      <w:r>
        <w:t xml:space="preserve">0 pm </w:t>
      </w:r>
    </w:p>
    <w:p w14:paraId="780AEEAE" w14:textId="626C28EA" w:rsidR="009101B8" w:rsidRDefault="00C6731A">
      <w:pPr>
        <w:spacing w:after="0" w:line="259" w:lineRule="auto"/>
        <w:ind w:left="17"/>
        <w:jc w:val="center"/>
      </w:pPr>
      <w:proofErr w:type="gramStart"/>
      <w:r>
        <w:t>Online-Synchronous</w:t>
      </w:r>
      <w:proofErr w:type="gramEnd"/>
    </w:p>
    <w:p w14:paraId="56738930" w14:textId="7B4E706D" w:rsidR="009101B8" w:rsidRDefault="000761DC">
      <w:pPr>
        <w:spacing w:after="0" w:line="259" w:lineRule="auto"/>
        <w:ind w:left="6" w:firstLine="0"/>
        <w:jc w:val="center"/>
      </w:pPr>
      <w:r>
        <w:t xml:space="preserve">E-mail: </w:t>
      </w:r>
      <w:r>
        <w:rPr>
          <w:color w:val="0000FF"/>
          <w:u w:val="single" w:color="0000FF"/>
        </w:rPr>
        <w:t>johnsen@law.ufl.edu</w:t>
      </w:r>
      <w:r>
        <w:t xml:space="preserve"> </w:t>
      </w:r>
    </w:p>
    <w:p w14:paraId="0B3C00B5" w14:textId="4FE45D2F" w:rsidR="00E83385" w:rsidRDefault="00E83385">
      <w:pPr>
        <w:spacing w:after="0" w:line="259" w:lineRule="auto"/>
        <w:ind w:left="6" w:firstLine="0"/>
        <w:jc w:val="center"/>
      </w:pPr>
      <w:r>
        <w:t>Cell: 617-549-0742</w:t>
      </w:r>
    </w:p>
    <w:p w14:paraId="2962D992" w14:textId="77777777" w:rsidR="009101B8" w:rsidRDefault="000761DC">
      <w:pPr>
        <w:spacing w:after="14" w:line="259" w:lineRule="auto"/>
        <w:ind w:left="0" w:firstLine="0"/>
      </w:pPr>
      <w:r>
        <w:rPr>
          <w:b/>
        </w:rPr>
        <w:t xml:space="preserve"> </w:t>
      </w:r>
    </w:p>
    <w:p w14:paraId="5041756D" w14:textId="77777777" w:rsidR="009101B8" w:rsidRDefault="000761DC">
      <w:pPr>
        <w:pStyle w:val="Heading1"/>
        <w:ind w:right="3"/>
      </w:pPr>
      <w:r>
        <w:t xml:space="preserve">Class Syllabus and Policies </w:t>
      </w:r>
    </w:p>
    <w:p w14:paraId="7A42CA0F" w14:textId="77777777" w:rsidR="009101B8" w:rsidRDefault="000761DC">
      <w:pPr>
        <w:spacing w:after="0" w:line="259" w:lineRule="auto"/>
        <w:ind w:left="67" w:firstLine="0"/>
        <w:jc w:val="center"/>
      </w:pPr>
      <w:r>
        <w:rPr>
          <w:b/>
        </w:rPr>
        <w:t xml:space="preserve"> </w:t>
      </w:r>
    </w:p>
    <w:p w14:paraId="6F4E9E21" w14:textId="77777777" w:rsidR="009101B8" w:rsidRDefault="000761DC">
      <w:pPr>
        <w:spacing w:after="10"/>
        <w:ind w:left="-5"/>
      </w:pPr>
      <w:r>
        <w:rPr>
          <w:b/>
        </w:rPr>
        <w:t>Required Course Materials:</w:t>
      </w:r>
      <w:r>
        <w:t xml:space="preserve">  </w:t>
      </w:r>
    </w:p>
    <w:p w14:paraId="36153B6B" w14:textId="77777777" w:rsidR="009101B8" w:rsidRDefault="000761DC">
      <w:pPr>
        <w:pStyle w:val="Heading2"/>
      </w:pPr>
      <w:r>
        <w:rPr>
          <w:sz w:val="24"/>
        </w:rPr>
        <w:t>A</w:t>
      </w:r>
      <w:r>
        <w:t>RBITRATION</w:t>
      </w:r>
      <w:r>
        <w:rPr>
          <w:sz w:val="24"/>
        </w:rPr>
        <w:t>:</w:t>
      </w:r>
      <w:r>
        <w:t xml:space="preserve"> THEORY</w:t>
      </w:r>
      <w:r>
        <w:rPr>
          <w:sz w:val="24"/>
        </w:rPr>
        <w:t>,</w:t>
      </w:r>
      <w:r>
        <w:t xml:space="preserve"> PRACTICE</w:t>
      </w:r>
      <w:r>
        <w:rPr>
          <w:sz w:val="24"/>
        </w:rPr>
        <w:t>,</w:t>
      </w:r>
      <w:r>
        <w:t xml:space="preserve"> AND LAW</w:t>
      </w:r>
      <w:r>
        <w:rPr>
          <w:sz w:val="24"/>
        </w:rPr>
        <w:t>,</w:t>
      </w:r>
      <w:r>
        <w:t xml:space="preserve"> </w:t>
      </w:r>
      <w:r>
        <w:rPr>
          <w:sz w:val="24"/>
        </w:rPr>
        <w:t>F</w:t>
      </w:r>
      <w:r>
        <w:t>OLBERG</w:t>
      </w:r>
      <w:r>
        <w:rPr>
          <w:sz w:val="24"/>
        </w:rPr>
        <w:t>,</w:t>
      </w:r>
      <w:r>
        <w:t xml:space="preserve"> </w:t>
      </w:r>
      <w:r>
        <w:rPr>
          <w:sz w:val="24"/>
        </w:rPr>
        <w:t>G</w:t>
      </w:r>
      <w:r>
        <w:t>OLANN</w:t>
      </w:r>
      <w:r>
        <w:rPr>
          <w:sz w:val="24"/>
        </w:rPr>
        <w:t>,</w:t>
      </w:r>
      <w:r>
        <w:t xml:space="preserve"> </w:t>
      </w:r>
      <w:r>
        <w:rPr>
          <w:sz w:val="24"/>
        </w:rPr>
        <w:t>S</w:t>
      </w:r>
      <w:r>
        <w:t>TIPANOWICH</w:t>
      </w:r>
      <w:r>
        <w:rPr>
          <w:sz w:val="24"/>
        </w:rPr>
        <w:t>,</w:t>
      </w:r>
      <w:r>
        <w:t xml:space="preserve"> </w:t>
      </w:r>
      <w:r>
        <w:rPr>
          <w:sz w:val="24"/>
        </w:rPr>
        <w:t>K</w:t>
      </w:r>
      <w:r>
        <w:t xml:space="preserve">LOPPENBERG </w:t>
      </w:r>
      <w:r>
        <w:rPr>
          <w:sz w:val="24"/>
        </w:rPr>
        <w:t>(W</w:t>
      </w:r>
      <w:r>
        <w:t xml:space="preserve">OLTERS </w:t>
      </w:r>
      <w:r>
        <w:rPr>
          <w:sz w:val="24"/>
        </w:rPr>
        <w:t>K</w:t>
      </w:r>
      <w:r>
        <w:t>LUWER</w:t>
      </w:r>
      <w:r>
        <w:rPr>
          <w:sz w:val="24"/>
        </w:rPr>
        <w:t>,</w:t>
      </w:r>
      <w:r>
        <w:t xml:space="preserve"> </w:t>
      </w:r>
      <w:r>
        <w:rPr>
          <w:sz w:val="24"/>
        </w:rPr>
        <w:t>C</w:t>
      </w:r>
      <w:r>
        <w:t xml:space="preserve">USTOM </w:t>
      </w:r>
      <w:r>
        <w:rPr>
          <w:sz w:val="24"/>
        </w:rPr>
        <w:t>E</w:t>
      </w:r>
      <w:r>
        <w:t>DITION</w:t>
      </w:r>
      <w:r>
        <w:rPr>
          <w:sz w:val="24"/>
        </w:rPr>
        <w:t>,</w:t>
      </w:r>
      <w:r>
        <w:t xml:space="preserve"> </w:t>
      </w:r>
      <w:r>
        <w:rPr>
          <w:sz w:val="24"/>
        </w:rPr>
        <w:t>3</w:t>
      </w:r>
      <w:r>
        <w:rPr>
          <w:vertAlign w:val="superscript"/>
        </w:rPr>
        <w:t>RD</w:t>
      </w:r>
      <w:r>
        <w:t xml:space="preserve"> </w:t>
      </w:r>
      <w:r>
        <w:rPr>
          <w:sz w:val="24"/>
        </w:rPr>
        <w:t>E</w:t>
      </w:r>
      <w:r>
        <w:t>DITION</w:t>
      </w:r>
      <w:r>
        <w:rPr>
          <w:sz w:val="24"/>
        </w:rPr>
        <w:t>,</w:t>
      </w:r>
      <w:r>
        <w:t xml:space="preserve"> </w:t>
      </w:r>
      <w:r>
        <w:rPr>
          <w:sz w:val="24"/>
        </w:rPr>
        <w:t>2016).</w:t>
      </w:r>
      <w:r>
        <w:t xml:space="preserve"> </w:t>
      </w:r>
      <w:r>
        <w:rPr>
          <w:sz w:val="24"/>
        </w:rPr>
        <w:t>(“T</w:t>
      </w:r>
      <w:r>
        <w:t>EXT</w:t>
      </w:r>
      <w:r>
        <w:rPr>
          <w:sz w:val="24"/>
        </w:rPr>
        <w:t>”)</w:t>
      </w:r>
      <w:r>
        <w:t xml:space="preserve">  </w:t>
      </w:r>
      <w:r>
        <w:rPr>
          <w:sz w:val="24"/>
        </w:rPr>
        <w:t xml:space="preserve"> </w:t>
      </w:r>
    </w:p>
    <w:p w14:paraId="67955335" w14:textId="77777777" w:rsidR="009101B8" w:rsidRDefault="000761DC">
      <w:pPr>
        <w:spacing w:after="0" w:line="259" w:lineRule="auto"/>
        <w:ind w:left="0" w:firstLine="0"/>
      </w:pPr>
      <w:r>
        <w:t xml:space="preserve"> </w:t>
      </w:r>
    </w:p>
    <w:p w14:paraId="66A60233" w14:textId="0649F90B" w:rsidR="009101B8" w:rsidRDefault="000761DC">
      <w:pPr>
        <w:ind w:left="-5"/>
      </w:pPr>
      <w:r>
        <w:t xml:space="preserve">Please note that this text is taken from a larger textbook for courses that also cover negotiation and mediation. For this reason, the first chapter in this shorter book is chapter 17.  </w:t>
      </w:r>
      <w:r w:rsidR="003476C2">
        <w:t>Also, please pay close attention to the reading assigned for each week. The readings are not assigned sequentially.</w:t>
      </w:r>
      <w:r w:rsidR="00225ECC">
        <w:t xml:space="preserve"> This class will be taught synchronously online. Given the number of exercises and guests, it may be necessary to make changes to this syllabus during the semester to accommodate the schedules of our guests or to allow for additional time to fully explore a particular exercise or assignment. Thank you in advance for your flexibility and patience.</w:t>
      </w:r>
    </w:p>
    <w:p w14:paraId="26E64836" w14:textId="3F6473A2" w:rsidR="009101B8" w:rsidRDefault="009101B8">
      <w:pPr>
        <w:spacing w:after="0" w:line="259" w:lineRule="auto"/>
        <w:ind w:left="0" w:firstLine="0"/>
      </w:pPr>
    </w:p>
    <w:p w14:paraId="6B6D11A9" w14:textId="77777777" w:rsidR="009101B8" w:rsidRDefault="000761DC">
      <w:pPr>
        <w:spacing w:after="230"/>
        <w:ind w:left="-5"/>
      </w:pPr>
      <w:r>
        <w:rPr>
          <w:b/>
        </w:rPr>
        <w:t xml:space="preserve">Description and Goals of the Course:  </w:t>
      </w:r>
      <w:r>
        <w:t xml:space="preserve">This course is two credit hours. Please note that ABA Standard 310 requires that students devote 120 minutes to out-of-class preparation for every “classroom hour” of in class instruction. Accordingly, it is expected that you will spend two hours preparing for every hour of in-class instruction each week.  </w:t>
      </w:r>
    </w:p>
    <w:p w14:paraId="018FD41E" w14:textId="70C18213" w:rsidR="002E4DA2" w:rsidRDefault="002E4DA2" w:rsidP="002E4DA2">
      <w:pPr>
        <w:spacing w:after="230"/>
        <w:ind w:left="-5"/>
      </w:pPr>
      <w:r>
        <w:t>Arbitration is a binding method of dispute resolution arrived at contractually. Arbitration is used in various contexts and in various forms. It is popular in resolving domestic business to business commercial disputes, cross border commercial disputes, investor state disputes, consumer disputes, labor disputes, employment disputes, antitrust class action disputes, and securities disputes. Arbitration continues to grow in importance and popularity. This course is an introduction to the law of arbitration as well as an introduction to the process and the specific skills relating to arbitration.</w:t>
      </w:r>
    </w:p>
    <w:p w14:paraId="2616A362" w14:textId="3311CEF3" w:rsidR="00E83385" w:rsidRDefault="000761DC" w:rsidP="002368AD">
      <w:pPr>
        <w:ind w:left="-5"/>
      </w:pPr>
      <w:r>
        <w:t>At the end of the course you will understand how arbitration fits in the dispute resolution continuum. You will also understand the differences between various arbitration processes</w:t>
      </w:r>
      <w:r w:rsidR="002F3FF1">
        <w:t xml:space="preserve"> including international arbitration</w:t>
      </w:r>
      <w:r>
        <w:t xml:space="preserve">. You will learn the foundation of arbitration law in the United States and the direction in which arbitration law is moving. </w:t>
      </w:r>
      <w:r w:rsidR="008A6BAB">
        <w:t xml:space="preserve">You </w:t>
      </w:r>
      <w:r>
        <w:t xml:space="preserve">will </w:t>
      </w:r>
      <w:r w:rsidR="008A6BAB">
        <w:t xml:space="preserve">also </w:t>
      </w:r>
      <w:r>
        <w:t>learn how to draft an arbitration agreement, conduct a pre-hearing conference, manage and conduct an arbitration hearing</w:t>
      </w:r>
      <w:r w:rsidR="002E4DA2">
        <w:t xml:space="preserve"> including blind cross</w:t>
      </w:r>
      <w:r>
        <w:t xml:space="preserve">, and </w:t>
      </w:r>
      <w:r w:rsidR="002E4DA2">
        <w:t>how arbitrators deliberate and draft</w:t>
      </w:r>
      <w:r w:rsidR="008A6BAB">
        <w:t xml:space="preserve"> </w:t>
      </w:r>
      <w:r>
        <w:t>award</w:t>
      </w:r>
      <w:r w:rsidR="002E4DA2">
        <w:t>s</w:t>
      </w:r>
      <w:r>
        <w:t xml:space="preserve">. </w:t>
      </w:r>
      <w:r w:rsidR="00360ACE">
        <w:t>In addition, through this class you will learn the practice of conducting a video remote arbitration.</w:t>
      </w:r>
      <w:r>
        <w:t xml:space="preserve"> </w:t>
      </w:r>
      <w:r w:rsidR="00360ACE">
        <w:t xml:space="preserve">Given the current pandemic, arbitrations are increasingly being conducted through Zoom or other similar </w:t>
      </w:r>
      <w:r w:rsidR="00360ACE">
        <w:lastRenderedPageBreak/>
        <w:t>platforms. This class will familiarize you with how practitioners utilize the technology as well as how they adapt their skills to accommodate these changes.</w:t>
      </w:r>
    </w:p>
    <w:p w14:paraId="4D3D1B64" w14:textId="77777777" w:rsidR="002368AD" w:rsidRDefault="002368AD" w:rsidP="002368AD">
      <w:pPr>
        <w:ind w:left="-5"/>
      </w:pPr>
    </w:p>
    <w:p w14:paraId="0FA1E476" w14:textId="15FA6C84" w:rsidR="009101B8" w:rsidRDefault="00E83385" w:rsidP="00E83385">
      <w:pPr>
        <w:spacing w:after="230"/>
      </w:pPr>
      <w:r w:rsidRPr="00E83385">
        <w:rPr>
          <w:b/>
          <w:bCs/>
        </w:rPr>
        <w:t>Final Mock Arbitration</w:t>
      </w:r>
      <w:r>
        <w:t xml:space="preserve">: </w:t>
      </w:r>
      <w:r w:rsidR="000761DC">
        <w:t xml:space="preserve">We will devote our final two classes to our mock arbitration. </w:t>
      </w:r>
      <w:r>
        <w:t xml:space="preserve">We will discuss this in greater detail during class. </w:t>
      </w:r>
      <w:r w:rsidR="000761DC" w:rsidRPr="00E83385">
        <w:rPr>
          <w:b/>
          <w:bCs/>
        </w:rPr>
        <w:t>Attendance is mandatory</w:t>
      </w:r>
      <w:r w:rsidR="000761DC">
        <w:t xml:space="preserve">. </w:t>
      </w:r>
    </w:p>
    <w:p w14:paraId="50C63358" w14:textId="55CD86E0" w:rsidR="009101B8" w:rsidRDefault="000761DC">
      <w:pPr>
        <w:spacing w:after="10"/>
        <w:ind w:left="-5"/>
      </w:pPr>
      <w:r>
        <w:rPr>
          <w:b/>
        </w:rPr>
        <w:t xml:space="preserve">Grading:  You will be graded based on 1) a </w:t>
      </w:r>
      <w:r w:rsidR="00941E92">
        <w:rPr>
          <w:b/>
        </w:rPr>
        <w:t>two</w:t>
      </w:r>
      <w:r>
        <w:rPr>
          <w:b/>
        </w:rPr>
        <w:t xml:space="preserve"> hour exam; 2) on your attendance and class participation, in class work including any written assignments</w:t>
      </w:r>
      <w:r w:rsidR="004E37BE">
        <w:rPr>
          <w:b/>
        </w:rPr>
        <w:t xml:space="preserve"> and </w:t>
      </w:r>
      <w:r>
        <w:rPr>
          <w:b/>
        </w:rPr>
        <w:t>your participation in the final mock arbitration hearing</w:t>
      </w:r>
      <w:r w:rsidR="00E83385">
        <w:rPr>
          <w:b/>
        </w:rPr>
        <w:t xml:space="preserve">. </w:t>
      </w:r>
      <w:r>
        <w:rPr>
          <w:b/>
        </w:rPr>
        <w:t xml:space="preserve">You must participate in the final mock arbitration to satisfactorily complete this course.   </w:t>
      </w:r>
    </w:p>
    <w:p w14:paraId="5EACA4D0" w14:textId="77777777" w:rsidR="009101B8" w:rsidRDefault="000761DC">
      <w:pPr>
        <w:spacing w:after="0" w:line="259" w:lineRule="auto"/>
        <w:ind w:left="0" w:firstLine="0"/>
      </w:pPr>
      <w:r>
        <w:rPr>
          <w:b/>
        </w:rPr>
        <w:t xml:space="preserve"> </w:t>
      </w:r>
    </w:p>
    <w:p w14:paraId="203BA458" w14:textId="48D7624D" w:rsidR="009101B8" w:rsidRPr="004E37BE" w:rsidRDefault="000761DC">
      <w:pPr>
        <w:spacing w:after="10"/>
        <w:ind w:left="-5"/>
        <w:rPr>
          <w:bCs/>
        </w:rPr>
      </w:pPr>
      <w:r w:rsidRPr="004E37BE">
        <w:rPr>
          <w:bCs/>
        </w:rPr>
        <w:t xml:space="preserve">Your </w:t>
      </w:r>
      <w:r w:rsidR="00D671E0" w:rsidRPr="004E37BE">
        <w:rPr>
          <w:bCs/>
        </w:rPr>
        <w:t>two</w:t>
      </w:r>
      <w:r w:rsidRPr="004E37BE">
        <w:rPr>
          <w:bCs/>
        </w:rPr>
        <w:t xml:space="preserve">-hour exam will count for </w:t>
      </w:r>
      <w:r w:rsidR="004B6319" w:rsidRPr="004E37BE">
        <w:rPr>
          <w:bCs/>
        </w:rPr>
        <w:t>75</w:t>
      </w:r>
      <w:r w:rsidRPr="004E37BE">
        <w:rPr>
          <w:bCs/>
        </w:rPr>
        <w:t xml:space="preserve">% of your grade; your attendance, in-class participation, </w:t>
      </w:r>
      <w:r w:rsidR="00E83385" w:rsidRPr="004E37BE">
        <w:rPr>
          <w:bCs/>
        </w:rPr>
        <w:t xml:space="preserve">participation and performance in your </w:t>
      </w:r>
      <w:r w:rsidRPr="004E37BE">
        <w:rPr>
          <w:bCs/>
        </w:rPr>
        <w:t xml:space="preserve">final </w:t>
      </w:r>
      <w:r w:rsidR="00E83385" w:rsidRPr="004E37BE">
        <w:rPr>
          <w:bCs/>
        </w:rPr>
        <w:t xml:space="preserve">mock </w:t>
      </w:r>
      <w:r w:rsidRPr="004E37BE">
        <w:rPr>
          <w:bCs/>
        </w:rPr>
        <w:t>arbitration, and other written work during the semester will count for 25% of your grade</w:t>
      </w:r>
      <w:r w:rsidR="004B6319" w:rsidRPr="004E37BE">
        <w:rPr>
          <w:bCs/>
        </w:rPr>
        <w:t>.</w:t>
      </w:r>
    </w:p>
    <w:p w14:paraId="2B1C8336" w14:textId="77777777" w:rsidR="009101B8" w:rsidRDefault="000761DC">
      <w:pPr>
        <w:spacing w:after="0" w:line="259" w:lineRule="auto"/>
        <w:ind w:left="0" w:firstLine="0"/>
      </w:pPr>
      <w:r>
        <w:rPr>
          <w:b/>
        </w:rPr>
        <w:t xml:space="preserve"> </w:t>
      </w:r>
    </w:p>
    <w:p w14:paraId="7FE26DC7" w14:textId="32DE3C48" w:rsidR="009101B8" w:rsidRDefault="000761DC">
      <w:pPr>
        <w:ind w:left="-5"/>
      </w:pPr>
      <w:r>
        <w:rPr>
          <w:b/>
        </w:rPr>
        <w:t xml:space="preserve">Class Schedule:  </w:t>
      </w:r>
      <w:r>
        <w:t xml:space="preserve">We will meet </w:t>
      </w:r>
      <w:r w:rsidR="00360ACE">
        <w:t xml:space="preserve">through </w:t>
      </w:r>
      <w:r w:rsidR="00DA4FA0">
        <w:t>Zoom. Our</w:t>
      </w:r>
      <w:r w:rsidR="00360ACE">
        <w:t xml:space="preserve"> </w:t>
      </w:r>
      <w:r w:rsidR="00DA4FA0">
        <w:t xml:space="preserve">remote video </w:t>
      </w:r>
      <w:r w:rsidR="00360ACE">
        <w:t>synchronous classes</w:t>
      </w:r>
      <w:r w:rsidR="00DA4FA0">
        <w:t xml:space="preserve"> will take place</w:t>
      </w:r>
      <w:r w:rsidR="00360ACE">
        <w:t xml:space="preserve"> </w:t>
      </w:r>
      <w:r>
        <w:t>once each week on Monday</w:t>
      </w:r>
      <w:r w:rsidR="00DA4FA0">
        <w:t>s</w:t>
      </w:r>
      <w:r>
        <w:t xml:space="preserve"> from </w:t>
      </w:r>
      <w:r w:rsidR="001B0B16">
        <w:t>9</w:t>
      </w:r>
      <w:r>
        <w:t>:</w:t>
      </w:r>
      <w:r w:rsidR="001B0B16">
        <w:t>3</w:t>
      </w:r>
      <w:r>
        <w:t xml:space="preserve">0 until </w:t>
      </w:r>
      <w:r w:rsidR="001B0B16">
        <w:t>11:30</w:t>
      </w:r>
      <w:r w:rsidR="00E83385">
        <w:t xml:space="preserve"> am</w:t>
      </w:r>
      <w:r>
        <w:t xml:space="preserve">. </w:t>
      </w:r>
      <w:r w:rsidR="00DA4FA0">
        <w:t>The link will be available through Canvas.</w:t>
      </w:r>
    </w:p>
    <w:p w14:paraId="2C9A7038" w14:textId="77777777" w:rsidR="009101B8" w:rsidRDefault="000761DC">
      <w:pPr>
        <w:spacing w:after="0" w:line="259" w:lineRule="auto"/>
        <w:ind w:left="0" w:firstLine="0"/>
      </w:pPr>
      <w:r>
        <w:rPr>
          <w:b/>
        </w:rPr>
        <w:t xml:space="preserve"> </w:t>
      </w:r>
    </w:p>
    <w:p w14:paraId="3BCFD0D0" w14:textId="093E4328" w:rsidR="009101B8" w:rsidRDefault="000761DC">
      <w:pPr>
        <w:ind w:left="-5"/>
      </w:pPr>
      <w:r>
        <w:rPr>
          <w:b/>
        </w:rPr>
        <w:t>Office Hours:</w:t>
      </w:r>
      <w:r>
        <w:t xml:space="preserve">  I will </w:t>
      </w:r>
      <w:r w:rsidR="00E83385">
        <w:t>be available</w:t>
      </w:r>
      <w:r>
        <w:t xml:space="preserve"> from </w:t>
      </w:r>
      <w:r w:rsidR="00A04379">
        <w:t>11</w:t>
      </w:r>
      <w:r>
        <w:t>:</w:t>
      </w:r>
      <w:r w:rsidR="00A04379">
        <w:t>3</w:t>
      </w:r>
      <w:r>
        <w:t>0-</w:t>
      </w:r>
      <w:r w:rsidR="00A04379">
        <w:t>1</w:t>
      </w:r>
      <w:r>
        <w:t xml:space="preserve">2:00 on Mondays. Additionally, </w:t>
      </w:r>
      <w:r w:rsidR="00A04379">
        <w:t>you may sign up for a meeting through the calendar feature in Canvas</w:t>
      </w:r>
      <w:r>
        <w:t xml:space="preserve">. </w:t>
      </w:r>
      <w:r w:rsidR="00A5158D">
        <w:t xml:space="preserve">I will post new times each week. </w:t>
      </w:r>
      <w:r w:rsidR="00E83385">
        <w:t>If you have any difficulty in finding a time that fits in your schedule</w:t>
      </w:r>
      <w:r w:rsidR="00A04379">
        <w:t>, y</w:t>
      </w:r>
      <w:r>
        <w:t>ou may call, text, or email if you would like to speak with me. My cell phone is listed on this syllabus. (Please identify yourself if you text.) I encourage you to come and talk with me if you are having difficulties with, or simply want to clarify your understanding of, any of the materials covered in the reading or in class</w:t>
      </w:r>
      <w:r w:rsidR="00A04379">
        <w:t>, or for any other reason, or for no reason</w:t>
      </w:r>
      <w:r>
        <w:t xml:space="preserve">. </w:t>
      </w:r>
    </w:p>
    <w:p w14:paraId="6E133E18" w14:textId="77777777" w:rsidR="00A5158D" w:rsidRDefault="00A5158D">
      <w:pPr>
        <w:spacing w:after="0" w:line="238" w:lineRule="auto"/>
        <w:ind w:left="0" w:firstLine="0"/>
        <w:rPr>
          <w:b/>
          <w:color w:val="212121"/>
        </w:rPr>
      </w:pPr>
    </w:p>
    <w:p w14:paraId="2E8A8571" w14:textId="34A30C14" w:rsidR="009101B8" w:rsidRDefault="000761DC">
      <w:pPr>
        <w:spacing w:after="0" w:line="238" w:lineRule="auto"/>
        <w:ind w:left="0" w:firstLine="0"/>
      </w:pPr>
      <w:r>
        <w:rPr>
          <w:b/>
          <w:color w:val="212121"/>
        </w:rPr>
        <w:t>UF Student Honor Code</w:t>
      </w:r>
      <w:r>
        <w:rPr>
          <w:color w:val="212121"/>
        </w:rPr>
        <w:t xml:space="preserve">: Academic honesty and integrity are fundamental values of the University community. Students should be sure that they understand the UF Student Honor Code at </w:t>
      </w:r>
      <w:r>
        <w:rPr>
          <w:color w:val="0000FF"/>
          <w:u w:val="single" w:color="0000FF"/>
        </w:rPr>
        <w:t>http</w:t>
      </w:r>
      <w:hyperlink r:id="rId7">
        <w:r>
          <w:rPr>
            <w:color w:val="0000FF"/>
            <w:u w:val="single" w:color="0000FF"/>
          </w:rPr>
          <w:t>:/</w:t>
        </w:r>
      </w:hyperlink>
      <w:hyperlink r:id="rId8">
        <w:r>
          <w:rPr>
            <w:color w:val="0000FF"/>
            <w:u w:val="single" w:color="0000FF"/>
          </w:rPr>
          <w:t>/</w:t>
        </w:r>
      </w:hyperlink>
      <w:hyperlink r:id="rId9">
        <w:r>
          <w:rPr>
            <w:color w:val="0000FF"/>
            <w:u w:val="single" w:color="0000FF"/>
          </w:rPr>
          <w:t>ww</w:t>
        </w:r>
      </w:hyperlink>
      <w:hyperlink r:id="rId10">
        <w:r>
          <w:rPr>
            <w:color w:val="0000FF"/>
            <w:u w:val="single" w:color="0000FF"/>
          </w:rPr>
          <w:t>w</w:t>
        </w:r>
      </w:hyperlink>
      <w:hyperlink r:id="rId11">
        <w:r>
          <w:rPr>
            <w:color w:val="0000FF"/>
            <w:u w:val="single" w:color="0000FF"/>
          </w:rPr>
          <w:t>.</w:t>
        </w:r>
      </w:hyperlink>
      <w:hyperlink r:id="rId12">
        <w:r>
          <w:rPr>
            <w:color w:val="0000FF"/>
            <w:u w:val="single" w:color="0000FF"/>
          </w:rPr>
          <w:t>ds</w:t>
        </w:r>
      </w:hyperlink>
      <w:hyperlink r:id="rId13">
        <w:r>
          <w:rPr>
            <w:color w:val="0000FF"/>
            <w:u w:val="single" w:color="0000FF"/>
          </w:rPr>
          <w:t>o</w:t>
        </w:r>
      </w:hyperlink>
      <w:hyperlink r:id="rId14">
        <w:r>
          <w:rPr>
            <w:color w:val="0000FF"/>
            <w:u w:val="single" w:color="0000FF"/>
          </w:rPr>
          <w:t>.</w:t>
        </w:r>
      </w:hyperlink>
      <w:hyperlink r:id="rId15">
        <w:r>
          <w:rPr>
            <w:color w:val="0000FF"/>
            <w:u w:val="single" w:color="0000FF"/>
          </w:rPr>
          <w:t>uf</w:t>
        </w:r>
      </w:hyperlink>
      <w:hyperlink r:id="rId16">
        <w:r>
          <w:rPr>
            <w:color w:val="0000FF"/>
            <w:u w:val="single" w:color="0000FF"/>
          </w:rPr>
          <w:t>l</w:t>
        </w:r>
      </w:hyperlink>
      <w:hyperlink r:id="rId17">
        <w:r>
          <w:rPr>
            <w:color w:val="0000FF"/>
            <w:u w:val="single" w:color="0000FF"/>
          </w:rPr>
          <w:t>.</w:t>
        </w:r>
      </w:hyperlink>
      <w:hyperlink r:id="rId18">
        <w:r>
          <w:rPr>
            <w:color w:val="0000FF"/>
            <w:u w:val="single" w:color="0000FF"/>
          </w:rPr>
          <w:t>ed</w:t>
        </w:r>
      </w:hyperlink>
      <w:hyperlink r:id="rId19">
        <w:r>
          <w:rPr>
            <w:color w:val="0000FF"/>
            <w:u w:val="single" w:color="0000FF"/>
          </w:rPr>
          <w:t>u</w:t>
        </w:r>
      </w:hyperlink>
      <w:hyperlink r:id="rId20">
        <w:r>
          <w:rPr>
            <w:color w:val="0000FF"/>
            <w:u w:val="single" w:color="0000FF"/>
          </w:rPr>
          <w:t>/</w:t>
        </w:r>
      </w:hyperlink>
      <w:hyperlink r:id="rId21">
        <w:r>
          <w:rPr>
            <w:color w:val="0000FF"/>
            <w:u w:val="single" w:color="0000FF"/>
          </w:rPr>
          <w:t>student</w:t>
        </w:r>
      </w:hyperlink>
      <w:hyperlink r:id="rId22">
        <w:r>
          <w:rPr>
            <w:color w:val="0000FF"/>
            <w:u w:val="single" w:color="0000FF"/>
          </w:rPr>
          <w:t>s</w:t>
        </w:r>
      </w:hyperlink>
      <w:hyperlink r:id="rId23">
        <w:r>
          <w:rPr>
            <w:color w:val="0000FF"/>
            <w:u w:val="single" w:color="0000FF"/>
          </w:rPr>
          <w:t>.</w:t>
        </w:r>
      </w:hyperlink>
      <w:hyperlink r:id="rId24">
        <w:r>
          <w:rPr>
            <w:color w:val="0000FF"/>
            <w:u w:val="single" w:color="0000FF"/>
          </w:rPr>
          <w:t>php</w:t>
        </w:r>
      </w:hyperlink>
      <w:hyperlink r:id="rId25">
        <w:r>
          <w:rPr>
            <w:color w:val="212121"/>
          </w:rPr>
          <w:t>.</w:t>
        </w:r>
      </w:hyperlink>
      <w:r>
        <w:rPr>
          <w:b/>
        </w:rPr>
        <w:t xml:space="preserve"> </w:t>
      </w:r>
    </w:p>
    <w:p w14:paraId="132E1DA4" w14:textId="77777777" w:rsidR="009101B8" w:rsidRDefault="000761DC">
      <w:pPr>
        <w:spacing w:after="0" w:line="259" w:lineRule="auto"/>
        <w:ind w:left="0" w:firstLine="0"/>
      </w:pPr>
      <w:r>
        <w:t xml:space="preserve"> </w:t>
      </w:r>
    </w:p>
    <w:p w14:paraId="6B33CB08" w14:textId="77777777" w:rsidR="009101B8" w:rsidRDefault="000761DC">
      <w:pPr>
        <w:ind w:left="-5"/>
      </w:pPr>
      <w:r>
        <w:rPr>
          <w:b/>
        </w:rPr>
        <w:t xml:space="preserve">Accommodations:  </w:t>
      </w:r>
      <w:r>
        <w:t xml:space="preserve">Students with disabilities requesting accommodations should first register with the Disability Resource Center (352-392-8565, </w:t>
      </w:r>
      <w:hyperlink r:id="rId26">
        <w:r>
          <w:rPr>
            <w:color w:val="0000FF"/>
            <w:u w:val="single" w:color="0000FF"/>
          </w:rPr>
          <w:t>www.dso.ufl.edu/drc/</w:t>
        </w:r>
      </w:hyperlink>
      <w:hyperlink r:id="rId27">
        <w:r>
          <w:t>)</w:t>
        </w:r>
      </w:hyperlink>
      <w:r>
        <w:t xml:space="preserve"> by providing appropriate documentation. Once registered, students will receive accommodation. Students with disabilities should follow this procedure as early as possible in the semester. </w:t>
      </w:r>
    </w:p>
    <w:p w14:paraId="3D00E36C" w14:textId="77777777" w:rsidR="009101B8" w:rsidRDefault="000761DC">
      <w:pPr>
        <w:spacing w:after="0" w:line="259" w:lineRule="auto"/>
        <w:ind w:left="0" w:firstLine="0"/>
      </w:pPr>
      <w:r>
        <w:t xml:space="preserve"> </w:t>
      </w:r>
    </w:p>
    <w:p w14:paraId="66218744" w14:textId="419F7A56" w:rsidR="009101B8" w:rsidRDefault="000761DC">
      <w:pPr>
        <w:ind w:left="-5"/>
      </w:pPr>
      <w:r>
        <w:rPr>
          <w:b/>
        </w:rPr>
        <w:t>Attendance</w:t>
      </w:r>
      <w:r>
        <w:t xml:space="preserve">: </w:t>
      </w:r>
      <w:r w:rsidR="00A5158D">
        <w:t>This is largely a skills class. As such y</w:t>
      </w:r>
      <w:r>
        <w:t xml:space="preserve">our attendance is essential to your ability to </w:t>
      </w:r>
      <w:r w:rsidR="00A5158D">
        <w:t xml:space="preserve">learn the material as well as to </w:t>
      </w:r>
      <w:r>
        <w:t xml:space="preserve">apply the theory discussed to your final arbitration exercise. </w:t>
      </w:r>
      <w:r w:rsidR="00A5158D">
        <w:t xml:space="preserve">This is not material that you can learn from the text exclusively. </w:t>
      </w:r>
      <w:r>
        <w:t xml:space="preserve">Also, since you will be working in teams, any absences will not only hurt you, but will also disadvantage those with whom you have been paired. For this reason, regular and punctual attendance at classes is essential. I do take attendance Please e-mail me to request an excused absence. Anything in excess of </w:t>
      </w:r>
      <w:r w:rsidR="00A5158D">
        <w:t>5 hours of</w:t>
      </w:r>
      <w:r>
        <w:t xml:space="preserve"> unexcused </w:t>
      </w:r>
      <w:r w:rsidR="00A5158D">
        <w:t>class time</w:t>
      </w:r>
      <w:r>
        <w:t xml:space="preserve"> may render a student ineligible to receive credit for the course. </w:t>
      </w:r>
      <w:r w:rsidR="00A5158D">
        <w:t xml:space="preserve">Missing the final mock arbitration may also render a student ineligible to receive credit for the course. </w:t>
      </w:r>
      <w:r>
        <w:t xml:space="preserve">Excused absences are consistent with University policies </w:t>
      </w:r>
      <w:r>
        <w:lastRenderedPageBreak/>
        <w:t xml:space="preserve">(https://catalog.ufl.edu/ugrad/current/regulations/info/attendance.aspx) and require appropriate documentation. </w:t>
      </w:r>
    </w:p>
    <w:p w14:paraId="2F4F1E29" w14:textId="77777777" w:rsidR="009101B8" w:rsidRDefault="000761DC">
      <w:pPr>
        <w:spacing w:after="0" w:line="259" w:lineRule="auto"/>
        <w:ind w:left="0" w:firstLine="0"/>
      </w:pPr>
      <w:r>
        <w:t xml:space="preserve"> </w:t>
      </w:r>
    </w:p>
    <w:p w14:paraId="0944D84D" w14:textId="4C31EA59" w:rsidR="009101B8" w:rsidRDefault="000761DC">
      <w:pPr>
        <w:ind w:left="-5"/>
      </w:pPr>
      <w:r>
        <w:rPr>
          <w:b/>
        </w:rPr>
        <w:t>Canvas:</w:t>
      </w:r>
      <w:r>
        <w:t xml:space="preserve">  Please check Canvas regularly for new postings.  </w:t>
      </w:r>
      <w:r w:rsidR="00A5158D">
        <w:t xml:space="preserve">I communicate regularly through the email feature of Canvas. Please, verify that you have not disabled this feature. You will miss important information. </w:t>
      </w:r>
      <w:r>
        <w:t>If you have difficulty accessing or working with Canvas, please let me know as soon as possible</w:t>
      </w:r>
      <w:r w:rsidR="00A5158D">
        <w:t xml:space="preserve"> or reach out to the Help Desk</w:t>
      </w:r>
      <w:r>
        <w:t xml:space="preserve">. </w:t>
      </w:r>
    </w:p>
    <w:p w14:paraId="312AA770" w14:textId="77777777" w:rsidR="009101B8" w:rsidRDefault="000761DC">
      <w:pPr>
        <w:spacing w:after="0" w:line="259" w:lineRule="auto"/>
        <w:ind w:left="0" w:firstLine="0"/>
      </w:pPr>
      <w:r>
        <w:rPr>
          <w:b/>
        </w:rPr>
        <w:t xml:space="preserve"> </w:t>
      </w:r>
    </w:p>
    <w:p w14:paraId="3694E5D9" w14:textId="4A88D0D7" w:rsidR="008E4CB3" w:rsidRDefault="000761DC">
      <w:pPr>
        <w:spacing w:after="10"/>
        <w:ind w:left="-5" w:right="3956"/>
        <w:rPr>
          <w:u w:val="single" w:color="000000"/>
        </w:rPr>
      </w:pPr>
      <w:r>
        <w:rPr>
          <w:b/>
        </w:rPr>
        <w:t xml:space="preserve">Assignments and Important Dates and Events: </w:t>
      </w:r>
    </w:p>
    <w:p w14:paraId="5A8CEFAC" w14:textId="77777777" w:rsidR="008E4CB3" w:rsidRDefault="008E4CB3">
      <w:pPr>
        <w:spacing w:after="10"/>
        <w:ind w:left="-5" w:right="3956"/>
        <w:rPr>
          <w:u w:val="single" w:color="000000"/>
        </w:rPr>
      </w:pPr>
    </w:p>
    <w:p w14:paraId="4C6646A2" w14:textId="0EB66221" w:rsidR="009101B8" w:rsidRDefault="0044325E">
      <w:pPr>
        <w:spacing w:after="10"/>
        <w:ind w:left="-5" w:right="3956"/>
      </w:pPr>
      <w:r>
        <w:rPr>
          <w:u w:val="single" w:color="000000"/>
        </w:rPr>
        <w:t xml:space="preserve">Week </w:t>
      </w:r>
      <w:r w:rsidR="000761DC">
        <w:rPr>
          <w:u w:val="single" w:color="000000"/>
        </w:rPr>
        <w:t xml:space="preserve">One: Monday, </w:t>
      </w:r>
      <w:r w:rsidR="00A04379">
        <w:rPr>
          <w:u w:val="single" w:color="000000"/>
        </w:rPr>
        <w:t xml:space="preserve">August </w:t>
      </w:r>
      <w:r w:rsidR="00694CB5">
        <w:rPr>
          <w:u w:val="single" w:color="000000"/>
        </w:rPr>
        <w:t>2</w:t>
      </w:r>
      <w:r w:rsidR="00155829">
        <w:rPr>
          <w:u w:val="single" w:color="000000"/>
        </w:rPr>
        <w:t>4</w:t>
      </w:r>
    </w:p>
    <w:p w14:paraId="0AB0919E" w14:textId="77777777" w:rsidR="009101B8" w:rsidRDefault="000761DC">
      <w:pPr>
        <w:ind w:left="-5"/>
      </w:pPr>
      <w:r>
        <w:rPr>
          <w:b/>
        </w:rPr>
        <w:t>Text Chapter 17--</w:t>
      </w:r>
      <w:r>
        <w:t xml:space="preserve"> Introduction and The Big Picture </w:t>
      </w:r>
    </w:p>
    <w:p w14:paraId="2D02D398" w14:textId="2D52E603" w:rsidR="009101B8" w:rsidRDefault="009101B8">
      <w:pPr>
        <w:spacing w:after="0" w:line="259" w:lineRule="auto"/>
        <w:ind w:left="0" w:firstLine="0"/>
      </w:pPr>
    </w:p>
    <w:p w14:paraId="1063085D" w14:textId="77777777" w:rsidR="00E9412D" w:rsidRDefault="00E9412D" w:rsidP="00715263">
      <w:pPr>
        <w:spacing w:after="0" w:line="259" w:lineRule="auto"/>
        <w:ind w:left="-5"/>
        <w:rPr>
          <w:u w:val="single" w:color="000000"/>
        </w:rPr>
      </w:pPr>
    </w:p>
    <w:p w14:paraId="603EF773" w14:textId="6FBBBD88" w:rsidR="00715263" w:rsidRDefault="00715263" w:rsidP="00715263">
      <w:pPr>
        <w:spacing w:after="0" w:line="259" w:lineRule="auto"/>
        <w:ind w:left="-5"/>
      </w:pPr>
      <w:r>
        <w:rPr>
          <w:u w:val="single" w:color="000000"/>
        </w:rPr>
        <w:t>Week T</w:t>
      </w:r>
      <w:r w:rsidR="00E9412D">
        <w:rPr>
          <w:u w:val="single" w:color="000000"/>
        </w:rPr>
        <w:t>wo</w:t>
      </w:r>
      <w:r>
        <w:rPr>
          <w:u w:val="single" w:color="000000"/>
        </w:rPr>
        <w:t>: Monday, August 31</w:t>
      </w:r>
      <w:r>
        <w:t xml:space="preserve">  </w:t>
      </w:r>
    </w:p>
    <w:p w14:paraId="6AA7ED9A" w14:textId="77777777" w:rsidR="00715263" w:rsidRDefault="00715263" w:rsidP="00715263">
      <w:pPr>
        <w:spacing w:after="0" w:line="259" w:lineRule="auto"/>
        <w:ind w:left="0" w:firstLine="0"/>
        <w:rPr>
          <w:b/>
          <w:bCs/>
          <w:iCs/>
        </w:rPr>
      </w:pPr>
      <w:r>
        <w:rPr>
          <w:b/>
        </w:rPr>
        <w:t>Text Chapter 18 –</w:t>
      </w:r>
      <w:r>
        <w:rPr>
          <w:b/>
          <w:bCs/>
          <w:iCs/>
        </w:rPr>
        <w:t>Arbitration Agreements and Pathological Clauses:</w:t>
      </w:r>
    </w:p>
    <w:p w14:paraId="47532102" w14:textId="77777777" w:rsidR="00715263" w:rsidRPr="00D32769" w:rsidRDefault="00715263" w:rsidP="00715263">
      <w:pPr>
        <w:spacing w:after="0" w:line="259" w:lineRule="auto"/>
        <w:ind w:left="0" w:firstLine="0"/>
      </w:pPr>
      <w:r w:rsidRPr="0075173F">
        <w:rPr>
          <w:b/>
          <w:bCs/>
          <w:i/>
        </w:rPr>
        <w:t>Exercise</w:t>
      </w:r>
      <w:r>
        <w:rPr>
          <w:b/>
          <w:bCs/>
          <w:i/>
        </w:rPr>
        <w:t xml:space="preserve"> and Assignment due to be submitted on Friday, September 4 on Canvas</w:t>
      </w:r>
      <w:r>
        <w:rPr>
          <w:i/>
        </w:rPr>
        <w:t xml:space="preserve">: Client Counseling and Drafting:  International House of Crepes / Wee Willie’s </w:t>
      </w:r>
      <w:proofErr w:type="spellStart"/>
      <w:r>
        <w:rPr>
          <w:i/>
        </w:rPr>
        <w:t>Waffelhaus</w:t>
      </w:r>
      <w:proofErr w:type="spellEnd"/>
      <w:r>
        <w:rPr>
          <w:i/>
        </w:rPr>
        <w:t xml:space="preserve"> Client Counseling, Negotiation and Drafting. </w:t>
      </w:r>
      <w:r w:rsidRPr="00225ECC">
        <w:rPr>
          <w:b/>
          <w:bCs/>
          <w:iCs/>
        </w:rPr>
        <w:t xml:space="preserve">N.B. You will </w:t>
      </w:r>
      <w:r w:rsidRPr="00225ECC">
        <w:rPr>
          <w:b/>
          <w:bCs/>
          <w:i/>
          <w:u w:val="single"/>
        </w:rPr>
        <w:t>not</w:t>
      </w:r>
      <w:r w:rsidRPr="00225ECC">
        <w:rPr>
          <w:b/>
          <w:bCs/>
          <w:iCs/>
        </w:rPr>
        <w:t xml:space="preserve"> be using the AAA Commercial Rules for this Exercise. You will be using the </w:t>
      </w:r>
      <w:r w:rsidRPr="00D32769">
        <w:rPr>
          <w:b/>
          <w:bCs/>
          <w:iCs/>
          <w:highlight w:val="yellow"/>
          <w:u w:val="single"/>
        </w:rPr>
        <w:t>CPR Commercial Administered Rules</w:t>
      </w:r>
      <w:r>
        <w:rPr>
          <w:b/>
          <w:bCs/>
          <w:iCs/>
          <w:u w:val="single"/>
        </w:rPr>
        <w:t>.</w:t>
      </w:r>
      <w:r>
        <w:rPr>
          <w:iCs/>
        </w:rPr>
        <w:t xml:space="preserve"> These rules are available online at </w:t>
      </w:r>
      <w:hyperlink r:id="rId28" w:history="1">
        <w:r w:rsidRPr="00D32769">
          <w:rPr>
            <w:color w:val="0000FF"/>
            <w:u w:val="single"/>
          </w:rPr>
          <w:t>https://www.cpradr.org/resource-center/rules/arbitration/administered-arbitration-rules-2019</w:t>
        </w:r>
      </w:hyperlink>
    </w:p>
    <w:p w14:paraId="5B26316D" w14:textId="77777777" w:rsidR="00715263" w:rsidRDefault="00715263" w:rsidP="00715263">
      <w:pPr>
        <w:ind w:left="-5"/>
      </w:pPr>
    </w:p>
    <w:p w14:paraId="63430B6C" w14:textId="77777777" w:rsidR="00715263" w:rsidRDefault="00715263" w:rsidP="00715263">
      <w:pPr>
        <w:ind w:left="0" w:firstLine="0"/>
        <w:rPr>
          <w:b/>
          <w:bCs/>
          <w:szCs w:val="24"/>
        </w:rPr>
      </w:pPr>
    </w:p>
    <w:p w14:paraId="1E1A0C7F" w14:textId="77777777" w:rsidR="00715263" w:rsidRPr="00A53007" w:rsidRDefault="00715263" w:rsidP="00715263">
      <w:pPr>
        <w:rPr>
          <w:b/>
          <w:bCs/>
          <w:i/>
          <w:iCs/>
          <w:szCs w:val="24"/>
          <w:u w:val="single"/>
        </w:rPr>
      </w:pPr>
      <w:r>
        <w:rPr>
          <w:b/>
          <w:bCs/>
          <w:szCs w:val="24"/>
        </w:rPr>
        <w:t xml:space="preserve">Additional Reading/ Pre-emption:  </w:t>
      </w:r>
      <w:r>
        <w:rPr>
          <w:szCs w:val="24"/>
        </w:rPr>
        <w:t xml:space="preserve">Please review the following cases keeping in mind that your primary focus in reading is the pre-emption doctrine. </w:t>
      </w:r>
      <w:r>
        <w:rPr>
          <w:b/>
          <w:bCs/>
          <w:szCs w:val="24"/>
        </w:rPr>
        <w:t>As you read, think about</w:t>
      </w:r>
      <w:r w:rsidRPr="00017D0C">
        <w:rPr>
          <w:b/>
          <w:bCs/>
          <w:szCs w:val="24"/>
        </w:rPr>
        <w:t xml:space="preserve"> the</w:t>
      </w:r>
      <w:r>
        <w:rPr>
          <w:b/>
          <w:bCs/>
          <w:szCs w:val="24"/>
        </w:rPr>
        <w:t xml:space="preserve"> practical implications of these</w:t>
      </w:r>
      <w:r w:rsidRPr="00017D0C">
        <w:rPr>
          <w:b/>
          <w:bCs/>
          <w:szCs w:val="24"/>
        </w:rPr>
        <w:t xml:space="preserve"> cases</w:t>
      </w:r>
      <w:r>
        <w:rPr>
          <w:b/>
          <w:bCs/>
          <w:szCs w:val="24"/>
        </w:rPr>
        <w:t xml:space="preserve"> as well as the underlying rationales. </w:t>
      </w:r>
      <w:r>
        <w:rPr>
          <w:b/>
          <w:bCs/>
          <w:i/>
          <w:iCs/>
          <w:szCs w:val="24"/>
          <w:u w:val="single"/>
        </w:rPr>
        <w:t xml:space="preserve">I ask that you review these cases although </w:t>
      </w:r>
      <w:r w:rsidRPr="00A53007">
        <w:rPr>
          <w:b/>
          <w:bCs/>
          <w:i/>
          <w:iCs/>
          <w:szCs w:val="24"/>
          <w:u w:val="single"/>
        </w:rPr>
        <w:t xml:space="preserve">we </w:t>
      </w:r>
      <w:r>
        <w:rPr>
          <w:b/>
          <w:bCs/>
          <w:i/>
          <w:iCs/>
          <w:szCs w:val="24"/>
          <w:u w:val="single"/>
        </w:rPr>
        <w:t>may</w:t>
      </w:r>
      <w:r w:rsidRPr="00A53007">
        <w:rPr>
          <w:b/>
          <w:bCs/>
          <w:i/>
          <w:iCs/>
          <w:szCs w:val="24"/>
          <w:u w:val="single"/>
        </w:rPr>
        <w:t xml:space="preserve"> not have</w:t>
      </w:r>
      <w:r>
        <w:rPr>
          <w:b/>
          <w:bCs/>
          <w:i/>
          <w:iCs/>
          <w:szCs w:val="24"/>
          <w:u w:val="single"/>
        </w:rPr>
        <w:t xml:space="preserve"> enough class</w:t>
      </w:r>
      <w:r w:rsidRPr="00A53007">
        <w:rPr>
          <w:b/>
          <w:bCs/>
          <w:i/>
          <w:iCs/>
          <w:szCs w:val="24"/>
          <w:u w:val="single"/>
        </w:rPr>
        <w:t xml:space="preserve"> time to discuss the</w:t>
      </w:r>
      <w:r>
        <w:rPr>
          <w:b/>
          <w:bCs/>
          <w:i/>
          <w:iCs/>
          <w:szCs w:val="24"/>
          <w:u w:val="single"/>
        </w:rPr>
        <w:t>m</w:t>
      </w:r>
      <w:r w:rsidRPr="00A53007">
        <w:rPr>
          <w:b/>
          <w:bCs/>
          <w:i/>
          <w:iCs/>
          <w:szCs w:val="24"/>
          <w:u w:val="single"/>
        </w:rPr>
        <w:t xml:space="preserve">. </w:t>
      </w:r>
    </w:p>
    <w:p w14:paraId="685E2AF1" w14:textId="77777777" w:rsidR="00715263" w:rsidRDefault="00715263" w:rsidP="00715263">
      <w:pPr>
        <w:ind w:left="-5"/>
        <w:rPr>
          <w:b/>
          <w:bCs/>
          <w:szCs w:val="24"/>
        </w:rPr>
      </w:pPr>
    </w:p>
    <w:p w14:paraId="7FA25256" w14:textId="77777777" w:rsidR="00715263" w:rsidRDefault="00715263" w:rsidP="00715263">
      <w:pPr>
        <w:ind w:left="-5"/>
        <w:rPr>
          <w:b/>
          <w:bCs/>
          <w:szCs w:val="24"/>
        </w:rPr>
      </w:pPr>
      <w:r>
        <w:rPr>
          <w:b/>
          <w:bCs/>
          <w:szCs w:val="24"/>
        </w:rPr>
        <w:t>State Law Pre-emption:</w:t>
      </w:r>
    </w:p>
    <w:p w14:paraId="113DB7F0" w14:textId="77777777" w:rsidR="00715263" w:rsidRDefault="00715263" w:rsidP="00715263">
      <w:pPr>
        <w:rPr>
          <w:rFonts w:ascii="Arial" w:hAnsi="Arial" w:cs="Arial"/>
          <w:b/>
          <w:bCs/>
          <w:sz w:val="22"/>
          <w:u w:val="single"/>
        </w:rPr>
      </w:pPr>
    </w:p>
    <w:p w14:paraId="07C62E0F" w14:textId="77777777" w:rsidR="00715263" w:rsidRPr="00221116" w:rsidRDefault="00715263" w:rsidP="00715263">
      <w:pPr>
        <w:rPr>
          <w:color w:val="auto"/>
          <w:szCs w:val="24"/>
          <w:u w:val="single"/>
        </w:rPr>
      </w:pPr>
      <w:r w:rsidRPr="00221116">
        <w:rPr>
          <w:b/>
          <w:bCs/>
          <w:szCs w:val="24"/>
          <w:u w:val="single"/>
        </w:rPr>
        <w:t>St</w:t>
      </w:r>
      <w:r w:rsidRPr="00221116">
        <w:rPr>
          <w:b/>
          <w:szCs w:val="24"/>
          <w:u w:val="single"/>
        </w:rPr>
        <w:t>ate law</w:t>
      </w:r>
      <w:r w:rsidRPr="00221116">
        <w:rPr>
          <w:szCs w:val="24"/>
          <w:u w:val="single"/>
        </w:rPr>
        <w:t xml:space="preserve"> pre</w:t>
      </w:r>
      <w:r>
        <w:rPr>
          <w:szCs w:val="24"/>
          <w:u w:val="single"/>
        </w:rPr>
        <w:t>-</w:t>
      </w:r>
      <w:r w:rsidRPr="00221116">
        <w:rPr>
          <w:szCs w:val="24"/>
          <w:u w:val="single"/>
        </w:rPr>
        <w:t>emption cases:</w:t>
      </w:r>
    </w:p>
    <w:p w14:paraId="58E1ADF2" w14:textId="77777777" w:rsidR="00715263" w:rsidRPr="00221116" w:rsidRDefault="00715263" w:rsidP="00715263">
      <w:pPr>
        <w:pStyle w:val="PlainText"/>
        <w:rPr>
          <w:rFonts w:ascii="Times New Roman" w:eastAsia="MS Mincho" w:hAnsi="Times New Roman"/>
          <w:sz w:val="24"/>
          <w:szCs w:val="24"/>
          <w:u w:val="single"/>
        </w:rPr>
      </w:pPr>
      <w:hyperlink r:id="rId29" w:history="1">
        <w:hyperlink r:id="rId30" w:history="1">
          <w:hyperlink r:id="rId31" w:history="1">
            <w:r w:rsidRPr="00221116">
              <w:rPr>
                <w:rFonts w:ascii="Times New Roman" w:eastAsia="MS Mincho" w:hAnsi="Times New Roman"/>
                <w:sz w:val="24"/>
                <w:szCs w:val="24"/>
              </w:rPr>
              <w:t> </w:t>
            </w:r>
          </w:hyperlink>
        </w:hyperlink>
      </w:hyperlink>
    </w:p>
    <w:p w14:paraId="64DAF51A" w14:textId="77777777" w:rsidR="00715263" w:rsidRPr="00221116" w:rsidRDefault="00715263" w:rsidP="00715263">
      <w:pPr>
        <w:pStyle w:val="ListParagraph"/>
        <w:numPr>
          <w:ilvl w:val="0"/>
          <w:numId w:val="2"/>
        </w:numPr>
        <w:spacing w:after="240"/>
        <w:rPr>
          <w:rFonts w:ascii="Times New Roman" w:hAnsi="Times New Roman" w:cs="Times New Roman"/>
          <w:bCs/>
          <w:szCs w:val="24"/>
        </w:rPr>
      </w:pPr>
      <w:hyperlink r:id="rId32" w:history="1">
        <w:proofErr w:type="spellStart"/>
        <w:r w:rsidRPr="00221116">
          <w:rPr>
            <w:rStyle w:val="Hyperlink"/>
            <w:rFonts w:ascii="Times New Roman" w:hAnsi="Times New Roman" w:cs="Times New Roman"/>
            <w:bCs/>
            <w:i/>
            <w:szCs w:val="24"/>
          </w:rPr>
          <w:t>Marmet</w:t>
        </w:r>
        <w:proofErr w:type="spellEnd"/>
        <w:r w:rsidRPr="00221116">
          <w:rPr>
            <w:rStyle w:val="Hyperlink"/>
            <w:rFonts w:ascii="Times New Roman" w:hAnsi="Times New Roman" w:cs="Times New Roman"/>
            <w:bCs/>
            <w:i/>
            <w:szCs w:val="24"/>
          </w:rPr>
          <w:t xml:space="preserve"> Health Care v. Clayton Brown</w:t>
        </w:r>
      </w:hyperlink>
      <w:r w:rsidRPr="00221116">
        <w:rPr>
          <w:rFonts w:ascii="Times New Roman" w:hAnsi="Times New Roman" w:cs="Times New Roman"/>
          <w:bCs/>
          <w:i/>
          <w:szCs w:val="24"/>
        </w:rPr>
        <w:t xml:space="preserve">, </w:t>
      </w:r>
      <w:r w:rsidRPr="00221116">
        <w:rPr>
          <w:rFonts w:ascii="Times New Roman" w:hAnsi="Times New Roman" w:cs="Times New Roman"/>
          <w:bCs/>
          <w:szCs w:val="24"/>
        </w:rPr>
        <w:t xml:space="preserve">565 U.S. 530 (2012) </w:t>
      </w:r>
    </w:p>
    <w:p w14:paraId="3EF9DEA1" w14:textId="77777777" w:rsidR="00715263" w:rsidRPr="00221116" w:rsidRDefault="00715263" w:rsidP="00715263">
      <w:pPr>
        <w:pStyle w:val="PlainText"/>
        <w:numPr>
          <w:ilvl w:val="0"/>
          <w:numId w:val="2"/>
        </w:numPr>
        <w:tabs>
          <w:tab w:val="num" w:pos="720"/>
        </w:tabs>
        <w:rPr>
          <w:rFonts w:ascii="Times New Roman" w:eastAsia="MS Mincho" w:hAnsi="Times New Roman"/>
          <w:sz w:val="24"/>
          <w:szCs w:val="24"/>
        </w:rPr>
      </w:pPr>
      <w:hyperlink r:id="rId33" w:history="1">
        <w:r w:rsidRPr="00221116">
          <w:rPr>
            <w:rStyle w:val="Hyperlink"/>
            <w:rFonts w:ascii="Times New Roman" w:hAnsi="Times New Roman"/>
            <w:i/>
            <w:sz w:val="24"/>
            <w:szCs w:val="24"/>
          </w:rPr>
          <w:t>Kindred Nursing Centers v. Clark</w:t>
        </w:r>
      </w:hyperlink>
      <w:r w:rsidRPr="00221116">
        <w:rPr>
          <w:rFonts w:ascii="Times New Roman" w:hAnsi="Times New Roman"/>
          <w:sz w:val="24"/>
          <w:szCs w:val="24"/>
        </w:rPr>
        <w:t xml:space="preserve">, 137 </w:t>
      </w:r>
      <w:proofErr w:type="spellStart"/>
      <w:r w:rsidRPr="00221116">
        <w:rPr>
          <w:rFonts w:ascii="Times New Roman" w:hAnsi="Times New Roman"/>
          <w:sz w:val="24"/>
          <w:szCs w:val="24"/>
        </w:rPr>
        <w:t>S.Ct</w:t>
      </w:r>
      <w:proofErr w:type="spellEnd"/>
      <w:r w:rsidRPr="00221116">
        <w:rPr>
          <w:rFonts w:ascii="Times New Roman" w:hAnsi="Times New Roman"/>
          <w:sz w:val="24"/>
          <w:szCs w:val="24"/>
        </w:rPr>
        <w:t>. 1421 (2017)</w:t>
      </w:r>
    </w:p>
    <w:p w14:paraId="12DEADD1" w14:textId="77777777" w:rsidR="00715263" w:rsidRPr="00221116" w:rsidRDefault="00715263" w:rsidP="00715263">
      <w:pPr>
        <w:pStyle w:val="PlainText"/>
        <w:tabs>
          <w:tab w:val="num" w:pos="720"/>
        </w:tabs>
        <w:ind w:left="720" w:hanging="360"/>
        <w:rPr>
          <w:rFonts w:ascii="Times New Roman" w:hAnsi="Times New Roman"/>
          <w:sz w:val="24"/>
          <w:szCs w:val="24"/>
        </w:rPr>
      </w:pPr>
    </w:p>
    <w:p w14:paraId="03BEF0EA" w14:textId="77777777" w:rsidR="00715263" w:rsidRPr="00221116" w:rsidRDefault="00715263" w:rsidP="00715263">
      <w:pPr>
        <w:rPr>
          <w:szCs w:val="24"/>
          <w:u w:val="single"/>
        </w:rPr>
      </w:pPr>
      <w:r w:rsidRPr="00221116">
        <w:rPr>
          <w:b/>
          <w:szCs w:val="24"/>
          <w:u w:val="single"/>
        </w:rPr>
        <w:t>Federal law</w:t>
      </w:r>
      <w:r w:rsidRPr="00221116">
        <w:rPr>
          <w:szCs w:val="24"/>
          <w:u w:val="single"/>
        </w:rPr>
        <w:t xml:space="preserve"> preemption cases:</w:t>
      </w:r>
    </w:p>
    <w:p w14:paraId="4F2CE725" w14:textId="77777777" w:rsidR="00715263" w:rsidRPr="00221116" w:rsidRDefault="00715263" w:rsidP="00715263">
      <w:pPr>
        <w:tabs>
          <w:tab w:val="left" w:pos="32"/>
          <w:tab w:val="left" w:pos="864"/>
          <w:tab w:val="left" w:pos="1152"/>
          <w:tab w:val="left" w:pos="1440"/>
          <w:tab w:val="left" w:pos="2016"/>
          <w:tab w:val="left" w:pos="2160"/>
          <w:tab w:val="left" w:pos="3456"/>
        </w:tabs>
        <w:ind w:left="0" w:firstLine="0"/>
        <w:rPr>
          <w:szCs w:val="24"/>
        </w:rPr>
      </w:pPr>
    </w:p>
    <w:p w14:paraId="08AC61BE" w14:textId="77777777" w:rsidR="00715263" w:rsidRPr="00221116" w:rsidRDefault="00715263" w:rsidP="00715263">
      <w:pPr>
        <w:pStyle w:val="PlainText"/>
        <w:numPr>
          <w:ilvl w:val="0"/>
          <w:numId w:val="3"/>
        </w:numPr>
        <w:tabs>
          <w:tab w:val="clear" w:pos="360"/>
          <w:tab w:val="num" w:pos="720"/>
        </w:tabs>
        <w:ind w:left="720"/>
        <w:rPr>
          <w:rFonts w:ascii="Times New Roman" w:hAnsi="Times New Roman"/>
          <w:color w:val="000000"/>
          <w:sz w:val="24"/>
          <w:szCs w:val="24"/>
        </w:rPr>
      </w:pPr>
      <w:hyperlink r:id="rId34" w:history="1">
        <w:proofErr w:type="spellStart"/>
        <w:r w:rsidRPr="00221116">
          <w:rPr>
            <w:rStyle w:val="Hyperlink"/>
            <w:rFonts w:ascii="Times New Roman" w:hAnsi="Times New Roman"/>
            <w:i/>
            <w:sz w:val="24"/>
            <w:szCs w:val="24"/>
          </w:rPr>
          <w:t>CompuCredit</w:t>
        </w:r>
        <w:proofErr w:type="spellEnd"/>
        <w:r w:rsidRPr="00221116">
          <w:rPr>
            <w:rStyle w:val="Hyperlink"/>
            <w:rFonts w:ascii="Times New Roman" w:hAnsi="Times New Roman"/>
            <w:i/>
            <w:sz w:val="24"/>
            <w:szCs w:val="24"/>
          </w:rPr>
          <w:t xml:space="preserve"> v. Greenwood</w:t>
        </w:r>
      </w:hyperlink>
      <w:r w:rsidRPr="00221116">
        <w:rPr>
          <w:rFonts w:ascii="Times New Roman" w:hAnsi="Times New Roman"/>
          <w:i/>
          <w:color w:val="000000"/>
          <w:sz w:val="24"/>
          <w:szCs w:val="24"/>
        </w:rPr>
        <w:t>,</w:t>
      </w:r>
      <w:r w:rsidRPr="00221116">
        <w:rPr>
          <w:rFonts w:ascii="Times New Roman" w:hAnsi="Times New Roman"/>
          <w:color w:val="000000"/>
          <w:sz w:val="24"/>
          <w:szCs w:val="24"/>
        </w:rPr>
        <w:t xml:space="preserve"> 132 </w:t>
      </w:r>
      <w:proofErr w:type="spellStart"/>
      <w:r w:rsidRPr="00221116">
        <w:rPr>
          <w:rFonts w:ascii="Times New Roman" w:hAnsi="Times New Roman"/>
          <w:color w:val="000000"/>
          <w:sz w:val="24"/>
          <w:szCs w:val="24"/>
        </w:rPr>
        <w:t>S.Ct</w:t>
      </w:r>
      <w:proofErr w:type="spellEnd"/>
      <w:r w:rsidRPr="00221116">
        <w:rPr>
          <w:rFonts w:ascii="Times New Roman" w:hAnsi="Times New Roman"/>
          <w:color w:val="000000"/>
          <w:sz w:val="24"/>
          <w:szCs w:val="24"/>
        </w:rPr>
        <w:t>. 65 (2012)</w:t>
      </w:r>
    </w:p>
    <w:p w14:paraId="582E6DB2" w14:textId="77777777" w:rsidR="00715263" w:rsidRPr="00221116" w:rsidRDefault="00715263" w:rsidP="00715263">
      <w:pPr>
        <w:pStyle w:val="PlainText"/>
        <w:ind w:left="720"/>
        <w:rPr>
          <w:rStyle w:val="Hyperlink"/>
          <w:rFonts w:ascii="Times New Roman" w:hAnsi="Times New Roman"/>
          <w:color w:val="000000"/>
          <w:sz w:val="24"/>
          <w:szCs w:val="24"/>
          <w:u w:val="none"/>
        </w:rPr>
      </w:pPr>
    </w:p>
    <w:p w14:paraId="08331DEF" w14:textId="77777777" w:rsidR="00715263" w:rsidRPr="00221116" w:rsidRDefault="00715263" w:rsidP="00715263">
      <w:pPr>
        <w:pStyle w:val="PlainText"/>
        <w:numPr>
          <w:ilvl w:val="0"/>
          <w:numId w:val="3"/>
        </w:numPr>
        <w:tabs>
          <w:tab w:val="clear" w:pos="360"/>
          <w:tab w:val="num" w:pos="720"/>
        </w:tabs>
        <w:ind w:left="720"/>
        <w:rPr>
          <w:rFonts w:ascii="Times New Roman" w:hAnsi="Times New Roman"/>
          <w:sz w:val="24"/>
          <w:szCs w:val="24"/>
        </w:rPr>
      </w:pPr>
      <w:hyperlink r:id="rId35" w:history="1">
        <w:r w:rsidRPr="00221116">
          <w:rPr>
            <w:rStyle w:val="Hyperlink"/>
            <w:rFonts w:ascii="Times New Roman" w:hAnsi="Times New Roman"/>
            <w:i/>
            <w:sz w:val="24"/>
            <w:szCs w:val="24"/>
          </w:rPr>
          <w:t>Epic Systems Corp. v. Lewis</w:t>
        </w:r>
      </w:hyperlink>
      <w:r w:rsidRPr="00221116">
        <w:rPr>
          <w:rFonts w:ascii="Times New Roman" w:hAnsi="Times New Roman"/>
          <w:sz w:val="24"/>
          <w:szCs w:val="24"/>
        </w:rPr>
        <w:t xml:space="preserve">, 137 </w:t>
      </w:r>
      <w:proofErr w:type="spellStart"/>
      <w:r w:rsidRPr="00221116">
        <w:rPr>
          <w:rFonts w:ascii="Times New Roman" w:hAnsi="Times New Roman"/>
          <w:sz w:val="24"/>
          <w:szCs w:val="24"/>
        </w:rPr>
        <w:t>S.Ct</w:t>
      </w:r>
      <w:proofErr w:type="spellEnd"/>
      <w:r w:rsidRPr="00221116">
        <w:rPr>
          <w:rFonts w:ascii="Times New Roman" w:hAnsi="Times New Roman"/>
          <w:sz w:val="24"/>
          <w:szCs w:val="24"/>
        </w:rPr>
        <w:t>. 809 (2018)</w:t>
      </w:r>
    </w:p>
    <w:p w14:paraId="4DF2B3F8" w14:textId="77777777" w:rsidR="00E766F4" w:rsidRDefault="00E766F4" w:rsidP="009A0244">
      <w:pPr>
        <w:spacing w:after="0" w:line="259" w:lineRule="auto"/>
        <w:ind w:left="-5"/>
        <w:rPr>
          <w:u w:val="single" w:color="000000"/>
        </w:rPr>
      </w:pPr>
    </w:p>
    <w:p w14:paraId="58A3A816" w14:textId="5BA71266" w:rsidR="00221116" w:rsidRPr="00221116" w:rsidRDefault="00221116" w:rsidP="0024257C">
      <w:pPr>
        <w:pStyle w:val="PlainText"/>
        <w:rPr>
          <w:rFonts w:ascii="Times New Roman" w:hAnsi="Times New Roman"/>
          <w:sz w:val="24"/>
          <w:szCs w:val="24"/>
        </w:rPr>
      </w:pPr>
    </w:p>
    <w:p w14:paraId="3FD21848" w14:textId="1115A099" w:rsidR="00FB3494" w:rsidRPr="00225ECC" w:rsidRDefault="00FB3494" w:rsidP="00A53007">
      <w:pPr>
        <w:spacing w:after="0" w:line="259" w:lineRule="auto"/>
        <w:ind w:left="0" w:firstLine="0"/>
        <w:rPr>
          <w:b/>
          <w:bCs/>
        </w:rPr>
      </w:pPr>
    </w:p>
    <w:p w14:paraId="63E99EAC" w14:textId="129AF8A7" w:rsidR="00694CB5" w:rsidRPr="008E4CB3" w:rsidRDefault="00694CB5" w:rsidP="00694CB5">
      <w:pPr>
        <w:spacing w:after="0" w:line="259" w:lineRule="auto"/>
        <w:ind w:left="-5"/>
        <w:rPr>
          <w:b/>
          <w:bCs/>
          <w:u w:val="single" w:color="000000"/>
        </w:rPr>
      </w:pPr>
      <w:r>
        <w:rPr>
          <w:b/>
          <w:bCs/>
          <w:u w:val="single" w:color="000000"/>
        </w:rPr>
        <w:lastRenderedPageBreak/>
        <w:t xml:space="preserve">Monday, September 7-- </w:t>
      </w:r>
      <w:r w:rsidRPr="008E4CB3">
        <w:rPr>
          <w:b/>
          <w:bCs/>
          <w:u w:val="single" w:color="000000"/>
        </w:rPr>
        <w:t>Labor Day—No Class</w:t>
      </w:r>
    </w:p>
    <w:p w14:paraId="14790786" w14:textId="77777777" w:rsidR="00694CB5" w:rsidRDefault="00694CB5" w:rsidP="00694CB5">
      <w:pPr>
        <w:spacing w:after="0" w:line="259" w:lineRule="auto"/>
        <w:ind w:left="-5"/>
        <w:rPr>
          <w:u w:val="single" w:color="000000"/>
        </w:rPr>
      </w:pPr>
    </w:p>
    <w:p w14:paraId="79B3CC68" w14:textId="77777777" w:rsidR="004D75A7" w:rsidRDefault="004D75A7">
      <w:pPr>
        <w:spacing w:after="0" w:line="259" w:lineRule="auto"/>
        <w:ind w:left="-5"/>
        <w:rPr>
          <w:b/>
          <w:bCs/>
          <w:u w:val="single" w:color="000000"/>
        </w:rPr>
      </w:pPr>
    </w:p>
    <w:p w14:paraId="03F2A4DD" w14:textId="77777777" w:rsidR="001C03A5" w:rsidRDefault="001C03A5">
      <w:pPr>
        <w:spacing w:after="0" w:line="259" w:lineRule="auto"/>
        <w:ind w:left="-5"/>
        <w:rPr>
          <w:u w:val="single" w:color="000000"/>
        </w:rPr>
      </w:pPr>
    </w:p>
    <w:p w14:paraId="40E43FA5" w14:textId="57421130" w:rsidR="009101B8" w:rsidRDefault="000761DC">
      <w:pPr>
        <w:spacing w:after="0" w:line="259" w:lineRule="auto"/>
        <w:ind w:left="-5"/>
      </w:pPr>
      <w:r>
        <w:rPr>
          <w:u w:val="single" w:color="000000"/>
        </w:rPr>
        <w:t xml:space="preserve">Week </w:t>
      </w:r>
      <w:r w:rsidR="00EB647C">
        <w:rPr>
          <w:u w:val="single" w:color="000000"/>
        </w:rPr>
        <w:t>Three</w:t>
      </w:r>
      <w:r>
        <w:rPr>
          <w:u w:val="single" w:color="000000"/>
        </w:rPr>
        <w:t xml:space="preserve">: Monday, </w:t>
      </w:r>
      <w:r w:rsidR="00C53B68">
        <w:rPr>
          <w:u w:val="single" w:color="000000"/>
        </w:rPr>
        <w:t>September 14</w:t>
      </w:r>
    </w:p>
    <w:p w14:paraId="05F77097" w14:textId="1316ED36" w:rsidR="003624CA" w:rsidRDefault="002E4397" w:rsidP="002E4397">
      <w:pPr>
        <w:ind w:left="-5"/>
      </w:pPr>
      <w:r>
        <w:rPr>
          <w:b/>
        </w:rPr>
        <w:t>Text</w:t>
      </w:r>
      <w:r>
        <w:t xml:space="preserve"> </w:t>
      </w:r>
      <w:r>
        <w:rPr>
          <w:b/>
        </w:rPr>
        <w:t>Chapter 2</w:t>
      </w:r>
      <w:r w:rsidR="00BD65A7">
        <w:rPr>
          <w:b/>
        </w:rPr>
        <w:t>1</w:t>
      </w:r>
      <w:r>
        <w:t xml:space="preserve">– </w:t>
      </w:r>
      <w:r w:rsidR="00725416">
        <w:rPr>
          <w:b/>
        </w:rPr>
        <w:t>(</w:t>
      </w:r>
      <w:r w:rsidR="00000FF1">
        <w:rPr>
          <w:b/>
        </w:rPr>
        <w:t xml:space="preserve">N.B. </w:t>
      </w:r>
      <w:r w:rsidR="00627537">
        <w:rPr>
          <w:b/>
        </w:rPr>
        <w:t xml:space="preserve">We </w:t>
      </w:r>
      <w:r w:rsidR="00BD65A7">
        <w:rPr>
          <w:b/>
        </w:rPr>
        <w:t xml:space="preserve">will </w:t>
      </w:r>
      <w:r w:rsidR="00627537">
        <w:rPr>
          <w:b/>
        </w:rPr>
        <w:t>delay our discussion of this chapter</w:t>
      </w:r>
      <w:r w:rsidR="00EB647C">
        <w:rPr>
          <w:b/>
        </w:rPr>
        <w:t xml:space="preserve"> and these cases</w:t>
      </w:r>
      <w:r w:rsidR="00627537">
        <w:rPr>
          <w:b/>
        </w:rPr>
        <w:t xml:space="preserve"> until later in the semester to allow more time for our guest.</w:t>
      </w:r>
      <w:r w:rsidR="00EB647C">
        <w:rPr>
          <w:b/>
        </w:rPr>
        <w:t xml:space="preserve"> Please read this chapter and these cases as context for our discussion.)</w:t>
      </w:r>
      <w:r w:rsidR="00725416">
        <w:rPr>
          <w:b/>
        </w:rPr>
        <w:t xml:space="preserve"> </w:t>
      </w:r>
      <w:r>
        <w:t>Judicial Enforcement of Arbitration Agreements</w:t>
      </w:r>
      <w:r w:rsidR="00EC7715">
        <w:t xml:space="preserve">: </w:t>
      </w:r>
      <w:r w:rsidR="003624CA">
        <w:t>Guest Speaker- Noah Hanft, Acumen ADR.</w:t>
      </w:r>
    </w:p>
    <w:p w14:paraId="302A5DDC" w14:textId="77777777" w:rsidR="00225ECC" w:rsidRPr="00446510" w:rsidRDefault="00225ECC" w:rsidP="00225ECC">
      <w:pPr>
        <w:ind w:left="-5"/>
        <w:rPr>
          <w:bCs/>
          <w:szCs w:val="24"/>
        </w:rPr>
      </w:pPr>
      <w:r w:rsidRPr="00446510">
        <w:rPr>
          <w:b/>
          <w:i/>
          <w:iCs/>
          <w:szCs w:val="24"/>
        </w:rPr>
        <w:t>Guest</w:t>
      </w:r>
      <w:r w:rsidRPr="00446510">
        <w:rPr>
          <w:bCs/>
          <w:i/>
          <w:iCs/>
          <w:szCs w:val="24"/>
        </w:rPr>
        <w:t>: Noah Hanft, Acumen ADR</w:t>
      </w:r>
      <w:r w:rsidRPr="00446510">
        <w:rPr>
          <w:bCs/>
          <w:szCs w:val="24"/>
        </w:rPr>
        <w:t xml:space="preserve"> </w:t>
      </w:r>
      <w:r w:rsidRPr="00446510">
        <w:rPr>
          <w:bCs/>
          <w:i/>
          <w:iCs/>
          <w:szCs w:val="24"/>
        </w:rPr>
        <w:t>Discuss/Debrief- Arbitration Agreement drafting Exercise</w:t>
      </w:r>
      <w:r w:rsidRPr="00446510">
        <w:rPr>
          <w:bCs/>
          <w:szCs w:val="24"/>
        </w:rPr>
        <w:t xml:space="preserve"> </w:t>
      </w:r>
    </w:p>
    <w:p w14:paraId="5013D044" w14:textId="77777777" w:rsidR="003624CA" w:rsidRDefault="003624CA" w:rsidP="00225ECC">
      <w:pPr>
        <w:ind w:left="0" w:firstLine="0"/>
      </w:pPr>
      <w:r>
        <w:t>Mr. Hanft will be reviewing your arbitration clauses and providing feedback.</w:t>
      </w:r>
    </w:p>
    <w:p w14:paraId="1BF7491B" w14:textId="77777777" w:rsidR="00900E75" w:rsidRPr="00446510" w:rsidRDefault="002E4397" w:rsidP="00EC7715">
      <w:pPr>
        <w:pStyle w:val="PlainText"/>
        <w:tabs>
          <w:tab w:val="num" w:pos="720"/>
        </w:tabs>
        <w:rPr>
          <w:b/>
          <w:sz w:val="24"/>
          <w:szCs w:val="24"/>
        </w:rPr>
      </w:pPr>
      <w:r w:rsidRPr="00446510">
        <w:rPr>
          <w:b/>
          <w:sz w:val="24"/>
          <w:szCs w:val="24"/>
        </w:rPr>
        <w:tab/>
      </w:r>
      <w:r w:rsidRPr="00446510">
        <w:rPr>
          <w:b/>
          <w:sz w:val="24"/>
          <w:szCs w:val="24"/>
        </w:rPr>
        <w:tab/>
      </w:r>
      <w:r w:rsidRPr="00446510">
        <w:rPr>
          <w:b/>
          <w:sz w:val="24"/>
          <w:szCs w:val="24"/>
        </w:rPr>
        <w:tab/>
      </w:r>
    </w:p>
    <w:p w14:paraId="52F83F53" w14:textId="644054F4" w:rsidR="00EC7715" w:rsidRPr="00CA4C35" w:rsidRDefault="00EC7715" w:rsidP="00CA4C35">
      <w:pPr>
        <w:ind w:left="0"/>
        <w:rPr>
          <w:bCs/>
          <w:szCs w:val="24"/>
        </w:rPr>
      </w:pPr>
      <w:r w:rsidRPr="00446510">
        <w:rPr>
          <w:rFonts w:eastAsia="MS Mincho"/>
          <w:szCs w:val="24"/>
          <w:u w:val="single"/>
        </w:rPr>
        <w:t>Please re</w:t>
      </w:r>
      <w:r w:rsidR="00A243FE">
        <w:rPr>
          <w:rFonts w:eastAsia="MS Mincho"/>
          <w:szCs w:val="24"/>
          <w:u w:val="single"/>
        </w:rPr>
        <w:t>view</w:t>
      </w:r>
      <w:r w:rsidRPr="00446510">
        <w:rPr>
          <w:rFonts w:eastAsia="MS Mincho"/>
          <w:szCs w:val="24"/>
          <w:u w:val="single"/>
        </w:rPr>
        <w:t xml:space="preserve"> these cases</w:t>
      </w:r>
      <w:r w:rsidR="007647B5" w:rsidRPr="00446510">
        <w:rPr>
          <w:rFonts w:eastAsia="MS Mincho"/>
          <w:szCs w:val="24"/>
          <w:u w:val="single"/>
        </w:rPr>
        <w:t xml:space="preserve"> in addition to Chapter 2</w:t>
      </w:r>
      <w:r w:rsidR="00627537">
        <w:rPr>
          <w:rFonts w:eastAsia="MS Mincho"/>
          <w:szCs w:val="24"/>
          <w:u w:val="single"/>
        </w:rPr>
        <w:t>2</w:t>
      </w:r>
      <w:r w:rsidR="007647B5" w:rsidRPr="00446510">
        <w:rPr>
          <w:rFonts w:eastAsia="MS Mincho"/>
          <w:szCs w:val="24"/>
          <w:u w:val="single"/>
        </w:rPr>
        <w:t xml:space="preserve"> </w:t>
      </w:r>
      <w:r w:rsidR="003624CA">
        <w:rPr>
          <w:rFonts w:eastAsia="MS Mincho"/>
          <w:szCs w:val="24"/>
        </w:rPr>
        <w:t>for the purpose of</w:t>
      </w:r>
      <w:r w:rsidR="003A7701">
        <w:rPr>
          <w:rFonts w:eastAsia="MS Mincho"/>
          <w:szCs w:val="24"/>
        </w:rPr>
        <w:t xml:space="preserve"> answer</w:t>
      </w:r>
      <w:r w:rsidR="003624CA">
        <w:rPr>
          <w:rFonts w:eastAsia="MS Mincho"/>
          <w:szCs w:val="24"/>
        </w:rPr>
        <w:t>ing</w:t>
      </w:r>
      <w:r w:rsidR="003A7701">
        <w:rPr>
          <w:rFonts w:eastAsia="MS Mincho"/>
          <w:szCs w:val="24"/>
        </w:rPr>
        <w:t xml:space="preserve"> the following questions in class</w:t>
      </w:r>
      <w:r w:rsidR="000B0CD9">
        <w:rPr>
          <w:rFonts w:eastAsia="MS Mincho"/>
          <w:szCs w:val="24"/>
        </w:rPr>
        <w:t>- time permitting</w:t>
      </w:r>
      <w:r w:rsidR="003A7701">
        <w:rPr>
          <w:rFonts w:eastAsia="MS Mincho"/>
          <w:szCs w:val="24"/>
        </w:rPr>
        <w:t xml:space="preserve">:  </w:t>
      </w:r>
      <w:r w:rsidR="00CA4C35" w:rsidRPr="00CA4C35">
        <w:rPr>
          <w:bCs/>
          <w:szCs w:val="24"/>
        </w:rPr>
        <w:t xml:space="preserve">What is the current law on delegation? How would you delegate authority to the panel </w:t>
      </w:r>
      <w:r w:rsidR="00CA4C35">
        <w:rPr>
          <w:bCs/>
          <w:szCs w:val="24"/>
        </w:rPr>
        <w:t xml:space="preserve">if you would like the panel </w:t>
      </w:r>
      <w:r w:rsidR="00CA4C35" w:rsidRPr="00CA4C35">
        <w:rPr>
          <w:bCs/>
          <w:szCs w:val="24"/>
        </w:rPr>
        <w:t>to decide issues of arbitrability</w:t>
      </w:r>
      <w:r w:rsidR="00CA4C35">
        <w:rPr>
          <w:bCs/>
          <w:szCs w:val="24"/>
        </w:rPr>
        <w:t xml:space="preserve"> in your arbitration agreement? Is including Institutional Rules that delegate authority to the panel sufficient to meet the current standard?</w:t>
      </w:r>
      <w:r w:rsidR="002C7AB4">
        <w:rPr>
          <w:bCs/>
          <w:szCs w:val="24"/>
        </w:rPr>
        <w:t xml:space="preserve"> I ask that you review these cases although we may not have enough time in class to discuss them.</w:t>
      </w:r>
    </w:p>
    <w:p w14:paraId="3E81BAB0" w14:textId="77777777" w:rsidR="00EC7715" w:rsidRPr="00472B46" w:rsidRDefault="00EC7715" w:rsidP="00472B46">
      <w:pPr>
        <w:ind w:left="0" w:firstLine="0"/>
        <w:rPr>
          <w:bCs/>
          <w:szCs w:val="24"/>
        </w:rPr>
      </w:pPr>
    </w:p>
    <w:p w14:paraId="11E3C988" w14:textId="77777777" w:rsidR="00EC7715" w:rsidRPr="00446510" w:rsidRDefault="00226A85" w:rsidP="00EC7715">
      <w:pPr>
        <w:pStyle w:val="ListParagraph"/>
        <w:numPr>
          <w:ilvl w:val="0"/>
          <w:numId w:val="1"/>
        </w:numPr>
        <w:shd w:val="clear" w:color="auto" w:fill="FFFFFF"/>
        <w:rPr>
          <w:rFonts w:ascii="Times New Roman" w:hAnsi="Times New Roman" w:cs="Times New Roman"/>
          <w:szCs w:val="24"/>
        </w:rPr>
      </w:pPr>
      <w:hyperlink r:id="rId36" w:history="1">
        <w:r w:rsidR="00EC7715" w:rsidRPr="00446510">
          <w:rPr>
            <w:rStyle w:val="Hyperlink"/>
            <w:rFonts w:ascii="Times New Roman" w:hAnsi="Times New Roman" w:cs="Times New Roman"/>
            <w:bCs/>
            <w:i/>
            <w:szCs w:val="24"/>
          </w:rPr>
          <w:t>Rent-A-Center, West, Inc. v. Jackson</w:t>
        </w:r>
      </w:hyperlink>
      <w:r w:rsidR="00EC7715" w:rsidRPr="00446510">
        <w:rPr>
          <w:rFonts w:ascii="Times New Roman" w:hAnsi="Times New Roman" w:cs="Times New Roman"/>
          <w:bCs/>
          <w:szCs w:val="24"/>
        </w:rPr>
        <w:t>, 561 U.S. 63 (2010) (who decides arbitrability?)</w:t>
      </w:r>
    </w:p>
    <w:p w14:paraId="6AB726D8" w14:textId="77777777" w:rsidR="00EC7715" w:rsidRPr="00446510" w:rsidRDefault="00EC7715" w:rsidP="00EC7715">
      <w:pPr>
        <w:pStyle w:val="ListParagraph"/>
        <w:rPr>
          <w:rFonts w:ascii="Times New Roman" w:hAnsi="Times New Roman" w:cs="Times New Roman"/>
          <w:szCs w:val="24"/>
        </w:rPr>
      </w:pPr>
    </w:p>
    <w:p w14:paraId="2692EE17" w14:textId="389F02EE" w:rsidR="00900E75" w:rsidRPr="003966CD" w:rsidRDefault="00226A85" w:rsidP="00EF03BA">
      <w:pPr>
        <w:pStyle w:val="ListParagraph"/>
        <w:numPr>
          <w:ilvl w:val="0"/>
          <w:numId w:val="1"/>
        </w:numPr>
        <w:rPr>
          <w:rFonts w:ascii="Times New Roman" w:hAnsi="Times New Roman" w:cs="Times New Roman"/>
          <w:bCs/>
          <w:szCs w:val="24"/>
          <w:u w:val="single"/>
        </w:rPr>
      </w:pPr>
      <w:hyperlink r:id="rId37" w:history="1">
        <w:r w:rsidR="00EC7715" w:rsidRPr="003966CD">
          <w:rPr>
            <w:rStyle w:val="Hyperlink"/>
            <w:rFonts w:ascii="Times New Roman" w:hAnsi="Times New Roman" w:cs="Times New Roman"/>
            <w:bCs/>
            <w:i/>
            <w:szCs w:val="24"/>
            <w:shd w:val="clear" w:color="auto" w:fill="F5F5F5"/>
          </w:rPr>
          <w:t>Archer &amp; White Sales v. Henry Schein, Inc</w:t>
        </w:r>
        <w:r w:rsidR="00EC7715" w:rsidRPr="003966CD">
          <w:rPr>
            <w:rStyle w:val="Hyperlink"/>
            <w:rFonts w:ascii="Times New Roman" w:hAnsi="Times New Roman" w:cs="Times New Roman"/>
            <w:bCs/>
            <w:szCs w:val="24"/>
            <w:shd w:val="clear" w:color="auto" w:fill="F5F5F5"/>
          </w:rPr>
          <w:t>.</w:t>
        </w:r>
      </w:hyperlink>
      <w:r w:rsidR="00EC7715" w:rsidRPr="003966CD">
        <w:rPr>
          <w:rFonts w:ascii="Times New Roman" w:hAnsi="Times New Roman" w:cs="Times New Roman"/>
          <w:color w:val="000000" w:themeColor="text1"/>
          <w:szCs w:val="24"/>
          <w:shd w:val="clear" w:color="auto" w:fill="F5F5F5"/>
        </w:rPr>
        <w:t>, 139 S. Ct. 524 (</w:t>
      </w:r>
      <w:r w:rsidR="00EC7715" w:rsidRPr="003966CD">
        <w:rPr>
          <w:rFonts w:ascii="Times New Roman" w:hAnsi="Times New Roman" w:cs="Times New Roman"/>
          <w:szCs w:val="24"/>
        </w:rPr>
        <w:t>Jan. 8, 2019) (no “wholly groundless” FAA exception to delegation)</w:t>
      </w:r>
      <w:r w:rsidR="001828D9" w:rsidRPr="003966CD">
        <w:rPr>
          <w:rFonts w:ascii="Times New Roman" w:hAnsi="Times New Roman" w:cs="Times New Roman"/>
          <w:szCs w:val="24"/>
        </w:rPr>
        <w:t>;</w:t>
      </w:r>
      <w:r w:rsidR="00EC7715" w:rsidRPr="003966CD">
        <w:rPr>
          <w:rFonts w:ascii="Times New Roman" w:hAnsi="Times New Roman" w:cs="Times New Roman"/>
          <w:szCs w:val="24"/>
        </w:rPr>
        <w:t xml:space="preserve"> </w:t>
      </w:r>
      <w:r w:rsidR="001828D9" w:rsidRPr="003966CD">
        <w:rPr>
          <w:rFonts w:ascii="Times New Roman" w:hAnsi="Times New Roman" w:cs="Times New Roman"/>
          <w:szCs w:val="24"/>
          <w:u w:val="single"/>
        </w:rPr>
        <w:t>Archer and White Sales, Inc. v. Henry Schein</w:t>
      </w:r>
      <w:r w:rsidR="001828D9" w:rsidRPr="003966CD">
        <w:rPr>
          <w:rFonts w:ascii="Times New Roman" w:hAnsi="Times New Roman" w:cs="Times New Roman"/>
          <w:szCs w:val="24"/>
        </w:rPr>
        <w:t>, No. 16-41674, (5</w:t>
      </w:r>
      <w:r w:rsidR="001828D9" w:rsidRPr="003966CD">
        <w:rPr>
          <w:rFonts w:ascii="Times New Roman" w:hAnsi="Times New Roman" w:cs="Times New Roman"/>
          <w:szCs w:val="24"/>
          <w:vertAlign w:val="superscript"/>
        </w:rPr>
        <w:t>th</w:t>
      </w:r>
      <w:r w:rsidR="001828D9" w:rsidRPr="003966CD">
        <w:rPr>
          <w:rFonts w:ascii="Times New Roman" w:hAnsi="Times New Roman" w:cs="Times New Roman"/>
          <w:szCs w:val="24"/>
        </w:rPr>
        <w:t xml:space="preserve"> Cir.</w:t>
      </w:r>
      <w:r w:rsidR="00591708" w:rsidRPr="003966CD">
        <w:rPr>
          <w:rFonts w:ascii="Times New Roman" w:hAnsi="Times New Roman" w:cs="Times New Roman"/>
          <w:szCs w:val="24"/>
        </w:rPr>
        <w:t>,</w:t>
      </w:r>
      <w:r w:rsidR="001828D9" w:rsidRPr="003966CD">
        <w:rPr>
          <w:rFonts w:ascii="Times New Roman" w:hAnsi="Times New Roman" w:cs="Times New Roman"/>
          <w:szCs w:val="24"/>
        </w:rPr>
        <w:t xml:space="preserve"> Aug, 19, 2019)</w:t>
      </w:r>
      <w:r w:rsidR="00591708" w:rsidRPr="003966CD">
        <w:rPr>
          <w:rFonts w:ascii="Times New Roman" w:hAnsi="Times New Roman" w:cs="Times New Roman"/>
          <w:szCs w:val="24"/>
        </w:rPr>
        <w:t>.</w:t>
      </w:r>
      <w:r w:rsidR="003966CD" w:rsidRPr="003966CD">
        <w:t xml:space="preserve"> </w:t>
      </w:r>
    </w:p>
    <w:p w14:paraId="174775A9" w14:textId="0CE74868" w:rsidR="002E4397" w:rsidRPr="00446510" w:rsidRDefault="002E4397" w:rsidP="002E4397">
      <w:pPr>
        <w:ind w:left="-5"/>
        <w:rPr>
          <w:szCs w:val="24"/>
        </w:rPr>
      </w:pPr>
    </w:p>
    <w:p w14:paraId="0F783074" w14:textId="474715FC" w:rsidR="00001B91" w:rsidRDefault="00001B91" w:rsidP="00001B91">
      <w:pPr>
        <w:spacing w:after="0" w:line="259" w:lineRule="auto"/>
        <w:ind w:left="-5"/>
        <w:rPr>
          <w:u w:val="single" w:color="000000"/>
        </w:rPr>
      </w:pPr>
      <w:r>
        <w:rPr>
          <w:u w:val="single" w:color="000000"/>
        </w:rPr>
        <w:t xml:space="preserve">Week </w:t>
      </w:r>
      <w:r w:rsidR="006C53A6">
        <w:rPr>
          <w:u w:val="single" w:color="000000"/>
        </w:rPr>
        <w:t>Four</w:t>
      </w:r>
      <w:r>
        <w:rPr>
          <w:u w:val="single" w:color="000000"/>
        </w:rPr>
        <w:t xml:space="preserve">: Monday, </w:t>
      </w:r>
      <w:r>
        <w:rPr>
          <w:u w:val="single" w:color="000000"/>
        </w:rPr>
        <w:t>September 21</w:t>
      </w:r>
    </w:p>
    <w:p w14:paraId="10E778BB" w14:textId="77777777" w:rsidR="00001B91" w:rsidRDefault="00001B91" w:rsidP="00001B91">
      <w:pPr>
        <w:ind w:left="-5"/>
      </w:pPr>
      <w:r>
        <w:rPr>
          <w:b/>
        </w:rPr>
        <w:t xml:space="preserve">Text Chapter 19– </w:t>
      </w:r>
      <w:r>
        <w:t>Selecting Arbitrators</w:t>
      </w:r>
    </w:p>
    <w:p w14:paraId="1B0F6651" w14:textId="77777777" w:rsidR="00001B91" w:rsidRPr="00FB3494" w:rsidRDefault="00001B91" w:rsidP="00001B91">
      <w:pPr>
        <w:spacing w:after="0" w:line="259" w:lineRule="auto"/>
        <w:ind w:left="-5"/>
        <w:rPr>
          <w:i/>
          <w:iCs/>
        </w:rPr>
      </w:pPr>
      <w:r w:rsidRPr="0075173F">
        <w:rPr>
          <w:b/>
          <w:bCs/>
          <w:i/>
          <w:iCs/>
        </w:rPr>
        <w:t>Exercise</w:t>
      </w:r>
      <w:r>
        <w:rPr>
          <w:i/>
          <w:iCs/>
        </w:rPr>
        <w:t xml:space="preserve">: </w:t>
      </w:r>
      <w:r w:rsidRPr="001C03A5">
        <w:rPr>
          <w:i/>
          <w:iCs/>
        </w:rPr>
        <w:t>Deliberations:  As Time Goes By</w:t>
      </w:r>
      <w:r>
        <w:t xml:space="preserve">; </w:t>
      </w:r>
    </w:p>
    <w:p w14:paraId="7F7EA94D" w14:textId="7FF950F3" w:rsidR="009101B8" w:rsidRPr="00446510" w:rsidRDefault="009101B8">
      <w:pPr>
        <w:spacing w:after="0" w:line="259" w:lineRule="auto"/>
        <w:ind w:left="0" w:firstLine="0"/>
        <w:rPr>
          <w:szCs w:val="24"/>
        </w:rPr>
      </w:pPr>
    </w:p>
    <w:p w14:paraId="3931FDC9" w14:textId="03EE1531" w:rsidR="009101B8" w:rsidRDefault="000761DC">
      <w:pPr>
        <w:spacing w:after="0" w:line="259" w:lineRule="auto"/>
        <w:ind w:left="-5"/>
      </w:pPr>
      <w:r>
        <w:rPr>
          <w:u w:val="single" w:color="000000"/>
        </w:rPr>
        <w:t xml:space="preserve">Week </w:t>
      </w:r>
      <w:r w:rsidR="006C53A6">
        <w:rPr>
          <w:u w:val="single" w:color="000000"/>
        </w:rPr>
        <w:t>Five</w:t>
      </w:r>
      <w:r>
        <w:rPr>
          <w:u w:val="single" w:color="000000"/>
        </w:rPr>
        <w:t xml:space="preserve">: Monday, </w:t>
      </w:r>
      <w:r w:rsidR="00C53B68">
        <w:rPr>
          <w:u w:val="single" w:color="000000"/>
        </w:rPr>
        <w:t>September 2</w:t>
      </w:r>
      <w:r w:rsidR="00001B91">
        <w:rPr>
          <w:u w:val="single" w:color="000000"/>
        </w:rPr>
        <w:t>8</w:t>
      </w:r>
      <w:r>
        <w:t xml:space="preserve"> </w:t>
      </w:r>
    </w:p>
    <w:p w14:paraId="2010DCB8" w14:textId="25463B98" w:rsidR="007D40F0" w:rsidRPr="00191AB1" w:rsidRDefault="002E4397" w:rsidP="00191AB1">
      <w:pPr>
        <w:ind w:left="-5"/>
        <w:rPr>
          <w:bCs/>
        </w:rPr>
      </w:pPr>
      <w:r>
        <w:rPr>
          <w:b/>
        </w:rPr>
        <w:t xml:space="preserve">Text Chapter 20- </w:t>
      </w:r>
      <w:r w:rsidRPr="00BF08BF">
        <w:rPr>
          <w:bCs/>
        </w:rPr>
        <w:t>Arbitration Procedures and Awards</w:t>
      </w:r>
    </w:p>
    <w:p w14:paraId="56F877E8" w14:textId="49666972" w:rsidR="009C2157" w:rsidRPr="0043368E" w:rsidRDefault="009C2157" w:rsidP="002E4397">
      <w:pPr>
        <w:ind w:left="-5"/>
        <w:rPr>
          <w:b/>
        </w:rPr>
      </w:pPr>
      <w:r w:rsidRPr="009C2157">
        <w:rPr>
          <w:b/>
          <w:i/>
          <w:iCs/>
        </w:rPr>
        <w:t>Guests</w:t>
      </w:r>
      <w:r w:rsidRPr="009C2157">
        <w:rPr>
          <w:bCs/>
          <w:i/>
          <w:iCs/>
        </w:rPr>
        <w:t xml:space="preserve">: </w:t>
      </w:r>
      <w:r w:rsidR="00037764">
        <w:rPr>
          <w:bCs/>
          <w:i/>
          <w:iCs/>
        </w:rPr>
        <w:t>Jeff Zaino</w:t>
      </w:r>
      <w:r w:rsidR="00225ECC">
        <w:rPr>
          <w:bCs/>
          <w:i/>
          <w:iCs/>
        </w:rPr>
        <w:t xml:space="preserve"> and Mansi Karol</w:t>
      </w:r>
      <w:r w:rsidR="00321D3A">
        <w:rPr>
          <w:bCs/>
        </w:rPr>
        <w:t xml:space="preserve">, </w:t>
      </w:r>
      <w:r w:rsidRPr="009C2157">
        <w:rPr>
          <w:bCs/>
        </w:rPr>
        <w:t>American Arbitration Association</w:t>
      </w:r>
    </w:p>
    <w:p w14:paraId="6007CA3F" w14:textId="77777777" w:rsidR="00191AB1" w:rsidRDefault="00191AB1" w:rsidP="00694CB5">
      <w:pPr>
        <w:spacing w:after="0" w:line="259" w:lineRule="auto"/>
        <w:ind w:left="-5"/>
        <w:rPr>
          <w:u w:val="single" w:color="000000"/>
        </w:rPr>
      </w:pPr>
    </w:p>
    <w:p w14:paraId="1D901D12" w14:textId="104F870D" w:rsidR="00694CB5" w:rsidRDefault="00694CB5" w:rsidP="00694CB5">
      <w:pPr>
        <w:spacing w:after="0" w:line="259" w:lineRule="auto"/>
        <w:ind w:left="-5"/>
      </w:pPr>
      <w:r>
        <w:rPr>
          <w:u w:val="single" w:color="000000"/>
        </w:rPr>
        <w:t xml:space="preserve">Week </w:t>
      </w:r>
      <w:r w:rsidR="00001B91">
        <w:rPr>
          <w:u w:val="single" w:color="000000"/>
        </w:rPr>
        <w:t>S</w:t>
      </w:r>
      <w:r w:rsidR="00CC103F">
        <w:rPr>
          <w:u w:val="single" w:color="000000"/>
        </w:rPr>
        <w:t>ix</w:t>
      </w:r>
      <w:r>
        <w:rPr>
          <w:u w:val="single" w:color="000000"/>
        </w:rPr>
        <w:t xml:space="preserve">: Monday, </w:t>
      </w:r>
      <w:r w:rsidR="00001B91">
        <w:rPr>
          <w:u w:val="single" w:color="000000"/>
        </w:rPr>
        <w:t>October 5</w:t>
      </w:r>
      <w:r>
        <w:t xml:space="preserve">  </w:t>
      </w:r>
    </w:p>
    <w:p w14:paraId="7975A5CF" w14:textId="3694DD02" w:rsidR="00694CB5" w:rsidRPr="00BD65A7" w:rsidRDefault="00694CB5" w:rsidP="00BD65A7">
      <w:pPr>
        <w:spacing w:after="0" w:line="259" w:lineRule="auto"/>
        <w:ind w:left="0" w:firstLine="0"/>
        <w:rPr>
          <w:bCs/>
        </w:rPr>
      </w:pPr>
      <w:r>
        <w:rPr>
          <w:b/>
        </w:rPr>
        <w:t xml:space="preserve">Text Chapter </w:t>
      </w:r>
      <w:r w:rsidR="00BD65A7">
        <w:rPr>
          <w:b/>
        </w:rPr>
        <w:t>21</w:t>
      </w:r>
      <w:r>
        <w:rPr>
          <w:b/>
        </w:rPr>
        <w:t xml:space="preserve"> –</w:t>
      </w:r>
      <w:r w:rsidR="00BD65A7">
        <w:rPr>
          <w:b/>
        </w:rPr>
        <w:t xml:space="preserve"> </w:t>
      </w:r>
      <w:r w:rsidR="00BD65A7" w:rsidRPr="00BD65A7">
        <w:rPr>
          <w:bCs/>
        </w:rPr>
        <w:t>The Law of Arbitration: Judicial Enforcement of Arbitration Agreements</w:t>
      </w:r>
    </w:p>
    <w:p w14:paraId="3166EE76" w14:textId="7C9813D9" w:rsidR="00694CB5" w:rsidRDefault="00BD65A7" w:rsidP="00694CB5">
      <w:pPr>
        <w:ind w:left="-5"/>
      </w:pPr>
      <w:r>
        <w:t>(</w:t>
      </w:r>
      <w:r w:rsidR="00CC103F">
        <w:t>Y</w:t>
      </w:r>
      <w:r>
        <w:t xml:space="preserve">es, this is the same reading that was assigned for week </w:t>
      </w:r>
      <w:r w:rsidR="00CC103F">
        <w:t>three. Please revisit this chapter and the cases.</w:t>
      </w:r>
      <w:r>
        <w:t>)</w:t>
      </w:r>
    </w:p>
    <w:p w14:paraId="54D6ECDF" w14:textId="77777777" w:rsidR="00694CB5" w:rsidRDefault="00694CB5" w:rsidP="00694CB5">
      <w:pPr>
        <w:ind w:left="0" w:firstLine="0"/>
        <w:rPr>
          <w:b/>
          <w:bCs/>
          <w:szCs w:val="24"/>
        </w:rPr>
      </w:pPr>
    </w:p>
    <w:p w14:paraId="544A1634" w14:textId="77777777" w:rsidR="00694CB5" w:rsidRPr="00A53007" w:rsidRDefault="00694CB5" w:rsidP="00694CB5">
      <w:pPr>
        <w:rPr>
          <w:b/>
          <w:bCs/>
          <w:i/>
          <w:iCs/>
          <w:szCs w:val="24"/>
          <w:u w:val="single"/>
        </w:rPr>
      </w:pPr>
      <w:r>
        <w:rPr>
          <w:b/>
          <w:bCs/>
          <w:szCs w:val="24"/>
        </w:rPr>
        <w:t xml:space="preserve">Additional Reading/ Pre-emption:  </w:t>
      </w:r>
      <w:r>
        <w:rPr>
          <w:szCs w:val="24"/>
        </w:rPr>
        <w:t xml:space="preserve">Please review the following cases keeping in mind that your primary focus in reading is the pre-emption doctrine. </w:t>
      </w:r>
      <w:r>
        <w:rPr>
          <w:b/>
          <w:bCs/>
          <w:szCs w:val="24"/>
        </w:rPr>
        <w:t>As you read, think about</w:t>
      </w:r>
      <w:r w:rsidRPr="00017D0C">
        <w:rPr>
          <w:b/>
          <w:bCs/>
          <w:szCs w:val="24"/>
        </w:rPr>
        <w:t xml:space="preserve"> the</w:t>
      </w:r>
      <w:r>
        <w:rPr>
          <w:b/>
          <w:bCs/>
          <w:szCs w:val="24"/>
        </w:rPr>
        <w:t xml:space="preserve"> practical implications of these</w:t>
      </w:r>
      <w:r w:rsidRPr="00017D0C">
        <w:rPr>
          <w:b/>
          <w:bCs/>
          <w:szCs w:val="24"/>
        </w:rPr>
        <w:t xml:space="preserve"> cases</w:t>
      </w:r>
      <w:r>
        <w:rPr>
          <w:b/>
          <w:bCs/>
          <w:szCs w:val="24"/>
        </w:rPr>
        <w:t xml:space="preserve"> as well as the underlying rationales. </w:t>
      </w:r>
      <w:r>
        <w:rPr>
          <w:b/>
          <w:bCs/>
          <w:i/>
          <w:iCs/>
          <w:szCs w:val="24"/>
          <w:u w:val="single"/>
        </w:rPr>
        <w:t xml:space="preserve">I ask that you review these cases although </w:t>
      </w:r>
      <w:r w:rsidRPr="00A53007">
        <w:rPr>
          <w:b/>
          <w:bCs/>
          <w:i/>
          <w:iCs/>
          <w:szCs w:val="24"/>
          <w:u w:val="single"/>
        </w:rPr>
        <w:t xml:space="preserve">we </w:t>
      </w:r>
      <w:r>
        <w:rPr>
          <w:b/>
          <w:bCs/>
          <w:i/>
          <w:iCs/>
          <w:szCs w:val="24"/>
          <w:u w:val="single"/>
        </w:rPr>
        <w:t>may</w:t>
      </w:r>
      <w:r w:rsidRPr="00A53007">
        <w:rPr>
          <w:b/>
          <w:bCs/>
          <w:i/>
          <w:iCs/>
          <w:szCs w:val="24"/>
          <w:u w:val="single"/>
        </w:rPr>
        <w:t xml:space="preserve"> not have</w:t>
      </w:r>
      <w:r>
        <w:rPr>
          <w:b/>
          <w:bCs/>
          <w:i/>
          <w:iCs/>
          <w:szCs w:val="24"/>
          <w:u w:val="single"/>
        </w:rPr>
        <w:t xml:space="preserve"> enough class</w:t>
      </w:r>
      <w:r w:rsidRPr="00A53007">
        <w:rPr>
          <w:b/>
          <w:bCs/>
          <w:i/>
          <w:iCs/>
          <w:szCs w:val="24"/>
          <w:u w:val="single"/>
        </w:rPr>
        <w:t xml:space="preserve"> time to discuss the</w:t>
      </w:r>
      <w:r>
        <w:rPr>
          <w:b/>
          <w:bCs/>
          <w:i/>
          <w:iCs/>
          <w:szCs w:val="24"/>
          <w:u w:val="single"/>
        </w:rPr>
        <w:t>m</w:t>
      </w:r>
      <w:r w:rsidRPr="00A53007">
        <w:rPr>
          <w:b/>
          <w:bCs/>
          <w:i/>
          <w:iCs/>
          <w:szCs w:val="24"/>
          <w:u w:val="single"/>
        </w:rPr>
        <w:t xml:space="preserve">. </w:t>
      </w:r>
    </w:p>
    <w:p w14:paraId="3942B803" w14:textId="77777777" w:rsidR="00694CB5" w:rsidRDefault="00694CB5" w:rsidP="00694CB5">
      <w:pPr>
        <w:ind w:left="-5"/>
        <w:rPr>
          <w:b/>
          <w:bCs/>
          <w:szCs w:val="24"/>
        </w:rPr>
      </w:pPr>
    </w:p>
    <w:p w14:paraId="4F9A0CE0" w14:textId="77777777" w:rsidR="00694CB5" w:rsidRDefault="00694CB5" w:rsidP="00694CB5">
      <w:pPr>
        <w:ind w:left="-5"/>
        <w:rPr>
          <w:b/>
          <w:bCs/>
          <w:szCs w:val="24"/>
        </w:rPr>
      </w:pPr>
      <w:r>
        <w:rPr>
          <w:b/>
          <w:bCs/>
          <w:szCs w:val="24"/>
        </w:rPr>
        <w:t>State Law Pre-emption:</w:t>
      </w:r>
    </w:p>
    <w:p w14:paraId="63ECD9A5" w14:textId="77777777" w:rsidR="00694CB5" w:rsidRDefault="00694CB5" w:rsidP="00694CB5">
      <w:pPr>
        <w:rPr>
          <w:rFonts w:ascii="Arial" w:hAnsi="Arial" w:cs="Arial"/>
          <w:b/>
          <w:bCs/>
          <w:sz w:val="22"/>
          <w:u w:val="single"/>
        </w:rPr>
      </w:pPr>
    </w:p>
    <w:p w14:paraId="10667AD7" w14:textId="77777777" w:rsidR="00694CB5" w:rsidRPr="00221116" w:rsidRDefault="00694CB5" w:rsidP="00694CB5">
      <w:pPr>
        <w:rPr>
          <w:color w:val="auto"/>
          <w:szCs w:val="24"/>
          <w:u w:val="single"/>
        </w:rPr>
      </w:pPr>
      <w:r w:rsidRPr="00221116">
        <w:rPr>
          <w:b/>
          <w:bCs/>
          <w:szCs w:val="24"/>
          <w:u w:val="single"/>
        </w:rPr>
        <w:lastRenderedPageBreak/>
        <w:t>St</w:t>
      </w:r>
      <w:r w:rsidRPr="00221116">
        <w:rPr>
          <w:b/>
          <w:szCs w:val="24"/>
          <w:u w:val="single"/>
        </w:rPr>
        <w:t>ate law</w:t>
      </w:r>
      <w:r w:rsidRPr="00221116">
        <w:rPr>
          <w:szCs w:val="24"/>
          <w:u w:val="single"/>
        </w:rPr>
        <w:t xml:space="preserve"> pre</w:t>
      </w:r>
      <w:r>
        <w:rPr>
          <w:szCs w:val="24"/>
          <w:u w:val="single"/>
        </w:rPr>
        <w:t>-</w:t>
      </w:r>
      <w:r w:rsidRPr="00221116">
        <w:rPr>
          <w:szCs w:val="24"/>
          <w:u w:val="single"/>
        </w:rPr>
        <w:t>emption cases:</w:t>
      </w:r>
    </w:p>
    <w:p w14:paraId="46835329" w14:textId="77777777" w:rsidR="00694CB5" w:rsidRPr="00221116" w:rsidRDefault="00694CB5" w:rsidP="00694CB5">
      <w:pPr>
        <w:pStyle w:val="PlainText"/>
        <w:rPr>
          <w:rFonts w:ascii="Times New Roman" w:eastAsia="MS Mincho" w:hAnsi="Times New Roman"/>
          <w:sz w:val="24"/>
          <w:szCs w:val="24"/>
          <w:u w:val="single"/>
        </w:rPr>
      </w:pPr>
      <w:hyperlink r:id="rId38" w:history="1">
        <w:hyperlink r:id="rId39" w:history="1">
          <w:hyperlink r:id="rId40" w:history="1">
            <w:r w:rsidRPr="00221116">
              <w:rPr>
                <w:rFonts w:ascii="Times New Roman" w:eastAsia="MS Mincho" w:hAnsi="Times New Roman"/>
                <w:sz w:val="24"/>
                <w:szCs w:val="24"/>
              </w:rPr>
              <w:t> </w:t>
            </w:r>
          </w:hyperlink>
        </w:hyperlink>
      </w:hyperlink>
    </w:p>
    <w:p w14:paraId="371A298E" w14:textId="77777777" w:rsidR="00694CB5" w:rsidRPr="00221116" w:rsidRDefault="00694CB5" w:rsidP="00694CB5">
      <w:pPr>
        <w:pStyle w:val="ListParagraph"/>
        <w:numPr>
          <w:ilvl w:val="0"/>
          <w:numId w:val="2"/>
        </w:numPr>
        <w:spacing w:after="240"/>
        <w:rPr>
          <w:rFonts w:ascii="Times New Roman" w:hAnsi="Times New Roman" w:cs="Times New Roman"/>
          <w:bCs/>
          <w:szCs w:val="24"/>
        </w:rPr>
      </w:pPr>
      <w:hyperlink r:id="rId41" w:history="1">
        <w:proofErr w:type="spellStart"/>
        <w:r w:rsidRPr="00221116">
          <w:rPr>
            <w:rStyle w:val="Hyperlink"/>
            <w:rFonts w:ascii="Times New Roman" w:hAnsi="Times New Roman" w:cs="Times New Roman"/>
            <w:bCs/>
            <w:i/>
            <w:szCs w:val="24"/>
          </w:rPr>
          <w:t>Marmet</w:t>
        </w:r>
        <w:proofErr w:type="spellEnd"/>
        <w:r w:rsidRPr="00221116">
          <w:rPr>
            <w:rStyle w:val="Hyperlink"/>
            <w:rFonts w:ascii="Times New Roman" w:hAnsi="Times New Roman" w:cs="Times New Roman"/>
            <w:bCs/>
            <w:i/>
            <w:szCs w:val="24"/>
          </w:rPr>
          <w:t xml:space="preserve"> Health Care v. Clayton Brown</w:t>
        </w:r>
      </w:hyperlink>
      <w:r w:rsidRPr="00221116">
        <w:rPr>
          <w:rFonts w:ascii="Times New Roman" w:hAnsi="Times New Roman" w:cs="Times New Roman"/>
          <w:bCs/>
          <w:i/>
          <w:szCs w:val="24"/>
        </w:rPr>
        <w:t xml:space="preserve">, </w:t>
      </w:r>
      <w:r w:rsidRPr="00221116">
        <w:rPr>
          <w:rFonts w:ascii="Times New Roman" w:hAnsi="Times New Roman" w:cs="Times New Roman"/>
          <w:bCs/>
          <w:szCs w:val="24"/>
        </w:rPr>
        <w:t xml:space="preserve">565 U.S. 530 (2012) </w:t>
      </w:r>
    </w:p>
    <w:p w14:paraId="01B90861" w14:textId="77777777" w:rsidR="00694CB5" w:rsidRPr="00221116" w:rsidRDefault="00694CB5" w:rsidP="00694CB5">
      <w:pPr>
        <w:pStyle w:val="PlainText"/>
        <w:numPr>
          <w:ilvl w:val="0"/>
          <w:numId w:val="2"/>
        </w:numPr>
        <w:tabs>
          <w:tab w:val="num" w:pos="720"/>
        </w:tabs>
        <w:rPr>
          <w:rFonts w:ascii="Times New Roman" w:eastAsia="MS Mincho" w:hAnsi="Times New Roman"/>
          <w:sz w:val="24"/>
          <w:szCs w:val="24"/>
        </w:rPr>
      </w:pPr>
      <w:hyperlink r:id="rId42" w:history="1">
        <w:r w:rsidRPr="00221116">
          <w:rPr>
            <w:rStyle w:val="Hyperlink"/>
            <w:rFonts w:ascii="Times New Roman" w:hAnsi="Times New Roman"/>
            <w:i/>
            <w:sz w:val="24"/>
            <w:szCs w:val="24"/>
          </w:rPr>
          <w:t>Kindred Nursing Centers v. Clark</w:t>
        </w:r>
      </w:hyperlink>
      <w:r w:rsidRPr="00221116">
        <w:rPr>
          <w:rFonts w:ascii="Times New Roman" w:hAnsi="Times New Roman"/>
          <w:sz w:val="24"/>
          <w:szCs w:val="24"/>
        </w:rPr>
        <w:t xml:space="preserve">, 137 </w:t>
      </w:r>
      <w:proofErr w:type="spellStart"/>
      <w:r w:rsidRPr="00221116">
        <w:rPr>
          <w:rFonts w:ascii="Times New Roman" w:hAnsi="Times New Roman"/>
          <w:sz w:val="24"/>
          <w:szCs w:val="24"/>
        </w:rPr>
        <w:t>S.Ct</w:t>
      </w:r>
      <w:proofErr w:type="spellEnd"/>
      <w:r w:rsidRPr="00221116">
        <w:rPr>
          <w:rFonts w:ascii="Times New Roman" w:hAnsi="Times New Roman"/>
          <w:sz w:val="24"/>
          <w:szCs w:val="24"/>
        </w:rPr>
        <w:t>. 1421 (2017)</w:t>
      </w:r>
    </w:p>
    <w:p w14:paraId="328311E8" w14:textId="77777777" w:rsidR="00694CB5" w:rsidRPr="00221116" w:rsidRDefault="00694CB5" w:rsidP="00694CB5">
      <w:pPr>
        <w:pStyle w:val="PlainText"/>
        <w:tabs>
          <w:tab w:val="num" w:pos="720"/>
        </w:tabs>
        <w:ind w:left="720" w:hanging="360"/>
        <w:rPr>
          <w:rFonts w:ascii="Times New Roman" w:hAnsi="Times New Roman"/>
          <w:sz w:val="24"/>
          <w:szCs w:val="24"/>
        </w:rPr>
      </w:pPr>
    </w:p>
    <w:p w14:paraId="6952D29D" w14:textId="77777777" w:rsidR="00694CB5" w:rsidRPr="00221116" w:rsidRDefault="00694CB5" w:rsidP="00694CB5">
      <w:pPr>
        <w:rPr>
          <w:szCs w:val="24"/>
          <w:u w:val="single"/>
        </w:rPr>
      </w:pPr>
      <w:r w:rsidRPr="00221116">
        <w:rPr>
          <w:b/>
          <w:szCs w:val="24"/>
          <w:u w:val="single"/>
        </w:rPr>
        <w:t>Federal law</w:t>
      </w:r>
      <w:r w:rsidRPr="00221116">
        <w:rPr>
          <w:szCs w:val="24"/>
          <w:u w:val="single"/>
        </w:rPr>
        <w:t xml:space="preserve"> preemption cases:</w:t>
      </w:r>
    </w:p>
    <w:p w14:paraId="2966C001" w14:textId="77777777" w:rsidR="00694CB5" w:rsidRPr="00221116" w:rsidRDefault="00694CB5" w:rsidP="00694CB5">
      <w:pPr>
        <w:tabs>
          <w:tab w:val="left" w:pos="32"/>
          <w:tab w:val="left" w:pos="864"/>
          <w:tab w:val="left" w:pos="1152"/>
          <w:tab w:val="left" w:pos="1440"/>
          <w:tab w:val="left" w:pos="2016"/>
          <w:tab w:val="left" w:pos="2160"/>
          <w:tab w:val="left" w:pos="3456"/>
        </w:tabs>
        <w:ind w:left="0" w:firstLine="0"/>
        <w:rPr>
          <w:szCs w:val="24"/>
        </w:rPr>
      </w:pPr>
    </w:p>
    <w:p w14:paraId="65E0C093" w14:textId="77777777" w:rsidR="00694CB5" w:rsidRPr="00221116" w:rsidRDefault="00694CB5" w:rsidP="00694CB5">
      <w:pPr>
        <w:pStyle w:val="PlainText"/>
        <w:numPr>
          <w:ilvl w:val="0"/>
          <w:numId w:val="3"/>
        </w:numPr>
        <w:tabs>
          <w:tab w:val="clear" w:pos="360"/>
          <w:tab w:val="num" w:pos="720"/>
        </w:tabs>
        <w:ind w:left="720"/>
        <w:rPr>
          <w:rFonts w:ascii="Times New Roman" w:hAnsi="Times New Roman"/>
          <w:color w:val="000000"/>
          <w:sz w:val="24"/>
          <w:szCs w:val="24"/>
        </w:rPr>
      </w:pPr>
      <w:hyperlink r:id="rId43" w:history="1">
        <w:proofErr w:type="spellStart"/>
        <w:r w:rsidRPr="00221116">
          <w:rPr>
            <w:rStyle w:val="Hyperlink"/>
            <w:rFonts w:ascii="Times New Roman" w:hAnsi="Times New Roman"/>
            <w:i/>
            <w:sz w:val="24"/>
            <w:szCs w:val="24"/>
          </w:rPr>
          <w:t>CompuCredit</w:t>
        </w:r>
        <w:proofErr w:type="spellEnd"/>
        <w:r w:rsidRPr="00221116">
          <w:rPr>
            <w:rStyle w:val="Hyperlink"/>
            <w:rFonts w:ascii="Times New Roman" w:hAnsi="Times New Roman"/>
            <w:i/>
            <w:sz w:val="24"/>
            <w:szCs w:val="24"/>
          </w:rPr>
          <w:t xml:space="preserve"> v. Greenwood</w:t>
        </w:r>
      </w:hyperlink>
      <w:r w:rsidRPr="00221116">
        <w:rPr>
          <w:rFonts w:ascii="Times New Roman" w:hAnsi="Times New Roman"/>
          <w:i/>
          <w:color w:val="000000"/>
          <w:sz w:val="24"/>
          <w:szCs w:val="24"/>
        </w:rPr>
        <w:t>,</w:t>
      </w:r>
      <w:r w:rsidRPr="00221116">
        <w:rPr>
          <w:rFonts w:ascii="Times New Roman" w:hAnsi="Times New Roman"/>
          <w:color w:val="000000"/>
          <w:sz w:val="24"/>
          <w:szCs w:val="24"/>
        </w:rPr>
        <w:t xml:space="preserve"> 132 </w:t>
      </w:r>
      <w:proofErr w:type="spellStart"/>
      <w:r w:rsidRPr="00221116">
        <w:rPr>
          <w:rFonts w:ascii="Times New Roman" w:hAnsi="Times New Roman"/>
          <w:color w:val="000000"/>
          <w:sz w:val="24"/>
          <w:szCs w:val="24"/>
        </w:rPr>
        <w:t>S.Ct</w:t>
      </w:r>
      <w:proofErr w:type="spellEnd"/>
      <w:r w:rsidRPr="00221116">
        <w:rPr>
          <w:rFonts w:ascii="Times New Roman" w:hAnsi="Times New Roman"/>
          <w:color w:val="000000"/>
          <w:sz w:val="24"/>
          <w:szCs w:val="24"/>
        </w:rPr>
        <w:t>. 65 (2012)</w:t>
      </w:r>
    </w:p>
    <w:p w14:paraId="7A48BBEA" w14:textId="77777777" w:rsidR="00694CB5" w:rsidRPr="00221116" w:rsidRDefault="00694CB5" w:rsidP="00694CB5">
      <w:pPr>
        <w:pStyle w:val="PlainText"/>
        <w:ind w:left="720"/>
        <w:rPr>
          <w:rStyle w:val="Hyperlink"/>
          <w:rFonts w:ascii="Times New Roman" w:hAnsi="Times New Roman"/>
          <w:color w:val="000000"/>
          <w:sz w:val="24"/>
          <w:szCs w:val="24"/>
          <w:u w:val="none"/>
        </w:rPr>
      </w:pPr>
    </w:p>
    <w:p w14:paraId="535DEB28" w14:textId="77777777" w:rsidR="00694CB5" w:rsidRPr="00221116" w:rsidRDefault="00694CB5" w:rsidP="00694CB5">
      <w:pPr>
        <w:pStyle w:val="PlainText"/>
        <w:numPr>
          <w:ilvl w:val="0"/>
          <w:numId w:val="3"/>
        </w:numPr>
        <w:tabs>
          <w:tab w:val="clear" w:pos="360"/>
          <w:tab w:val="num" w:pos="720"/>
        </w:tabs>
        <w:ind w:left="720"/>
        <w:rPr>
          <w:rFonts w:ascii="Times New Roman" w:hAnsi="Times New Roman"/>
          <w:sz w:val="24"/>
          <w:szCs w:val="24"/>
        </w:rPr>
      </w:pPr>
      <w:hyperlink r:id="rId44" w:history="1">
        <w:r w:rsidRPr="00221116">
          <w:rPr>
            <w:rStyle w:val="Hyperlink"/>
            <w:rFonts w:ascii="Times New Roman" w:hAnsi="Times New Roman"/>
            <w:i/>
            <w:sz w:val="24"/>
            <w:szCs w:val="24"/>
          </w:rPr>
          <w:t>Epic Systems Corp. v. Lewis</w:t>
        </w:r>
      </w:hyperlink>
      <w:r w:rsidRPr="00221116">
        <w:rPr>
          <w:rFonts w:ascii="Times New Roman" w:hAnsi="Times New Roman"/>
          <w:sz w:val="24"/>
          <w:szCs w:val="24"/>
        </w:rPr>
        <w:t xml:space="preserve">, 137 </w:t>
      </w:r>
      <w:proofErr w:type="spellStart"/>
      <w:r w:rsidRPr="00221116">
        <w:rPr>
          <w:rFonts w:ascii="Times New Roman" w:hAnsi="Times New Roman"/>
          <w:sz w:val="24"/>
          <w:szCs w:val="24"/>
        </w:rPr>
        <w:t>S.Ct</w:t>
      </w:r>
      <w:proofErr w:type="spellEnd"/>
      <w:r w:rsidRPr="00221116">
        <w:rPr>
          <w:rFonts w:ascii="Times New Roman" w:hAnsi="Times New Roman"/>
          <w:sz w:val="24"/>
          <w:szCs w:val="24"/>
        </w:rPr>
        <w:t>. 809 (2018)</w:t>
      </w:r>
    </w:p>
    <w:p w14:paraId="5C86C020" w14:textId="77777777" w:rsidR="001C03A5" w:rsidRPr="0075173F" w:rsidRDefault="001C03A5" w:rsidP="00305408">
      <w:pPr>
        <w:spacing w:after="0" w:line="259" w:lineRule="auto"/>
        <w:ind w:left="0" w:firstLine="0"/>
        <w:rPr>
          <w:i/>
          <w:iCs/>
        </w:rPr>
      </w:pPr>
    </w:p>
    <w:p w14:paraId="324A4177" w14:textId="06191F93" w:rsidR="009101B8" w:rsidRDefault="000761DC">
      <w:pPr>
        <w:spacing w:after="0" w:line="259" w:lineRule="auto"/>
        <w:ind w:left="-5"/>
      </w:pPr>
      <w:r>
        <w:rPr>
          <w:u w:val="single" w:color="000000"/>
        </w:rPr>
        <w:t xml:space="preserve">Week </w:t>
      </w:r>
      <w:r w:rsidR="00CC103F">
        <w:rPr>
          <w:u w:val="single" w:color="000000"/>
        </w:rPr>
        <w:t>Seven</w:t>
      </w:r>
      <w:r>
        <w:rPr>
          <w:u w:val="single" w:color="000000"/>
        </w:rPr>
        <w:t xml:space="preserve">:  Monday, </w:t>
      </w:r>
      <w:r w:rsidR="00001B91">
        <w:rPr>
          <w:u w:val="single" w:color="000000"/>
        </w:rPr>
        <w:t>October 12</w:t>
      </w:r>
      <w:r>
        <w:t xml:space="preserve"> </w:t>
      </w:r>
    </w:p>
    <w:p w14:paraId="17DC60F3" w14:textId="77777777" w:rsidR="00FB3494" w:rsidRDefault="00FB3494">
      <w:pPr>
        <w:spacing w:after="0" w:line="259" w:lineRule="auto"/>
        <w:ind w:left="-5"/>
      </w:pPr>
    </w:p>
    <w:p w14:paraId="4859A439" w14:textId="057E9752" w:rsidR="00305408" w:rsidRPr="0075173F" w:rsidRDefault="00305408" w:rsidP="00305408">
      <w:pPr>
        <w:spacing w:after="0" w:line="259" w:lineRule="auto"/>
        <w:ind w:left="-5"/>
        <w:rPr>
          <w:i/>
          <w:iCs/>
        </w:rPr>
      </w:pPr>
      <w:r w:rsidRPr="0075173F">
        <w:rPr>
          <w:b/>
          <w:bCs/>
          <w:i/>
          <w:iCs/>
        </w:rPr>
        <w:t>Exercise</w:t>
      </w:r>
      <w:r>
        <w:rPr>
          <w:i/>
          <w:iCs/>
        </w:rPr>
        <w:t xml:space="preserve">: </w:t>
      </w:r>
      <w:r w:rsidRPr="0075173F">
        <w:rPr>
          <w:i/>
          <w:iCs/>
        </w:rPr>
        <w:t>Planning the Arbitr</w:t>
      </w:r>
      <w:r w:rsidR="004E3080">
        <w:rPr>
          <w:i/>
          <w:iCs/>
        </w:rPr>
        <w:t xml:space="preserve">ation </w:t>
      </w:r>
      <w:r w:rsidRPr="0075173F">
        <w:rPr>
          <w:i/>
          <w:iCs/>
        </w:rPr>
        <w:t>Process: Prehearing Conferences (Preliminary Hearings and Procedural Orders</w:t>
      </w:r>
    </w:p>
    <w:p w14:paraId="48BF6293" w14:textId="5E3D8DBF" w:rsidR="005E2987" w:rsidRDefault="005E2987" w:rsidP="008C166D">
      <w:pPr>
        <w:spacing w:after="0" w:line="259" w:lineRule="auto"/>
        <w:ind w:left="0" w:firstLine="0"/>
      </w:pPr>
    </w:p>
    <w:p w14:paraId="7A73BC0A" w14:textId="294C9E0B" w:rsidR="005E2987" w:rsidRDefault="005E2987" w:rsidP="008C166D">
      <w:pPr>
        <w:spacing w:after="0" w:line="259" w:lineRule="auto"/>
        <w:ind w:left="0" w:firstLine="0"/>
      </w:pPr>
      <w:r>
        <w:t>International Arbitration:  Please read</w:t>
      </w:r>
      <w:r w:rsidR="00C6739A">
        <w:t xml:space="preserve"> Articles I-V of</w:t>
      </w:r>
      <w:r>
        <w:t xml:space="preserve"> the United Nations Convention on the Recognition and Enforcement of Foreign Arbitral Awards (“New York Convention”)</w:t>
      </w:r>
      <w:r w:rsidRPr="005E2987">
        <w:t xml:space="preserve"> </w:t>
      </w:r>
      <w:hyperlink r:id="rId45" w:history="1">
        <w:r w:rsidRPr="005E2987">
          <w:rPr>
            <w:color w:val="0000FF"/>
            <w:u w:val="single"/>
          </w:rPr>
          <w:t>http://www.newyorkconvention.org/11165/web/files/original/1/5/15432.pdf</w:t>
        </w:r>
      </w:hyperlink>
    </w:p>
    <w:p w14:paraId="00D7F3B5" w14:textId="77777777" w:rsidR="00715263" w:rsidRDefault="00715263" w:rsidP="00715263">
      <w:pPr>
        <w:spacing w:after="0" w:line="259" w:lineRule="auto"/>
        <w:ind w:left="-5"/>
        <w:rPr>
          <w:u w:val="single" w:color="000000"/>
        </w:rPr>
      </w:pPr>
    </w:p>
    <w:p w14:paraId="55118B76" w14:textId="3B988343" w:rsidR="00E9412D" w:rsidRDefault="00E9412D" w:rsidP="008C166D">
      <w:pPr>
        <w:spacing w:after="0" w:line="259" w:lineRule="auto"/>
        <w:ind w:left="0" w:firstLine="0"/>
        <w:rPr>
          <w:u w:val="single" w:color="000000"/>
        </w:rPr>
      </w:pPr>
    </w:p>
    <w:p w14:paraId="38BEA4DB" w14:textId="7AEE22FC" w:rsidR="009101B8" w:rsidRDefault="00B30F4B">
      <w:pPr>
        <w:spacing w:after="0" w:line="259" w:lineRule="auto"/>
        <w:ind w:left="-5"/>
      </w:pPr>
      <w:r>
        <w:rPr>
          <w:u w:val="single" w:color="000000"/>
        </w:rPr>
        <w:t xml:space="preserve">Week </w:t>
      </w:r>
      <w:r w:rsidR="00CC103F">
        <w:rPr>
          <w:u w:val="single" w:color="000000"/>
        </w:rPr>
        <w:t>Eight</w:t>
      </w:r>
      <w:r>
        <w:rPr>
          <w:u w:val="single" w:color="000000"/>
        </w:rPr>
        <w:t xml:space="preserve">: </w:t>
      </w:r>
      <w:r w:rsidR="000761DC">
        <w:rPr>
          <w:u w:val="single" w:color="000000"/>
        </w:rPr>
        <w:t xml:space="preserve">Monday, </w:t>
      </w:r>
      <w:r w:rsidR="00C53B68">
        <w:rPr>
          <w:u w:val="single" w:color="000000"/>
        </w:rPr>
        <w:t>October 19</w:t>
      </w:r>
      <w:r w:rsidR="000761DC">
        <w:t xml:space="preserve">   </w:t>
      </w:r>
    </w:p>
    <w:p w14:paraId="7165D7A3" w14:textId="3C06D7E2" w:rsidR="001C03A5" w:rsidRDefault="001C03A5" w:rsidP="001C03A5">
      <w:pPr>
        <w:ind w:left="-5"/>
      </w:pPr>
      <w:r>
        <w:rPr>
          <w:b/>
        </w:rPr>
        <w:t xml:space="preserve">Text Chapter 23– </w:t>
      </w:r>
      <w:r>
        <w:t xml:space="preserve">Fairness in Arbitration, Part I, Employment; Consumer; and Adhesion Contracts </w:t>
      </w:r>
    </w:p>
    <w:p w14:paraId="6D94CEF8" w14:textId="7306E899" w:rsidR="00EC7715" w:rsidRDefault="00EC7715" w:rsidP="001C03A5">
      <w:pPr>
        <w:ind w:left="-5"/>
      </w:pPr>
      <w:r>
        <w:rPr>
          <w:b/>
        </w:rPr>
        <w:t>Guest:</w:t>
      </w:r>
      <w:r>
        <w:t xml:space="preserve"> George Friedman, Fordham Law School</w:t>
      </w:r>
    </w:p>
    <w:p w14:paraId="62901CBA" w14:textId="4DAAFB5D" w:rsidR="00152D9F" w:rsidRDefault="00152D9F" w:rsidP="00713C2A">
      <w:pPr>
        <w:spacing w:after="0" w:line="259" w:lineRule="auto"/>
        <w:ind w:left="-5"/>
        <w:rPr>
          <w:u w:val="single" w:color="000000"/>
        </w:rPr>
      </w:pPr>
    </w:p>
    <w:p w14:paraId="3379F8ED" w14:textId="0432BAA8" w:rsidR="00152D9F" w:rsidRDefault="00B30F4B" w:rsidP="00713C2A">
      <w:pPr>
        <w:spacing w:after="0" w:line="259" w:lineRule="auto"/>
        <w:ind w:left="-5"/>
        <w:rPr>
          <w:u w:val="single" w:color="000000"/>
        </w:rPr>
      </w:pPr>
      <w:r>
        <w:rPr>
          <w:u w:val="single" w:color="000000"/>
        </w:rPr>
        <w:t xml:space="preserve">Week </w:t>
      </w:r>
      <w:r w:rsidR="00CC103F">
        <w:rPr>
          <w:u w:val="single" w:color="000000"/>
        </w:rPr>
        <w:t>Nine</w:t>
      </w:r>
      <w:r>
        <w:rPr>
          <w:u w:val="single" w:color="000000"/>
        </w:rPr>
        <w:t xml:space="preserve">: </w:t>
      </w:r>
      <w:r w:rsidR="00152D9F">
        <w:rPr>
          <w:u w:val="single" w:color="000000"/>
        </w:rPr>
        <w:t>Monday, October 26</w:t>
      </w:r>
    </w:p>
    <w:p w14:paraId="5CF6D0FB" w14:textId="5C42C61C" w:rsidR="001C03A5" w:rsidRDefault="001C03A5" w:rsidP="001863EA">
      <w:pPr>
        <w:spacing w:after="0" w:line="259" w:lineRule="auto"/>
        <w:ind w:left="-5"/>
      </w:pPr>
      <w:r>
        <w:rPr>
          <w:b/>
        </w:rPr>
        <w:t xml:space="preserve">Text Chapter 24 – </w:t>
      </w:r>
      <w:r>
        <w:t>Fairness in Arbitration part II: Recent Legislative and Judicial Developments</w:t>
      </w:r>
      <w:r w:rsidR="00A13377">
        <w:t>. Please also review the following case.</w:t>
      </w:r>
    </w:p>
    <w:p w14:paraId="08B71942" w14:textId="77777777" w:rsidR="001863EA" w:rsidRDefault="001863EA" w:rsidP="001863EA">
      <w:pPr>
        <w:spacing w:after="0" w:line="259" w:lineRule="auto"/>
        <w:ind w:left="-5"/>
      </w:pPr>
    </w:p>
    <w:p w14:paraId="2350EA02" w14:textId="15CBC7A5" w:rsidR="008C166D" w:rsidRDefault="00226A85" w:rsidP="008C166D">
      <w:pPr>
        <w:pStyle w:val="CM11"/>
        <w:numPr>
          <w:ilvl w:val="0"/>
          <w:numId w:val="5"/>
        </w:numPr>
        <w:spacing w:line="240" w:lineRule="auto"/>
        <w:rPr>
          <w:rFonts w:ascii="Arial" w:hAnsi="Arial" w:cs="Arial"/>
          <w:color w:val="000000"/>
          <w:sz w:val="22"/>
          <w:szCs w:val="22"/>
        </w:rPr>
      </w:pPr>
      <w:hyperlink r:id="rId46" w:history="1">
        <w:r w:rsidR="008C166D">
          <w:rPr>
            <w:rStyle w:val="Hyperlink"/>
            <w:rFonts w:ascii="Arial" w:hAnsi="Arial" w:cs="Arial"/>
            <w:i/>
            <w:sz w:val="22"/>
            <w:szCs w:val="22"/>
          </w:rPr>
          <w:t xml:space="preserve">DIRECTV v. </w:t>
        </w:r>
        <w:proofErr w:type="spellStart"/>
        <w:r w:rsidR="008C166D">
          <w:rPr>
            <w:rStyle w:val="Hyperlink"/>
            <w:rFonts w:ascii="Arial" w:hAnsi="Arial" w:cs="Arial"/>
            <w:i/>
            <w:sz w:val="22"/>
            <w:szCs w:val="22"/>
          </w:rPr>
          <w:t>Imburgia</w:t>
        </w:r>
        <w:proofErr w:type="spellEnd"/>
      </w:hyperlink>
      <w:r w:rsidR="008C166D">
        <w:rPr>
          <w:rFonts w:ascii="Arial" w:hAnsi="Arial" w:cs="Arial"/>
          <w:i/>
          <w:color w:val="000000"/>
          <w:sz w:val="22"/>
          <w:szCs w:val="22"/>
        </w:rPr>
        <w:t xml:space="preserve">, </w:t>
      </w:r>
      <w:r w:rsidR="008C166D">
        <w:rPr>
          <w:rFonts w:ascii="Arial" w:hAnsi="Arial" w:cs="Arial"/>
          <w:color w:val="000000"/>
          <w:sz w:val="22"/>
          <w:szCs w:val="22"/>
        </w:rPr>
        <w:t xml:space="preserve">136 </w:t>
      </w:r>
      <w:proofErr w:type="spellStart"/>
      <w:r w:rsidR="008C166D">
        <w:rPr>
          <w:rFonts w:ascii="Arial" w:hAnsi="Arial" w:cs="Arial"/>
          <w:color w:val="000000"/>
          <w:sz w:val="22"/>
          <w:szCs w:val="22"/>
        </w:rPr>
        <w:t>S.Ct</w:t>
      </w:r>
      <w:proofErr w:type="spellEnd"/>
      <w:r w:rsidR="008C166D">
        <w:rPr>
          <w:rFonts w:ascii="Arial" w:hAnsi="Arial" w:cs="Arial"/>
          <w:color w:val="000000"/>
          <w:sz w:val="22"/>
          <w:szCs w:val="22"/>
        </w:rPr>
        <w:t xml:space="preserve">. 463 (2015) (while parties can agree to application of state law in their arbitration agreement, the Federal Arbitration Act requires application of </w:t>
      </w:r>
      <w:r w:rsidR="008C166D">
        <w:rPr>
          <w:rFonts w:ascii="Arial" w:hAnsi="Arial" w:cs="Arial"/>
          <w:color w:val="000000"/>
          <w:sz w:val="22"/>
          <w:szCs w:val="22"/>
          <w:u w:val="single"/>
        </w:rPr>
        <w:t>valid</w:t>
      </w:r>
      <w:r w:rsidR="008C166D">
        <w:rPr>
          <w:rFonts w:ascii="Arial" w:hAnsi="Arial" w:cs="Arial"/>
          <w:color w:val="000000"/>
          <w:sz w:val="22"/>
          <w:szCs w:val="22"/>
        </w:rPr>
        <w:t xml:space="preserve"> law. In this case, the FAA does not permit application of California law that was held preempted by </w:t>
      </w:r>
      <w:r w:rsidR="008C166D">
        <w:rPr>
          <w:rFonts w:ascii="Arial" w:hAnsi="Arial" w:cs="Arial"/>
          <w:i/>
          <w:color w:val="000000"/>
          <w:sz w:val="22"/>
          <w:szCs w:val="22"/>
        </w:rPr>
        <w:t>Concepcion</w:t>
      </w:r>
      <w:r w:rsidR="008C166D">
        <w:rPr>
          <w:rFonts w:ascii="Arial" w:hAnsi="Arial" w:cs="Arial"/>
          <w:color w:val="000000"/>
          <w:sz w:val="22"/>
          <w:szCs w:val="22"/>
        </w:rPr>
        <w:t>)</w:t>
      </w:r>
    </w:p>
    <w:p w14:paraId="668FB014" w14:textId="77777777" w:rsidR="00152D9F" w:rsidRPr="00152D9F" w:rsidRDefault="00152D9F" w:rsidP="00A10A2D">
      <w:pPr>
        <w:spacing w:after="0" w:line="259" w:lineRule="auto"/>
        <w:ind w:left="0" w:firstLine="0"/>
      </w:pPr>
    </w:p>
    <w:p w14:paraId="1840C35F" w14:textId="77777777" w:rsidR="00713C2A" w:rsidRDefault="00713C2A" w:rsidP="00713C2A">
      <w:pPr>
        <w:spacing w:after="0" w:line="259" w:lineRule="auto"/>
        <w:ind w:left="-5"/>
        <w:rPr>
          <w:u w:val="single" w:color="000000"/>
        </w:rPr>
      </w:pPr>
    </w:p>
    <w:p w14:paraId="4B5170BF" w14:textId="418DC0A6" w:rsidR="009101B8" w:rsidRDefault="00B30F4B" w:rsidP="00152D9F">
      <w:pPr>
        <w:spacing w:after="0" w:line="259" w:lineRule="auto"/>
        <w:ind w:left="-5"/>
      </w:pPr>
      <w:r>
        <w:rPr>
          <w:u w:val="single" w:color="000000"/>
        </w:rPr>
        <w:t xml:space="preserve">Week </w:t>
      </w:r>
      <w:r w:rsidR="00CC103F">
        <w:rPr>
          <w:u w:val="single" w:color="000000"/>
        </w:rPr>
        <w:t>Ten</w:t>
      </w:r>
      <w:r>
        <w:rPr>
          <w:u w:val="single" w:color="000000"/>
        </w:rPr>
        <w:t xml:space="preserve">: </w:t>
      </w:r>
      <w:r w:rsidR="00713C2A">
        <w:rPr>
          <w:u w:val="single" w:color="000000"/>
        </w:rPr>
        <w:t>Monday, November 2</w:t>
      </w:r>
      <w:r w:rsidR="00713C2A">
        <w:t xml:space="preserve"> </w:t>
      </w:r>
    </w:p>
    <w:p w14:paraId="5F197B29" w14:textId="2B06C58C" w:rsidR="00152D9F" w:rsidRDefault="000761DC" w:rsidP="00152D9F">
      <w:pPr>
        <w:ind w:left="-5"/>
      </w:pPr>
      <w:r>
        <w:t xml:space="preserve"> </w:t>
      </w:r>
      <w:r w:rsidR="00152D9F">
        <w:rPr>
          <w:b/>
        </w:rPr>
        <w:t>Text Chapter 25</w:t>
      </w:r>
      <w:r w:rsidR="009A21F1">
        <w:rPr>
          <w:b/>
        </w:rPr>
        <w:t xml:space="preserve"> </w:t>
      </w:r>
      <w:r w:rsidR="00152D9F">
        <w:t>–</w:t>
      </w:r>
      <w:r w:rsidR="009A21F1">
        <w:t xml:space="preserve"> </w:t>
      </w:r>
      <w:r w:rsidR="00152D9F">
        <w:t xml:space="preserve">Mixing and Matching the Process to the Dispute </w:t>
      </w:r>
      <w:r w:rsidR="008C166D">
        <w:t>and Current Issues:</w:t>
      </w:r>
    </w:p>
    <w:p w14:paraId="1F6D8D6B" w14:textId="77777777" w:rsidR="007D40F0" w:rsidRDefault="007D40F0">
      <w:pPr>
        <w:spacing w:after="0" w:line="259" w:lineRule="auto"/>
        <w:ind w:left="0" w:firstLine="0"/>
      </w:pPr>
    </w:p>
    <w:p w14:paraId="7CC823E2" w14:textId="134B5C38" w:rsidR="007D40F0" w:rsidRDefault="008C166D">
      <w:pPr>
        <w:spacing w:after="0" w:line="259" w:lineRule="auto"/>
        <w:ind w:left="0" w:firstLine="0"/>
      </w:pPr>
      <w:r w:rsidRPr="00A10A2D">
        <w:rPr>
          <w:u w:val="single"/>
        </w:rPr>
        <w:t>Monster Energy</w:t>
      </w:r>
      <w:r w:rsidR="0026170F" w:rsidRPr="00A10A2D">
        <w:rPr>
          <w:u w:val="single"/>
        </w:rPr>
        <w:t xml:space="preserve"> v. Schechter, et al., California</w:t>
      </w:r>
      <w:r w:rsidR="0026170F">
        <w:t xml:space="preserve"> Sp. Ct., Case No. S251392 (July 11, 2019).</w:t>
      </w:r>
      <w:r w:rsidR="00300037">
        <w:t xml:space="preserve"> (Arbitrator’s failure to disclose as grounds for vacatur)</w:t>
      </w:r>
    </w:p>
    <w:p w14:paraId="7D0CEAC7" w14:textId="778A9652" w:rsidR="007D40F0" w:rsidRDefault="007D40F0">
      <w:pPr>
        <w:spacing w:after="0" w:line="259" w:lineRule="auto"/>
        <w:ind w:left="0" w:firstLine="0"/>
      </w:pPr>
      <w:r w:rsidRPr="00A10A2D">
        <w:rPr>
          <w:u w:val="single"/>
        </w:rPr>
        <w:t>Managed Care Advisory Group, LLC v. CIGNA Healthcare, Inc</w:t>
      </w:r>
      <w:r>
        <w:t>., et al.,</w:t>
      </w:r>
      <w:r w:rsidR="00300037">
        <w:t xml:space="preserve"> </w:t>
      </w:r>
      <w:r>
        <w:t>605 F.3d 1146 (11</w:t>
      </w:r>
      <w:r w:rsidRPr="007D40F0">
        <w:rPr>
          <w:vertAlign w:val="superscript"/>
        </w:rPr>
        <w:t>th</w:t>
      </w:r>
      <w:r>
        <w:t xml:space="preserve"> Cir. 2019).</w:t>
      </w:r>
      <w:r w:rsidR="00300037">
        <w:t xml:space="preserve"> </w:t>
      </w:r>
      <w:r w:rsidR="00EE7E10">
        <w:t>(</w:t>
      </w:r>
      <w:r w:rsidR="00300037">
        <w:t xml:space="preserve">FAA and pre-hearing discovery. </w:t>
      </w:r>
      <w:r w:rsidR="00EE7E10">
        <w:t>N.B. C</w:t>
      </w:r>
      <w:r w:rsidR="00300037">
        <w:t>ontrast this</w:t>
      </w:r>
      <w:r w:rsidR="00EE7E10">
        <w:t xml:space="preserve"> application of the FAA</w:t>
      </w:r>
      <w:r w:rsidR="00300037">
        <w:t xml:space="preserve"> with the </w:t>
      </w:r>
      <w:r w:rsidR="00EE7E10">
        <w:t xml:space="preserve">provisions contained within the </w:t>
      </w:r>
      <w:r w:rsidR="00300037">
        <w:t>Florida Arbitration Act).</w:t>
      </w:r>
    </w:p>
    <w:p w14:paraId="5F90E5A6" w14:textId="5419219F" w:rsidR="008C166D" w:rsidRDefault="0026170F">
      <w:pPr>
        <w:spacing w:after="0" w:line="259" w:lineRule="auto"/>
        <w:ind w:left="0" w:firstLine="0"/>
      </w:pPr>
      <w:r w:rsidRPr="00A10A2D">
        <w:rPr>
          <w:u w:val="single"/>
        </w:rPr>
        <w:lastRenderedPageBreak/>
        <w:t>GE Energy Power Conversion France SAS, Corp</w:t>
      </w:r>
      <w:r>
        <w:t xml:space="preserve">., v. </w:t>
      </w:r>
      <w:proofErr w:type="spellStart"/>
      <w:r>
        <w:t>Outokumpu</w:t>
      </w:r>
      <w:proofErr w:type="spellEnd"/>
      <w:r>
        <w:t xml:space="preserve"> Stainless USA, et </w:t>
      </w:r>
      <w:proofErr w:type="spellStart"/>
      <w:r>
        <w:t>al.,</w:t>
      </w:r>
      <w:hyperlink r:id="rId47" w:history="1">
        <w:r w:rsidRPr="0020704E">
          <w:rPr>
            <w:rStyle w:val="Hyperlink"/>
          </w:rPr>
          <w:t>https</w:t>
        </w:r>
        <w:proofErr w:type="spellEnd"/>
        <w:r w:rsidRPr="0020704E">
          <w:rPr>
            <w:rStyle w:val="Hyperlink"/>
          </w:rPr>
          <w:t>://www.supremecourt.gov/opinions/19pdf/18-1048_8ok0.pdf</w:t>
        </w:r>
      </w:hyperlink>
      <w:r w:rsidR="00300037">
        <w:t xml:space="preserve">  </w:t>
      </w:r>
      <w:r w:rsidR="00EE7E10">
        <w:t>(Supreme Court upholds the theory of e</w:t>
      </w:r>
      <w:r w:rsidR="00300037">
        <w:t>quitable estoppel as a basis for binding non-party signatories to an arbitration agreement.</w:t>
      </w:r>
      <w:r w:rsidR="00EE7E10">
        <w:t>)</w:t>
      </w:r>
    </w:p>
    <w:p w14:paraId="2EAD768D" w14:textId="77777777" w:rsidR="007D40F0" w:rsidRDefault="007D40F0">
      <w:pPr>
        <w:spacing w:after="0" w:line="259" w:lineRule="auto"/>
        <w:ind w:left="-5"/>
        <w:rPr>
          <w:u w:val="single" w:color="000000"/>
        </w:rPr>
      </w:pPr>
    </w:p>
    <w:p w14:paraId="3F825352" w14:textId="748256C5" w:rsidR="009101B8" w:rsidRDefault="00B30F4B">
      <w:pPr>
        <w:spacing w:after="0" w:line="259" w:lineRule="auto"/>
        <w:ind w:left="-5"/>
      </w:pPr>
      <w:r>
        <w:rPr>
          <w:u w:val="single" w:color="000000"/>
        </w:rPr>
        <w:t xml:space="preserve">Week </w:t>
      </w:r>
      <w:r w:rsidR="00C80A0D">
        <w:rPr>
          <w:u w:val="single" w:color="000000"/>
        </w:rPr>
        <w:t>Eleven</w:t>
      </w:r>
      <w:r>
        <w:rPr>
          <w:u w:val="single" w:color="000000"/>
        </w:rPr>
        <w:t xml:space="preserve">: </w:t>
      </w:r>
      <w:r w:rsidR="000761DC">
        <w:rPr>
          <w:u w:val="single" w:color="000000"/>
        </w:rPr>
        <w:t xml:space="preserve">Monday, </w:t>
      </w:r>
      <w:r w:rsidR="00C53B68">
        <w:rPr>
          <w:u w:val="single" w:color="000000"/>
        </w:rPr>
        <w:t>November 9</w:t>
      </w:r>
      <w:r w:rsidR="000761DC">
        <w:t xml:space="preserve"> </w:t>
      </w:r>
    </w:p>
    <w:p w14:paraId="18FA0A78" w14:textId="77777777" w:rsidR="004E3080" w:rsidRDefault="000761DC">
      <w:pPr>
        <w:spacing w:after="10"/>
        <w:ind w:left="-5"/>
        <w:rPr>
          <w:b/>
        </w:rPr>
      </w:pPr>
      <w:r>
        <w:rPr>
          <w:b/>
        </w:rPr>
        <w:t xml:space="preserve">Arbitration Advocacy (Handouts to be Provided) </w:t>
      </w:r>
    </w:p>
    <w:p w14:paraId="05C34131" w14:textId="50B05A28" w:rsidR="009101B8" w:rsidRDefault="004E3080">
      <w:pPr>
        <w:spacing w:after="10"/>
        <w:ind w:left="-5"/>
      </w:pPr>
      <w:r>
        <w:rPr>
          <w:b/>
        </w:rPr>
        <w:t xml:space="preserve">Guests: </w:t>
      </w:r>
      <w:r w:rsidR="000761DC">
        <w:rPr>
          <w:b/>
        </w:rPr>
        <w:t>Matt Adler</w:t>
      </w:r>
      <w:r>
        <w:rPr>
          <w:b/>
        </w:rPr>
        <w:t xml:space="preserve"> and Jeremy </w:t>
      </w:r>
      <w:proofErr w:type="spellStart"/>
      <w:r>
        <w:rPr>
          <w:b/>
        </w:rPr>
        <w:t>Heeps</w:t>
      </w:r>
      <w:proofErr w:type="spellEnd"/>
      <w:r>
        <w:rPr>
          <w:b/>
        </w:rPr>
        <w:t>,</w:t>
      </w:r>
      <w:r w:rsidR="000761DC">
        <w:rPr>
          <w:b/>
        </w:rPr>
        <w:t xml:space="preserve"> </w:t>
      </w:r>
      <w:r w:rsidR="00BF0CBF">
        <w:rPr>
          <w:b/>
        </w:rPr>
        <w:t xml:space="preserve">Troutman Pepper, </w:t>
      </w:r>
      <w:r w:rsidR="000761DC">
        <w:rPr>
          <w:b/>
        </w:rPr>
        <w:t>Guest Speaker</w:t>
      </w:r>
      <w:r>
        <w:rPr>
          <w:b/>
        </w:rPr>
        <w:t>s</w:t>
      </w:r>
      <w:r w:rsidR="000761DC">
        <w:rPr>
          <w:b/>
        </w:rPr>
        <w:t xml:space="preserve"> </w:t>
      </w:r>
    </w:p>
    <w:p w14:paraId="2EA8A475" w14:textId="77777777" w:rsidR="009101B8" w:rsidRDefault="000761DC">
      <w:pPr>
        <w:spacing w:after="0" w:line="259" w:lineRule="auto"/>
        <w:ind w:left="0" w:firstLine="0"/>
      </w:pPr>
      <w:r>
        <w:t xml:space="preserve"> </w:t>
      </w:r>
    </w:p>
    <w:p w14:paraId="16B9E410" w14:textId="0268A3C8" w:rsidR="009101B8" w:rsidRDefault="00B30F4B">
      <w:pPr>
        <w:spacing w:after="0" w:line="259" w:lineRule="auto"/>
        <w:ind w:left="-5"/>
      </w:pPr>
      <w:r>
        <w:rPr>
          <w:u w:val="single" w:color="000000"/>
        </w:rPr>
        <w:t>Week T</w:t>
      </w:r>
      <w:r w:rsidR="00C80A0D">
        <w:rPr>
          <w:u w:val="single" w:color="000000"/>
        </w:rPr>
        <w:t>welve</w:t>
      </w:r>
      <w:r>
        <w:rPr>
          <w:u w:val="single" w:color="000000"/>
        </w:rPr>
        <w:t xml:space="preserve">: </w:t>
      </w:r>
      <w:r w:rsidR="000761DC">
        <w:rPr>
          <w:u w:val="single" w:color="000000"/>
        </w:rPr>
        <w:t xml:space="preserve">Monday, </w:t>
      </w:r>
      <w:r w:rsidR="00C53B68">
        <w:rPr>
          <w:u w:val="single" w:color="000000"/>
        </w:rPr>
        <w:t>November 16</w:t>
      </w:r>
      <w:r w:rsidR="000761DC">
        <w:t xml:space="preserve"> </w:t>
      </w:r>
      <w:r w:rsidR="000761DC">
        <w:rPr>
          <w:color w:val="FF0000"/>
        </w:rPr>
        <w:t xml:space="preserve"> </w:t>
      </w:r>
    </w:p>
    <w:p w14:paraId="614102A5" w14:textId="7BC9C7C1" w:rsidR="009101B8" w:rsidRDefault="005B7B54">
      <w:pPr>
        <w:spacing w:after="0" w:line="259" w:lineRule="auto"/>
        <w:ind w:left="0" w:firstLine="0"/>
      </w:pPr>
      <w:r>
        <w:t xml:space="preserve">Review and </w:t>
      </w:r>
      <w:r w:rsidR="009C39E3">
        <w:t>Preparation for Mock Arbitration</w:t>
      </w:r>
    </w:p>
    <w:p w14:paraId="45F2869A" w14:textId="77777777" w:rsidR="009C39E3" w:rsidRDefault="009C39E3">
      <w:pPr>
        <w:spacing w:after="0" w:line="259" w:lineRule="auto"/>
        <w:ind w:left="0" w:firstLine="0"/>
      </w:pPr>
    </w:p>
    <w:p w14:paraId="160F59EC" w14:textId="63C49FB3" w:rsidR="009101B8" w:rsidRDefault="00B30F4B">
      <w:pPr>
        <w:spacing w:after="0" w:line="259" w:lineRule="auto"/>
        <w:ind w:left="-5"/>
      </w:pPr>
      <w:r>
        <w:rPr>
          <w:u w:val="single" w:color="000000"/>
        </w:rPr>
        <w:t xml:space="preserve">Last Class: </w:t>
      </w:r>
      <w:r w:rsidR="000761DC">
        <w:rPr>
          <w:u w:val="single" w:color="000000"/>
        </w:rPr>
        <w:t xml:space="preserve">Monday, </w:t>
      </w:r>
      <w:r w:rsidR="00C53B68">
        <w:rPr>
          <w:u w:val="single" w:color="000000"/>
        </w:rPr>
        <w:t>November 23</w:t>
      </w:r>
      <w:r w:rsidR="000761DC">
        <w:t xml:space="preserve"> </w:t>
      </w:r>
      <w:r w:rsidR="000761DC">
        <w:rPr>
          <w:color w:val="FF0000"/>
        </w:rPr>
        <w:t xml:space="preserve"> </w:t>
      </w:r>
    </w:p>
    <w:p w14:paraId="65F96E60" w14:textId="7C73A164" w:rsidR="009101B8" w:rsidRDefault="00C53B68">
      <w:pPr>
        <w:spacing w:after="10"/>
        <w:ind w:left="-5"/>
      </w:pPr>
      <w:r>
        <w:rPr>
          <w:b/>
        </w:rPr>
        <w:t>Mock Arbitration</w:t>
      </w:r>
    </w:p>
    <w:p w14:paraId="2D0C4932" w14:textId="77777777" w:rsidR="009101B8" w:rsidRDefault="000761DC">
      <w:pPr>
        <w:spacing w:after="0" w:line="259" w:lineRule="auto"/>
        <w:ind w:left="0" w:firstLine="0"/>
      </w:pPr>
      <w:r>
        <w:t xml:space="preserve"> </w:t>
      </w:r>
    </w:p>
    <w:p w14:paraId="67A47FA5" w14:textId="186EE5F8" w:rsidR="009101B8" w:rsidRDefault="009101B8" w:rsidP="002C7AB4">
      <w:pPr>
        <w:spacing w:after="0" w:line="259" w:lineRule="auto"/>
        <w:ind w:left="0" w:firstLine="0"/>
      </w:pPr>
    </w:p>
    <w:sectPr w:rsidR="009101B8">
      <w:footerReference w:type="even" r:id="rId48"/>
      <w:footerReference w:type="default" r:id="rId49"/>
      <w:footerReference w:type="first" r:id="rId50"/>
      <w:pgSz w:w="12240" w:h="15840"/>
      <w:pgMar w:top="1305" w:right="1445" w:bottom="1295"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0307E" w14:textId="77777777" w:rsidR="00226A85" w:rsidRDefault="00226A85">
      <w:pPr>
        <w:spacing w:after="0" w:line="240" w:lineRule="auto"/>
      </w:pPr>
      <w:r>
        <w:separator/>
      </w:r>
    </w:p>
  </w:endnote>
  <w:endnote w:type="continuationSeparator" w:id="0">
    <w:p w14:paraId="5738FDEA" w14:textId="77777777" w:rsidR="00226A85" w:rsidRDefault="0022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5136" w14:textId="77777777" w:rsidR="009101B8" w:rsidRDefault="000761DC">
    <w:pPr>
      <w:tabs>
        <w:tab w:val="center" w:pos="468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B710" w14:textId="77777777" w:rsidR="009101B8" w:rsidRDefault="000761DC">
    <w:pPr>
      <w:tabs>
        <w:tab w:val="center" w:pos="468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00800" w14:textId="77777777" w:rsidR="009101B8" w:rsidRDefault="000761DC">
    <w:pPr>
      <w:tabs>
        <w:tab w:val="center" w:pos="468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DD614" w14:textId="77777777" w:rsidR="00226A85" w:rsidRDefault="00226A85">
      <w:pPr>
        <w:spacing w:after="0" w:line="240" w:lineRule="auto"/>
      </w:pPr>
      <w:r>
        <w:separator/>
      </w:r>
    </w:p>
  </w:footnote>
  <w:footnote w:type="continuationSeparator" w:id="0">
    <w:p w14:paraId="67DE1E19" w14:textId="77777777" w:rsidR="00226A85" w:rsidRDefault="00226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62512"/>
    <w:multiLevelType w:val="hybridMultilevel"/>
    <w:tmpl w:val="59FEB6D6"/>
    <w:lvl w:ilvl="0" w:tplc="4F5C16F8">
      <w:numFmt w:val="bullet"/>
      <w:lvlText w:val="·"/>
      <w:lvlJc w:val="left"/>
      <w:pPr>
        <w:tabs>
          <w:tab w:val="num" w:pos="360"/>
        </w:tabs>
        <w:ind w:left="360" w:hanging="360"/>
      </w:pPr>
      <w:rPr>
        <w:rFonts w:ascii="Symbol" w:eastAsia="MS Mincho" w:hAnsi="Symbol"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314F72A6"/>
    <w:multiLevelType w:val="hybridMultilevel"/>
    <w:tmpl w:val="DEDA0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F55B64"/>
    <w:multiLevelType w:val="hybridMultilevel"/>
    <w:tmpl w:val="1B842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0340AF"/>
    <w:multiLevelType w:val="hybridMultilevel"/>
    <w:tmpl w:val="70701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378E5"/>
    <w:multiLevelType w:val="hybridMultilevel"/>
    <w:tmpl w:val="0FD6EB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1B8"/>
    <w:rsid w:val="00000FF1"/>
    <w:rsid w:val="00001B91"/>
    <w:rsid w:val="00017D0C"/>
    <w:rsid w:val="000315BE"/>
    <w:rsid w:val="00037764"/>
    <w:rsid w:val="000552CF"/>
    <w:rsid w:val="000761DC"/>
    <w:rsid w:val="000B0CD9"/>
    <w:rsid w:val="00101EC1"/>
    <w:rsid w:val="00152D9F"/>
    <w:rsid w:val="00155829"/>
    <w:rsid w:val="001828D9"/>
    <w:rsid w:val="001863EA"/>
    <w:rsid w:val="00191AB1"/>
    <w:rsid w:val="001A6A36"/>
    <w:rsid w:val="001B0B16"/>
    <w:rsid w:val="001C03A5"/>
    <w:rsid w:val="001D61A1"/>
    <w:rsid w:val="001E11D4"/>
    <w:rsid w:val="00210187"/>
    <w:rsid w:val="00221116"/>
    <w:rsid w:val="00225ECC"/>
    <w:rsid w:val="00226A85"/>
    <w:rsid w:val="002368AD"/>
    <w:rsid w:val="0024257C"/>
    <w:rsid w:val="002459BE"/>
    <w:rsid w:val="0026170F"/>
    <w:rsid w:val="002836D3"/>
    <w:rsid w:val="0028417D"/>
    <w:rsid w:val="002C7AB4"/>
    <w:rsid w:val="002E4397"/>
    <w:rsid w:val="002E4DA2"/>
    <w:rsid w:val="002F3FF1"/>
    <w:rsid w:val="00300037"/>
    <w:rsid w:val="00300EED"/>
    <w:rsid w:val="00305408"/>
    <w:rsid w:val="00321D3A"/>
    <w:rsid w:val="00327677"/>
    <w:rsid w:val="003476C2"/>
    <w:rsid w:val="00360ACE"/>
    <w:rsid w:val="003624CA"/>
    <w:rsid w:val="003966CD"/>
    <w:rsid w:val="003A7701"/>
    <w:rsid w:val="0043368E"/>
    <w:rsid w:val="0044325E"/>
    <w:rsid w:val="00446510"/>
    <w:rsid w:val="00470ABE"/>
    <w:rsid w:val="00472B46"/>
    <w:rsid w:val="004B0DAF"/>
    <w:rsid w:val="004B6319"/>
    <w:rsid w:val="004D75A7"/>
    <w:rsid w:val="004E3080"/>
    <w:rsid w:val="004E37BE"/>
    <w:rsid w:val="005874C8"/>
    <w:rsid w:val="00591708"/>
    <w:rsid w:val="005A71DD"/>
    <w:rsid w:val="005B7B54"/>
    <w:rsid w:val="005E2987"/>
    <w:rsid w:val="005F50A5"/>
    <w:rsid w:val="00627537"/>
    <w:rsid w:val="00673CC1"/>
    <w:rsid w:val="00674D25"/>
    <w:rsid w:val="00694CB5"/>
    <w:rsid w:val="006C53A6"/>
    <w:rsid w:val="006D3392"/>
    <w:rsid w:val="00713C2A"/>
    <w:rsid w:val="00715263"/>
    <w:rsid w:val="00725416"/>
    <w:rsid w:val="0075173F"/>
    <w:rsid w:val="00762531"/>
    <w:rsid w:val="007647B5"/>
    <w:rsid w:val="007C2277"/>
    <w:rsid w:val="007D40F0"/>
    <w:rsid w:val="00845653"/>
    <w:rsid w:val="00857C1C"/>
    <w:rsid w:val="008948A4"/>
    <w:rsid w:val="008A6BAB"/>
    <w:rsid w:val="008C166D"/>
    <w:rsid w:val="008E4CB3"/>
    <w:rsid w:val="00900E75"/>
    <w:rsid w:val="009101B8"/>
    <w:rsid w:val="00941E92"/>
    <w:rsid w:val="00971029"/>
    <w:rsid w:val="00971BBD"/>
    <w:rsid w:val="009A0244"/>
    <w:rsid w:val="009A21F1"/>
    <w:rsid w:val="009C2157"/>
    <w:rsid w:val="009C39E3"/>
    <w:rsid w:val="009D31DD"/>
    <w:rsid w:val="00A04379"/>
    <w:rsid w:val="00A10A2D"/>
    <w:rsid w:val="00A13377"/>
    <w:rsid w:val="00A243FE"/>
    <w:rsid w:val="00A42C18"/>
    <w:rsid w:val="00A5158D"/>
    <w:rsid w:val="00A53007"/>
    <w:rsid w:val="00A66B28"/>
    <w:rsid w:val="00AE4A21"/>
    <w:rsid w:val="00B30F4B"/>
    <w:rsid w:val="00B36A66"/>
    <w:rsid w:val="00B845F2"/>
    <w:rsid w:val="00B85C90"/>
    <w:rsid w:val="00BB12FF"/>
    <w:rsid w:val="00BC41FF"/>
    <w:rsid w:val="00BD65A7"/>
    <w:rsid w:val="00BF08BF"/>
    <w:rsid w:val="00BF0CBF"/>
    <w:rsid w:val="00C53B68"/>
    <w:rsid w:val="00C6731A"/>
    <w:rsid w:val="00C6739A"/>
    <w:rsid w:val="00C80A0D"/>
    <w:rsid w:val="00C86ACC"/>
    <w:rsid w:val="00CA4C35"/>
    <w:rsid w:val="00CC103F"/>
    <w:rsid w:val="00D32769"/>
    <w:rsid w:val="00D671E0"/>
    <w:rsid w:val="00DA4FA0"/>
    <w:rsid w:val="00DC4982"/>
    <w:rsid w:val="00DF6655"/>
    <w:rsid w:val="00E255AB"/>
    <w:rsid w:val="00E66CDA"/>
    <w:rsid w:val="00E766F4"/>
    <w:rsid w:val="00E83385"/>
    <w:rsid w:val="00E9412D"/>
    <w:rsid w:val="00EA030F"/>
    <w:rsid w:val="00EB647C"/>
    <w:rsid w:val="00EC7715"/>
    <w:rsid w:val="00ED2618"/>
    <w:rsid w:val="00EE7E10"/>
    <w:rsid w:val="00F16A25"/>
    <w:rsid w:val="00F35DEE"/>
    <w:rsid w:val="00F43B9F"/>
    <w:rsid w:val="00FB3494"/>
    <w:rsid w:val="00FB60BA"/>
    <w:rsid w:val="00FE0C64"/>
    <w:rsid w:val="00FE258F"/>
    <w:rsid w:val="00FF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789D"/>
  <w15:docId w15:val="{0D94222D-44B7-4756-9985-48ABB5E4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6"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line="271" w:lineRule="auto"/>
      <w:outlineLvl w:val="1"/>
    </w:pPr>
    <w:rPr>
      <w:rFonts w:ascii="Times New Roman" w:eastAsia="Times New Roman" w:hAnsi="Times New Roman" w:cs="Times New Roman"/>
      <w:color w:val="000000"/>
      <w:sz w:val="19"/>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9"/>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EC7715"/>
    <w:rPr>
      <w:color w:val="0000FF"/>
      <w:u w:val="single"/>
    </w:rPr>
  </w:style>
  <w:style w:type="paragraph" w:styleId="PlainText">
    <w:name w:val="Plain Text"/>
    <w:basedOn w:val="Normal"/>
    <w:link w:val="PlainTextChar"/>
    <w:uiPriority w:val="99"/>
    <w:unhideWhenUsed/>
    <w:rsid w:val="00EC7715"/>
    <w:pPr>
      <w:spacing w:after="0" w:line="240" w:lineRule="auto"/>
      <w:ind w:left="0" w:firstLine="0"/>
    </w:pPr>
    <w:rPr>
      <w:rFonts w:ascii="Courier New" w:hAnsi="Courier New"/>
      <w:color w:val="auto"/>
      <w:sz w:val="20"/>
      <w:szCs w:val="20"/>
    </w:rPr>
  </w:style>
  <w:style w:type="character" w:customStyle="1" w:styleId="PlainTextChar">
    <w:name w:val="Plain Text Char"/>
    <w:basedOn w:val="DefaultParagraphFont"/>
    <w:link w:val="PlainText"/>
    <w:uiPriority w:val="99"/>
    <w:rsid w:val="00EC7715"/>
    <w:rPr>
      <w:rFonts w:ascii="Courier New" w:eastAsia="Times New Roman" w:hAnsi="Courier New" w:cs="Times New Roman"/>
      <w:sz w:val="20"/>
      <w:szCs w:val="20"/>
    </w:rPr>
  </w:style>
  <w:style w:type="character" w:customStyle="1" w:styleId="ListParagraphChar">
    <w:name w:val="List Paragraph Char"/>
    <w:basedOn w:val="DefaultParagraphFont"/>
    <w:link w:val="ListParagraph"/>
    <w:uiPriority w:val="34"/>
    <w:locked/>
    <w:rsid w:val="00EC7715"/>
    <w:rPr>
      <w:sz w:val="24"/>
    </w:rPr>
  </w:style>
  <w:style w:type="paragraph" w:styleId="ListParagraph">
    <w:name w:val="List Paragraph"/>
    <w:basedOn w:val="Normal"/>
    <w:link w:val="ListParagraphChar"/>
    <w:uiPriority w:val="34"/>
    <w:qFormat/>
    <w:rsid w:val="00EC7715"/>
    <w:pPr>
      <w:spacing w:after="0" w:line="240" w:lineRule="auto"/>
      <w:ind w:left="720" w:firstLine="0"/>
      <w:contextualSpacing/>
    </w:pPr>
    <w:rPr>
      <w:rFonts w:asciiTheme="minorHAnsi" w:eastAsiaTheme="minorEastAsia" w:hAnsiTheme="minorHAnsi" w:cstheme="minorBidi"/>
      <w:color w:val="auto"/>
    </w:rPr>
  </w:style>
  <w:style w:type="paragraph" w:customStyle="1" w:styleId="CM11">
    <w:name w:val="CM11"/>
    <w:basedOn w:val="Normal"/>
    <w:next w:val="Normal"/>
    <w:uiPriority w:val="99"/>
    <w:rsid w:val="008C166D"/>
    <w:pPr>
      <w:autoSpaceDE w:val="0"/>
      <w:autoSpaceDN w:val="0"/>
      <w:adjustRightInd w:val="0"/>
      <w:spacing w:after="0" w:line="266" w:lineRule="atLeast"/>
      <w:ind w:left="0" w:firstLine="0"/>
    </w:pPr>
    <w:rPr>
      <w:rFonts w:ascii="Century Schoolbook" w:eastAsia="Calibri" w:hAnsi="Century Schoolbook"/>
      <w:color w:val="auto"/>
      <w:szCs w:val="24"/>
    </w:rPr>
  </w:style>
  <w:style w:type="character" w:styleId="UnresolvedMention">
    <w:name w:val="Unresolved Mention"/>
    <w:basedOn w:val="DefaultParagraphFont"/>
    <w:uiPriority w:val="99"/>
    <w:semiHidden/>
    <w:unhideWhenUsed/>
    <w:rsid w:val="0026170F"/>
    <w:rPr>
      <w:color w:val="605E5C"/>
      <w:shd w:val="clear" w:color="auto" w:fill="E1DFDD"/>
    </w:rPr>
  </w:style>
  <w:style w:type="character" w:styleId="FollowedHyperlink">
    <w:name w:val="FollowedHyperlink"/>
    <w:basedOn w:val="DefaultParagraphFont"/>
    <w:uiPriority w:val="99"/>
    <w:semiHidden/>
    <w:unhideWhenUsed/>
    <w:rsid w:val="00242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49954">
      <w:bodyDiv w:val="1"/>
      <w:marLeft w:val="0"/>
      <w:marRight w:val="0"/>
      <w:marTop w:val="0"/>
      <w:marBottom w:val="0"/>
      <w:divBdr>
        <w:top w:val="none" w:sz="0" w:space="0" w:color="auto"/>
        <w:left w:val="none" w:sz="0" w:space="0" w:color="auto"/>
        <w:bottom w:val="none" w:sz="0" w:space="0" w:color="auto"/>
        <w:right w:val="none" w:sz="0" w:space="0" w:color="auto"/>
      </w:divBdr>
    </w:div>
    <w:div w:id="128130834">
      <w:bodyDiv w:val="1"/>
      <w:marLeft w:val="0"/>
      <w:marRight w:val="0"/>
      <w:marTop w:val="0"/>
      <w:marBottom w:val="0"/>
      <w:divBdr>
        <w:top w:val="none" w:sz="0" w:space="0" w:color="auto"/>
        <w:left w:val="none" w:sz="0" w:space="0" w:color="auto"/>
        <w:bottom w:val="none" w:sz="0" w:space="0" w:color="auto"/>
        <w:right w:val="none" w:sz="0" w:space="0" w:color="auto"/>
      </w:divBdr>
    </w:div>
    <w:div w:id="617760291">
      <w:bodyDiv w:val="1"/>
      <w:marLeft w:val="0"/>
      <w:marRight w:val="0"/>
      <w:marTop w:val="0"/>
      <w:marBottom w:val="0"/>
      <w:divBdr>
        <w:top w:val="none" w:sz="0" w:space="0" w:color="auto"/>
        <w:left w:val="none" w:sz="0" w:space="0" w:color="auto"/>
        <w:bottom w:val="none" w:sz="0" w:space="0" w:color="auto"/>
        <w:right w:val="none" w:sz="0" w:space="0" w:color="auto"/>
      </w:divBdr>
    </w:div>
    <w:div w:id="1023552636">
      <w:bodyDiv w:val="1"/>
      <w:marLeft w:val="0"/>
      <w:marRight w:val="0"/>
      <w:marTop w:val="0"/>
      <w:marBottom w:val="0"/>
      <w:divBdr>
        <w:top w:val="none" w:sz="0" w:space="0" w:color="auto"/>
        <w:left w:val="none" w:sz="0" w:space="0" w:color="auto"/>
        <w:bottom w:val="none" w:sz="0" w:space="0" w:color="auto"/>
        <w:right w:val="none" w:sz="0" w:space="0" w:color="auto"/>
      </w:divBdr>
    </w:div>
    <w:div w:id="1050348590">
      <w:bodyDiv w:val="1"/>
      <w:marLeft w:val="0"/>
      <w:marRight w:val="0"/>
      <w:marTop w:val="0"/>
      <w:marBottom w:val="0"/>
      <w:divBdr>
        <w:top w:val="none" w:sz="0" w:space="0" w:color="auto"/>
        <w:left w:val="none" w:sz="0" w:space="0" w:color="auto"/>
        <w:bottom w:val="none" w:sz="0" w:space="0" w:color="auto"/>
        <w:right w:val="none" w:sz="0" w:space="0" w:color="auto"/>
      </w:divBdr>
    </w:div>
    <w:div w:id="1879201343">
      <w:bodyDiv w:val="1"/>
      <w:marLeft w:val="0"/>
      <w:marRight w:val="0"/>
      <w:marTop w:val="0"/>
      <w:marBottom w:val="0"/>
      <w:divBdr>
        <w:top w:val="none" w:sz="0" w:space="0" w:color="auto"/>
        <w:left w:val="none" w:sz="0" w:space="0" w:color="auto"/>
        <w:bottom w:val="none" w:sz="0" w:space="0" w:color="auto"/>
        <w:right w:val="none" w:sz="0" w:space="0" w:color="auto"/>
      </w:divBdr>
    </w:div>
    <w:div w:id="2020620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hyperlink" Target="http://caselaw.lp.findlaw.com/scripts/getcase.pl?navby=search&amp;court=US&amp;case=/us/388/395.html" TargetMode="External"/><Relationship Id="rId21" Type="http://schemas.openxmlformats.org/officeDocument/2006/relationships/hyperlink" Target="http://www.dso.ufl.edu/students.php" TargetMode="External"/><Relationship Id="rId34" Type="http://schemas.openxmlformats.org/officeDocument/2006/relationships/hyperlink" Target="https://www.supremecourt.gov/opinions/11pdf/10-948.pdf" TargetMode="External"/><Relationship Id="rId42" Type="http://schemas.openxmlformats.org/officeDocument/2006/relationships/hyperlink" Target="https://www.supremecourt.gov/opinions/16pdf/16-32_o7jp.pdf" TargetMode="External"/><Relationship Id="rId47" Type="http://schemas.openxmlformats.org/officeDocument/2006/relationships/hyperlink" Target="https://www.supremecourt.gov/opinions/19pdf/18-1048_8ok0.pdf" TargetMode="External"/><Relationship Id="rId50" Type="http://schemas.openxmlformats.org/officeDocument/2006/relationships/footer" Target="footer3.xml"/><Relationship Id="rId7" Type="http://schemas.openxmlformats.org/officeDocument/2006/relationships/hyperlink" Target="http://www.dso.ufl.edu/students.php"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29" Type="http://schemas.openxmlformats.org/officeDocument/2006/relationships/hyperlink" Target="http://caselaw.lp.findlaw.com/nycodes/law44/art56.html" TargetMode="External"/><Relationship Id="rId11" Type="http://schemas.openxmlformats.org/officeDocument/2006/relationships/hyperlink" Target="http://www.dso.ufl.edu/students.php" TargetMode="External"/><Relationship Id="rId24" Type="http://schemas.openxmlformats.org/officeDocument/2006/relationships/hyperlink" Target="http://www.dso.ufl.edu/students.php" TargetMode="External"/><Relationship Id="rId32" Type="http://schemas.openxmlformats.org/officeDocument/2006/relationships/hyperlink" Target="https://supreme.justia.com/cases/federal/us/565/530/" TargetMode="External"/><Relationship Id="rId37" Type="http://schemas.openxmlformats.org/officeDocument/2006/relationships/hyperlink" Target="https://www.supremecourt.gov/opinions/18pdf/17-1272_7l48.pdf" TargetMode="External"/><Relationship Id="rId40" Type="http://schemas.openxmlformats.org/officeDocument/2006/relationships/hyperlink" Target="http://caselaw.lp.findlaw.com/scripts/getcase.pl?navby=search&amp;court=US&amp;case=/us/388/395.html" TargetMode="External"/><Relationship Id="rId45" Type="http://schemas.openxmlformats.org/officeDocument/2006/relationships/hyperlink" Target="http://www.newyorkconvention.org/11165/web/files/original/1/5/15432.pdf" TargetMode="External"/><Relationship Id="rId5" Type="http://schemas.openxmlformats.org/officeDocument/2006/relationships/footnotes" Target="footnotes.xml"/><Relationship Id="rId15" Type="http://schemas.openxmlformats.org/officeDocument/2006/relationships/hyperlink" Target="http://www.dso.ufl.edu/students.php" TargetMode="External"/><Relationship Id="rId23" Type="http://schemas.openxmlformats.org/officeDocument/2006/relationships/hyperlink" Target="http://www.dso.ufl.edu/students.php" TargetMode="External"/><Relationship Id="rId28" Type="http://schemas.openxmlformats.org/officeDocument/2006/relationships/hyperlink" Target="https://www.cpradr.org/resource-center/rules/arbitration/administered-arbitration-rules-2019" TargetMode="External"/><Relationship Id="rId36" Type="http://schemas.openxmlformats.org/officeDocument/2006/relationships/hyperlink" Target="https://supreme.justia.com/cases/federal/us/561/63/" TargetMode="External"/><Relationship Id="rId49" Type="http://schemas.openxmlformats.org/officeDocument/2006/relationships/footer" Target="footer2.xm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caselaw.lp.findlaw.com/scripts/getcase.pl?navby=search&amp;court=US&amp;case=/us/388/395.html" TargetMode="External"/><Relationship Id="rId44" Type="http://schemas.openxmlformats.org/officeDocument/2006/relationships/hyperlink" Target="https://www.supremecourt.gov/opinions/17pdf/16-285_q8l1.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drc/" TargetMode="External"/><Relationship Id="rId30" Type="http://schemas.openxmlformats.org/officeDocument/2006/relationships/hyperlink" Target="http://caselaw.lp.findlaw.com/scripts/getcase.pl?navby=search&amp;court=US&amp;case=/us/388/395.html" TargetMode="External"/><Relationship Id="rId35" Type="http://schemas.openxmlformats.org/officeDocument/2006/relationships/hyperlink" Target="https://www.supremecourt.gov/opinions/17pdf/16-285_q8l1.pdf" TargetMode="External"/><Relationship Id="rId43" Type="http://schemas.openxmlformats.org/officeDocument/2006/relationships/hyperlink" Target="https://www.supremecourt.gov/opinions/11pdf/10-948.pdf" TargetMode="External"/><Relationship Id="rId48" Type="http://schemas.openxmlformats.org/officeDocument/2006/relationships/footer" Target="footer1.xml"/><Relationship Id="rId8" Type="http://schemas.openxmlformats.org/officeDocument/2006/relationships/hyperlink" Target="http://www.dso.ufl.edu/students.php"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students.php" TargetMode="External"/><Relationship Id="rId33" Type="http://schemas.openxmlformats.org/officeDocument/2006/relationships/hyperlink" Target="https://www.supremecourt.gov/opinions/16pdf/16-32_o7jp.pdf" TargetMode="External"/><Relationship Id="rId38" Type="http://schemas.openxmlformats.org/officeDocument/2006/relationships/hyperlink" Target="http://caselaw.lp.findlaw.com/nycodes/law44/art56.html" TargetMode="External"/><Relationship Id="rId46" Type="http://schemas.openxmlformats.org/officeDocument/2006/relationships/hyperlink" Target="http://www.supremecourt.gov/opinions/15pdf/14-462_2co3.pdf" TargetMode="External"/><Relationship Id="rId20" Type="http://schemas.openxmlformats.org/officeDocument/2006/relationships/hyperlink" Target="http://www.dso.ufl.edu/students.php" TargetMode="External"/><Relationship Id="rId41" Type="http://schemas.openxmlformats.org/officeDocument/2006/relationships/hyperlink" Target="https://supreme.justia.com/cases/federal/us/565/53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Contracts I – Professor Graves</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I – Professor Graves</dc:title>
  <dc:subject/>
  <dc:creator>Jack Graves</dc:creator>
  <cp:keywords/>
  <cp:lastModifiedBy>Stearns Johnsen, Joan</cp:lastModifiedBy>
  <cp:revision>16</cp:revision>
  <dcterms:created xsi:type="dcterms:W3CDTF">2020-08-12T18:33:00Z</dcterms:created>
  <dcterms:modified xsi:type="dcterms:W3CDTF">2020-08-12T19:24:00Z</dcterms:modified>
</cp:coreProperties>
</file>