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D3A8" w14:textId="7777777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LAW6940: Civil Clinic</w:t>
      </w:r>
    </w:p>
    <w:p w14:paraId="4DB29DFC" w14:textId="581DBBEF"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Juvenile (9 credits), </w:t>
      </w:r>
      <w:r w:rsidR="0085212F">
        <w:rPr>
          <w:rFonts w:ascii="Times New Roman" w:eastAsia="Times New Roman" w:hAnsi="Times New Roman" w:cs="Times New Roman"/>
          <w:color w:val="2D3B45"/>
          <w:sz w:val="24"/>
          <w:szCs w:val="24"/>
        </w:rPr>
        <w:t>Spring, 2020</w:t>
      </w:r>
    </w:p>
    <w:p w14:paraId="5863B119" w14:textId="77777777"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 xml:space="preserve">(352) 273-0813 (office)                                           </w:t>
      </w:r>
      <w:r w:rsidR="00466EF2" w:rsidRPr="007C7AB8">
        <w:rPr>
          <w:rFonts w:ascii="Times New Roman" w:eastAsia="Times New Roman" w:hAnsi="Times New Roman" w:cs="Times New Roman"/>
          <w:color w:val="2D3B45"/>
          <w:sz w:val="24"/>
          <w:szCs w:val="24"/>
        </w:rPr>
        <w:br/>
        <w:t xml:space="preserve">(352) 392-0414 (fax)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038E032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Coreen Yawn, Legal Assistant </w:t>
      </w:r>
      <w:r w:rsidRPr="007C7AB8">
        <w:rPr>
          <w:rFonts w:ascii="Times New Roman" w:eastAsia="Times New Roman" w:hAnsi="Times New Roman" w:cs="Times New Roman"/>
          <w:color w:val="2D3B45"/>
          <w:sz w:val="24"/>
          <w:szCs w:val="24"/>
        </w:rPr>
        <w:br/>
      </w:r>
      <w:hyperlink r:id="rId10" w:history="1">
        <w:r w:rsidRPr="007C7AB8">
          <w:rPr>
            <w:rFonts w:ascii="Times New Roman" w:eastAsia="Times New Roman" w:hAnsi="Times New Roman" w:cs="Times New Roman"/>
            <w:color w:val="0000FF"/>
            <w:sz w:val="24"/>
            <w:szCs w:val="24"/>
            <w:u w:val="single"/>
          </w:rPr>
          <w:t>yawn.c@uflawclinics.org</w:t>
        </w:r>
      </w:hyperlink>
    </w:p>
    <w:p w14:paraId="7A1B6DF7" w14:textId="77777777" w:rsidR="00466EF2" w:rsidRPr="007C7AB8" w:rsidRDefault="003E2223" w:rsidP="00466EF2">
      <w:pPr>
        <w:shd w:val="clear" w:color="auto" w:fill="FFFFFF"/>
        <w:spacing w:before="300" w:after="3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pict w14:anchorId="4968F56F">
          <v:rect id="_x0000_i1025" style="width:0;height:1.5pt" o:hralign="center" o:hrstd="t" o:hr="t" fillcolor="#a0a0a0" stroked="f"/>
        </w:pict>
      </w:r>
    </w:p>
    <w:p w14:paraId="0956A088" w14:textId="77777777" w:rsidR="00466EF2" w:rsidRPr="007C7AB8" w:rsidRDefault="00466EF2" w:rsidP="00466EF2">
      <w:pPr>
        <w:shd w:val="clear" w:color="auto" w:fill="FFFFFF"/>
        <w:spacing w:before="180" w:after="180" w:line="240" w:lineRule="auto"/>
        <w:jc w:val="cente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One Child, One Advocate, One Voice</w:t>
      </w:r>
      <w:r w:rsidRPr="007C7AB8">
        <w:rPr>
          <w:rFonts w:ascii="Times New Roman" w:eastAsia="Times New Roman" w:hAnsi="Times New Roman" w:cs="Times New Roman"/>
          <w:color w:val="2D3B45"/>
          <w:sz w:val="24"/>
          <w:szCs w:val="24"/>
        </w:rPr>
        <w:br/>
        <w:t>- Gator TeamChild Motto</w:t>
      </w:r>
    </w:p>
    <w:p w14:paraId="5B59485D" w14:textId="376329E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Welcome to Gator TeamChild Juvenile Law Clinic. Similar to an apprenticeship, you will learn and enhance lawyering skills while simultaneously representing clients. In an effort to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79EEDB64"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In the Gator TeamChild Juvenile Law Clinic, we have an open door policy. </w:t>
      </w:r>
      <w:r w:rsidR="00C94003">
        <w:rPr>
          <w:rFonts w:ascii="Times New Roman" w:eastAsia="Times New Roman" w:hAnsi="Times New Roman" w:cs="Times New Roman"/>
          <w:color w:val="2D3B45"/>
          <w:sz w:val="24"/>
          <w:szCs w:val="24"/>
        </w:rPr>
        <w:t>I</w:t>
      </w:r>
      <w:r w:rsidRPr="007C7AB8">
        <w:rPr>
          <w:rFonts w:ascii="Times New Roman" w:eastAsia="Times New Roman" w:hAnsi="Times New Roman" w:cs="Times New Roman"/>
          <w:color w:val="2D3B45"/>
          <w:sz w:val="24"/>
          <w:szCs w:val="24"/>
        </w:rPr>
        <w:t xml:space="preserve"> enjoy teaching, supervising, and talking to interns. If you have questions please do not hesitate to stop by. Provided there is no conflict with court or client meetings, I will be available for an hour on Tuesdays and Wednesdays after our scheduled class time. You are welcome to schedule a meeting by contacting me at </w:t>
      </w:r>
      <w:hyperlink r:id="rId11"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2"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24FDFA7A"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attendance is mandatory.   You will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 give the supervising attorney advance notice of your absence. 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3E7EE1F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PRACTICE COMPONENT:</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129B49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lastRenderedPageBreak/>
        <w:t>The Gator TeamChild Clinic provides free legal services to children and gives students an opportunity to advocate for children regarding a broad spectrum of issues. The Clinic is a full service law firm, providing representation primarily in dependency, delinquency and educational proceedings.</w:t>
      </w:r>
    </w:p>
    <w:p w14:paraId="1801789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objective of this course is to prepare students for the practice of law. You will learn and apply essential lawyering skills through the representation of children in various legal proceedings.</w:t>
      </w:r>
    </w:p>
    <w:p w14:paraId="109E07A9"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At the conclusion of the course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5036EB71" w14:textId="77777777" w:rsidR="00211978" w:rsidRPr="00211978" w:rsidRDefault="00211978" w:rsidP="00211978">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Rules of Judicial Administration and Juvenile Procedure, 2019 Edition (required)</w:t>
      </w:r>
    </w:p>
    <w:p w14:paraId="65F33BE5" w14:textId="7B13F5C3" w:rsidR="00211978" w:rsidRPr="00211978" w:rsidRDefault="00211978" w:rsidP="00211978">
      <w:pPr>
        <w:shd w:val="clear" w:color="auto" w:fill="FFFFFF"/>
        <w:spacing w:after="0" w:line="240" w:lineRule="auto"/>
        <w:rPr>
          <w:rFonts w:ascii="Times New Roman" w:eastAsia="Times New Roman" w:hAnsi="Times New Roman" w:cs="Times New Roman"/>
          <w:i/>
          <w:iCs/>
          <w:color w:val="2D3B45"/>
          <w:sz w:val="24"/>
          <w:szCs w:val="24"/>
        </w:rPr>
      </w:pPr>
      <w:r w:rsidRPr="00211978">
        <w:rPr>
          <w:rFonts w:ascii="Times New Roman" w:eastAsia="Times New Roman" w:hAnsi="Times New Roman" w:cs="Times New Roman"/>
          <w:i/>
          <w:iCs/>
          <w:color w:val="2D3B45"/>
          <w:sz w:val="24"/>
          <w:szCs w:val="24"/>
        </w:rPr>
        <w:t xml:space="preserve">Representing Children in Dependency and Family Court, by R. and P Stahl (required)  </w:t>
      </w:r>
    </w:p>
    <w:p w14:paraId="3E68A962" w14:textId="585A3679" w:rsidR="00211978" w:rsidRPr="007C7AB8" w:rsidRDefault="00211978" w:rsidP="00466EF2">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Juvenile Law and Practice, Fourteenth Edition (recommended)</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01F6D3AD"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2</w:t>
      </w:r>
      <w:r w:rsidR="00580646">
        <w:rPr>
          <w:rFonts w:ascii="Times New Roman" w:eastAsia="Times New Roman" w:hAnsi="Times New Roman" w:cs="Times New Roman"/>
          <w:color w:val="2D3B45"/>
          <w:sz w:val="24"/>
          <w:szCs w:val="24"/>
        </w:rPr>
        <w:t>7</w:t>
      </w:r>
      <w:r w:rsidRPr="007C7AB8">
        <w:rPr>
          <w:rFonts w:ascii="Times New Roman" w:eastAsia="Times New Roman" w:hAnsi="Times New Roman" w:cs="Times New Roman"/>
          <w:color w:val="2D3B45"/>
          <w:sz w:val="24"/>
          <w:szCs w:val="24"/>
        </w:rPr>
        <w:t xml:space="preserve"> hours a week to fulfill clinic responsibilities.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295E1A95" w14:textId="273C9961" w:rsidR="00BF1AA6" w:rsidRPr="00BF1AA6" w:rsidRDefault="00466EF2" w:rsidP="008521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F1AA6">
        <w:rPr>
          <w:rFonts w:ascii="Times New Roman" w:eastAsia="Times New Roman" w:hAnsi="Times New Roman" w:cs="Times New Roman"/>
          <w:color w:val="2D3B45"/>
          <w:sz w:val="24"/>
          <w:szCs w:val="24"/>
          <w:u w:val="single"/>
        </w:rPr>
        <w:t>Class</w:t>
      </w:r>
      <w:r w:rsidRPr="00BF1AA6">
        <w:rPr>
          <w:rFonts w:ascii="Times New Roman" w:eastAsia="Times New Roman" w:hAnsi="Times New Roman" w:cs="Times New Roman"/>
          <w:color w:val="2D3B45"/>
          <w:sz w:val="24"/>
          <w:szCs w:val="24"/>
        </w:rPr>
        <w:t>: </w:t>
      </w:r>
      <w:r w:rsidR="0085212F" w:rsidRPr="0085212F">
        <w:rPr>
          <w:rFonts w:ascii="Times New Roman" w:eastAsia="Times New Roman" w:hAnsi="Times New Roman" w:cs="Times New Roman"/>
          <w:color w:val="2D3B45"/>
          <w:sz w:val="24"/>
          <w:szCs w:val="24"/>
        </w:rPr>
        <w:t xml:space="preserve">Classes will be held on Tuesdays and Wednesdays from 1:00 pm - 2:50 pm. The location will be announced at the start of the semester. </w:t>
      </w:r>
      <w:r w:rsidRPr="00BF1AA6">
        <w:rPr>
          <w:rFonts w:ascii="Times New Roman" w:eastAsia="Times New Roman" w:hAnsi="Times New Roman" w:cs="Times New Roman"/>
          <w:color w:val="2D3B45"/>
          <w:sz w:val="24"/>
          <w:szCs w:val="24"/>
        </w:rPr>
        <w:t xml:space="preserve">At the beginning of the semester the time will be used to cover substantive areas of juvenile law and completing assignments that will prepare you to handle cases. Later in the semester this time will be used for the following: to conduct </w:t>
      </w:r>
      <w:r w:rsidR="002E251D">
        <w:rPr>
          <w:rFonts w:ascii="Times New Roman" w:eastAsia="Times New Roman" w:hAnsi="Times New Roman" w:cs="Times New Roman"/>
          <w:color w:val="2D3B45"/>
          <w:sz w:val="24"/>
          <w:szCs w:val="24"/>
        </w:rPr>
        <w:t>case</w:t>
      </w:r>
      <w:r w:rsidRPr="00BF1AA6">
        <w:rPr>
          <w:rFonts w:ascii="Times New Roman" w:eastAsia="Times New Roman" w:hAnsi="Times New Roman" w:cs="Times New Roman"/>
          <w:color w:val="2D3B45"/>
          <w:sz w:val="24"/>
          <w:szCs w:val="24"/>
        </w:rPr>
        <w:t xml:space="preserve"> rounds, additional skills training, presentations by invited guests, discussion of hot topics and court house and jail visits.</w:t>
      </w:r>
    </w:p>
    <w:p w14:paraId="6EAB07D2" w14:textId="10887983" w:rsidR="00466EF2" w:rsidRPr="007C7AB8" w:rsidRDefault="00466EF2" w:rsidP="00466E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u w:val="single"/>
        </w:rPr>
        <w:t>Office Hours</w:t>
      </w:r>
      <w:r w:rsidRPr="007C7AB8">
        <w:rPr>
          <w:rFonts w:ascii="Times New Roman" w:eastAsia="Times New Roman" w:hAnsi="Times New Roman" w:cs="Times New Roman"/>
          <w:color w:val="2D3B45"/>
          <w:sz w:val="24"/>
          <w:szCs w:val="24"/>
        </w:rPr>
        <w:t xml:space="preserve">: You must set aside at least </w:t>
      </w:r>
      <w:r w:rsidR="006E4305">
        <w:rPr>
          <w:rFonts w:ascii="Times New Roman" w:eastAsia="Times New Roman" w:hAnsi="Times New Roman" w:cs="Times New Roman"/>
          <w:color w:val="2D3B45"/>
          <w:sz w:val="24"/>
          <w:szCs w:val="24"/>
        </w:rPr>
        <w:t>1</w:t>
      </w:r>
      <w:r w:rsidR="002E251D">
        <w:rPr>
          <w:rFonts w:ascii="Times New Roman" w:eastAsia="Times New Roman" w:hAnsi="Times New Roman" w:cs="Times New Roman"/>
          <w:color w:val="2D3B45"/>
          <w:sz w:val="24"/>
          <w:szCs w:val="24"/>
        </w:rPr>
        <w:t>0</w:t>
      </w:r>
      <w:r w:rsidR="006E4305">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color w:val="2D3B45"/>
          <w:sz w:val="24"/>
          <w:szCs w:val="24"/>
        </w:rPr>
        <w:t>hours per week to be in the office. Your office hours must be distributed over at least </w:t>
      </w:r>
      <w:r w:rsidRPr="007C7AB8">
        <w:rPr>
          <w:rFonts w:ascii="Times New Roman" w:eastAsia="Times New Roman" w:hAnsi="Times New Roman" w:cs="Times New Roman"/>
          <w:color w:val="2D3B45"/>
          <w:sz w:val="24"/>
          <w:szCs w:val="24"/>
          <w:u w:val="single"/>
        </w:rPr>
        <w:t>four</w:t>
      </w:r>
      <w:r w:rsidRPr="007C7AB8">
        <w:rPr>
          <w:rFonts w:ascii="Times New Roman" w:eastAsia="Times New Roman" w:hAnsi="Times New Roman" w:cs="Times New Roman"/>
          <w:color w:val="2D3B45"/>
          <w:sz w:val="24"/>
          <w:szCs w:val="24"/>
        </w:rPr>
        <w:t xml:space="preserve"> days. Our cases are somewhat unpredictable, and we have busy times and slow times. It is not unusual to spend more than </w:t>
      </w:r>
      <w:r w:rsidR="006E4305">
        <w:rPr>
          <w:rFonts w:ascii="Times New Roman" w:eastAsia="Times New Roman" w:hAnsi="Times New Roman" w:cs="Times New Roman"/>
          <w:color w:val="2D3B45"/>
          <w:sz w:val="24"/>
          <w:szCs w:val="24"/>
        </w:rPr>
        <w:t>18</w:t>
      </w:r>
      <w:r w:rsidRPr="007C7AB8">
        <w:rPr>
          <w:rFonts w:ascii="Times New Roman" w:eastAsia="Times New Roman" w:hAnsi="Times New Roman" w:cs="Times New Roman"/>
          <w:color w:val="2D3B45"/>
          <w:sz w:val="24"/>
          <w:szCs w:val="24"/>
        </w:rPr>
        <w:t xml:space="preserve"> hours in the office.</w:t>
      </w:r>
      <w:r w:rsidR="00894FF6">
        <w:rPr>
          <w:rFonts w:ascii="Times New Roman" w:eastAsia="Times New Roman" w:hAnsi="Times New Roman" w:cs="Times New Roman"/>
          <w:color w:val="2D3B45"/>
          <w:sz w:val="24"/>
          <w:szCs w:val="24"/>
        </w:rPr>
        <w:t xml:space="preserve"> Class time does not count as an office hour. </w:t>
      </w:r>
      <w:r w:rsidR="00CE7012">
        <w:rPr>
          <w:rFonts w:ascii="Times New Roman" w:eastAsia="Times New Roman" w:hAnsi="Times New Roman" w:cs="Times New Roman"/>
          <w:color w:val="2D3B45"/>
          <w:sz w:val="24"/>
          <w:szCs w:val="24"/>
        </w:rPr>
        <w:t xml:space="preserve">Please begin keeping track of your hours </w:t>
      </w:r>
      <w:r w:rsidR="002E251D">
        <w:rPr>
          <w:rFonts w:ascii="Times New Roman" w:eastAsia="Times New Roman" w:hAnsi="Times New Roman" w:cs="Times New Roman"/>
          <w:color w:val="2D3B45"/>
          <w:sz w:val="24"/>
          <w:szCs w:val="24"/>
        </w:rPr>
        <w:t xml:space="preserve">(and the worked performed) </w:t>
      </w:r>
      <w:r w:rsidR="00CE7012">
        <w:rPr>
          <w:rFonts w:ascii="Times New Roman" w:eastAsia="Times New Roman" w:hAnsi="Times New Roman" w:cs="Times New Roman"/>
          <w:color w:val="2D3B45"/>
          <w:sz w:val="24"/>
          <w:szCs w:val="24"/>
        </w:rPr>
        <w:t xml:space="preserve">during week 3. </w:t>
      </w:r>
    </w:p>
    <w:p w14:paraId="3257F242" w14:textId="77777777" w:rsidR="00466EF2" w:rsidRPr="007C7AB8" w:rsidRDefault="00466EF2" w:rsidP="00466E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u w:val="single"/>
        </w:rPr>
        <w:t>Other Events</w:t>
      </w:r>
      <w:r w:rsidRPr="007C7AB8">
        <w:rPr>
          <w:rFonts w:ascii="Times New Roman" w:eastAsia="Times New Roman" w:hAnsi="Times New Roman" w:cs="Times New Roman"/>
          <w:color w:val="2D3B45"/>
          <w:sz w:val="24"/>
          <w:szCs w:val="24"/>
        </w:rPr>
        <w:t>: Court hearings, staffings, educational meetings, and some client appointments are often scheduled at odd and unpredictable times. These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72F5A843"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lastRenderedPageBreak/>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Bring your files (in up to date, working order) to all Team Meetings. Complete all written assignments </w:t>
      </w:r>
      <w:r w:rsidRPr="007C7AB8">
        <w:rPr>
          <w:rFonts w:ascii="Times New Roman" w:eastAsia="Times New Roman" w:hAnsi="Times New Roman" w:cs="Times New Roman"/>
          <w:b/>
          <w:bCs/>
          <w:color w:val="2D3B45"/>
          <w:sz w:val="24"/>
          <w:szCs w:val="24"/>
        </w:rPr>
        <w:t>ON TIME</w:t>
      </w:r>
      <w:r w:rsidRPr="007C7AB8">
        <w:rPr>
          <w:rFonts w:ascii="Times New Roman" w:eastAsia="Times New Roman" w:hAnsi="Times New Roman" w:cs="Times New Roman"/>
          <w:color w:val="2D3B45"/>
          <w:sz w:val="24"/>
          <w:szCs w:val="24"/>
        </w:rPr>
        <w:t>. Extensions for completion of work will be assessed on a case by case basis. Late assignments will be considered when determining the end of the semester grade. </w:t>
      </w:r>
    </w:p>
    <w:p w14:paraId="55450DD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We must always treat each other with respect, consideration and professionalism</w:t>
      </w:r>
      <w:r w:rsidRPr="007C7AB8">
        <w:rPr>
          <w:rFonts w:ascii="Times New Roman" w:eastAsia="Times New Roman" w:hAnsi="Times New Roman" w:cs="Times New Roman"/>
          <w:color w:val="2D3B45"/>
          <w:sz w:val="24"/>
          <w:szCs w:val="24"/>
        </w:rPr>
        <w:t>. We will allow you to make the final decisions on your cases to the greatest extent that we can and still avoid disbarment.</w:t>
      </w: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w:t>
      </w:r>
      <w:r w:rsidRPr="007C7AB8">
        <w:rPr>
          <w:rFonts w:ascii="Times New Roman" w:eastAsia="Times New Roman" w:hAnsi="Times New Roman" w:cs="Times New Roman"/>
          <w:b/>
          <w:bCs/>
          <w:color w:val="2D3B45"/>
          <w:sz w:val="24"/>
          <w:szCs w:val="24"/>
        </w:rPr>
        <w:t>ALL </w:t>
      </w:r>
      <w:r w:rsidRPr="007C7AB8">
        <w:rPr>
          <w:rFonts w:ascii="Times New Roman" w:eastAsia="Times New Roman" w:hAnsi="Times New Roman" w:cs="Times New Roman"/>
          <w:color w:val="2D3B45"/>
          <w:sz w:val="24"/>
          <w:szCs w:val="24"/>
        </w:rPr>
        <w:t>hearings, depositions, negotiation conferences, client meetings, and other client events at which you are primary counsel;</w:t>
      </w:r>
    </w:p>
    <w:p w14:paraId="73CC738A"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
    <w:p w14:paraId="05795EEF"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Adequately preparing for court appearances and client meetings and other major case events such as depositions, negotiations, and significant client counseling sessions;</w:t>
      </w:r>
    </w:p>
    <w:p w14:paraId="1C3BBC9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Appropriate and timely handling of case tasks as they are identified by you, your teammate, and your supervisor at team meetings. Deadlines for task completion will typically be discussed and arranged at these meetings;</w:t>
      </w:r>
    </w:p>
    <w:p w14:paraId="3ABE7E1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Maintaining regular office hours in the Clinic Suite;</w:t>
      </w:r>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Professional representation of clients at all times.</w:t>
      </w:r>
    </w:p>
    <w:p w14:paraId="27FC9899"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FIRST WEEK ASSIGNMENTS</w:t>
      </w:r>
    </w:p>
    <w:p w14:paraId="2076EF77" w14:textId="2C74B07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 preparing for your semester as a Certified Legal Intern, you should begin by reviewing and completing the First Week Assignments.  Please review the assignments carefully and pay attention to the dates as some of the assignments are due later than others.  In addition, I have included readings and materials to assist you in becoming familiar with issues that are ripe and relevant in the area of law you will be immersed in throughout the semester, rules that will govern your behavior as you begin practicing law under your certified legal intern status, and standards for interviewing and counseling child clients.</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 (even without taking client work into account). 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4791DD85" w14:textId="0EE3152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Motions.</w:t>
      </w:r>
      <w:r w:rsidRPr="007C7AB8">
        <w:rPr>
          <w:rFonts w:ascii="Times New Roman" w:eastAsia="Times New Roman" w:hAnsi="Times New Roman" w:cs="Times New Roman"/>
          <w:color w:val="2D3B45"/>
          <w:sz w:val="24"/>
          <w:szCs w:val="24"/>
        </w:rPr>
        <w:t xml:space="preserve"> At the beginning of the semester you will be required to complete </w:t>
      </w:r>
      <w:r w:rsidR="0085212F">
        <w:rPr>
          <w:rFonts w:ascii="Times New Roman" w:eastAsia="Times New Roman" w:hAnsi="Times New Roman" w:cs="Times New Roman"/>
          <w:color w:val="2D3B45"/>
          <w:sz w:val="24"/>
          <w:szCs w:val="24"/>
        </w:rPr>
        <w:t>numerous drafting assignments</w:t>
      </w:r>
      <w:r w:rsidRPr="007C7AB8">
        <w:rPr>
          <w:rFonts w:ascii="Times New Roman" w:eastAsia="Times New Roman" w:hAnsi="Times New Roman" w:cs="Times New Roman"/>
          <w:color w:val="2D3B45"/>
          <w:sz w:val="24"/>
          <w:szCs w:val="24"/>
        </w:rPr>
        <w:t>. These assignments will consist of drafting motions, orders, and notices. The purpose of the assignment is to expose you to the following: (1) office practice when drafting documents, (2) documents that you may be required to draft for your real clients and (3) the process and procedures for filing documents with the court.</w:t>
      </w:r>
    </w:p>
    <w:p w14:paraId="196C10E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First</w:t>
      </w: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b/>
          <w:bCs/>
          <w:color w:val="2D3B45"/>
          <w:sz w:val="24"/>
          <w:szCs w:val="24"/>
        </w:rPr>
        <w:t>Case Analysis.  </w:t>
      </w:r>
      <w:r w:rsidRPr="007C7AB8">
        <w:rPr>
          <w:rFonts w:ascii="Times New Roman" w:eastAsia="Times New Roman" w:hAnsi="Times New Roman" w:cs="Times New Roman"/>
          <w:color w:val="2D3B45"/>
          <w:sz w:val="24"/>
          <w:szCs w:val="24"/>
        </w:rPr>
        <w:t>I will assign each student a case to review and analyze.  Follow the </w:t>
      </w:r>
      <w:hyperlink r:id="rId13" w:tooltip="First Case Analysis Instructions August 2017.doc" w:history="1">
        <w:r w:rsidRPr="007C7AB8">
          <w:rPr>
            <w:rFonts w:ascii="Times New Roman" w:eastAsia="Times New Roman" w:hAnsi="Times New Roman" w:cs="Times New Roman"/>
            <w:color w:val="0000FF"/>
            <w:sz w:val="24"/>
            <w:szCs w:val="24"/>
            <w:u w:val="single"/>
          </w:rPr>
          <w:t>First Case Analysis Instructions </w:t>
        </w:r>
      </w:hyperlink>
      <w:r w:rsidRPr="007C7AB8">
        <w:rPr>
          <w:rFonts w:ascii="Times New Roman" w:eastAsia="Times New Roman" w:hAnsi="Times New Roman" w:cs="Times New Roman"/>
          <w:noProof/>
          <w:color w:val="0000FF"/>
          <w:sz w:val="24"/>
          <w:szCs w:val="24"/>
        </w:rPr>
        <w:drawing>
          <wp:inline distT="0" distB="0" distL="0" distR="0" wp14:anchorId="58C47B8A" wp14:editId="04C44B0E">
            <wp:extent cx="152400" cy="152400"/>
            <wp:effectExtent l="0" t="0" r="0" b="0"/>
            <wp:docPr id="39" name="Picture 39"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7AB8">
        <w:rPr>
          <w:rFonts w:ascii="Times New Roman" w:eastAsia="Times New Roman" w:hAnsi="Times New Roman" w:cs="Times New Roman"/>
          <w:noProof/>
          <w:color w:val="0000FF"/>
          <w:sz w:val="24"/>
          <w:szCs w:val="24"/>
        </w:rPr>
        <w:drawing>
          <wp:inline distT="0" distB="0" distL="0" distR="0" wp14:anchorId="79801D77" wp14:editId="42F76613">
            <wp:extent cx="95250" cy="95250"/>
            <wp:effectExtent l="0" t="0" r="0" b="0"/>
            <wp:docPr id="40" name="Picture 40" descr="View in a new window">
              <a:hlinkClick xmlns:a="http://schemas.openxmlformats.org/drawingml/2006/main" r:id="rId1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in a new window">
                      <a:hlinkClick r:id="rId13" tgtFrame="&quot;_blank&quot;" tooltip="&quot;View in a new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C7AB8">
        <w:rPr>
          <w:rFonts w:ascii="Times New Roman" w:eastAsia="Times New Roman" w:hAnsi="Times New Roman" w:cs="Times New Roman"/>
          <w:color w:val="2D3B45"/>
          <w:sz w:val="24"/>
          <w:szCs w:val="24"/>
        </w:rPr>
        <w:t xml:space="preserve">as you begin to analyze the assigned case.  You will be required to prepare a written summary </w:t>
      </w:r>
      <w:r w:rsidRPr="007C7AB8">
        <w:rPr>
          <w:rFonts w:ascii="Times New Roman" w:eastAsia="Times New Roman" w:hAnsi="Times New Roman" w:cs="Times New Roman"/>
          <w:color w:val="2D3B45"/>
          <w:sz w:val="24"/>
          <w:szCs w:val="24"/>
        </w:rPr>
        <w:lastRenderedPageBreak/>
        <w:t>of your findings.  This summary will be the outline that you will use to present your case during the Grand Rounds. </w:t>
      </w:r>
    </w:p>
    <w:p w14:paraId="5A01E49F" w14:textId="77777777" w:rsidR="0085212F" w:rsidRDefault="0085212F" w:rsidP="0085212F">
      <w:pPr>
        <w:rPr>
          <w:rFonts w:ascii="Times New Roman" w:hAnsi="Times New Roman" w:cs="Times New Roman"/>
          <w:sz w:val="24"/>
          <w:szCs w:val="24"/>
        </w:rPr>
      </w:pPr>
      <w:r>
        <w:rPr>
          <w:rFonts w:ascii="Times New Roman" w:eastAsia="Times New Roman" w:hAnsi="Times New Roman" w:cs="Times New Roman"/>
          <w:b/>
          <w:bCs/>
          <w:color w:val="2D3B45"/>
          <w:sz w:val="24"/>
          <w:szCs w:val="24"/>
        </w:rPr>
        <w:t>Journal Entries.</w:t>
      </w:r>
      <w:r w:rsidR="0007653D">
        <w:rPr>
          <w:rFonts w:ascii="Times New Roman" w:eastAsia="Times New Roman" w:hAnsi="Times New Roman" w:cs="Times New Roman"/>
          <w:color w:val="2D3B45"/>
          <w:sz w:val="24"/>
          <w:szCs w:val="24"/>
        </w:rPr>
        <w:t xml:space="preserve"> </w:t>
      </w:r>
      <w:r>
        <w:rPr>
          <w:rFonts w:ascii="Times New Roman" w:hAnsi="Times New Roman" w:cs="Times New Roman"/>
          <w:sz w:val="24"/>
          <w:szCs w:val="24"/>
        </w:rPr>
        <w:t>During the semester, you are required to keep a journal outlining your reflections to the weekly reading assignments as well as additional observations as outline below. You can reflect daily or weekly, as long as each week’s reflection equals at least 250 words.</w:t>
      </w:r>
    </w:p>
    <w:p w14:paraId="4A7A94A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Mid-Term Evaluation. </w:t>
      </w:r>
      <w:r w:rsidRPr="007C7AB8">
        <w:rPr>
          <w:rFonts w:ascii="Times New Roman" w:eastAsia="Times New Roman" w:hAnsi="Times New Roman" w:cs="Times New Roman"/>
          <w:color w:val="2D3B45"/>
          <w:sz w:val="24"/>
          <w:szCs w:val="24"/>
        </w:rPr>
        <w:t>Each student will submit a mid-term evaluation, approximately two double-spaced typed pages, which outline: (a) what skills you need to improve, (b) which areas need more explanation by the instructor, and (c) what goals you have set for the rest of the semester.</w:t>
      </w:r>
    </w:p>
    <w:p w14:paraId="5BA5546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 Looking Back Paper.</w:t>
      </w:r>
      <w:r w:rsidRPr="007C7AB8">
        <w:rPr>
          <w:rFonts w:ascii="Times New Roman" w:eastAsia="Times New Roman" w:hAnsi="Times New Roman" w:cs="Times New Roman"/>
          <w:color w:val="2D3B45"/>
          <w:sz w:val="24"/>
          <w:szCs w:val="24"/>
        </w:rPr>
        <w:t> Each student will also submit a final paper. Your paper will include a review of your performance, areas in which you hope to improve, and your impressions of the clinical experience and how it can be improved. There is no page length requirement; we are looking for quality, not quantity. See </w:t>
      </w:r>
      <w:hyperlink r:id="rId16" w:tooltip="LOOKING BACK PAPER: ISSUES TO ADDRESS" w:history="1">
        <w:r w:rsidRPr="007C7AB8">
          <w:rPr>
            <w:rFonts w:ascii="Times New Roman" w:eastAsia="Times New Roman" w:hAnsi="Times New Roman" w:cs="Times New Roman"/>
            <w:color w:val="0000FF"/>
            <w:sz w:val="24"/>
            <w:szCs w:val="24"/>
            <w:u w:val="single"/>
          </w:rPr>
          <w:t>Looking Back Paper Issues to Address </w:t>
        </w:r>
      </w:hyperlink>
      <w:r w:rsidRPr="007C7AB8">
        <w:rPr>
          <w:rFonts w:ascii="Times New Roman" w:eastAsia="Times New Roman" w:hAnsi="Times New Roman" w:cs="Times New Roman"/>
          <w:color w:val="2D3B45"/>
          <w:sz w:val="24"/>
          <w:szCs w:val="24"/>
        </w:rPr>
        <w:t>for the topics that must be covered in completing the Looking Back Paper.</w:t>
      </w:r>
    </w:p>
    <w:p w14:paraId="70A40B25" w14:textId="3FBAE7D4"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Transfer Memos.</w:t>
      </w:r>
      <w:r w:rsidRPr="007C7AB8">
        <w:rPr>
          <w:rFonts w:ascii="Times New Roman" w:eastAsia="Times New Roman" w:hAnsi="Times New Roman" w:cs="Times New Roman"/>
          <w:color w:val="2D3B45"/>
          <w:sz w:val="24"/>
          <w:szCs w:val="24"/>
        </w:rPr>
        <w:t> Prior to the end of the semester you will be required to write a transfer memo for the cases assigned to your team. See </w:t>
      </w:r>
      <w:hyperlink r:id="rId17" w:tooltip="Transfer Memo" w:history="1">
        <w:r w:rsidRPr="007C7AB8">
          <w:rPr>
            <w:rFonts w:ascii="Times New Roman" w:eastAsia="Times New Roman" w:hAnsi="Times New Roman" w:cs="Times New Roman"/>
            <w:color w:val="0000FF"/>
            <w:sz w:val="24"/>
            <w:szCs w:val="24"/>
            <w:u w:val="single"/>
          </w:rPr>
          <w:t>Guidelines for Writing Transfer Memo</w:t>
        </w:r>
      </w:hyperlink>
      <w:r w:rsidRPr="007C7AB8">
        <w:rPr>
          <w:rFonts w:ascii="Times New Roman" w:eastAsia="Times New Roman" w:hAnsi="Times New Roman" w:cs="Times New Roman"/>
          <w:color w:val="2D3B45"/>
          <w:sz w:val="24"/>
          <w:szCs w:val="24"/>
        </w:rPr>
        <w:t>. Transfer memos MUST be completed for you to receive a passing grade in the course.</w:t>
      </w:r>
    </w:p>
    <w:p w14:paraId="005C8690" w14:textId="716EF843" w:rsidR="00C0690C" w:rsidRPr="007C7AB8" w:rsidRDefault="00C0690C" w:rsidP="00466EF2">
      <w:pPr>
        <w:shd w:val="clear" w:color="auto" w:fill="FFFFFF"/>
        <w:spacing w:before="180" w:after="180" w:line="240" w:lineRule="auto"/>
        <w:rPr>
          <w:rFonts w:ascii="Times New Roman" w:eastAsia="Times New Roman" w:hAnsi="Times New Roman" w:cs="Times New Roman"/>
          <w:color w:val="2D3B45"/>
          <w:sz w:val="24"/>
          <w:szCs w:val="24"/>
        </w:rPr>
      </w:pPr>
      <w:r w:rsidRPr="00C0690C">
        <w:rPr>
          <w:rFonts w:ascii="Times New Roman" w:eastAsia="Times New Roman" w:hAnsi="Times New Roman" w:cs="Times New Roman"/>
          <w:b/>
          <w:bCs/>
          <w:color w:val="2D3B45"/>
          <w:sz w:val="24"/>
          <w:szCs w:val="24"/>
        </w:rPr>
        <w:t>Presentations.</w:t>
      </w:r>
      <w:r>
        <w:rPr>
          <w:rFonts w:ascii="Times New Roman" w:eastAsia="Times New Roman" w:hAnsi="Times New Roman" w:cs="Times New Roman"/>
          <w:color w:val="2D3B45"/>
          <w:sz w:val="24"/>
          <w:szCs w:val="24"/>
        </w:rPr>
        <w:t xml:space="preserve"> There will be times where students will be asked to present on juvenile law on campus and in the community. All students are expected to participate in these endeavors. </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0ED813D7" w:rsidR="00466EF2" w:rsidRPr="007C7AB8" w:rsidRDefault="0085212F"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assume, and expect, that you </w:t>
      </w:r>
      <w:r w:rsidR="006C168B"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 xml:space="preserve">learn what the readings teach, so you can benefit from observing and analyzing demonstrated skills, and begin to practice those skills yourself. </w:t>
      </w: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will not micro manage you, or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2B952F4F" w14:textId="75234DB0"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ADDITIONAL INFORMATION</w:t>
      </w: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DIVERSITY POLICY</w:t>
      </w:r>
    </w:p>
    <w:p w14:paraId="7D771C86" w14:textId="5E2E8E60"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GTC</w:t>
      </w:r>
      <w:r w:rsidRPr="0085212F">
        <w:rPr>
          <w:rFonts w:ascii="Times New Roman" w:eastAsia="Times New Roman" w:hAnsi="Times New Roman" w:cs="Times New Roman"/>
          <w:color w:val="2D3B45"/>
          <w:sz w:val="24"/>
          <w:szCs w:val="24"/>
        </w:rPr>
        <w:t xml:space="preserve">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each individual involved in the clinic be respectful of the humanism in all.</w:t>
      </w:r>
    </w:p>
    <w:p w14:paraId="088593B3"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RELIGIOUS HOLIDAYS</w:t>
      </w:r>
    </w:p>
    <w:p w14:paraId="3FD8EE1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The Florida Board of Education and state law govern university policy regarding observance of religious holidays. The following guidelines apply:</w:t>
      </w:r>
    </w:p>
    <w:p w14:paraId="0033CEB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w:t>
      </w:r>
      <w:r w:rsidRPr="0085212F">
        <w:rPr>
          <w:rFonts w:ascii="Times New Roman" w:eastAsia="Times New Roman" w:hAnsi="Times New Roman" w:cs="Times New Roman"/>
          <w:color w:val="2D3B45"/>
          <w:sz w:val="24"/>
          <w:szCs w:val="24"/>
        </w:rPr>
        <w:lastRenderedPageBreak/>
        <w:t>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0140CD94" w14:textId="155B5B78"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ONLINE COURSE EVALUATIONS</w:t>
      </w:r>
    </w:p>
    <w:p w14:paraId="2E1B4F7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are expected provide feedback on the quality of instruction in this course by completing online evaluations at </w:t>
      </w:r>
      <w:hyperlink r:id="rId18" w:tgtFrame="_blank" w:history="1">
        <w:r w:rsidRPr="007C7AB8">
          <w:rPr>
            <w:rFonts w:ascii="Times New Roman" w:eastAsia="Times New Roman" w:hAnsi="Times New Roman" w:cs="Times New Roman"/>
            <w:color w:val="0000FF"/>
            <w:sz w:val="24"/>
            <w:szCs w:val="24"/>
            <w:u w:val="single"/>
          </w:rPr>
          <w:t>https://evaluations.ufl.edu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Evaluations are typically open during the last two or three weeks of the semester, but students will receive notice of the specific times when they are open. Summary results of these assessments are available to students at </w:t>
      </w:r>
      <w:hyperlink r:id="rId19" w:tgtFrame="_blank" w:history="1">
        <w:r w:rsidRPr="007C7AB8">
          <w:rPr>
            <w:rFonts w:ascii="Times New Roman" w:eastAsia="Times New Roman" w:hAnsi="Times New Roman" w:cs="Times New Roman"/>
            <w:color w:val="0000FF"/>
            <w:sz w:val="24"/>
            <w:szCs w:val="24"/>
            <w:u w:val="single"/>
          </w:rPr>
          <w:t>https://evaluations.ufl.edu/results/</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3D94A8CD"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 The student honor code can be located at </w:t>
      </w:r>
      <w:hyperlink r:id="rId20" w:tgtFrame="_blank" w:history="1">
        <w:r w:rsidRPr="007C7AB8">
          <w:rPr>
            <w:rFonts w:ascii="Times New Roman" w:eastAsia="Times New Roman" w:hAnsi="Times New Roman" w:cs="Times New Roman"/>
            <w:color w:val="0000FF"/>
            <w:sz w:val="24"/>
            <w:szCs w:val="24"/>
            <w:u w:val="single"/>
          </w:rPr>
          <w:t>https://www.dso.ufl.edu/sccr/process/student-conduct-honor-code/</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0B1C8DCD" w14:textId="79405301" w:rsidR="00466EF2" w:rsidRPr="007C7AB8" w:rsidRDefault="009849E7"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mc:AlternateContent>
          <mc:Choice Requires="wpi">
            <w:drawing>
              <wp:anchor distT="0" distB="0" distL="114300" distR="114300" simplePos="0" relativeHeight="251659264" behindDoc="0" locked="0" layoutInCell="1" allowOverlap="1" wp14:anchorId="33BD592E" wp14:editId="24B116AE">
                <wp:simplePos x="0" y="0"/>
                <wp:positionH relativeFrom="column">
                  <wp:posOffset>3289800</wp:posOffset>
                </wp:positionH>
                <wp:positionV relativeFrom="paragraph">
                  <wp:posOffset>660515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2624E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58.35pt;margin-top:51.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">
                <v:imagedata r:id="rId22" o:title=""/>
              </v:shape>
            </w:pict>
          </mc:Fallback>
        </mc:AlternateContent>
      </w:r>
      <w:r w:rsidR="00466EF2" w:rsidRPr="007C7AB8">
        <w:rPr>
          <w:rFonts w:ascii="Times New Roman" w:eastAsia="Times New Roman" w:hAnsi="Times New Roman" w:cs="Times New Roman"/>
          <w:color w:val="2D3B45"/>
          <w:sz w:val="24"/>
          <w:szCs w:val="24"/>
        </w:rPr>
        <w:t>Specific to the SKILLS component, because we use so many role play exercises, there are many opportunities to game the system. For example, we know of instances in which students have traded role play instructions to make the exercise "easier" and the students appear better prepared. If you read any confidential instructions than your own, or access any other information regarding the SKILL component exercises during this or earlier semesters, we consider this to be an honor code violation.</w:t>
      </w:r>
    </w:p>
    <w:p w14:paraId="6178B65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If you obtain the wrong instructions for a role play, notify your professor </w:t>
      </w:r>
      <w:r w:rsidRPr="007C7AB8">
        <w:rPr>
          <w:rFonts w:ascii="Times New Roman" w:eastAsia="Times New Roman" w:hAnsi="Times New Roman" w:cs="Times New Roman"/>
          <w:b/>
          <w:bCs/>
          <w:color w:val="2D3B45"/>
          <w:sz w:val="24"/>
          <w:szCs w:val="24"/>
        </w:rPr>
        <w:t>immediately</w:t>
      </w:r>
      <w:r w:rsidRPr="007C7AB8">
        <w:rPr>
          <w:rFonts w:ascii="Times New Roman" w:eastAsia="Times New Roman" w:hAnsi="Times New Roman" w:cs="Times New Roman"/>
          <w:color w:val="2D3B45"/>
          <w:sz w:val="24"/>
          <w:szCs w:val="24"/>
        </w:rPr>
        <w:t> so the problem can be corrected.</w:t>
      </w:r>
    </w:p>
    <w:p w14:paraId="6EF7B1F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No matter what you do in your future legal life you will use the essential skills of client interviewing and counseling. It takes years of practice to master the science and art of these skills, but you can learn the essentials in a relatively short time. </w:t>
      </w: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23"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24"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25"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5123FDF" w14:textId="074CCE34"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lastRenderedPageBreak/>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288F6633" w14:textId="20508D0B" w:rsidR="00C94003" w:rsidRDefault="00C94003" w:rsidP="00466EF2">
      <w:pPr>
        <w:shd w:val="clear" w:color="auto" w:fill="FFFFFF"/>
        <w:spacing w:before="180" w:after="180" w:line="240" w:lineRule="auto"/>
        <w:rPr>
          <w:rFonts w:ascii="Times New Roman" w:eastAsia="Times New Roman" w:hAnsi="Times New Roman" w:cs="Times New Roman"/>
          <w:color w:val="2D3B45"/>
          <w:sz w:val="24"/>
          <w:szCs w:val="24"/>
        </w:rPr>
      </w:pPr>
    </w:p>
    <w:p w14:paraId="1A5AB3D5" w14:textId="77777777" w:rsidR="00DB166C" w:rsidRDefault="00C94003"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note this schedule may change as we proceed in our semester. Changes will be communicated via Canvas.</w:t>
      </w:r>
    </w:p>
    <w:p w14:paraId="2106B4D7" w14:textId="77777777" w:rsidR="00DB166C" w:rsidRDefault="00DB166C" w:rsidP="00DB166C">
      <w:pPr>
        <w:rPr>
          <w:rFonts w:ascii="Times New Roman" w:hAnsi="Times New Roman" w:cs="Times New Roman"/>
          <w:sz w:val="24"/>
          <w:szCs w:val="24"/>
        </w:rPr>
      </w:pPr>
      <w:r w:rsidRPr="00842631">
        <w:rPr>
          <w:rFonts w:ascii="Times New Roman" w:eastAsia="Times New Roman" w:hAnsi="Times New Roman" w:cs="Times New Roman"/>
          <w:color w:val="2D3B45"/>
          <w:sz w:val="24"/>
          <w:szCs w:val="24"/>
        </w:rPr>
        <w:t xml:space="preserve"> </w:t>
      </w:r>
      <w:r>
        <w:rPr>
          <w:rFonts w:ascii="Times New Roman" w:hAnsi="Times New Roman" w:cs="Times New Roman"/>
          <w:sz w:val="24"/>
          <w:szCs w:val="24"/>
        </w:rPr>
        <w:t>During the semester, you are required to keep a journal outlining your reflections to the weekly reading assignments as well as additional observations as outline below. You can reflect daily or weekly, as long as each week’s reflection equals at least 250 words.</w:t>
      </w:r>
    </w:p>
    <w:p w14:paraId="7B40ABFE" w14:textId="77777777" w:rsidR="0085212F" w:rsidRPr="0085212F" w:rsidRDefault="0085212F" w:rsidP="0085212F">
      <w:pPr>
        <w:rPr>
          <w:rFonts w:ascii="Times New Roman" w:eastAsia="Calibri" w:hAnsi="Times New Roman" w:cs="Times New Roman"/>
          <w:sz w:val="24"/>
          <w:szCs w:val="24"/>
        </w:rPr>
      </w:pPr>
    </w:p>
    <w:p w14:paraId="7B133A0A"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One (Week of January 13</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2BA67AC2" w14:textId="77777777"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 xml:space="preserve">Tuesday: </w:t>
      </w:r>
    </w:p>
    <w:p w14:paraId="2CC03853"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Assignments Due: </w:t>
      </w:r>
      <w:hyperlink r:id="rId26" w:history="1">
        <w:r w:rsidRPr="0085212F">
          <w:rPr>
            <w:rFonts w:ascii="Times New Roman" w:eastAsia="Times New Roman" w:hAnsi="Times New Roman" w:cs="Times New Roman"/>
            <w:color w:val="0000FF"/>
            <w:sz w:val="24"/>
            <w:szCs w:val="24"/>
            <w:u w:val="single"/>
          </w:rPr>
          <w:t>6 Questions Related to Delinquency &amp; Dependency</w:t>
        </w:r>
      </w:hyperlink>
    </w:p>
    <w:p w14:paraId="653D8571"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Assignments Due: </w:t>
      </w:r>
      <w:hyperlink r:id="rId27" w:history="1">
        <w:r w:rsidRPr="0085212F">
          <w:rPr>
            <w:rFonts w:ascii="Times New Roman" w:eastAsia="Times New Roman" w:hAnsi="Times New Roman" w:cs="Times New Roman"/>
            <w:color w:val="0000FF"/>
            <w:sz w:val="24"/>
            <w:szCs w:val="24"/>
            <w:u w:val="single"/>
          </w:rPr>
          <w:t>Semester Goals</w:t>
        </w:r>
      </w:hyperlink>
    </w:p>
    <w:p w14:paraId="04353039"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Chapter 1 and 2, </w:t>
      </w:r>
      <w:r w:rsidRPr="0085212F">
        <w:rPr>
          <w:rFonts w:ascii="Times New Roman" w:eastAsia="Times New Roman" w:hAnsi="Times New Roman" w:cs="Times New Roman"/>
          <w:i/>
          <w:color w:val="2D3B45"/>
          <w:sz w:val="24"/>
          <w:szCs w:val="24"/>
        </w:rPr>
        <w:t>Representing Children in Dependency and Family Court</w:t>
      </w:r>
    </w:p>
    <w:p w14:paraId="0787AAF7"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Read: GTC Office Manual </w:t>
      </w:r>
    </w:p>
    <w:p w14:paraId="7AB6784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Gator TeamChild: Overview of the Clinic Experience</w:t>
      </w:r>
    </w:p>
    <w:p w14:paraId="4532397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Choose book from list – begin reading. Book must be completed by the end of January. </w:t>
      </w:r>
    </w:p>
    <w:p w14:paraId="32D3E1F3" w14:textId="77777777"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Wednesday:</w:t>
      </w:r>
    </w:p>
    <w:p w14:paraId="058FFEF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Times New Roman" w:hAnsi="Times New Roman" w:cs="Times New Roman"/>
          <w:color w:val="2D3B45"/>
          <w:sz w:val="24"/>
          <w:szCs w:val="24"/>
        </w:rPr>
        <w:t xml:space="preserve">Read: </w:t>
      </w:r>
      <w:hyperlink r:id="rId28" w:history="1">
        <w:r w:rsidRPr="0085212F">
          <w:rPr>
            <w:rFonts w:ascii="Times New Roman" w:eastAsia="Times New Roman" w:hAnsi="Times New Roman" w:cs="Times New Roman"/>
            <w:color w:val="0000FF"/>
            <w:sz w:val="24"/>
            <w:szCs w:val="24"/>
            <w:u w:val="single"/>
          </w:rPr>
          <w:t>Dependency Case Management Flowchart</w:t>
        </w:r>
      </w:hyperlink>
      <w:r w:rsidRPr="0085212F">
        <w:rPr>
          <w:rFonts w:ascii="Times New Roman" w:eastAsia="Times New Roman" w:hAnsi="Times New Roman" w:cs="Times New Roman"/>
          <w:color w:val="2D3B45"/>
          <w:sz w:val="24"/>
          <w:szCs w:val="24"/>
        </w:rPr>
        <w:t xml:space="preserve"> (Page One), </w:t>
      </w:r>
      <w:hyperlink r:id="rId29" w:history="1">
        <w:r w:rsidRPr="0085212F">
          <w:rPr>
            <w:rFonts w:ascii="Times New Roman" w:eastAsia="Times New Roman" w:hAnsi="Times New Roman" w:cs="Times New Roman"/>
            <w:color w:val="0000FF"/>
            <w:sz w:val="24"/>
            <w:szCs w:val="24"/>
            <w:u w:val="single"/>
          </w:rPr>
          <w:t>Dependency Case Management Flowchart</w:t>
        </w:r>
      </w:hyperlink>
      <w:r w:rsidRPr="0085212F">
        <w:rPr>
          <w:rFonts w:ascii="Times New Roman" w:eastAsia="Times New Roman" w:hAnsi="Times New Roman" w:cs="Times New Roman"/>
          <w:color w:val="2D3B45"/>
          <w:sz w:val="24"/>
          <w:szCs w:val="24"/>
        </w:rPr>
        <w:t xml:space="preserve"> (Page Two), </w:t>
      </w:r>
      <w:hyperlink r:id="rId30" w:history="1">
        <w:r w:rsidRPr="0085212F">
          <w:rPr>
            <w:rFonts w:ascii="Times New Roman" w:eastAsia="Times New Roman" w:hAnsi="Times New Roman" w:cs="Times New Roman"/>
            <w:color w:val="0000FF"/>
            <w:sz w:val="24"/>
            <w:szCs w:val="24"/>
            <w:u w:val="single"/>
          </w:rPr>
          <w:t>Children in Court</w:t>
        </w:r>
      </w:hyperlink>
      <w:r w:rsidRPr="0085212F">
        <w:rPr>
          <w:rFonts w:ascii="Times New Roman" w:eastAsia="Times New Roman" w:hAnsi="Times New Roman" w:cs="Times New Roman"/>
          <w:color w:val="2D3B45"/>
          <w:sz w:val="24"/>
          <w:szCs w:val="24"/>
        </w:rPr>
        <w:t>.</w:t>
      </w:r>
    </w:p>
    <w:p w14:paraId="00345153"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The Dependency Court Process: From Investigation to Adjudication</w:t>
      </w:r>
    </w:p>
    <w:p w14:paraId="72209499"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Two (Week of January 20</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6F19B4E" w14:textId="77777777"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Tuesday:</w:t>
      </w:r>
    </w:p>
    <w:p w14:paraId="5DDFF2F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Chapter 3 and 10, </w:t>
      </w:r>
      <w:r w:rsidRPr="0085212F">
        <w:rPr>
          <w:rFonts w:ascii="Times New Roman" w:eastAsia="Calibri" w:hAnsi="Times New Roman" w:cs="Times New Roman"/>
          <w:i/>
          <w:sz w:val="24"/>
          <w:szCs w:val="24"/>
        </w:rPr>
        <w:t>Representing Children in Dependency and Family Court</w:t>
      </w:r>
      <w:r w:rsidRPr="0085212F">
        <w:rPr>
          <w:rFonts w:ascii="Times New Roman" w:eastAsia="Calibri" w:hAnsi="Times New Roman" w:cs="Times New Roman"/>
          <w:sz w:val="24"/>
          <w:szCs w:val="24"/>
        </w:rPr>
        <w:t xml:space="preserve"> </w:t>
      </w:r>
    </w:p>
    <w:p w14:paraId="7378388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The Dependency Court Process: From Adjudication to Permanency </w:t>
      </w:r>
    </w:p>
    <w:p w14:paraId="661D9498" w14:textId="77777777"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Wednesday:</w:t>
      </w:r>
    </w:p>
    <w:p w14:paraId="17DA674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Research the </w:t>
      </w:r>
      <w:hyperlink r:id="rId31" w:history="1">
        <w:r w:rsidRPr="0085212F">
          <w:rPr>
            <w:rFonts w:ascii="Times New Roman" w:eastAsia="Calibri" w:hAnsi="Times New Roman" w:cs="Times New Roman"/>
            <w:color w:val="0000FF"/>
            <w:sz w:val="24"/>
            <w:szCs w:val="24"/>
            <w:u w:val="single"/>
          </w:rPr>
          <w:t>Expunction Process</w:t>
        </w:r>
      </w:hyperlink>
      <w:r w:rsidRPr="0085212F">
        <w:rPr>
          <w:rFonts w:ascii="Times New Roman" w:eastAsia="Calibri" w:hAnsi="Times New Roman" w:cs="Times New Roman"/>
          <w:sz w:val="24"/>
          <w:szCs w:val="24"/>
        </w:rPr>
        <w:t xml:space="preserve"> from FDLE’s website. Draft a one page overview that summarizes the types of expunctions available to juveniles. Print your summary and bring it to class.</w:t>
      </w:r>
    </w:p>
    <w:p w14:paraId="30B9FE3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Sealing and Expunging Records</w:t>
      </w:r>
    </w:p>
    <w:p w14:paraId="6A5B615E" w14:textId="77777777"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Thursday: (no class)</w:t>
      </w:r>
    </w:p>
    <w:p w14:paraId="4EB352F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Attend two hours of delinquency court; draft 100-300 word summary of your experience (include in your journal).</w:t>
      </w:r>
    </w:p>
    <w:p w14:paraId="5083160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lastRenderedPageBreak/>
        <w:t xml:space="preserve">Assignment Due: </w:t>
      </w:r>
      <w:hyperlink r:id="rId32" w:history="1">
        <w:r w:rsidRPr="0085212F">
          <w:rPr>
            <w:rFonts w:ascii="Times New Roman" w:eastAsia="Times New Roman" w:hAnsi="Times New Roman" w:cs="Times New Roman"/>
            <w:color w:val="0000FF"/>
            <w:sz w:val="24"/>
            <w:szCs w:val="24"/>
            <w:u w:val="single"/>
          </w:rPr>
          <w:t>Case Assignment Survey</w:t>
        </w:r>
      </w:hyperlink>
    </w:p>
    <w:p w14:paraId="4FF05F15"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Three (Week of January 27</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37C9B5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Monday: </w:t>
      </w:r>
      <w:r w:rsidRPr="0085212F">
        <w:rPr>
          <w:rFonts w:ascii="Times New Roman" w:eastAsia="Calibri" w:hAnsi="Times New Roman" w:cs="Times New Roman"/>
          <w:i/>
          <w:sz w:val="24"/>
          <w:szCs w:val="24"/>
        </w:rPr>
        <w:t>(no class)</w:t>
      </w:r>
    </w:p>
    <w:p w14:paraId="6E605C54"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Cases assigned/begin recording office hours.</w:t>
      </w:r>
    </w:p>
    <w:p w14:paraId="01C2E8C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2D698B5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3" w:history="1">
        <w:r w:rsidRPr="0085212F">
          <w:rPr>
            <w:rFonts w:ascii="Times New Roman" w:eastAsia="Calibri" w:hAnsi="Times New Roman" w:cs="Times New Roman"/>
            <w:color w:val="0000FF"/>
            <w:sz w:val="24"/>
            <w:szCs w:val="24"/>
            <w:u w:val="single"/>
          </w:rPr>
          <w:t>Introduction to the Florida Department of Juvenile Justice (DJJ)</w:t>
        </w:r>
      </w:hyperlink>
      <w:r w:rsidRPr="0085212F">
        <w:rPr>
          <w:rFonts w:ascii="Times New Roman" w:eastAsia="Calibri" w:hAnsi="Times New Roman" w:cs="Times New Roman"/>
          <w:sz w:val="24"/>
          <w:szCs w:val="24"/>
        </w:rPr>
        <w:t xml:space="preserve">; Review flowchart on </w:t>
      </w:r>
      <w:hyperlink r:id="rId34" w:history="1">
        <w:r w:rsidRPr="0085212F">
          <w:rPr>
            <w:rFonts w:ascii="Times New Roman" w:eastAsia="Calibri" w:hAnsi="Times New Roman" w:cs="Times New Roman"/>
            <w:color w:val="0000FF"/>
            <w:sz w:val="24"/>
            <w:szCs w:val="24"/>
            <w:u w:val="single"/>
          </w:rPr>
          <w:t>DJJ Website</w:t>
        </w:r>
      </w:hyperlink>
      <w:r w:rsidRPr="0085212F">
        <w:rPr>
          <w:rFonts w:ascii="Times New Roman" w:eastAsia="Calibri" w:hAnsi="Times New Roman" w:cs="Times New Roman"/>
          <w:sz w:val="24"/>
          <w:szCs w:val="24"/>
        </w:rPr>
        <w:t>.</w:t>
      </w:r>
    </w:p>
    <w:p w14:paraId="4513490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The Delinquency Court Process Overview</w:t>
      </w:r>
    </w:p>
    <w:p w14:paraId="0FE623E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AFD41B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Attend delinquency court for two hours in the morning.</w:t>
      </w:r>
    </w:p>
    <w:p w14:paraId="30CFFF86"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Delinquency Law Part II</w:t>
      </w:r>
    </w:p>
    <w:p w14:paraId="368A87E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Friday: </w:t>
      </w:r>
      <w:r w:rsidRPr="0085212F">
        <w:rPr>
          <w:rFonts w:ascii="Times New Roman" w:eastAsia="Times New Roman" w:hAnsi="Times New Roman" w:cs="Times New Roman"/>
          <w:i/>
          <w:color w:val="2D3B45"/>
          <w:sz w:val="24"/>
          <w:szCs w:val="24"/>
        </w:rPr>
        <w:t>(no class)</w:t>
      </w:r>
    </w:p>
    <w:p w14:paraId="7B8D7D8A"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0000FF"/>
          <w:sz w:val="24"/>
          <w:szCs w:val="24"/>
          <w:u w:val="single"/>
        </w:rPr>
      </w:pPr>
      <w:r w:rsidRPr="0085212F">
        <w:rPr>
          <w:rFonts w:ascii="Times New Roman" w:eastAsia="Times New Roman" w:hAnsi="Times New Roman" w:cs="Times New Roman"/>
          <w:color w:val="2D3B45"/>
          <w:sz w:val="24"/>
          <w:szCs w:val="24"/>
        </w:rPr>
        <w:t xml:space="preserve">Assignment Due: </w:t>
      </w:r>
      <w:hyperlink r:id="rId35" w:history="1">
        <w:r w:rsidRPr="0085212F">
          <w:rPr>
            <w:rFonts w:ascii="Times New Roman" w:eastAsia="Times New Roman" w:hAnsi="Times New Roman" w:cs="Times New Roman"/>
            <w:color w:val="0000FF"/>
            <w:sz w:val="24"/>
            <w:szCs w:val="24"/>
            <w:u w:val="single"/>
          </w:rPr>
          <w:t>Technology Assignment</w:t>
        </w:r>
      </w:hyperlink>
    </w:p>
    <w:p w14:paraId="7E160D4B"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Four (Week of February 3rd)</w:t>
      </w:r>
    </w:p>
    <w:p w14:paraId="2F08E152"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02B8D000"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w:t>
      </w:r>
      <w:hyperlink r:id="rId36" w:history="1">
        <w:r w:rsidRPr="0085212F">
          <w:rPr>
            <w:rFonts w:ascii="Times New Roman" w:eastAsia="Times New Roman" w:hAnsi="Times New Roman" w:cs="Times New Roman"/>
            <w:i/>
            <w:color w:val="0000FF"/>
            <w:sz w:val="24"/>
            <w:szCs w:val="24"/>
            <w:u w:val="single"/>
          </w:rPr>
          <w:t>Confidentiality, Consultation, and the Child Client</w:t>
        </w:r>
      </w:hyperlink>
    </w:p>
    <w:p w14:paraId="07102EE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7" w:history="1">
        <w:r w:rsidRPr="0085212F">
          <w:rPr>
            <w:rFonts w:ascii="Times New Roman" w:eastAsia="Calibri" w:hAnsi="Times New Roman" w:cs="Times New Roman"/>
            <w:color w:val="0E568C"/>
            <w:sz w:val="24"/>
            <w:szCs w:val="24"/>
            <w:u w:val="single"/>
            <w:bdr w:val="none" w:sz="0" w:space="0" w:color="auto" w:frame="1"/>
          </w:rPr>
          <w:t>Annette Ruth Appell, Representing Children Representing What?: Critical Reflections on Lawyering for Children, 39 Colum. Hum. Rts. L. Rev. 573 (2008)</w:t>
        </w:r>
      </w:hyperlink>
    </w:p>
    <w:p w14:paraId="12E2F490" w14:textId="77777777" w:rsidR="0085212F" w:rsidRPr="0085212F" w:rsidRDefault="0085212F" w:rsidP="0085212F">
      <w:pPr>
        <w:rPr>
          <w:rFonts w:ascii="Times New Roman" w:eastAsia="Calibri" w:hAnsi="Times New Roman" w:cs="Times New Roman"/>
          <w:color w:val="0000FF"/>
          <w:sz w:val="24"/>
          <w:szCs w:val="24"/>
          <w:u w:val="single"/>
        </w:rPr>
      </w:pPr>
      <w:r w:rsidRPr="0085212F">
        <w:rPr>
          <w:rFonts w:ascii="Times New Roman" w:eastAsia="Calibri" w:hAnsi="Times New Roman" w:cs="Times New Roman"/>
          <w:sz w:val="24"/>
          <w:szCs w:val="24"/>
        </w:rPr>
        <w:t xml:space="preserve">Read: </w:t>
      </w:r>
      <w:hyperlink r:id="rId38" w:history="1">
        <w:r w:rsidRPr="0085212F">
          <w:rPr>
            <w:rFonts w:ascii="Times New Roman" w:eastAsia="Calibri" w:hAnsi="Times New Roman" w:cs="Times New Roman"/>
            <w:color w:val="0000FF"/>
            <w:sz w:val="24"/>
            <w:szCs w:val="24"/>
            <w:u w:val="single"/>
          </w:rPr>
          <w:t>ABA Model Act Governing the Representation of Children in Abuse, Neglect, and Dependency Proceedings</w:t>
        </w:r>
      </w:hyperlink>
    </w:p>
    <w:p w14:paraId="27CCF0B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Model Rules for Lawyers Representing Children</w:t>
      </w:r>
    </w:p>
    <w:p w14:paraId="7C3BD18B"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1DE2AC02"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Draft of Notice of Appearance, Introduction to the Court, Consent to be Represented by CLI on all active cases.</w:t>
      </w:r>
    </w:p>
    <w:p w14:paraId="1BED972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Mock JR hearings – be prepared to present your cases to the class.</w:t>
      </w:r>
    </w:p>
    <w:p w14:paraId="04CD7A02"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r w:rsidRPr="0085212F">
        <w:rPr>
          <w:rFonts w:ascii="Times New Roman" w:eastAsia="Calibri" w:hAnsi="Times New Roman" w:cs="Times New Roman"/>
          <w:i/>
          <w:sz w:val="24"/>
          <w:szCs w:val="24"/>
        </w:rPr>
        <w:t>(no class)</w:t>
      </w:r>
    </w:p>
    <w:p w14:paraId="59CE5E5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Submit January reading journal entries.</w:t>
      </w:r>
    </w:p>
    <w:p w14:paraId="5D06119C"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Five (Week of February 10th)</w:t>
      </w:r>
    </w:p>
    <w:p w14:paraId="4CDE7DF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0E94377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Objection to Psychotropic Medication OR Objection to SIPP placement due.</w:t>
      </w:r>
    </w:p>
    <w:p w14:paraId="6720A0E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Psychotropic Medications/SIPP placement overview</w:t>
      </w:r>
    </w:p>
    <w:p w14:paraId="69CA95F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1BE8E85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Special Education Law Overview</w:t>
      </w:r>
    </w:p>
    <w:p w14:paraId="5126653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lastRenderedPageBreak/>
        <w:t>Choose second book from list – begin reading. Book must be completed by the end of February.</w:t>
      </w:r>
    </w:p>
    <w:p w14:paraId="4905C260"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Six (Week of February 17th) </w:t>
      </w:r>
    </w:p>
    <w:p w14:paraId="7CFEBD14"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53A8B12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Juvenile Detention Tour – no class</w:t>
      </w:r>
    </w:p>
    <w:p w14:paraId="09A1465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B14464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Motion to Transport Child for Court Due.</w:t>
      </w:r>
    </w:p>
    <w:p w14:paraId="23D9075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Case Rounds</w:t>
      </w:r>
    </w:p>
    <w:p w14:paraId="57FC07A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Choose topic for next week’s statute presentation and indicate choice by signing up (sign-up sheet is with Coreen). Research a statute that deal with children’s online conduct. For example, you could research COPPA, a cyber-bullying statute, an anti-revenge pornography statute, or a bill focused on online threats on school campuses.</w:t>
      </w:r>
    </w:p>
    <w:p w14:paraId="7ABF349C"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Seven (Week of February 24</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145250C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34F222A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Statute Presentation</w:t>
      </w:r>
    </w:p>
    <w:p w14:paraId="4827851B"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Student Presentations. Present your statute research to the class – prepare a handout or power point presentation. **All students should be prepared to go today unless otherwise told they could go on Wednesday</w:t>
      </w:r>
    </w:p>
    <w:p w14:paraId="2F2A37F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1B30DA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Student Presentations. Present your statute research to the class – prepare a handout or power point presentation.</w:t>
      </w:r>
    </w:p>
    <w:p w14:paraId="4D1F753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r w:rsidRPr="0085212F">
        <w:rPr>
          <w:rFonts w:ascii="Times New Roman" w:eastAsia="Calibri" w:hAnsi="Times New Roman" w:cs="Times New Roman"/>
          <w:i/>
          <w:sz w:val="24"/>
          <w:szCs w:val="24"/>
        </w:rPr>
        <w:t>(no class)</w:t>
      </w:r>
    </w:p>
    <w:p w14:paraId="4AE1A07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Submit February reading journal entries.</w:t>
      </w:r>
    </w:p>
    <w:p w14:paraId="4CD6F1DE" w14:textId="77777777" w:rsidR="0085212F" w:rsidRPr="0085212F" w:rsidRDefault="0085212F" w:rsidP="0085212F">
      <w:pPr>
        <w:shd w:val="clear" w:color="auto" w:fill="FFFFFF"/>
        <w:spacing w:before="180" w:after="180" w:line="240" w:lineRule="auto"/>
        <w:rPr>
          <w:rFonts w:ascii="Times New Roman" w:eastAsia="Calibri" w:hAnsi="Times New Roman" w:cs="Times New Roman"/>
          <w:sz w:val="24"/>
          <w:szCs w:val="24"/>
        </w:rPr>
      </w:pPr>
      <w:r w:rsidRPr="0085212F">
        <w:rPr>
          <w:rFonts w:ascii="Times New Roman" w:eastAsia="Times New Roman" w:hAnsi="Times New Roman" w:cs="Times New Roman"/>
          <w:bCs/>
          <w:color w:val="2D3B45"/>
          <w:sz w:val="24"/>
          <w:szCs w:val="24"/>
        </w:rPr>
        <w:t>Assignment Due:</w:t>
      </w:r>
      <w:r w:rsidRPr="0085212F">
        <w:rPr>
          <w:rFonts w:ascii="Times New Roman" w:eastAsia="Times New Roman" w:hAnsi="Times New Roman" w:cs="Times New Roman"/>
          <w:b/>
          <w:bCs/>
          <w:color w:val="2D3B45"/>
          <w:sz w:val="24"/>
          <w:szCs w:val="24"/>
        </w:rPr>
        <w:t xml:space="preserve"> </w:t>
      </w:r>
      <w:r w:rsidRPr="0085212F">
        <w:rPr>
          <w:rFonts w:ascii="Times New Roman" w:eastAsia="Times New Roman" w:hAnsi="Times New Roman" w:cs="Times New Roman"/>
          <w:bCs/>
          <w:color w:val="2D3B45"/>
          <w:sz w:val="24"/>
          <w:szCs w:val="24"/>
        </w:rPr>
        <w:t>Mid-Term Evaluation.</w:t>
      </w:r>
      <w:r w:rsidRPr="0085212F">
        <w:rPr>
          <w:rFonts w:ascii="Times New Roman" w:eastAsia="Times New Roman" w:hAnsi="Times New Roman" w:cs="Times New Roman"/>
          <w:b/>
          <w:bCs/>
          <w:color w:val="2D3B45"/>
          <w:sz w:val="24"/>
          <w:szCs w:val="24"/>
        </w:rPr>
        <w:t> </w:t>
      </w:r>
      <w:r w:rsidRPr="0085212F">
        <w:rPr>
          <w:rFonts w:ascii="Times New Roman" w:eastAsia="Times New Roman" w:hAnsi="Times New Roman" w:cs="Times New Roman"/>
          <w:color w:val="2D3B45"/>
          <w:sz w:val="24"/>
          <w:szCs w:val="24"/>
        </w:rPr>
        <w:t>Submit a mid-term evaluation, approximately two double-spaced typed pages, which outline: (a) what skills you need to improve, (b) which areas need more explanation by the instructor, and (c) what goals you have set for the rest of the semester.</w:t>
      </w:r>
    </w:p>
    <w:p w14:paraId="6D09A14B"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Spring Break</w:t>
      </w:r>
    </w:p>
    <w:p w14:paraId="257DBDA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Choose third book from list – begin reading. Book must be completed by the end of March.</w:t>
      </w:r>
    </w:p>
    <w:p w14:paraId="63E23A09"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Eight (Week of March 9</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78D96134"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46730459" w14:textId="77777777" w:rsidR="0085212F" w:rsidRPr="0085212F" w:rsidRDefault="0085212F" w:rsidP="0085212F">
      <w:pPr>
        <w:rPr>
          <w:rFonts w:ascii="Times New Roman" w:eastAsia="Calibri" w:hAnsi="Times New Roman" w:cs="Times New Roman"/>
          <w:color w:val="0E568C"/>
          <w:sz w:val="24"/>
          <w:szCs w:val="24"/>
          <w:u w:val="single"/>
          <w:bdr w:val="none" w:sz="0" w:space="0" w:color="auto" w:frame="1"/>
        </w:rPr>
      </w:pPr>
      <w:r w:rsidRPr="0085212F">
        <w:rPr>
          <w:rFonts w:ascii="Times New Roman" w:eastAsia="Calibri" w:hAnsi="Times New Roman" w:cs="Times New Roman"/>
          <w:sz w:val="24"/>
          <w:szCs w:val="24"/>
        </w:rPr>
        <w:t xml:space="preserve">Read: </w:t>
      </w:r>
      <w:hyperlink r:id="rId39" w:history="1">
        <w:r w:rsidRPr="0085212F">
          <w:rPr>
            <w:rFonts w:ascii="Times New Roman" w:eastAsia="Calibri" w:hAnsi="Times New Roman" w:cs="Times New Roman"/>
            <w:color w:val="0E568C"/>
            <w:sz w:val="24"/>
            <w:szCs w:val="24"/>
            <w:u w:val="single"/>
            <w:bdr w:val="none" w:sz="0" w:space="0" w:color="auto" w:frame="1"/>
          </w:rPr>
          <w:t>Stacey B. Steinberg, Sharenting: Children's Privacy in the Age of Social Media, 66 Emory L.J. 839 (2017)</w:t>
        </w:r>
      </w:hyperlink>
    </w:p>
    <w:p w14:paraId="457A98E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Children’s Privacy on Social Media</w:t>
      </w:r>
    </w:p>
    <w:p w14:paraId="0B49D10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29E5E3D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Case Rounds</w:t>
      </w:r>
    </w:p>
    <w:p w14:paraId="7361D20B"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Prepare memos summarizing progress of each assigned case. (One memo per case.)</w:t>
      </w:r>
    </w:p>
    <w:p w14:paraId="0AC3D946"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lastRenderedPageBreak/>
        <w:t>Week Nine (Week of March 16</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16730DD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56E7193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Present abstract for final semester capstone project to the class. (Additional instructions will be provided before Spring Break)</w:t>
      </w:r>
    </w:p>
    <w:p w14:paraId="7AC0507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Abstracts</w:t>
      </w:r>
    </w:p>
    <w:p w14:paraId="3EDACEA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6B35A65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Direct Examination Assignment Due</w:t>
      </w:r>
    </w:p>
    <w:p w14:paraId="043C409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Read: Create reading list for capstone project, submit planned reading list by end of the week.</w:t>
      </w:r>
    </w:p>
    <w:p w14:paraId="16878035"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Direct Examinations</w:t>
      </w:r>
    </w:p>
    <w:p w14:paraId="674E3B6E"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Ten (Week of March 23</w:t>
      </w:r>
      <w:r w:rsidRPr="0085212F">
        <w:rPr>
          <w:rFonts w:ascii="Times New Roman" w:eastAsia="Calibri" w:hAnsi="Times New Roman" w:cs="Times New Roman"/>
          <w:b/>
          <w:sz w:val="24"/>
          <w:szCs w:val="24"/>
          <w:u w:val="single"/>
          <w:vertAlign w:val="superscript"/>
        </w:rPr>
        <w:t>rd</w:t>
      </w:r>
      <w:r w:rsidRPr="0085212F">
        <w:rPr>
          <w:rFonts w:ascii="Times New Roman" w:eastAsia="Calibri" w:hAnsi="Times New Roman" w:cs="Times New Roman"/>
          <w:b/>
          <w:sz w:val="24"/>
          <w:szCs w:val="24"/>
          <w:u w:val="single"/>
        </w:rPr>
        <w:t>)</w:t>
      </w:r>
    </w:p>
    <w:p w14:paraId="3F4AE46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3729C792"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i/>
          <w:sz w:val="24"/>
          <w:szCs w:val="24"/>
        </w:rPr>
      </w:pPr>
      <w:r w:rsidRPr="0085212F">
        <w:rPr>
          <w:rFonts w:ascii="Times New Roman" w:eastAsia="Times New Roman" w:hAnsi="Times New Roman" w:cs="Times New Roman"/>
          <w:sz w:val="24"/>
          <w:szCs w:val="24"/>
        </w:rPr>
        <w:t xml:space="preserve">Read: Chapter 4 and 5, </w:t>
      </w:r>
      <w:r w:rsidRPr="0085212F">
        <w:rPr>
          <w:rFonts w:ascii="Times New Roman" w:eastAsia="Times New Roman" w:hAnsi="Times New Roman" w:cs="Times New Roman"/>
          <w:i/>
          <w:sz w:val="24"/>
          <w:szCs w:val="24"/>
        </w:rPr>
        <w:t xml:space="preserve">Representing Children in Dependency and Family Court </w:t>
      </w:r>
    </w:p>
    <w:p w14:paraId="58D9F8B1"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Trauma Informed Case</w:t>
      </w:r>
    </w:p>
    <w:p w14:paraId="3D26712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6D07AC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Anne C. Dailey, Laura A. Rosenbury, The New Law of the Child, 127 Yale L.J. 1448 (2018) </w:t>
      </w:r>
    </w:p>
    <w:p w14:paraId="0702FD5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Propose two new theories or laws that could guide children’s rights in the future. Submit a 300-500 word overview of your idea and be prepared to present it to the class.</w:t>
      </w:r>
    </w:p>
    <w:p w14:paraId="18BC917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Reframing Children’s Law</w:t>
      </w:r>
    </w:p>
    <w:p w14:paraId="1524A2C6"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Eleven (Week of March 30</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3985500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4A5C3565"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Motivational Interviewing </w:t>
      </w:r>
    </w:p>
    <w:p w14:paraId="4E79528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1F5F37D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Case Rounds</w:t>
      </w:r>
    </w:p>
    <w:p w14:paraId="22EF160B"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Submit outline of your Capstone Project.</w:t>
      </w:r>
    </w:p>
    <w:p w14:paraId="492D6808" w14:textId="38BFE9C7" w:rsidR="0085212F" w:rsidRDefault="0085212F" w:rsidP="0085212F">
      <w:pPr>
        <w:rPr>
          <w:rFonts w:ascii="Times New Roman" w:eastAsia="Times New Roman" w:hAnsi="Times New Roman" w:cs="Times New Roman"/>
          <w:i/>
          <w:sz w:val="24"/>
          <w:szCs w:val="24"/>
        </w:rPr>
      </w:pPr>
      <w:r w:rsidRPr="0085212F">
        <w:rPr>
          <w:rFonts w:ascii="Times New Roman" w:eastAsia="Calibri" w:hAnsi="Times New Roman" w:cs="Times New Roman"/>
          <w:sz w:val="24"/>
          <w:szCs w:val="24"/>
        </w:rPr>
        <w:t xml:space="preserve">Read: </w:t>
      </w:r>
      <w:r w:rsidRPr="0085212F">
        <w:rPr>
          <w:rFonts w:ascii="Times New Roman" w:eastAsia="Times New Roman" w:hAnsi="Times New Roman" w:cs="Times New Roman"/>
          <w:sz w:val="24"/>
          <w:szCs w:val="24"/>
        </w:rPr>
        <w:t xml:space="preserve">Chapter 11 and 12, </w:t>
      </w:r>
      <w:r w:rsidRPr="0085212F">
        <w:rPr>
          <w:rFonts w:ascii="Times New Roman" w:eastAsia="Times New Roman" w:hAnsi="Times New Roman" w:cs="Times New Roman"/>
          <w:i/>
          <w:sz w:val="24"/>
          <w:szCs w:val="24"/>
        </w:rPr>
        <w:t>Representing Children in Dependency and Family Court</w:t>
      </w:r>
    </w:p>
    <w:p w14:paraId="35784598" w14:textId="2A6A4986" w:rsidR="009849E7" w:rsidRDefault="009849E7" w:rsidP="0085212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Thursday:</w:t>
      </w:r>
    </w:p>
    <w:p w14:paraId="4A936009" w14:textId="011083B9" w:rsidR="009849E7" w:rsidRPr="009849E7" w:rsidRDefault="009849E7" w:rsidP="0085212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Presentation to Professor Fogarty’s class (1:55-3:50 on main campus in </w:t>
      </w:r>
      <w:r w:rsidRPr="009849E7">
        <w:rPr>
          <w:rFonts w:ascii="Times New Roman" w:eastAsia="Times New Roman" w:hAnsi="Times New Roman" w:cs="Times New Roman"/>
          <w:iCs/>
          <w:sz w:val="24"/>
          <w:szCs w:val="24"/>
        </w:rPr>
        <w:t>Keene Flint room 10</w:t>
      </w:r>
      <w:r>
        <w:rPr>
          <w:rFonts w:ascii="Times New Roman" w:eastAsia="Times New Roman" w:hAnsi="Times New Roman" w:cs="Times New Roman"/>
          <w:iCs/>
          <w:sz w:val="24"/>
          <w:szCs w:val="24"/>
        </w:rPr>
        <w:t>5</w:t>
      </w:r>
      <w:r w:rsidRPr="009849E7">
        <w:rPr>
          <w:rFonts w:ascii="Times New Roman" w:eastAsia="Times New Roman" w:hAnsi="Times New Roman" w:cs="Times New Roman"/>
          <w:iCs/>
          <w:sz w:val="24"/>
          <w:szCs w:val="24"/>
        </w:rPr>
        <w:t>, which is close to University Ave. and Library West</w:t>
      </w:r>
      <w:r>
        <w:rPr>
          <w:rFonts w:ascii="Times New Roman" w:eastAsia="Times New Roman" w:hAnsi="Times New Roman" w:cs="Times New Roman"/>
          <w:iCs/>
          <w:sz w:val="24"/>
          <w:szCs w:val="24"/>
        </w:rPr>
        <w:t>).</w:t>
      </w:r>
      <w:bookmarkStart w:id="0" w:name="_GoBack"/>
      <w:bookmarkEnd w:id="0"/>
    </w:p>
    <w:p w14:paraId="6DFCD20C" w14:textId="77777777" w:rsidR="0085212F" w:rsidRPr="0085212F" w:rsidRDefault="0085212F" w:rsidP="0085212F">
      <w:pPr>
        <w:rPr>
          <w:rFonts w:ascii="Times New Roman" w:eastAsia="Times New Roman" w:hAnsi="Times New Roman" w:cs="Times New Roman"/>
          <w:i/>
          <w:sz w:val="24"/>
          <w:szCs w:val="24"/>
        </w:rPr>
      </w:pPr>
      <w:r w:rsidRPr="0085212F">
        <w:rPr>
          <w:rFonts w:ascii="Times New Roman" w:eastAsia="Times New Roman" w:hAnsi="Times New Roman" w:cs="Times New Roman"/>
          <w:sz w:val="24"/>
          <w:szCs w:val="24"/>
        </w:rPr>
        <w:t>Friday:</w:t>
      </w:r>
      <w:r w:rsidRPr="0085212F">
        <w:rPr>
          <w:rFonts w:ascii="Times New Roman" w:eastAsia="Times New Roman" w:hAnsi="Times New Roman" w:cs="Times New Roman"/>
          <w:i/>
          <w:sz w:val="24"/>
          <w:szCs w:val="24"/>
        </w:rPr>
        <w:t xml:space="preserve"> (no class)</w:t>
      </w:r>
    </w:p>
    <w:p w14:paraId="1712F9B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Submit March reading journal entries by the end of the week.</w:t>
      </w:r>
    </w:p>
    <w:p w14:paraId="4E02B5ED"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Twelve (Week of April 6</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90A13C5"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72A5622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lastRenderedPageBreak/>
        <w:t xml:space="preserve">Assignment Due: Draft of Case Transfer Memos. Each draft must be peer reviewed by two students who are not in your group. Peer reviewers must give substantive feedback on a separate sheet of paper. </w:t>
      </w:r>
    </w:p>
    <w:p w14:paraId="4DB2659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Reading List to be provided by student presenter.</w:t>
      </w:r>
    </w:p>
    <w:p w14:paraId="4FF0A81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Presentations Day One</w:t>
      </w:r>
    </w:p>
    <w:p w14:paraId="5E6CC6A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E0DE82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No Class</w:t>
      </w:r>
    </w:p>
    <w:p w14:paraId="468F36AB"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Thirteen (Week of April 13</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7F31218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Tuesday:</w:t>
      </w:r>
    </w:p>
    <w:p w14:paraId="1AE0F97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Presentations Day Two</w:t>
      </w:r>
    </w:p>
    <w:p w14:paraId="43CFED2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Reading list to be provided by student presenter.</w:t>
      </w:r>
    </w:p>
    <w:p w14:paraId="1ACABD1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6EC55B8B"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GTC Accomplishments and Potluck</w:t>
      </w:r>
    </w:p>
    <w:p w14:paraId="2455E02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r w:rsidRPr="0085212F">
        <w:rPr>
          <w:rFonts w:ascii="Times New Roman" w:eastAsia="Calibri" w:hAnsi="Times New Roman" w:cs="Times New Roman"/>
          <w:i/>
          <w:sz w:val="24"/>
          <w:szCs w:val="24"/>
        </w:rPr>
        <w:t>(no class)</w:t>
      </w:r>
    </w:p>
    <w:p w14:paraId="0D8601C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Written Final Capstone Project Due</w:t>
      </w:r>
    </w:p>
    <w:p w14:paraId="68FF0A8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End recording office hours</w:t>
      </w:r>
    </w:p>
    <w:p w14:paraId="1B44CC92" w14:textId="7777777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Fourteen (April 20</w:t>
      </w:r>
      <w:r w:rsidRPr="0085212F">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3968AE7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Monday: Final Transfer Memos Due</w:t>
      </w:r>
    </w:p>
    <w:p w14:paraId="7FFAED1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r w:rsidRPr="0085212F">
        <w:rPr>
          <w:rFonts w:ascii="Times New Roman" w:eastAsia="Calibri" w:hAnsi="Times New Roman" w:cs="Times New Roman"/>
          <w:i/>
          <w:sz w:val="24"/>
          <w:szCs w:val="24"/>
        </w:rPr>
        <w:t>(no class)</w:t>
      </w:r>
    </w:p>
    <w:p w14:paraId="58676D7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You are not required to read a book for April. However, at the end of this week, please submit your final journal entries (which should include references to reading materials assigned by your peers for their presentations) and also include 300-600 words reflecting on your clinic experience. </w:t>
      </w:r>
    </w:p>
    <w:p w14:paraId="12DF58DB" w14:textId="77777777" w:rsidR="0085212F" w:rsidRPr="0085212F" w:rsidRDefault="0085212F" w:rsidP="0085212F">
      <w:pPr>
        <w:rPr>
          <w:rFonts w:ascii="Times New Roman" w:eastAsia="Calibri" w:hAnsi="Times New Roman" w:cs="Times New Roman"/>
          <w:sz w:val="24"/>
          <w:szCs w:val="24"/>
        </w:rPr>
      </w:pPr>
    </w:p>
    <w:p w14:paraId="1D608F3F" w14:textId="6F89F311" w:rsidR="0085212F" w:rsidRPr="0085212F" w:rsidRDefault="0085212F" w:rsidP="0085212F">
      <w:pPr>
        <w:rPr>
          <w:rFonts w:ascii="Times New Roman" w:eastAsia="Calibri" w:hAnsi="Times New Roman" w:cs="Times New Roman"/>
          <w:i/>
          <w:sz w:val="24"/>
          <w:szCs w:val="24"/>
        </w:rPr>
      </w:pPr>
      <w:r w:rsidRPr="0085212F">
        <w:rPr>
          <w:rFonts w:ascii="Times New Roman" w:eastAsia="Calibri" w:hAnsi="Times New Roman" w:cs="Times New Roman"/>
          <w:i/>
          <w:sz w:val="24"/>
          <w:szCs w:val="24"/>
        </w:rPr>
        <w:t xml:space="preserve">Possible </w:t>
      </w:r>
      <w:r>
        <w:rPr>
          <w:rFonts w:ascii="Times New Roman" w:eastAsia="Calibri" w:hAnsi="Times New Roman" w:cs="Times New Roman"/>
          <w:i/>
          <w:sz w:val="24"/>
          <w:szCs w:val="24"/>
        </w:rPr>
        <w:t>Specially set classes (time TBD)</w:t>
      </w:r>
    </w:p>
    <w:p w14:paraId="1C641485"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Cynthia Yanez</w:t>
      </w:r>
    </w:p>
    <w:p w14:paraId="4673E15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Teresa Drake</w:t>
      </w:r>
    </w:p>
    <w:p w14:paraId="6699D60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Anastacia Greene</w:t>
      </w:r>
    </w:p>
    <w:p w14:paraId="36B570B6"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Visit with Magistrate Wilkov</w:t>
      </w:r>
    </w:p>
    <w:p w14:paraId="69B1D49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Visit with Judge Rawls</w:t>
      </w:r>
    </w:p>
    <w:p w14:paraId="6635F3A8"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Technology Overview with Coreen</w:t>
      </w:r>
    </w:p>
    <w:p w14:paraId="3ED15A75"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Joy Gabrielli (3/31?)</w:t>
      </w:r>
    </w:p>
    <w:p w14:paraId="00881FF6"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Mandy Harrell (2/11?)</w:t>
      </w:r>
    </w:p>
    <w:p w14:paraId="013ED199"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ASA and PDs (1/29?)</w:t>
      </w:r>
    </w:p>
    <w:p w14:paraId="61FB9B05" w14:textId="77777777" w:rsidR="0085212F" w:rsidRPr="0085212F" w:rsidRDefault="0085212F" w:rsidP="0085212F">
      <w:pPr>
        <w:rPr>
          <w:rFonts w:ascii="Times New Roman" w:eastAsia="Calibri" w:hAnsi="Times New Roman" w:cs="Times New Roman"/>
          <w:sz w:val="24"/>
          <w:szCs w:val="24"/>
        </w:rPr>
      </w:pPr>
    </w:p>
    <w:p w14:paraId="1C9F9625" w14:textId="77777777" w:rsidR="00842631" w:rsidRDefault="00842631" w:rsidP="0085212F">
      <w:pPr>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E981" w14:textId="77777777" w:rsidR="003E2223" w:rsidRDefault="003E2223" w:rsidP="00466EF2">
      <w:pPr>
        <w:spacing w:after="0" w:line="240" w:lineRule="auto"/>
      </w:pPr>
      <w:r>
        <w:separator/>
      </w:r>
    </w:p>
  </w:endnote>
  <w:endnote w:type="continuationSeparator" w:id="0">
    <w:p w14:paraId="00F9498C" w14:textId="77777777" w:rsidR="003E2223" w:rsidRDefault="003E2223"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3ABC" w14:textId="77777777" w:rsidR="003E2223" w:rsidRDefault="003E2223" w:rsidP="00466EF2">
      <w:pPr>
        <w:spacing w:after="0" w:line="240" w:lineRule="auto"/>
      </w:pPr>
      <w:r>
        <w:separator/>
      </w:r>
    </w:p>
  </w:footnote>
  <w:footnote w:type="continuationSeparator" w:id="0">
    <w:p w14:paraId="12EACB8D" w14:textId="77777777" w:rsidR="003E2223" w:rsidRDefault="003E2223"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342A3"/>
    <w:rsid w:val="00073C3B"/>
    <w:rsid w:val="0007653D"/>
    <w:rsid w:val="000801F4"/>
    <w:rsid w:val="000C63DD"/>
    <w:rsid w:val="000D58FB"/>
    <w:rsid w:val="000F0CA8"/>
    <w:rsid w:val="000F45C2"/>
    <w:rsid w:val="00117439"/>
    <w:rsid w:val="00142CF3"/>
    <w:rsid w:val="00197A08"/>
    <w:rsid w:val="001A4094"/>
    <w:rsid w:val="001F28B7"/>
    <w:rsid w:val="001F7A73"/>
    <w:rsid w:val="00211978"/>
    <w:rsid w:val="002B4B87"/>
    <w:rsid w:val="002C17EF"/>
    <w:rsid w:val="002D7A15"/>
    <w:rsid w:val="002E251D"/>
    <w:rsid w:val="003541B5"/>
    <w:rsid w:val="00384A9E"/>
    <w:rsid w:val="003E2223"/>
    <w:rsid w:val="003E3147"/>
    <w:rsid w:val="004247DC"/>
    <w:rsid w:val="004378C8"/>
    <w:rsid w:val="004642B6"/>
    <w:rsid w:val="00466EF2"/>
    <w:rsid w:val="004847B1"/>
    <w:rsid w:val="004B2A32"/>
    <w:rsid w:val="004F6CF8"/>
    <w:rsid w:val="005261F1"/>
    <w:rsid w:val="00577DA5"/>
    <w:rsid w:val="00580646"/>
    <w:rsid w:val="00655204"/>
    <w:rsid w:val="006718A5"/>
    <w:rsid w:val="00677A66"/>
    <w:rsid w:val="006C168B"/>
    <w:rsid w:val="006C42AE"/>
    <w:rsid w:val="006E4305"/>
    <w:rsid w:val="007424A5"/>
    <w:rsid w:val="00763E58"/>
    <w:rsid w:val="007A6E35"/>
    <w:rsid w:val="007C0620"/>
    <w:rsid w:val="007C7AB8"/>
    <w:rsid w:val="0081054F"/>
    <w:rsid w:val="00827C90"/>
    <w:rsid w:val="00842631"/>
    <w:rsid w:val="00851471"/>
    <w:rsid w:val="0085212F"/>
    <w:rsid w:val="00894FF6"/>
    <w:rsid w:val="008C45E8"/>
    <w:rsid w:val="00916295"/>
    <w:rsid w:val="00942F06"/>
    <w:rsid w:val="0098260F"/>
    <w:rsid w:val="00983608"/>
    <w:rsid w:val="009849E7"/>
    <w:rsid w:val="00AB568A"/>
    <w:rsid w:val="00B32A11"/>
    <w:rsid w:val="00B3324D"/>
    <w:rsid w:val="00B47DCE"/>
    <w:rsid w:val="00BA044D"/>
    <w:rsid w:val="00BB448C"/>
    <w:rsid w:val="00BD2F7D"/>
    <w:rsid w:val="00BF1AA6"/>
    <w:rsid w:val="00C0690C"/>
    <w:rsid w:val="00C123FB"/>
    <w:rsid w:val="00C94003"/>
    <w:rsid w:val="00CE7012"/>
    <w:rsid w:val="00D3258A"/>
    <w:rsid w:val="00D62486"/>
    <w:rsid w:val="00D741A5"/>
    <w:rsid w:val="00D874F0"/>
    <w:rsid w:val="00D90786"/>
    <w:rsid w:val="00D909A8"/>
    <w:rsid w:val="00DB166C"/>
    <w:rsid w:val="00DC4BA7"/>
    <w:rsid w:val="00E778CF"/>
    <w:rsid w:val="00E92262"/>
    <w:rsid w:val="00EB41A2"/>
    <w:rsid w:val="00EC2155"/>
    <w:rsid w:val="00F05C7D"/>
    <w:rsid w:val="00F20AF5"/>
    <w:rsid w:val="00F6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ufl.instructure.com/courses/347538/files/35649741/download?wrap=1" TargetMode="External"/><Relationship Id="rId18" Type="http://schemas.openxmlformats.org/officeDocument/2006/relationships/hyperlink" Target="https://evaluations.ufl.edu/" TargetMode="External"/><Relationship Id="rId26" Type="http://schemas.openxmlformats.org/officeDocument/2006/relationships/hyperlink" Target="https://ufl.instructure.com/courses/361513/assignments/3720347" TargetMode="External"/><Relationship Id="rId39" Type="http://schemas.openxmlformats.org/officeDocument/2006/relationships/hyperlink" Target="https://1.next.westlaw.com/Document/I842df2883b7711e798dc8b09b4f043e0/View/FullText.html?transitionType=Default&amp;contextData=(oc.Default)" TargetMode="External"/><Relationship Id="rId3" Type="http://schemas.openxmlformats.org/officeDocument/2006/relationships/styles" Target="styles.xml"/><Relationship Id="rId21" Type="http://schemas.openxmlformats.org/officeDocument/2006/relationships/customXml" Target="ink/ink1.xml"/><Relationship Id="rId34" Type="http://schemas.openxmlformats.org/officeDocument/2006/relationships/hyperlink" Target="http://www.djj.state.fl.us/youth-families/juvenile-justice-process" TargetMode="Externa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ufl.instructure.com/courses/347538/pages/transfer-memo" TargetMode="External"/><Relationship Id="rId25" Type="http://schemas.openxmlformats.org/officeDocument/2006/relationships/hyperlink" Target="http://www.police.ufl.edu/" TargetMode="External"/><Relationship Id="rId33" Type="http://schemas.openxmlformats.org/officeDocument/2006/relationships/hyperlink" Target="http://centerforchildwelfare.fmhi.usf.edu/kb/trcurriculum/IntroToDJJ-TrainerGuide.pdf" TargetMode="External"/><Relationship Id="rId38" Type="http://schemas.openxmlformats.org/officeDocument/2006/relationships/hyperlink" Target="https://www.americanbar.org/content/dam/aba/administrative/child_law/aba_model_act_2011.pdf" TargetMode="External"/><Relationship Id="rId2" Type="http://schemas.openxmlformats.org/officeDocument/2006/relationships/numbering" Target="numbering.xml"/><Relationship Id="rId16" Type="http://schemas.openxmlformats.org/officeDocument/2006/relationships/hyperlink" Target="https://ufl.instructure.com/courses/347538/pages/looking-back-paper-issues-to-address" TargetMode="External"/><Relationship Id="rId20" Type="http://schemas.openxmlformats.org/officeDocument/2006/relationships/hyperlink" Target="https://www.dso.ufl.edu/sccr/process/student-conduct-honor-code/" TargetMode="External"/><Relationship Id="rId29" Type="http://schemas.openxmlformats.org/officeDocument/2006/relationships/hyperlink" Target="https://www.flcourts.org/content/download/215992/1961898/Floridas_Dependency_Flow_Chart_page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inberg@law.ufl.edu" TargetMode="External"/><Relationship Id="rId24" Type="http://schemas.openxmlformats.org/officeDocument/2006/relationships/hyperlink" Target="http://www.counseling.ufl.edu/cwc/Default.aspx" TargetMode="External"/><Relationship Id="rId32" Type="http://schemas.openxmlformats.org/officeDocument/2006/relationships/hyperlink" Target="https://ufl.instructure.com/courses/361513/assignments/3720355" TargetMode="External"/><Relationship Id="rId37" Type="http://schemas.openxmlformats.org/officeDocument/2006/relationships/hyperlink" Target="https://1.next.westlaw.com/Document/If06a9db97ecc11dd93e7a76b30106ace/View/FullText.html?transitionType=Default&amp;contextData=(oc.Defaul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umatter@ufl.edu" TargetMode="External"/><Relationship Id="rId28" Type="http://schemas.openxmlformats.org/officeDocument/2006/relationships/hyperlink" Target="https://www.flcourts.org/content/download/215991/1961892/Floridas_Dependency_Flow_Chart_page1.pdf" TargetMode="External"/><Relationship Id="rId36" Type="http://schemas.openxmlformats.org/officeDocument/2006/relationships/hyperlink" Target="https://scholarlycommons.law.hofstra.edu/cgi/viewcontent.cgi?referer=https://www.google.com/&amp;httpsredir=1&amp;article=1603&amp;context=faculty_scholarship" TargetMode="External"/><Relationship Id="rId10" Type="http://schemas.openxmlformats.org/officeDocument/2006/relationships/hyperlink" Target="mailto:yawn.c@uflawclinics.org" TargetMode="External"/><Relationship Id="rId19" Type="http://schemas.openxmlformats.org/officeDocument/2006/relationships/hyperlink" Target="https://evaluations.ufl.edu/results/" TargetMode="External"/><Relationship Id="rId31" Type="http://schemas.openxmlformats.org/officeDocument/2006/relationships/hyperlink" Target="https://www.fdle.state.fl.us/Seal-and-Expunge-Process/Seal-and-Expunge-Home.aspx"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ufl.instructure.com/courses/361513/assignments/3720392" TargetMode="External"/><Relationship Id="rId30" Type="http://schemas.openxmlformats.org/officeDocument/2006/relationships/hyperlink" Target="https://www.flcourts.org/content/download/215998/1961934/Floridas_Dependency_Benchbook_ChildrenInCourt.pdf" TargetMode="External"/><Relationship Id="rId35" Type="http://schemas.openxmlformats.org/officeDocument/2006/relationships/hyperlink" Target="https://ufl.instructure.com/courses/361513/assignments/372039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06T14:05:29.709"/>
    </inkml:context>
    <inkml:brush xml:id="br0">
      <inkml:brushProperty name="width" value="0.05" units="cm"/>
      <inkml:brushProperty name="height" value="0.05" units="cm"/>
    </inkml:brush>
  </inkml:definitions>
  <inkml:trace contextRef="#ctx0" brushRef="#br0">0 1 20703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64EB-DE21-497F-BB97-67E4AA15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Stacey Steinberg</cp:lastModifiedBy>
  <cp:revision>5</cp:revision>
  <cp:lastPrinted>2019-12-11T15:49:00Z</cp:lastPrinted>
  <dcterms:created xsi:type="dcterms:W3CDTF">2019-12-11T15:49:00Z</dcterms:created>
  <dcterms:modified xsi:type="dcterms:W3CDTF">2020-01-06T14:06:00Z</dcterms:modified>
</cp:coreProperties>
</file>