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4FF6B" w14:textId="77777777" w:rsidR="00E53D11" w:rsidRPr="001E5DCA" w:rsidRDefault="00E53D11" w:rsidP="00E53D11">
      <w:pPr>
        <w:ind w:left="450" w:right="450"/>
        <w:jc w:val="center"/>
        <w:rPr>
          <w:rFonts w:eastAsia="Times New Roman"/>
          <w:sz w:val="36"/>
          <w:szCs w:val="36"/>
        </w:rPr>
      </w:pPr>
      <w:r w:rsidRPr="001E5DCA">
        <w:rPr>
          <w:rFonts w:eastAsia="Times New Roman"/>
          <w:b/>
          <w:bCs/>
          <w:sz w:val="36"/>
          <w:szCs w:val="36"/>
        </w:rPr>
        <w:t xml:space="preserve">LAW </w:t>
      </w:r>
    </w:p>
    <w:p w14:paraId="1A478E8E" w14:textId="77777777" w:rsidR="00E53D11" w:rsidRPr="001E5DCA" w:rsidRDefault="00E53D11" w:rsidP="00E53D11">
      <w:pPr>
        <w:ind w:left="450" w:right="450"/>
        <w:jc w:val="center"/>
        <w:rPr>
          <w:rFonts w:eastAsia="Times New Roman"/>
          <w:sz w:val="36"/>
          <w:szCs w:val="36"/>
        </w:rPr>
      </w:pPr>
      <w:r w:rsidRPr="001E5DCA">
        <w:rPr>
          <w:rFonts w:eastAsia="Times New Roman"/>
          <w:b/>
          <w:bCs/>
          <w:sz w:val="36"/>
          <w:szCs w:val="36"/>
        </w:rPr>
        <w:t xml:space="preserve">&amp; </w:t>
      </w:r>
    </w:p>
    <w:p w14:paraId="46349987" w14:textId="77777777" w:rsidR="005E09C5" w:rsidRDefault="00E53D11" w:rsidP="00E53D11">
      <w:pPr>
        <w:ind w:left="450" w:right="450"/>
        <w:jc w:val="center"/>
        <w:rPr>
          <w:rFonts w:eastAsia="Times New Roman"/>
          <w:b/>
          <w:bCs/>
          <w:sz w:val="36"/>
          <w:szCs w:val="36"/>
        </w:rPr>
      </w:pPr>
      <w:r w:rsidRPr="001E5DCA">
        <w:rPr>
          <w:rFonts w:eastAsia="Times New Roman"/>
          <w:b/>
          <w:bCs/>
          <w:sz w:val="36"/>
          <w:szCs w:val="36"/>
        </w:rPr>
        <w:t>LITERATURE</w:t>
      </w:r>
    </w:p>
    <w:p w14:paraId="6AF2B5DE" w14:textId="77777777" w:rsidR="005E09C5" w:rsidRDefault="005E09C5" w:rsidP="00E53D11">
      <w:pPr>
        <w:ind w:left="450" w:right="450"/>
        <w:jc w:val="center"/>
        <w:rPr>
          <w:rFonts w:eastAsia="Times New Roman"/>
          <w:b/>
          <w:bCs/>
          <w:sz w:val="36"/>
          <w:szCs w:val="36"/>
        </w:rPr>
      </w:pPr>
    </w:p>
    <w:p w14:paraId="7C380014" w14:textId="7DB145BC" w:rsidR="00E53D11" w:rsidRPr="00D336DB" w:rsidRDefault="005E09C5" w:rsidP="00E53D11">
      <w:pPr>
        <w:ind w:left="450" w:right="450"/>
        <w:jc w:val="center"/>
        <w:rPr>
          <w:rFonts w:eastAsia="Times New Roman"/>
          <w:sz w:val="32"/>
          <w:szCs w:val="32"/>
        </w:rPr>
      </w:pPr>
      <w:r w:rsidRPr="005E09C5">
        <w:rPr>
          <w:rFonts w:eastAsia="Times New Roman"/>
          <w:b/>
          <w:bCs/>
          <w:sz w:val="36"/>
          <w:szCs w:val="36"/>
        </w:rPr>
        <w:t xml:space="preserve">LAW </w:t>
      </w:r>
      <w:r w:rsidR="00B93102">
        <w:rPr>
          <w:rFonts w:eastAsia="Times New Roman"/>
          <w:b/>
          <w:bCs/>
          <w:sz w:val="36"/>
          <w:szCs w:val="36"/>
        </w:rPr>
        <w:t>6936</w:t>
      </w:r>
      <w:r w:rsidR="00A87B6E">
        <w:rPr>
          <w:rFonts w:eastAsia="Times New Roman"/>
          <w:b/>
          <w:bCs/>
          <w:sz w:val="36"/>
          <w:szCs w:val="36"/>
        </w:rPr>
        <w:t xml:space="preserve"> - </w:t>
      </w:r>
      <w:r w:rsidR="00B93102">
        <w:rPr>
          <w:rFonts w:eastAsia="Times New Roman"/>
          <w:b/>
          <w:bCs/>
          <w:sz w:val="36"/>
          <w:szCs w:val="36"/>
        </w:rPr>
        <w:t xml:space="preserve">2 </w:t>
      </w:r>
      <w:r w:rsidRPr="005E09C5">
        <w:rPr>
          <w:rFonts w:eastAsia="Times New Roman"/>
          <w:b/>
          <w:bCs/>
          <w:sz w:val="36"/>
          <w:szCs w:val="36"/>
        </w:rPr>
        <w:t>credits</w:t>
      </w:r>
      <w:r w:rsidR="00E53D11" w:rsidRPr="005E09C5">
        <w:rPr>
          <w:rFonts w:eastAsia="Times New Roman"/>
          <w:b/>
          <w:bCs/>
          <w:sz w:val="36"/>
          <w:szCs w:val="36"/>
        </w:rPr>
        <w:br/>
      </w:r>
      <w:r w:rsidR="00E53D11" w:rsidRPr="0037014D">
        <w:rPr>
          <w:rFonts w:eastAsia="Times New Roman"/>
          <w:bCs/>
          <w:sz w:val="32"/>
          <w:szCs w:val="32"/>
        </w:rPr>
        <w:br/>
      </w:r>
      <w:r w:rsidR="00E53D11" w:rsidRPr="00D336DB">
        <w:rPr>
          <w:rFonts w:eastAsia="Times New Roman"/>
          <w:sz w:val="32"/>
          <w:szCs w:val="32"/>
        </w:rPr>
        <w:t>Professor John Stinneford</w:t>
      </w:r>
    </w:p>
    <w:p w14:paraId="0B67F7FB" w14:textId="77777777" w:rsidR="00E53D11" w:rsidRDefault="00E53D11" w:rsidP="00E53D11">
      <w:pPr>
        <w:ind w:left="450" w:right="450"/>
        <w:jc w:val="center"/>
        <w:rPr>
          <w:rFonts w:eastAsia="Times New Roman"/>
          <w:sz w:val="32"/>
          <w:szCs w:val="32"/>
        </w:rPr>
      </w:pPr>
      <w:r w:rsidRPr="001E5DCA">
        <w:rPr>
          <w:rFonts w:eastAsia="Times New Roman"/>
          <w:bCs/>
          <w:sz w:val="32"/>
          <w:szCs w:val="32"/>
        </w:rPr>
        <w:t>University of Florida Levin College of Law</w:t>
      </w:r>
    </w:p>
    <w:p w14:paraId="2EA0FD46" w14:textId="21583779" w:rsidR="00654731" w:rsidRPr="00E53D11" w:rsidRDefault="002D7EBE" w:rsidP="00E53D11">
      <w:pPr>
        <w:ind w:left="450" w:right="450"/>
        <w:jc w:val="center"/>
        <w:rPr>
          <w:rFonts w:eastAsia="Times New Roman"/>
          <w:sz w:val="32"/>
          <w:szCs w:val="32"/>
        </w:rPr>
      </w:pPr>
      <w:r>
        <w:rPr>
          <w:rFonts w:eastAsia="Times New Roman"/>
          <w:bCs/>
          <w:sz w:val="32"/>
          <w:szCs w:val="32"/>
        </w:rPr>
        <w:t>Spring</w:t>
      </w:r>
      <w:r w:rsidR="006D6D3B">
        <w:rPr>
          <w:rFonts w:eastAsia="Times New Roman"/>
          <w:bCs/>
          <w:sz w:val="32"/>
          <w:szCs w:val="32"/>
        </w:rPr>
        <w:t xml:space="preserve"> 20</w:t>
      </w:r>
      <w:r>
        <w:rPr>
          <w:rFonts w:eastAsia="Times New Roman"/>
          <w:bCs/>
          <w:sz w:val="32"/>
          <w:szCs w:val="32"/>
        </w:rPr>
        <w:t>20</w:t>
      </w:r>
    </w:p>
    <w:p w14:paraId="71213CE5" w14:textId="77777777" w:rsidR="00E53D11" w:rsidRDefault="00E53D11" w:rsidP="00654731">
      <w:pPr>
        <w:jc w:val="left"/>
        <w:rPr>
          <w:u w:val="single"/>
        </w:rPr>
      </w:pPr>
    </w:p>
    <w:p w14:paraId="232A0E8F" w14:textId="2F303AD5" w:rsidR="00E53D11" w:rsidRDefault="00E53D11" w:rsidP="00E53D11">
      <w:r w:rsidRPr="00E53D11">
        <w:t xml:space="preserve">This course will explore the intersection between law and literature. Literature is important for understanding law because it teaches a certain way of thinking -- one that is synthetic, creative, and comfortable with ambiguity and ambivalence. Each class will explore one or more interrelated topics through a variety of literary and philosophical works. Readings will include works by </w:t>
      </w:r>
      <w:r w:rsidR="009B5B75">
        <w:t xml:space="preserve">Harper Lee, William </w:t>
      </w:r>
      <w:r w:rsidRPr="00E53D11">
        <w:t xml:space="preserve">Shakespeare, </w:t>
      </w:r>
      <w:r w:rsidR="009B5B75">
        <w:t xml:space="preserve">Franz </w:t>
      </w:r>
      <w:r w:rsidRPr="00E53D11">
        <w:t xml:space="preserve">Kafka, </w:t>
      </w:r>
      <w:r w:rsidR="009B5B75">
        <w:t xml:space="preserve">Fyodor </w:t>
      </w:r>
      <w:r w:rsidR="00911A30">
        <w:t>Dosto</w:t>
      </w:r>
      <w:r w:rsidR="00465CDF">
        <w:t>evsky</w:t>
      </w:r>
      <w:r w:rsidRPr="00E53D11">
        <w:t xml:space="preserve">, </w:t>
      </w:r>
      <w:r w:rsidR="009B5B75">
        <w:t xml:space="preserve">Truman </w:t>
      </w:r>
      <w:r w:rsidRPr="00E53D11">
        <w:t xml:space="preserve">Capote, </w:t>
      </w:r>
      <w:r w:rsidR="009B5B75">
        <w:t xml:space="preserve">Gabriel </w:t>
      </w:r>
      <w:r w:rsidRPr="00E53D11">
        <w:t xml:space="preserve">Garcia Marquez, </w:t>
      </w:r>
      <w:r w:rsidR="009B5B75">
        <w:t xml:space="preserve">Susan </w:t>
      </w:r>
      <w:r w:rsidR="008A3F86">
        <w:t xml:space="preserve">Glaspell, </w:t>
      </w:r>
      <w:r w:rsidRPr="00E53D11">
        <w:t>and others. Topics will include: narrative, storytelling, and framing; custom, law and the political order; law, society, and power; interpretation, authority, and legitimacy; punishment, retribution, and redemption; and others. This course will provide an opportunity to think about the law in a new way, to read engaging works of fiction and non-fiction, and to examine the law from a humanistic and philosophical perspective.</w:t>
      </w:r>
    </w:p>
    <w:p w14:paraId="1F7D570C" w14:textId="77777777" w:rsidR="00526A0C" w:rsidRDefault="00526A0C" w:rsidP="00E53D11"/>
    <w:p w14:paraId="26812BB2" w14:textId="77777777" w:rsidR="0037014D" w:rsidRDefault="0037014D" w:rsidP="00E53D11">
      <w:pPr>
        <w:rPr>
          <w:u w:val="single"/>
        </w:rPr>
      </w:pPr>
      <w:r>
        <w:rPr>
          <w:u w:val="single"/>
        </w:rPr>
        <w:t>Student learning outcomes:</w:t>
      </w:r>
    </w:p>
    <w:p w14:paraId="44761851" w14:textId="77777777" w:rsidR="0037014D" w:rsidRDefault="0037014D" w:rsidP="00E53D11"/>
    <w:p w14:paraId="018FAE4D" w14:textId="77777777" w:rsidR="0037014D" w:rsidRDefault="0037014D" w:rsidP="00E53D11">
      <w:r>
        <w:t>By the end of this course, students will be able to:</w:t>
      </w:r>
    </w:p>
    <w:p w14:paraId="001E6F68" w14:textId="20FF4659" w:rsidR="0037014D" w:rsidRDefault="00B93102" w:rsidP="00223EAD">
      <w:pPr>
        <w:pStyle w:val="ListParagraph"/>
        <w:numPr>
          <w:ilvl w:val="0"/>
          <w:numId w:val="4"/>
        </w:numPr>
      </w:pPr>
      <w:r>
        <w:t>Analyze legal and literary texts with depth and precision</w:t>
      </w:r>
      <w:r w:rsidR="00A87B6E">
        <w:t>.</w:t>
      </w:r>
    </w:p>
    <w:p w14:paraId="2AA49B70" w14:textId="7C3A9999" w:rsidR="0037014D" w:rsidRDefault="00B93102" w:rsidP="00223EAD">
      <w:pPr>
        <w:pStyle w:val="ListParagraph"/>
        <w:numPr>
          <w:ilvl w:val="0"/>
          <w:numId w:val="4"/>
        </w:numPr>
      </w:pPr>
      <w:r>
        <w:t>Perform in-depth research to support a major research paper.</w:t>
      </w:r>
    </w:p>
    <w:p w14:paraId="3BDAE9F7" w14:textId="4F197961" w:rsidR="00B93102" w:rsidRPr="0037014D" w:rsidRDefault="00B93102" w:rsidP="00223EAD">
      <w:pPr>
        <w:pStyle w:val="ListParagraph"/>
        <w:numPr>
          <w:ilvl w:val="0"/>
          <w:numId w:val="4"/>
        </w:numPr>
      </w:pPr>
      <w:r>
        <w:t>Complete rough and final drafts of a major research paper that demonstrate strong analysis and insight, based on a strong research foundation, and clear, precise writing.</w:t>
      </w:r>
    </w:p>
    <w:p w14:paraId="07EBCE93" w14:textId="77777777" w:rsidR="00526A0C" w:rsidRDefault="00526A0C" w:rsidP="00E53D11"/>
    <w:p w14:paraId="7C6091EC" w14:textId="77777777" w:rsidR="00526A0C" w:rsidRDefault="00526A0C" w:rsidP="00E53D11">
      <w:r>
        <w:rPr>
          <w:u w:val="single"/>
        </w:rPr>
        <w:t>Required texts</w:t>
      </w:r>
    </w:p>
    <w:p w14:paraId="1FCB179A" w14:textId="77777777" w:rsidR="00526A0C" w:rsidRDefault="00526A0C" w:rsidP="00E53D11"/>
    <w:p w14:paraId="4D553501" w14:textId="77777777" w:rsidR="0074102A" w:rsidRDefault="0074102A" w:rsidP="00281129">
      <w:pPr>
        <w:spacing w:after="240"/>
      </w:pPr>
      <w:r>
        <w:t>Stinneford, Law &amp; Literature Reading Packet</w:t>
      </w:r>
    </w:p>
    <w:p w14:paraId="58DF3AD5" w14:textId="73DE79FD" w:rsidR="0074102A" w:rsidRDefault="00733DD9" w:rsidP="00281129">
      <w:pPr>
        <w:spacing w:after="240"/>
      </w:pPr>
      <w:r>
        <w:t>Harper Lee, To Kill a Mockingbird (</w:t>
      </w:r>
      <w:r w:rsidRPr="00733DD9">
        <w:t>ISBN-13: 978-0060935467</w:t>
      </w:r>
      <w:r>
        <w:t>)</w:t>
      </w:r>
    </w:p>
    <w:p w14:paraId="06E0E48F" w14:textId="77777777" w:rsidR="00526A0C" w:rsidRDefault="00526A0C" w:rsidP="00281129">
      <w:pPr>
        <w:spacing w:after="240"/>
      </w:pPr>
      <w:r>
        <w:t xml:space="preserve">William Shakespeare, </w:t>
      </w:r>
      <w:proofErr w:type="gramStart"/>
      <w:r>
        <w:t>The</w:t>
      </w:r>
      <w:proofErr w:type="gramEnd"/>
      <w:r>
        <w:t xml:space="preserve"> Merchant o</w:t>
      </w:r>
      <w:r w:rsidRPr="00526A0C">
        <w:t>f Venice</w:t>
      </w:r>
      <w:r w:rsidR="000A47CC">
        <w:t xml:space="preserve"> (</w:t>
      </w:r>
      <w:r w:rsidR="00281129">
        <w:t>Folger Shakespeare Library) (</w:t>
      </w:r>
      <w:r w:rsidR="00281129" w:rsidRPr="00281129">
        <w:t>ISBN-13: 978-0743477567</w:t>
      </w:r>
      <w:r w:rsidR="00281129">
        <w:t>)</w:t>
      </w:r>
    </w:p>
    <w:p w14:paraId="7CACF9FE" w14:textId="77777777" w:rsidR="00526A0C" w:rsidRDefault="00526A0C" w:rsidP="00281129">
      <w:pPr>
        <w:spacing w:after="240"/>
      </w:pPr>
      <w:r>
        <w:t xml:space="preserve">Franz Kafka, </w:t>
      </w:r>
      <w:proofErr w:type="gramStart"/>
      <w:r w:rsidRPr="00526A0C">
        <w:t>The</w:t>
      </w:r>
      <w:proofErr w:type="gramEnd"/>
      <w:r w:rsidRPr="00526A0C">
        <w:t xml:space="preserve"> Trial (</w:t>
      </w:r>
      <w:proofErr w:type="spellStart"/>
      <w:r w:rsidRPr="00526A0C">
        <w:t>Breon</w:t>
      </w:r>
      <w:proofErr w:type="spellEnd"/>
      <w:r w:rsidRPr="00526A0C">
        <w:t xml:space="preserve"> Mitchell</w:t>
      </w:r>
      <w:r w:rsidR="000A47CC">
        <w:t>,</w:t>
      </w:r>
      <w:r w:rsidRPr="00526A0C">
        <w:t xml:space="preserve"> </w:t>
      </w:r>
      <w:r w:rsidR="000A47CC">
        <w:t>t</w:t>
      </w:r>
      <w:r w:rsidRPr="00526A0C">
        <w:t>rans</w:t>
      </w:r>
      <w:r w:rsidR="000A47CC">
        <w:t>.</w:t>
      </w:r>
      <w:r w:rsidRPr="00526A0C">
        <w:t>)</w:t>
      </w:r>
      <w:r w:rsidR="00281129">
        <w:t xml:space="preserve"> (</w:t>
      </w:r>
      <w:r w:rsidR="00281129" w:rsidRPr="00281129">
        <w:t>ISBN-13: 978-0805209990</w:t>
      </w:r>
      <w:r w:rsidR="00281129">
        <w:t>)</w:t>
      </w:r>
    </w:p>
    <w:p w14:paraId="12FF8062" w14:textId="77777777" w:rsidR="00526A0C" w:rsidRDefault="00526A0C" w:rsidP="00281129">
      <w:pPr>
        <w:spacing w:after="240"/>
      </w:pPr>
      <w:r>
        <w:t xml:space="preserve">Gabriel Garcia Marquez, </w:t>
      </w:r>
      <w:r w:rsidR="0074102A">
        <w:t>Chronicle o</w:t>
      </w:r>
      <w:r w:rsidRPr="00526A0C">
        <w:t xml:space="preserve">f </w:t>
      </w:r>
      <w:r w:rsidR="0074102A">
        <w:t>a</w:t>
      </w:r>
      <w:r w:rsidRPr="00526A0C">
        <w:t xml:space="preserve"> Death Foretold</w:t>
      </w:r>
      <w:r w:rsidR="009E102A">
        <w:t xml:space="preserve"> (</w:t>
      </w:r>
      <w:r w:rsidR="00281129" w:rsidRPr="00281129">
        <w:t>ISBN-13: 978-1400034710</w:t>
      </w:r>
      <w:r w:rsidR="00281129">
        <w:t>)</w:t>
      </w:r>
    </w:p>
    <w:p w14:paraId="6EECF3DC" w14:textId="77777777" w:rsidR="0074102A" w:rsidRDefault="006D6D3B" w:rsidP="00281129">
      <w:pPr>
        <w:spacing w:after="240"/>
      </w:pPr>
      <w:r>
        <w:t xml:space="preserve">Albert Camus, </w:t>
      </w:r>
      <w:proofErr w:type="gramStart"/>
      <w:r>
        <w:t>The</w:t>
      </w:r>
      <w:proofErr w:type="gramEnd"/>
      <w:r>
        <w:t xml:space="preserve"> Stranger</w:t>
      </w:r>
      <w:r w:rsidR="002E0C94">
        <w:t xml:space="preserve"> (</w:t>
      </w:r>
      <w:r w:rsidR="002E0C94" w:rsidRPr="002E0C94">
        <w:t>ISBN-13:  978-0679720201</w:t>
      </w:r>
      <w:r w:rsidR="002E0C94">
        <w:t>)</w:t>
      </w:r>
    </w:p>
    <w:p w14:paraId="13542AF9" w14:textId="77777777" w:rsidR="0074102A" w:rsidRDefault="0074102A" w:rsidP="00281129">
      <w:pPr>
        <w:spacing w:after="240"/>
      </w:pPr>
      <w:r>
        <w:lastRenderedPageBreak/>
        <w:t xml:space="preserve">Fyodor Dostoevsky, </w:t>
      </w:r>
      <w:proofErr w:type="gramStart"/>
      <w:r w:rsidRPr="0074102A">
        <w:t>The</w:t>
      </w:r>
      <w:proofErr w:type="gramEnd"/>
      <w:r w:rsidRPr="0074102A">
        <w:t xml:space="preserve"> Brothers Karamazov</w:t>
      </w:r>
      <w:r w:rsidR="000A47CC">
        <w:t xml:space="preserve"> (</w:t>
      </w:r>
      <w:proofErr w:type="spellStart"/>
      <w:r w:rsidR="000A47CC">
        <w:t>Pevear</w:t>
      </w:r>
      <w:proofErr w:type="spellEnd"/>
      <w:r w:rsidR="000A47CC">
        <w:t xml:space="preserve"> &amp; </w:t>
      </w:r>
      <w:proofErr w:type="spellStart"/>
      <w:r w:rsidR="000A47CC">
        <w:t>Volokhonsky</w:t>
      </w:r>
      <w:proofErr w:type="spellEnd"/>
      <w:r w:rsidR="000A47CC">
        <w:t>, trans.)</w:t>
      </w:r>
      <w:r w:rsidR="009C2B8E">
        <w:t xml:space="preserve"> (</w:t>
      </w:r>
      <w:r w:rsidR="009C2B8E" w:rsidRPr="009C2B8E">
        <w:t>ISBN-13: 978-0374528379</w:t>
      </w:r>
      <w:r w:rsidR="009C2B8E">
        <w:t>)</w:t>
      </w:r>
    </w:p>
    <w:p w14:paraId="1F01433D" w14:textId="77777777" w:rsidR="0074102A" w:rsidRDefault="0074102A" w:rsidP="00281129">
      <w:pPr>
        <w:spacing w:after="240"/>
      </w:pPr>
      <w:r>
        <w:t xml:space="preserve">Truman Capote, </w:t>
      </w:r>
      <w:r w:rsidRPr="0074102A">
        <w:t>In Cold Blood</w:t>
      </w:r>
      <w:r w:rsidR="00281129">
        <w:t xml:space="preserve"> (</w:t>
      </w:r>
      <w:r w:rsidR="00281129" w:rsidRPr="00281129">
        <w:t>ISBN-13: 978-0679745587</w:t>
      </w:r>
      <w:r w:rsidR="00281129">
        <w:t>)</w:t>
      </w:r>
    </w:p>
    <w:p w14:paraId="0E7D3828" w14:textId="3209D4BD" w:rsidR="0074102A" w:rsidRDefault="0074102A" w:rsidP="00281129">
      <w:pPr>
        <w:spacing w:after="240"/>
      </w:pPr>
      <w:r>
        <w:t>Sophocles, Antigone</w:t>
      </w:r>
      <w:r w:rsidR="000A47CC">
        <w:t xml:space="preserve"> (in </w:t>
      </w:r>
      <w:proofErr w:type="gramStart"/>
      <w:r w:rsidR="000A47CC">
        <w:t>The</w:t>
      </w:r>
      <w:proofErr w:type="gramEnd"/>
      <w:r w:rsidR="000A47CC">
        <w:t xml:space="preserve"> Oedipus Cycle, </w:t>
      </w:r>
      <w:proofErr w:type="spellStart"/>
      <w:r w:rsidR="000A47CC">
        <w:t>Fitts</w:t>
      </w:r>
      <w:proofErr w:type="spellEnd"/>
      <w:r w:rsidR="000A47CC">
        <w:t xml:space="preserve"> &amp; Fitzgerald, trans.)</w:t>
      </w:r>
      <w:r w:rsidR="00281129">
        <w:t xml:space="preserve"> (</w:t>
      </w:r>
      <w:r w:rsidR="00281129" w:rsidRPr="00281129">
        <w:t>ISBN-13: 978-0156027649</w:t>
      </w:r>
      <w:r w:rsidR="00AD03E2">
        <w:t>)</w:t>
      </w:r>
    </w:p>
    <w:p w14:paraId="3E333080" w14:textId="0302990E" w:rsidR="002265A7" w:rsidRDefault="002265A7" w:rsidP="00281129">
      <w:pPr>
        <w:spacing w:after="240"/>
      </w:pPr>
      <w:r>
        <w:rPr>
          <w:u w:val="single"/>
        </w:rPr>
        <w:t>TWEN course</w:t>
      </w:r>
    </w:p>
    <w:p w14:paraId="15B65E7E" w14:textId="3449FFE0" w:rsidR="002265A7" w:rsidRPr="002265A7" w:rsidRDefault="002265A7" w:rsidP="00281129">
      <w:pPr>
        <w:spacing w:after="240"/>
      </w:pPr>
      <w:r>
        <w:t>I have created a TWEN course containing a copy of the syllabus and other information needed for the course.  Be sure to enroll in it!</w:t>
      </w:r>
    </w:p>
    <w:p w14:paraId="74816C8E" w14:textId="77777777" w:rsidR="00421A22" w:rsidRDefault="00421A22" w:rsidP="00E55E4E">
      <w:pPr>
        <w:rPr>
          <w:u w:val="single"/>
        </w:rPr>
      </w:pPr>
    </w:p>
    <w:p w14:paraId="511809F8" w14:textId="2F308C41" w:rsidR="00E55E4E" w:rsidRPr="00A842D8" w:rsidRDefault="00E55E4E" w:rsidP="00E55E4E">
      <w:pPr>
        <w:rPr>
          <w:u w:val="single"/>
        </w:rPr>
      </w:pPr>
      <w:r w:rsidRPr="00A842D8">
        <w:rPr>
          <w:u w:val="single"/>
        </w:rPr>
        <w:t>Classes</w:t>
      </w:r>
    </w:p>
    <w:p w14:paraId="2243468A" w14:textId="38AD9C69" w:rsidR="00E55E4E" w:rsidRDefault="00E55E4E" w:rsidP="00E55E4E">
      <w:r>
        <w:t xml:space="preserve">Classes will be held on </w:t>
      </w:r>
      <w:r w:rsidR="007F3B26">
        <w:t xml:space="preserve">Tuesdays from </w:t>
      </w:r>
      <w:r w:rsidR="007A4151">
        <w:t>1:00-</w:t>
      </w:r>
      <w:r w:rsidR="00421A22">
        <w:t>3:00</w:t>
      </w:r>
      <w:r w:rsidR="007F3B26">
        <w:t xml:space="preserve"> </w:t>
      </w:r>
      <w:r w:rsidR="00846C65">
        <w:t>p</w:t>
      </w:r>
      <w:r w:rsidR="007A4151">
        <w:t>.m. in Room 35</w:t>
      </w:r>
      <w:r w:rsidR="00223EAD">
        <w:t>4</w:t>
      </w:r>
      <w:r>
        <w:t>.</w:t>
      </w:r>
    </w:p>
    <w:p w14:paraId="09F5CEA3" w14:textId="77777777" w:rsidR="00E55E4E" w:rsidRDefault="00E55E4E" w:rsidP="00E55E4E">
      <w:r>
        <w:t xml:space="preserve"> </w:t>
      </w:r>
    </w:p>
    <w:p w14:paraId="36050707" w14:textId="77777777" w:rsidR="008E4574" w:rsidRPr="00A842D8" w:rsidRDefault="008E4574" w:rsidP="008E4574">
      <w:pPr>
        <w:rPr>
          <w:u w:val="single"/>
        </w:rPr>
      </w:pPr>
      <w:r w:rsidRPr="00A842D8">
        <w:rPr>
          <w:u w:val="single"/>
        </w:rPr>
        <w:t>Office Hours</w:t>
      </w:r>
    </w:p>
    <w:p w14:paraId="33DFA156" w14:textId="5AD0BD37" w:rsidR="007454C8" w:rsidRDefault="008E4574">
      <w:pPr>
        <w:rPr>
          <w:u w:val="single"/>
        </w:rPr>
      </w:pPr>
      <w:r>
        <w:t xml:space="preserve">My office hours are on </w:t>
      </w:r>
      <w:r w:rsidR="00C579E3">
        <w:t xml:space="preserve">Tuesdays </w:t>
      </w:r>
      <w:r>
        <w:t xml:space="preserve">from </w:t>
      </w:r>
      <w:r w:rsidR="00421A22">
        <w:t>3:00-5:00</w:t>
      </w:r>
      <w:r>
        <w:t xml:space="preserve"> p.m., and by appointment.  While you should feel free to stop by without an appointment during office hours, I highly recommend that you make an appointment to reserve the amount of time that you need, and eliminate wait time.  If you are unable to meet with me during my regularly scheduled office hours please send me an e-mail and I’ll be happy to arrange another mutually convenient time.</w:t>
      </w:r>
    </w:p>
    <w:p w14:paraId="2DBC79F9" w14:textId="77777777" w:rsidR="00A87B6E" w:rsidRDefault="00A87B6E">
      <w:pPr>
        <w:rPr>
          <w:u w:val="single"/>
        </w:rPr>
      </w:pPr>
    </w:p>
    <w:p w14:paraId="253D3284" w14:textId="77777777" w:rsidR="00403501" w:rsidRPr="00A842D8" w:rsidRDefault="00403501" w:rsidP="00403501">
      <w:pPr>
        <w:rPr>
          <w:u w:val="single"/>
        </w:rPr>
      </w:pPr>
      <w:r w:rsidRPr="00A842D8">
        <w:rPr>
          <w:u w:val="single"/>
        </w:rPr>
        <w:t xml:space="preserve">Contact Information </w:t>
      </w:r>
    </w:p>
    <w:p w14:paraId="37C7B65D" w14:textId="77777777" w:rsidR="00403501" w:rsidRDefault="00403501" w:rsidP="00403501">
      <w:r>
        <w:t xml:space="preserve">My office is in Room 379 and the telephone number is (352) 273-0959. My e-mail address is jstinneford@law.ufl.edu.   I encourage you to contact me regularly during the semester and to ask any questions that you may have about the course or even more generally about the practice of law.  </w:t>
      </w:r>
    </w:p>
    <w:p w14:paraId="03ABE169" w14:textId="77777777" w:rsidR="00C01669" w:rsidRDefault="00C01669" w:rsidP="00403501"/>
    <w:p w14:paraId="73F32187" w14:textId="77777777" w:rsidR="00C01669" w:rsidRDefault="00C01669" w:rsidP="00C01669">
      <w:pPr>
        <w:rPr>
          <w:u w:val="single"/>
        </w:rPr>
      </w:pPr>
      <w:r w:rsidRPr="00C01669">
        <w:rPr>
          <w:u w:val="single"/>
        </w:rPr>
        <w:t xml:space="preserve">Class Attendance </w:t>
      </w:r>
    </w:p>
    <w:p w14:paraId="515A3493" w14:textId="77777777" w:rsidR="00C01669" w:rsidRPr="00C01669" w:rsidRDefault="00C01669" w:rsidP="00C01669">
      <w:pPr>
        <w:rPr>
          <w:u w:val="single"/>
        </w:rPr>
      </w:pPr>
    </w:p>
    <w:p w14:paraId="0C9FC10D" w14:textId="4AFFD4AD" w:rsidR="00C01669" w:rsidRDefault="00C01669" w:rsidP="00C01669">
      <w:r>
        <w:t xml:space="preserve">Students are expected to attend class, to be prepared, and to participate in class discussions.  Pursuant to ABA guidelines, students who have </w:t>
      </w:r>
      <w:r w:rsidR="00A52D9C">
        <w:t xml:space="preserve">three (3) </w:t>
      </w:r>
      <w:r>
        <w:t xml:space="preserve">or more absences will automatically fail this course.  </w:t>
      </w:r>
      <w:r w:rsidR="00F948B1">
        <w:t xml:space="preserve">A smaller number of </w:t>
      </w:r>
      <w:r>
        <w:t>absences may result in a reduction of your grade</w:t>
      </w:r>
      <w:r w:rsidR="00F948B1">
        <w:t>.</w:t>
      </w:r>
      <w:r>
        <w:t xml:space="preserve">  Absences necessitated by religious holidays are exempted by this policy, so long as you give me advance notice of your absence.  More generally, if you are concerned that you may come close to the limit on absences, it is a good idea to keep me informed as to what’s going on, so that we can explore whether an accommodation is possible.</w:t>
      </w:r>
    </w:p>
    <w:p w14:paraId="538EDF37" w14:textId="2B16302D" w:rsidR="008F3F68" w:rsidRDefault="008F3F68" w:rsidP="00C01669"/>
    <w:p w14:paraId="73C006AC" w14:textId="77777777" w:rsidR="00C01669" w:rsidRDefault="00C01669" w:rsidP="00C01669"/>
    <w:p w14:paraId="28CCFA75" w14:textId="77777777" w:rsidR="00C01669" w:rsidRPr="00A842D8" w:rsidRDefault="00C01669" w:rsidP="00C01669">
      <w:pPr>
        <w:rPr>
          <w:u w:val="single"/>
        </w:rPr>
      </w:pPr>
      <w:r w:rsidRPr="00A842D8">
        <w:rPr>
          <w:u w:val="single"/>
        </w:rPr>
        <w:t>Recording Devices and Cell Phones</w:t>
      </w:r>
    </w:p>
    <w:p w14:paraId="5AB12BA6" w14:textId="77777777" w:rsidR="00C01669" w:rsidRDefault="00C01669" w:rsidP="00C01669">
      <w:r>
        <w:t>Use of any recording devices (including audio and/or video) is not permitted in the classroom without my express permission. Cellular telephones should not be used during class, and ringers should be silenced.</w:t>
      </w:r>
    </w:p>
    <w:p w14:paraId="59E474A4" w14:textId="77777777" w:rsidR="00C01669" w:rsidRDefault="00C01669" w:rsidP="00C01669"/>
    <w:p w14:paraId="527BA9CC" w14:textId="2311FC8E" w:rsidR="001D189D" w:rsidRDefault="00C01669" w:rsidP="00C01669">
      <w:pPr>
        <w:rPr>
          <w:u w:val="single"/>
        </w:rPr>
      </w:pPr>
      <w:r w:rsidRPr="00A842D8">
        <w:rPr>
          <w:u w:val="single"/>
        </w:rPr>
        <w:lastRenderedPageBreak/>
        <w:t>Computer Usage</w:t>
      </w:r>
      <w:r>
        <w:t xml:space="preserve">:  I encourage you to use a laptop to take notes, prepare your outline, and take exams.  Please do not surf the web, send emails or IMs, look up old crushes on Facebook, shop for autographed Tim </w:t>
      </w:r>
      <w:proofErr w:type="spellStart"/>
      <w:r>
        <w:t>Tebow</w:t>
      </w:r>
      <w:proofErr w:type="spellEnd"/>
      <w:r>
        <w:t xml:space="preserve"> photos on EBay, or generally mess around on your computer.  Such conduct is unprofessional, and shows a lack of respect for your classmates and me.  Such conduct may result in a grade reduction as discussed in the “class participation” section, above.</w:t>
      </w:r>
    </w:p>
    <w:p w14:paraId="432E202C" w14:textId="77777777" w:rsidR="00A87B6E" w:rsidRDefault="00A87B6E">
      <w:pPr>
        <w:rPr>
          <w:u w:val="single"/>
        </w:rPr>
      </w:pPr>
      <w:r>
        <w:rPr>
          <w:u w:val="single"/>
        </w:rPr>
        <w:br w:type="page"/>
      </w:r>
    </w:p>
    <w:p w14:paraId="6D2DDBBC" w14:textId="32A01ABA" w:rsidR="00C01669" w:rsidRPr="00150075" w:rsidRDefault="00C01669" w:rsidP="00C01669">
      <w:pPr>
        <w:rPr>
          <w:u w:val="single"/>
        </w:rPr>
      </w:pPr>
      <w:r w:rsidRPr="00150075">
        <w:rPr>
          <w:u w:val="single"/>
        </w:rPr>
        <w:lastRenderedPageBreak/>
        <w:t>Statement related to accommodations for students with disabilities</w:t>
      </w:r>
    </w:p>
    <w:p w14:paraId="1353B954" w14:textId="77777777" w:rsidR="00C01669" w:rsidRDefault="00C01669" w:rsidP="00C01669">
      <w:r w:rsidRPr="00386C63">
        <w:t>Students requesting classroom accommodation must first register with the Office of Disability Resources.  The UF Office of Disability Resources will provide documentation to the student who must then provide this documentation to the Law School Office of Student Affairs when requesting accommodation</w:t>
      </w:r>
      <w:r>
        <w:t>.</w:t>
      </w:r>
    </w:p>
    <w:p w14:paraId="5150D291" w14:textId="77777777" w:rsidR="00B056F4" w:rsidRDefault="00B056F4" w:rsidP="00C01669"/>
    <w:p w14:paraId="0DF99313" w14:textId="1B9CB471" w:rsidR="00C01669" w:rsidRPr="00223EAD" w:rsidRDefault="00BB0B9B" w:rsidP="00C01669">
      <w:r w:rsidRPr="00BB0B9B">
        <w:t xml:space="preserve"> </w:t>
      </w:r>
      <w:r>
        <w:rPr>
          <w:u w:val="single"/>
        </w:rPr>
        <w:t>University Policy o</w:t>
      </w:r>
      <w:r w:rsidRPr="00BB0B9B">
        <w:rPr>
          <w:u w:val="single"/>
        </w:rPr>
        <w:t>n Academic Misconduct:</w:t>
      </w:r>
      <w:r w:rsidRPr="00223EAD">
        <w:t xml:space="preserve">  Academic honesty and integrity are fundamental values of the University community. Students should be sure that they understand the UF Student Honor Code at http://www.dso.ufl.edu/students.php.</w:t>
      </w:r>
    </w:p>
    <w:p w14:paraId="3A8C0549" w14:textId="65C32399" w:rsidR="00C01669" w:rsidRPr="00223EAD" w:rsidRDefault="00C01669" w:rsidP="00C01669">
      <w:r w:rsidRPr="00223EAD">
        <w:t>Information on UF Law grading policies</w:t>
      </w:r>
    </w:p>
    <w:p w14:paraId="28B3A301" w14:textId="77777777" w:rsidR="00C01669" w:rsidRPr="00150075" w:rsidRDefault="00C01669" w:rsidP="00C01669">
      <w:pPr>
        <w:rPr>
          <w:u w:val="single"/>
        </w:rPr>
      </w:pPr>
    </w:p>
    <w:p w14:paraId="0E811CE8" w14:textId="77777777" w:rsidR="00C01669" w:rsidRPr="00CF235D" w:rsidRDefault="00C01669" w:rsidP="00C01669">
      <w:pPr>
        <w:tabs>
          <w:tab w:val="left" w:pos="1872"/>
        </w:tabs>
      </w:pPr>
      <w:r w:rsidRPr="00CF235D">
        <w:rPr>
          <w:u w:val="single"/>
        </w:rPr>
        <w:t>Grade</w:t>
      </w:r>
      <w:r w:rsidRPr="00CF235D">
        <w:tab/>
      </w:r>
      <w:r w:rsidRPr="00CF235D">
        <w:rPr>
          <w:u w:val="single"/>
        </w:rPr>
        <w:t>Points</w:t>
      </w:r>
      <w:r w:rsidRPr="00CF235D">
        <w:tab/>
      </w:r>
      <w:r w:rsidRPr="00CF235D">
        <w:tab/>
      </w:r>
      <w:r w:rsidRPr="00CF235D">
        <w:rPr>
          <w:u w:val="single"/>
        </w:rPr>
        <w:t>Grade</w:t>
      </w:r>
      <w:r w:rsidRPr="00CF235D">
        <w:tab/>
      </w:r>
      <w:r w:rsidRPr="00CF235D">
        <w:tab/>
      </w:r>
      <w:r w:rsidRPr="00CF235D">
        <w:tab/>
      </w:r>
      <w:r w:rsidRPr="00CF235D">
        <w:rPr>
          <w:u w:val="single"/>
        </w:rPr>
        <w:t>Point</w:t>
      </w:r>
      <w:r w:rsidRPr="00CF235D">
        <w:tab/>
      </w:r>
      <w:r w:rsidRPr="00CF235D">
        <w:tab/>
      </w:r>
      <w:r w:rsidRPr="00CF235D">
        <w:rPr>
          <w:u w:val="single"/>
        </w:rPr>
        <w:t>Grade</w:t>
      </w:r>
      <w:r w:rsidRPr="00CF235D">
        <w:tab/>
      </w:r>
      <w:r w:rsidRPr="00CF235D">
        <w:tab/>
      </w:r>
      <w:r w:rsidRPr="00CF235D">
        <w:rPr>
          <w:u w:val="single"/>
        </w:rPr>
        <w:t>Point</w:t>
      </w:r>
    </w:p>
    <w:p w14:paraId="0A3EA4F6" w14:textId="77777777" w:rsidR="00C01669" w:rsidRPr="00CF235D" w:rsidRDefault="00C01669" w:rsidP="00C01669">
      <w:pPr>
        <w:tabs>
          <w:tab w:val="left" w:pos="1872"/>
        </w:tabs>
      </w:pPr>
      <w:r w:rsidRPr="00CF235D">
        <w:t>A (Excellent)</w:t>
      </w:r>
      <w:r w:rsidRPr="00CF235D">
        <w:tab/>
        <w:t>4.0</w:t>
      </w:r>
      <w:r w:rsidRPr="00CF235D">
        <w:tab/>
      </w:r>
      <w:r w:rsidRPr="00CF235D">
        <w:tab/>
        <w:t>C+</w:t>
      </w:r>
      <w:r w:rsidRPr="00CF235D">
        <w:tab/>
      </w:r>
      <w:r w:rsidRPr="00CF235D">
        <w:tab/>
      </w:r>
      <w:r w:rsidRPr="00CF235D">
        <w:tab/>
        <w:t>2.33</w:t>
      </w:r>
      <w:r w:rsidRPr="00CF235D">
        <w:tab/>
      </w:r>
      <w:r w:rsidRPr="00CF235D">
        <w:tab/>
        <w:t>D-</w:t>
      </w:r>
      <w:r w:rsidRPr="00CF235D">
        <w:tab/>
      </w:r>
      <w:r w:rsidRPr="00CF235D">
        <w:tab/>
        <w:t>0.67</w:t>
      </w:r>
    </w:p>
    <w:p w14:paraId="204B1915" w14:textId="77777777" w:rsidR="00C01669" w:rsidRPr="00CF235D" w:rsidRDefault="00C01669" w:rsidP="00C01669">
      <w:pPr>
        <w:tabs>
          <w:tab w:val="left" w:pos="1872"/>
        </w:tabs>
      </w:pPr>
      <w:r w:rsidRPr="00CF235D">
        <w:t>A-</w:t>
      </w:r>
      <w:r w:rsidRPr="00CF235D">
        <w:tab/>
        <w:t>3.67</w:t>
      </w:r>
      <w:r w:rsidRPr="00CF235D">
        <w:tab/>
      </w:r>
      <w:r w:rsidRPr="00CF235D">
        <w:tab/>
        <w:t>C (Satisfactory)</w:t>
      </w:r>
      <w:r w:rsidRPr="00CF235D">
        <w:tab/>
        <w:t>2.00</w:t>
      </w:r>
      <w:r w:rsidRPr="00CF235D">
        <w:tab/>
      </w:r>
      <w:r w:rsidRPr="00CF235D">
        <w:tab/>
        <w:t>E (Failure)</w:t>
      </w:r>
      <w:r w:rsidRPr="00CF235D">
        <w:tab/>
        <w:t>0.0</w:t>
      </w:r>
    </w:p>
    <w:p w14:paraId="7C0DF871" w14:textId="77777777" w:rsidR="00C01669" w:rsidRPr="00CF235D" w:rsidRDefault="00C01669" w:rsidP="00C01669">
      <w:pPr>
        <w:tabs>
          <w:tab w:val="left" w:pos="1872"/>
        </w:tabs>
      </w:pPr>
      <w:r w:rsidRPr="00CF235D">
        <w:t>B+</w:t>
      </w:r>
      <w:r w:rsidRPr="00CF235D">
        <w:tab/>
        <w:t>3.33</w:t>
      </w:r>
      <w:r w:rsidRPr="00CF235D">
        <w:tab/>
      </w:r>
      <w:r w:rsidRPr="00CF235D">
        <w:tab/>
        <w:t>C-</w:t>
      </w:r>
      <w:r w:rsidRPr="00CF235D">
        <w:tab/>
      </w:r>
      <w:r w:rsidRPr="00CF235D">
        <w:tab/>
      </w:r>
      <w:r w:rsidRPr="00CF235D">
        <w:tab/>
        <w:t>1.67</w:t>
      </w:r>
    </w:p>
    <w:p w14:paraId="3F0101A2" w14:textId="77777777" w:rsidR="00C01669" w:rsidRPr="00CF235D" w:rsidRDefault="00C01669" w:rsidP="00C01669">
      <w:pPr>
        <w:tabs>
          <w:tab w:val="left" w:pos="1872"/>
        </w:tabs>
      </w:pPr>
      <w:r w:rsidRPr="00CF235D">
        <w:t>B (Good)</w:t>
      </w:r>
      <w:r w:rsidRPr="00CF235D">
        <w:tab/>
        <w:t>3.00</w:t>
      </w:r>
      <w:r w:rsidRPr="00CF235D">
        <w:tab/>
      </w:r>
      <w:r w:rsidRPr="00CF235D">
        <w:tab/>
        <w:t>D+</w:t>
      </w:r>
      <w:r w:rsidRPr="00CF235D">
        <w:tab/>
      </w:r>
      <w:r w:rsidRPr="00CF235D">
        <w:tab/>
      </w:r>
      <w:r w:rsidRPr="00CF235D">
        <w:tab/>
        <w:t>1.33</w:t>
      </w:r>
    </w:p>
    <w:p w14:paraId="24A883FD" w14:textId="77777777" w:rsidR="00C01669" w:rsidRPr="00CF235D" w:rsidRDefault="00C01669" w:rsidP="00C01669">
      <w:r w:rsidRPr="00CF235D">
        <w:t>B-</w:t>
      </w:r>
      <w:r w:rsidRPr="00CF235D">
        <w:tab/>
      </w:r>
      <w:r w:rsidRPr="00CF235D">
        <w:tab/>
        <w:t xml:space="preserve">        2.67</w:t>
      </w:r>
      <w:r w:rsidRPr="00CF235D">
        <w:tab/>
      </w:r>
      <w:r w:rsidRPr="00CF235D">
        <w:tab/>
        <w:t>D (Poor)</w:t>
      </w:r>
      <w:r w:rsidRPr="00CF235D">
        <w:tab/>
      </w:r>
      <w:r w:rsidRPr="00CF235D">
        <w:tab/>
        <w:t>1.00</w:t>
      </w:r>
    </w:p>
    <w:p w14:paraId="6FDC361B" w14:textId="77777777" w:rsidR="00C01669" w:rsidRDefault="00C01669" w:rsidP="00C01669"/>
    <w:p w14:paraId="6E14A8A9" w14:textId="0A39888A" w:rsidR="00C01669" w:rsidRDefault="00C01669" w:rsidP="00C01669">
      <w:r w:rsidRPr="00B43A89">
        <w:t>Th</w:t>
      </w:r>
      <w:r>
        <w:t>e</w:t>
      </w:r>
      <w:r w:rsidRPr="00B43A89">
        <w:t xml:space="preserve"> </w:t>
      </w:r>
      <w:r>
        <w:t xml:space="preserve">law school grading policy </w:t>
      </w:r>
      <w:r w:rsidRPr="00B43A89">
        <w:t xml:space="preserve">is </w:t>
      </w:r>
      <w:r>
        <w:t xml:space="preserve">available at: </w:t>
      </w:r>
      <w:hyperlink r:id="rId5" w:anchor="9" w:history="1">
        <w:r w:rsidRPr="00150075">
          <w:rPr>
            <w:rStyle w:val="Hyperlink"/>
          </w:rPr>
          <w:t>http://www.law.ufl.edu/students/policies.shtml#9</w:t>
        </w:r>
      </w:hyperlink>
      <w:r w:rsidRPr="00150075">
        <w:t>.</w:t>
      </w:r>
    </w:p>
    <w:p w14:paraId="62D589CA" w14:textId="3513E473" w:rsidR="008A3F86" w:rsidRDefault="008A3F86" w:rsidP="00C01669"/>
    <w:p w14:paraId="2395A3A0" w14:textId="77777777" w:rsidR="008A3F86" w:rsidRPr="00E53D11" w:rsidRDefault="008A3F86" w:rsidP="008A3F86">
      <w:pPr>
        <w:jc w:val="left"/>
        <w:rPr>
          <w:b/>
          <w:u w:val="single"/>
        </w:rPr>
      </w:pPr>
      <w:r w:rsidRPr="00E53D11">
        <w:rPr>
          <w:b/>
          <w:u w:val="single"/>
        </w:rPr>
        <w:t>Workload and Grading</w:t>
      </w:r>
    </w:p>
    <w:p w14:paraId="3EB2E4FA" w14:textId="77777777" w:rsidR="008A3F86" w:rsidRDefault="008A3F86" w:rsidP="008A3F86">
      <w:pPr>
        <w:jc w:val="left"/>
      </w:pPr>
    </w:p>
    <w:p w14:paraId="700718F8" w14:textId="77777777" w:rsidR="008A3F86" w:rsidRDefault="008A3F86" w:rsidP="008A3F86">
      <w:pPr>
        <w:jc w:val="left"/>
      </w:pPr>
      <w:r>
        <w:t xml:space="preserve">Class Participation: </w:t>
      </w:r>
    </w:p>
    <w:p w14:paraId="5B55CD3D" w14:textId="77777777" w:rsidR="008A3F86" w:rsidRDefault="008A3F86" w:rsidP="008A3F86">
      <w:pPr>
        <w:jc w:val="left"/>
      </w:pPr>
    </w:p>
    <w:p w14:paraId="05AF93C7" w14:textId="5D0E8898" w:rsidR="008A3F86" w:rsidRDefault="008A3F86" w:rsidP="008A3F86">
      <w:pPr>
        <w:jc w:val="left"/>
      </w:pPr>
      <w:r>
        <w:t xml:space="preserve">This seminar depends upon your careful reading of the texts and your participation in class discussion.  </w:t>
      </w:r>
      <w:r w:rsidRPr="00B27948">
        <w:rPr>
          <w:u w:val="single"/>
        </w:rPr>
        <w:t>Every week, as you do your reading, I expect you to write down at least 3 or 4 questions or issues you would like to cover in class.  Bring them with you to class to use as a reference, and then turn them in at the end of each class.</w:t>
      </w:r>
      <w:r>
        <w:t xml:space="preserve"> You will be expected to participate in class discussion. 20% of your grade will be based on class participation. (NOTE: Class participation is not a competitive enterprise.  If you prepare your questions and participate in discussion each week, you will get full credit.  I will not grade based on the perceived quality or quantity of your answers, although I will mark you off if it’s clear you are not prepared for class.)</w:t>
      </w:r>
    </w:p>
    <w:p w14:paraId="119B1B7E" w14:textId="067A7650" w:rsidR="008F3F68" w:rsidRDefault="008F3F68" w:rsidP="008A3F86">
      <w:pPr>
        <w:jc w:val="left"/>
      </w:pPr>
    </w:p>
    <w:p w14:paraId="23197DC2" w14:textId="4F8F9D03" w:rsidR="008F3F68" w:rsidRDefault="008F3F68" w:rsidP="008A3F86">
      <w:pPr>
        <w:jc w:val="left"/>
      </w:pPr>
      <w:r w:rsidRPr="008F3F68">
        <w:t xml:space="preserve">ABA Standard 310 requires that students devote </w:t>
      </w:r>
      <w:r>
        <w:t xml:space="preserve">a minimum of </w:t>
      </w:r>
      <w:r w:rsidRPr="008F3F68">
        <w:t xml:space="preserve">120 minutes to out-of-class preparation for every “classroom hour” of in-class instruction. Professional Responsibility has </w:t>
      </w:r>
      <w:r>
        <w:t>2</w:t>
      </w:r>
      <w:r w:rsidRPr="008F3F68">
        <w:t xml:space="preserve"> “classroom hours” of in-class instruction each week, requiring at least </w:t>
      </w:r>
      <w:r>
        <w:t>4</w:t>
      </w:r>
      <w:r w:rsidRPr="008F3F68">
        <w:t xml:space="preserve"> hours of preparation outside of class.  </w:t>
      </w:r>
      <w:r>
        <w:t xml:space="preserve">As many of our readings are relatively lengthy, and as you are required to write a seminar paper, your actual required </w:t>
      </w:r>
      <w:bookmarkStart w:id="0" w:name="_GoBack"/>
      <w:bookmarkEnd w:id="0"/>
      <w:r>
        <w:t>preparation time will often be significantly more than the 4 hour ABA minimum.</w:t>
      </w:r>
    </w:p>
    <w:p w14:paraId="3BC4DB03" w14:textId="77777777" w:rsidR="008A3F86" w:rsidRDefault="008A3F86" w:rsidP="008A3F86">
      <w:pPr>
        <w:jc w:val="left"/>
      </w:pPr>
    </w:p>
    <w:p w14:paraId="0A12D1E4" w14:textId="77777777" w:rsidR="008A3F86" w:rsidRDefault="008A3F86" w:rsidP="008A3F86">
      <w:pPr>
        <w:jc w:val="left"/>
      </w:pPr>
      <w:r>
        <w:t xml:space="preserve">Seminar Paper:  </w:t>
      </w:r>
    </w:p>
    <w:p w14:paraId="0F0ADC77" w14:textId="77777777" w:rsidR="008A3F86" w:rsidRDefault="008A3F86" w:rsidP="008A3F86">
      <w:pPr>
        <w:jc w:val="left"/>
      </w:pPr>
    </w:p>
    <w:p w14:paraId="2EB88365" w14:textId="77777777" w:rsidR="008A3F86" w:rsidRDefault="008A3F86" w:rsidP="008A3F86">
      <w:pPr>
        <w:jc w:val="left"/>
      </w:pPr>
      <w:r>
        <w:t>80% of your grade will come from a seminar paper.  This paper is designed to meet your advanced writing requirement.  This requirement is described as follows:</w:t>
      </w:r>
    </w:p>
    <w:p w14:paraId="77957C13" w14:textId="77777777" w:rsidR="008A3F86" w:rsidRDefault="008A3F86" w:rsidP="008A3F86">
      <w:pPr>
        <w:jc w:val="left"/>
      </w:pPr>
    </w:p>
    <w:p w14:paraId="3CC5E28F" w14:textId="77777777" w:rsidR="008A3F86" w:rsidRDefault="008A3F86" w:rsidP="008A3F86">
      <w:r>
        <w:lastRenderedPageBreak/>
        <w:t>Advanced Writing Requirement.  All J.D. candidates must produce — under close faculty supervision — a major, written, finished product that shows evidence of original systematic scholarship based on individual research. . . . . The general standard for fulfillment of the advanced writing requirement is a paper or papers that are cumulatively at least 25 pages of double-spaced, 12-point text or the equivalent.</w:t>
      </w:r>
    </w:p>
    <w:p w14:paraId="0E9152F5" w14:textId="77777777" w:rsidR="008A3F86" w:rsidRDefault="008A3F86" w:rsidP="008A3F86"/>
    <w:p w14:paraId="2307E953" w14:textId="5F52B846" w:rsidR="00256E70" w:rsidRPr="00256E70" w:rsidRDefault="008A3F86" w:rsidP="00256E70">
      <w:r>
        <w:t>Beyond these requirements, I am quite flexible as to your chosen topic and approach to the paper.  We will discuss your thoughts as to paper topics early in the semester.</w:t>
      </w:r>
      <w:r w:rsidR="00256E70">
        <w:t xml:space="preserve">  </w:t>
      </w:r>
      <w:r w:rsidR="00256E70" w:rsidRPr="00256E70">
        <w:t>In assessing the papers, I will consider the strength of your argument, the clarity of your organization, the completeness of your research, the authoritative nature of your sources, and the quality of your writing. In addition, I will consider timeliness and citation form. Citations must conform to The Bluebook: A Uniform System of Citation. An “A” paper will develop a complex, detailed, and imaginative argument based on thorough research and strong analysis. It will be well written, timely, and virtually free of citation errors.</w:t>
      </w:r>
    </w:p>
    <w:p w14:paraId="62BB6038" w14:textId="77777777" w:rsidR="00256E70" w:rsidRDefault="00256E70" w:rsidP="008A3F86"/>
    <w:p w14:paraId="78282DA8" w14:textId="747F01E3" w:rsidR="008A3F86" w:rsidRPr="00EA18FE" w:rsidRDefault="008A3F86" w:rsidP="008A3F86">
      <w:r>
        <w:rPr>
          <w:u w:val="single"/>
        </w:rPr>
        <w:t xml:space="preserve">You must submit a rough draft of your paper no later than </w:t>
      </w:r>
      <w:r w:rsidR="00CE644E">
        <w:rPr>
          <w:u w:val="single"/>
        </w:rPr>
        <w:t>April 1st</w:t>
      </w:r>
      <w:r>
        <w:rPr>
          <w:u w:val="single"/>
        </w:rPr>
        <w:t>.</w:t>
      </w:r>
      <w:r>
        <w:t xml:space="preserve"> </w:t>
      </w:r>
      <w:r w:rsidR="0049651F">
        <w:t>We will discuss your papers in the final class of the semester</w:t>
      </w:r>
      <w:r>
        <w:t>.</w:t>
      </w:r>
      <w:r w:rsidR="00EA18FE">
        <w:t xml:space="preserve">  </w:t>
      </w:r>
      <w:r w:rsidR="00EA18FE">
        <w:rPr>
          <w:u w:val="single"/>
        </w:rPr>
        <w:t xml:space="preserve">The final paper is due </w:t>
      </w:r>
      <w:r w:rsidR="00CE644E">
        <w:rPr>
          <w:u w:val="single"/>
        </w:rPr>
        <w:t>May 1st</w:t>
      </w:r>
      <w:r w:rsidR="00EA18FE">
        <w:rPr>
          <w:u w:val="single"/>
        </w:rPr>
        <w:t>.</w:t>
      </w:r>
    </w:p>
    <w:p w14:paraId="572FCFFD" w14:textId="77777777" w:rsidR="008A3F86" w:rsidRPr="00B43A89" w:rsidRDefault="008A3F86" w:rsidP="00C01669"/>
    <w:p w14:paraId="59040312" w14:textId="77777777" w:rsidR="00BB0B9B" w:rsidRDefault="00BB0B9B" w:rsidP="00403501">
      <w:pPr>
        <w:rPr>
          <w:u w:val="single"/>
        </w:rPr>
      </w:pPr>
    </w:p>
    <w:p w14:paraId="2997492B" w14:textId="77777777" w:rsidR="00C01669" w:rsidRDefault="00D3091B" w:rsidP="00403501">
      <w:pPr>
        <w:rPr>
          <w:u w:val="single"/>
        </w:rPr>
      </w:pPr>
      <w:r>
        <w:rPr>
          <w:u w:val="single"/>
        </w:rPr>
        <w:t>Weekly Assignments</w:t>
      </w:r>
    </w:p>
    <w:p w14:paraId="2BDEAE25" w14:textId="77777777" w:rsidR="00D06815" w:rsidRPr="00D3091B" w:rsidRDefault="00D06815" w:rsidP="00403501">
      <w:pPr>
        <w:rPr>
          <w:u w:val="single"/>
        </w:rPr>
      </w:pPr>
    </w:p>
    <w:p w14:paraId="151AAA09" w14:textId="6095950B" w:rsidR="00B93E8D" w:rsidRDefault="003870A5" w:rsidP="00654731">
      <w:pPr>
        <w:jc w:val="left"/>
      </w:pPr>
      <w:r>
        <w:t>Jan. 14</w:t>
      </w:r>
    </w:p>
    <w:p w14:paraId="3AF9E719" w14:textId="77777777" w:rsidR="00654731" w:rsidRDefault="00654731" w:rsidP="00654731">
      <w:pPr>
        <w:jc w:val="left"/>
      </w:pPr>
    </w:p>
    <w:p w14:paraId="20237D08" w14:textId="46003575" w:rsidR="00654731" w:rsidRDefault="00B93E8D" w:rsidP="00654731">
      <w:pPr>
        <w:jc w:val="left"/>
      </w:pPr>
      <w:r>
        <w:tab/>
      </w:r>
      <w:r w:rsidR="009B5A0E">
        <w:tab/>
      </w:r>
      <w:r w:rsidR="005538CE">
        <w:t xml:space="preserve">Introduction: </w:t>
      </w:r>
      <w:r>
        <w:t>What Can Literature Teach Us About Law? (</w:t>
      </w:r>
      <w:proofErr w:type="gramStart"/>
      <w:r>
        <w:t>packet</w:t>
      </w:r>
      <w:proofErr w:type="gramEnd"/>
      <w:r>
        <w:t xml:space="preserve"> pp. </w:t>
      </w:r>
      <w:r w:rsidR="005538CE">
        <w:t>__</w:t>
      </w:r>
      <w:r>
        <w:t>)</w:t>
      </w:r>
    </w:p>
    <w:p w14:paraId="0C80524F" w14:textId="77777777" w:rsidR="00654731" w:rsidRDefault="00654731" w:rsidP="00654731">
      <w:pPr>
        <w:jc w:val="left"/>
      </w:pPr>
    </w:p>
    <w:p w14:paraId="31E24F3B" w14:textId="6DB6F2B2" w:rsidR="00654731" w:rsidRPr="001B0E7A" w:rsidRDefault="00B93E8D" w:rsidP="00654731">
      <w:pPr>
        <w:jc w:val="left"/>
        <w:rPr>
          <w:i/>
        </w:rPr>
      </w:pPr>
      <w:r>
        <w:tab/>
        <w:t xml:space="preserve"> </w:t>
      </w:r>
      <w:r w:rsidR="009B5A0E">
        <w:tab/>
      </w:r>
      <w:r w:rsidR="001B0E7A">
        <w:t xml:space="preserve">Harper Lee, </w:t>
      </w:r>
      <w:r w:rsidR="001B0E7A">
        <w:rPr>
          <w:i/>
        </w:rPr>
        <w:t>To Kill a Mockingbird</w:t>
      </w:r>
    </w:p>
    <w:p w14:paraId="52065C8E" w14:textId="77777777" w:rsidR="00B93E8D" w:rsidRDefault="00B93E8D" w:rsidP="00654731">
      <w:pPr>
        <w:jc w:val="left"/>
      </w:pPr>
    </w:p>
    <w:p w14:paraId="5919906C" w14:textId="3230D787" w:rsidR="00B93E8D" w:rsidRDefault="003870A5" w:rsidP="00654731">
      <w:pPr>
        <w:jc w:val="left"/>
      </w:pPr>
      <w:r>
        <w:t>Jan. 21</w:t>
      </w:r>
    </w:p>
    <w:p w14:paraId="44C65B19" w14:textId="77777777" w:rsidR="00654731" w:rsidRDefault="00654731" w:rsidP="00654731">
      <w:pPr>
        <w:jc w:val="left"/>
      </w:pPr>
    </w:p>
    <w:p w14:paraId="08A19C16" w14:textId="127F12C4" w:rsidR="00654731" w:rsidRDefault="00B93E8D" w:rsidP="00223EAD">
      <w:pPr>
        <w:ind w:left="1440"/>
        <w:jc w:val="left"/>
      </w:pPr>
      <w:r>
        <w:t xml:space="preserve">Judging </w:t>
      </w:r>
      <w:r w:rsidR="00951CFC">
        <w:t>in</w:t>
      </w:r>
      <w:r>
        <w:t xml:space="preserve"> Fuller’s </w:t>
      </w:r>
      <w:proofErr w:type="spellStart"/>
      <w:r>
        <w:t>Speluncean</w:t>
      </w:r>
      <w:proofErr w:type="spellEnd"/>
      <w:r>
        <w:t xml:space="preserve"> Explorers </w:t>
      </w:r>
      <w:r w:rsidR="00951CFC">
        <w:t>and</w:t>
      </w:r>
      <w:r>
        <w:t xml:space="preserve"> Glaspell’s A Jury </w:t>
      </w:r>
      <w:proofErr w:type="gramStart"/>
      <w:r>
        <w:t>Of</w:t>
      </w:r>
      <w:proofErr w:type="gramEnd"/>
      <w:r>
        <w:t xml:space="preserve"> Her Peers (pack. pp. </w:t>
      </w:r>
      <w:r w:rsidR="00160AB7">
        <w:t>___</w:t>
      </w:r>
      <w:r>
        <w:t>)</w:t>
      </w:r>
    </w:p>
    <w:p w14:paraId="3AEDAED7" w14:textId="77777777" w:rsidR="00B93E8D" w:rsidRDefault="00B93E8D" w:rsidP="00654731">
      <w:pPr>
        <w:jc w:val="left"/>
      </w:pPr>
    </w:p>
    <w:p w14:paraId="2CB7732C" w14:textId="1FF7AD36" w:rsidR="002D7C0F" w:rsidRDefault="003870A5" w:rsidP="00654731">
      <w:pPr>
        <w:jc w:val="left"/>
      </w:pPr>
      <w:r>
        <w:t>Jan. 28 &amp; Feb. 4</w:t>
      </w:r>
    </w:p>
    <w:p w14:paraId="28C8584E" w14:textId="77777777" w:rsidR="002D7C0F" w:rsidRDefault="002D7C0F" w:rsidP="00654731">
      <w:pPr>
        <w:jc w:val="left"/>
      </w:pPr>
    </w:p>
    <w:p w14:paraId="4B594672" w14:textId="2FFF9ABB" w:rsidR="00B93E8D" w:rsidRDefault="002D7C0F" w:rsidP="00223EAD">
      <w:pPr>
        <w:ind w:left="1440"/>
        <w:jc w:val="left"/>
      </w:pPr>
      <w:r w:rsidRPr="004C4E15">
        <w:rPr>
          <w:rFonts w:eastAsia="Times New Roman"/>
        </w:rPr>
        <w:t xml:space="preserve">The Complexity Of Judgment: Dostoyevsky’s </w:t>
      </w:r>
      <w:r w:rsidRPr="00951CFC">
        <w:rPr>
          <w:rFonts w:eastAsia="Times New Roman"/>
          <w:iCs/>
        </w:rPr>
        <w:t>The Brothers Karamazov</w:t>
      </w:r>
      <w:r w:rsidRPr="00F224DB">
        <w:t xml:space="preserve"> </w:t>
      </w:r>
      <w:r>
        <w:t>(</w:t>
      </w:r>
      <w:r>
        <w:rPr>
          <w:i/>
        </w:rPr>
        <w:t>Karamazov)</w:t>
      </w:r>
    </w:p>
    <w:p w14:paraId="3AF0632C" w14:textId="77777777" w:rsidR="00654731" w:rsidRDefault="00654731" w:rsidP="00654731">
      <w:pPr>
        <w:jc w:val="left"/>
      </w:pPr>
    </w:p>
    <w:p w14:paraId="2D1D8BA9" w14:textId="27DFFEB0" w:rsidR="00B93E8D" w:rsidRDefault="003870A5" w:rsidP="00654731">
      <w:pPr>
        <w:jc w:val="left"/>
      </w:pPr>
      <w:r>
        <w:t>Feb. 11</w:t>
      </w:r>
    </w:p>
    <w:p w14:paraId="6183A9AF" w14:textId="77777777" w:rsidR="00654731" w:rsidRDefault="00654731" w:rsidP="00654731">
      <w:pPr>
        <w:jc w:val="left"/>
      </w:pPr>
    </w:p>
    <w:p w14:paraId="13118FDE" w14:textId="342AD367" w:rsidR="00654731" w:rsidRDefault="00B93E8D" w:rsidP="00654731">
      <w:pPr>
        <w:jc w:val="left"/>
      </w:pPr>
      <w:r>
        <w:tab/>
        <w:t xml:space="preserve"> </w:t>
      </w:r>
      <w:r w:rsidR="009B5A0E">
        <w:tab/>
      </w:r>
      <w:r w:rsidR="009B0331">
        <w:t>I</w:t>
      </w:r>
      <w:r w:rsidR="00951CFC">
        <w:t>n</w:t>
      </w:r>
      <w:r>
        <w:t xml:space="preserve">terpretation </w:t>
      </w:r>
      <w:r w:rsidR="00951CFC">
        <w:t>and</w:t>
      </w:r>
      <w:r>
        <w:t xml:space="preserve"> Authority </w:t>
      </w:r>
      <w:r w:rsidR="00951CFC">
        <w:t>in</w:t>
      </w:r>
      <w:r>
        <w:t xml:space="preserve"> Kafka’s </w:t>
      </w:r>
      <w:r w:rsidR="00951CFC">
        <w:t>the</w:t>
      </w:r>
      <w:r>
        <w:t xml:space="preserve"> Trial (</w:t>
      </w:r>
      <w:r>
        <w:rPr>
          <w:i/>
        </w:rPr>
        <w:t>The Trial</w:t>
      </w:r>
      <w:r w:rsidR="00160AB7">
        <w:t>;</w:t>
      </w:r>
      <w:r>
        <w:t xml:space="preserve"> pack. pp. </w:t>
      </w:r>
      <w:r w:rsidR="00160AB7">
        <w:t>___</w:t>
      </w:r>
      <w:r>
        <w:t>)</w:t>
      </w:r>
    </w:p>
    <w:p w14:paraId="23C903B4" w14:textId="77777777" w:rsidR="00951CFC" w:rsidRDefault="00951CFC" w:rsidP="00654731">
      <w:pPr>
        <w:jc w:val="left"/>
      </w:pPr>
    </w:p>
    <w:p w14:paraId="05F195D0" w14:textId="2DF03000" w:rsidR="00951CFC" w:rsidRDefault="003870A5" w:rsidP="00654731">
      <w:pPr>
        <w:jc w:val="left"/>
      </w:pPr>
      <w:r>
        <w:t>Feb. 18</w:t>
      </w:r>
    </w:p>
    <w:p w14:paraId="200CF4BA" w14:textId="77777777" w:rsidR="00654731" w:rsidRDefault="00654731" w:rsidP="00654731">
      <w:pPr>
        <w:jc w:val="left"/>
      </w:pPr>
    </w:p>
    <w:p w14:paraId="2C1544D6" w14:textId="7FA96D37" w:rsidR="00654731" w:rsidRDefault="00B93E8D" w:rsidP="00223EAD">
      <w:pPr>
        <w:ind w:left="1440"/>
        <w:jc w:val="left"/>
      </w:pPr>
      <w:r>
        <w:t xml:space="preserve">Norms </w:t>
      </w:r>
      <w:r w:rsidR="00951CFC">
        <w:t>and</w:t>
      </w:r>
      <w:r>
        <w:t xml:space="preserve"> Narrative </w:t>
      </w:r>
      <w:r w:rsidR="00951CFC">
        <w:t>in</w:t>
      </w:r>
      <w:r w:rsidR="007045E7">
        <w:t xml:space="preserve"> Garcia Marquez’s Chronicle </w:t>
      </w:r>
      <w:r w:rsidR="00225970">
        <w:t>o</w:t>
      </w:r>
      <w:r w:rsidR="007045E7">
        <w:t>f a</w:t>
      </w:r>
      <w:r w:rsidR="00951CFC">
        <w:t xml:space="preserve"> </w:t>
      </w:r>
      <w:r>
        <w:t xml:space="preserve">Death Foretold </w:t>
      </w:r>
      <w:r w:rsidR="00951CFC">
        <w:t>(</w:t>
      </w:r>
      <w:r w:rsidR="00951CFC">
        <w:rPr>
          <w:i/>
        </w:rPr>
        <w:t>Chronicle of a Death Foretold</w:t>
      </w:r>
      <w:r w:rsidR="00160AB7">
        <w:t>;</w:t>
      </w:r>
      <w:r w:rsidR="00951CFC">
        <w:t xml:space="preserve"> pack. pp. </w:t>
      </w:r>
      <w:r w:rsidR="007045E7">
        <w:t>__</w:t>
      </w:r>
      <w:r w:rsidR="00951CFC">
        <w:t>).</w:t>
      </w:r>
    </w:p>
    <w:p w14:paraId="55A356C3" w14:textId="77777777" w:rsidR="009B5A0E" w:rsidRDefault="009B5A0E" w:rsidP="00654731">
      <w:pPr>
        <w:jc w:val="left"/>
      </w:pPr>
    </w:p>
    <w:p w14:paraId="2CB0BD2E" w14:textId="5BA63011" w:rsidR="00951CFC" w:rsidRPr="00951CFC" w:rsidRDefault="003870A5" w:rsidP="00654731">
      <w:pPr>
        <w:jc w:val="left"/>
      </w:pPr>
      <w:r>
        <w:lastRenderedPageBreak/>
        <w:t>Feb. 25</w:t>
      </w:r>
    </w:p>
    <w:p w14:paraId="13565426" w14:textId="77777777" w:rsidR="00654731" w:rsidRDefault="00654731" w:rsidP="00654731">
      <w:pPr>
        <w:jc w:val="left"/>
      </w:pPr>
    </w:p>
    <w:p w14:paraId="51B68F52" w14:textId="0F757C5D" w:rsidR="009B0331" w:rsidRPr="00160AB7" w:rsidRDefault="00B93E8D" w:rsidP="00654731">
      <w:pPr>
        <w:jc w:val="left"/>
      </w:pPr>
      <w:r>
        <w:tab/>
      </w:r>
      <w:r w:rsidR="00142A71">
        <w:t xml:space="preserve"> </w:t>
      </w:r>
      <w:r w:rsidR="009B5A0E">
        <w:tab/>
      </w:r>
      <w:r w:rsidR="005538CE">
        <w:t xml:space="preserve">Law and the Absurd: Albert Camus’s </w:t>
      </w:r>
      <w:r w:rsidR="005538CE">
        <w:rPr>
          <w:i/>
        </w:rPr>
        <w:t>The Stranger</w:t>
      </w:r>
      <w:r w:rsidR="005538CE">
        <w:t>.</w:t>
      </w:r>
      <w:r w:rsidR="00160AB7">
        <w:t xml:space="preserve"> (</w:t>
      </w:r>
      <w:r w:rsidR="00160AB7">
        <w:rPr>
          <w:i/>
        </w:rPr>
        <w:t>The Stranger</w:t>
      </w:r>
      <w:r w:rsidR="00160AB7">
        <w:t>).</w:t>
      </w:r>
    </w:p>
    <w:p w14:paraId="56C544FD" w14:textId="2930A333" w:rsidR="009E102A" w:rsidRDefault="009E102A">
      <w:pPr>
        <w:rPr>
          <w:u w:val="single"/>
        </w:rPr>
      </w:pPr>
    </w:p>
    <w:p w14:paraId="5F6E0DED" w14:textId="77777777" w:rsidR="003870A5" w:rsidRDefault="003870A5" w:rsidP="00654731">
      <w:pPr>
        <w:jc w:val="left"/>
      </w:pPr>
    </w:p>
    <w:p w14:paraId="6C40ED6A" w14:textId="109C54DE" w:rsidR="00951CFC" w:rsidRPr="00DD7C81" w:rsidRDefault="003870A5" w:rsidP="00654731">
      <w:pPr>
        <w:jc w:val="left"/>
      </w:pPr>
      <w:r>
        <w:t>Mar. 10</w:t>
      </w:r>
    </w:p>
    <w:p w14:paraId="11E0EAA1" w14:textId="77777777" w:rsidR="00654731" w:rsidRDefault="00654731" w:rsidP="00654731">
      <w:pPr>
        <w:jc w:val="left"/>
      </w:pPr>
    </w:p>
    <w:p w14:paraId="7C95E459" w14:textId="017500B2" w:rsidR="00951CFC" w:rsidRDefault="00951CFC" w:rsidP="00223EAD">
      <w:pPr>
        <w:ind w:left="1440"/>
        <w:jc w:val="left"/>
      </w:pPr>
      <w:r>
        <w:t xml:space="preserve">The Power Of Narrative: </w:t>
      </w:r>
      <w:r w:rsidR="00CA2074">
        <w:t>D</w:t>
      </w:r>
      <w:r>
        <w:t xml:space="preserve">ershowitz </w:t>
      </w:r>
      <w:r w:rsidR="00276046">
        <w:t xml:space="preserve">and others </w:t>
      </w:r>
      <w:r>
        <w:t xml:space="preserve">(pack. pp. </w:t>
      </w:r>
      <w:r w:rsidR="00160AB7">
        <w:t>___</w:t>
      </w:r>
      <w:r w:rsidR="00CA2074">
        <w:t xml:space="preserve"> and possible supplements</w:t>
      </w:r>
      <w:r>
        <w:t>)</w:t>
      </w:r>
    </w:p>
    <w:p w14:paraId="1D661D93" w14:textId="77777777" w:rsidR="008B11B7" w:rsidRDefault="008B11B7" w:rsidP="00654731">
      <w:pPr>
        <w:jc w:val="left"/>
      </w:pPr>
    </w:p>
    <w:p w14:paraId="718951F6" w14:textId="3F5D2AC9" w:rsidR="008B11B7" w:rsidRDefault="003870A5" w:rsidP="008B11B7">
      <w:pPr>
        <w:jc w:val="left"/>
      </w:pPr>
      <w:r>
        <w:t>Mar. 17</w:t>
      </w:r>
    </w:p>
    <w:p w14:paraId="3C1A4819" w14:textId="77777777" w:rsidR="008B11B7" w:rsidRDefault="008B11B7" w:rsidP="008B11B7">
      <w:pPr>
        <w:jc w:val="left"/>
      </w:pPr>
    </w:p>
    <w:p w14:paraId="3566FCDB" w14:textId="3F477376" w:rsidR="00951CFC" w:rsidRDefault="008B11B7" w:rsidP="00654731">
      <w:pPr>
        <w:jc w:val="left"/>
      </w:pPr>
      <w:r>
        <w:tab/>
        <w:t xml:space="preserve"> </w:t>
      </w:r>
      <w:r w:rsidR="009B5A0E">
        <w:tab/>
      </w:r>
      <w:r>
        <w:t>Capote’s True Crime Narrative: In Cold Blood (</w:t>
      </w:r>
      <w:r w:rsidRPr="00160AB7">
        <w:rPr>
          <w:i/>
        </w:rPr>
        <w:t>In Cold Blood</w:t>
      </w:r>
      <w:r>
        <w:t>)</w:t>
      </w:r>
    </w:p>
    <w:p w14:paraId="37189E91" w14:textId="3EE86F2F" w:rsidR="002D7C0F" w:rsidRDefault="002D7C0F" w:rsidP="00654731">
      <w:pPr>
        <w:jc w:val="left"/>
      </w:pPr>
    </w:p>
    <w:p w14:paraId="4F0765A0" w14:textId="4C64B1A4" w:rsidR="009B5A0E" w:rsidRDefault="003870A5" w:rsidP="00223EAD">
      <w:pPr>
        <w:ind w:left="1440" w:hanging="1440"/>
        <w:jc w:val="left"/>
      </w:pPr>
      <w:r>
        <w:t>Mar. 24</w:t>
      </w:r>
      <w:r w:rsidR="002D7C0F">
        <w:tab/>
      </w:r>
    </w:p>
    <w:p w14:paraId="4AFF3D8B" w14:textId="36F2C3D1" w:rsidR="00951CFC" w:rsidRDefault="002D7C0F" w:rsidP="00223EAD">
      <w:pPr>
        <w:ind w:left="1440"/>
        <w:jc w:val="left"/>
      </w:pPr>
      <w:r w:rsidRPr="002D7C0F">
        <w:t>Shakespeare’s the Mercha</w:t>
      </w:r>
      <w:r>
        <w:t>nt of Venice and the Paradoxes o</w:t>
      </w:r>
      <w:r w:rsidRPr="002D7C0F">
        <w:t>f Equity (Merchant of Venice; pack. pp. ___)</w:t>
      </w:r>
      <w:r>
        <w:t xml:space="preserve"> (In-class viewing)</w:t>
      </w:r>
    </w:p>
    <w:p w14:paraId="593F8F3A" w14:textId="77777777" w:rsidR="00654731" w:rsidRDefault="00654731" w:rsidP="00654731">
      <w:pPr>
        <w:jc w:val="left"/>
      </w:pPr>
    </w:p>
    <w:p w14:paraId="4AEAD8EC" w14:textId="772582B7" w:rsidR="009B5A0E" w:rsidRDefault="003870A5" w:rsidP="00223EAD">
      <w:pPr>
        <w:ind w:left="1440" w:hanging="1440"/>
        <w:jc w:val="left"/>
      </w:pPr>
      <w:r>
        <w:t>Mar. 31</w:t>
      </w:r>
      <w:r w:rsidR="002D7C0F">
        <w:tab/>
      </w:r>
    </w:p>
    <w:p w14:paraId="4DEBE513" w14:textId="69D27BF8" w:rsidR="002D7C0F" w:rsidRPr="002D7C0F" w:rsidRDefault="002D7C0F" w:rsidP="00223EAD">
      <w:pPr>
        <w:ind w:left="1440"/>
        <w:jc w:val="left"/>
      </w:pPr>
      <w:r w:rsidRPr="002D7C0F">
        <w:t>Shakespeare’s the Mercha</w:t>
      </w:r>
      <w:r>
        <w:t>nt of Venice and the Paradoxes o</w:t>
      </w:r>
      <w:r w:rsidRPr="002D7C0F">
        <w:t>f Equity</w:t>
      </w:r>
      <w:r>
        <w:t xml:space="preserve"> (</w:t>
      </w:r>
      <w:r w:rsidR="003E11A6">
        <w:t xml:space="preserve">Finish </w:t>
      </w:r>
      <w:r>
        <w:t xml:space="preserve">in-class </w:t>
      </w:r>
      <w:r w:rsidR="003E11A6">
        <w:t xml:space="preserve">viewing; </w:t>
      </w:r>
      <w:r>
        <w:t>discussion)</w:t>
      </w:r>
    </w:p>
    <w:p w14:paraId="74463091" w14:textId="77777777" w:rsidR="002D7C0F" w:rsidRDefault="002D7C0F" w:rsidP="00654731">
      <w:pPr>
        <w:jc w:val="left"/>
      </w:pPr>
    </w:p>
    <w:p w14:paraId="15D914FA" w14:textId="6D8A6334" w:rsidR="009B5A0E" w:rsidRDefault="003870A5" w:rsidP="00654731">
      <w:pPr>
        <w:jc w:val="left"/>
      </w:pPr>
      <w:r>
        <w:t>April 7</w:t>
      </w:r>
      <w:r w:rsidR="00B93E8D">
        <w:tab/>
        <w:t xml:space="preserve"> </w:t>
      </w:r>
      <w:r w:rsidR="009B5A0E">
        <w:tab/>
      </w:r>
    </w:p>
    <w:p w14:paraId="6430DA5A" w14:textId="5FAD4912" w:rsidR="00654731" w:rsidRDefault="00B93E8D" w:rsidP="00223EAD">
      <w:pPr>
        <w:ind w:left="720" w:firstLine="720"/>
        <w:jc w:val="left"/>
      </w:pPr>
      <w:r>
        <w:t xml:space="preserve">Law </w:t>
      </w:r>
      <w:r w:rsidR="00951CFC">
        <w:t>and</w:t>
      </w:r>
      <w:r>
        <w:t xml:space="preserve"> Morality </w:t>
      </w:r>
      <w:r w:rsidR="00951CFC">
        <w:t>in</w:t>
      </w:r>
      <w:r>
        <w:t xml:space="preserve"> Sophocles’ Antigone </w:t>
      </w:r>
      <w:r w:rsidR="00E11B0D">
        <w:t>(</w:t>
      </w:r>
      <w:r w:rsidR="00E11B0D">
        <w:rPr>
          <w:i/>
        </w:rPr>
        <w:t>Antigone</w:t>
      </w:r>
      <w:r w:rsidR="00E11B0D">
        <w:t xml:space="preserve">, packet pp. </w:t>
      </w:r>
      <w:r w:rsidR="00160AB7">
        <w:t>___</w:t>
      </w:r>
      <w:r w:rsidR="00E11B0D">
        <w:t>).</w:t>
      </w:r>
    </w:p>
    <w:p w14:paraId="4135A861" w14:textId="77777777" w:rsidR="00E11B0D" w:rsidRDefault="00E11B0D" w:rsidP="00654731">
      <w:pPr>
        <w:jc w:val="left"/>
      </w:pPr>
    </w:p>
    <w:p w14:paraId="5D801473" w14:textId="6D2800BD" w:rsidR="00E11B0D" w:rsidRPr="00DD7C81" w:rsidRDefault="003870A5" w:rsidP="00654731">
      <w:pPr>
        <w:jc w:val="left"/>
      </w:pPr>
      <w:r>
        <w:t>Apr. 14</w:t>
      </w:r>
    </w:p>
    <w:p w14:paraId="159D715F" w14:textId="77777777" w:rsidR="00E11B0D" w:rsidRDefault="00E11B0D" w:rsidP="00654731">
      <w:pPr>
        <w:jc w:val="left"/>
      </w:pPr>
    </w:p>
    <w:p w14:paraId="54130B13" w14:textId="28E24ACA" w:rsidR="00E11B0D" w:rsidRDefault="00E11B0D" w:rsidP="00654731">
      <w:pPr>
        <w:jc w:val="left"/>
      </w:pPr>
      <w:r>
        <w:tab/>
        <w:t xml:space="preserve"> </w:t>
      </w:r>
      <w:r w:rsidR="003870A5">
        <w:tab/>
        <w:t>Discussion of student papers.</w:t>
      </w:r>
    </w:p>
    <w:p w14:paraId="799CAF44" w14:textId="77777777" w:rsidR="00E11B0D" w:rsidRDefault="00E11B0D" w:rsidP="00654731">
      <w:pPr>
        <w:jc w:val="left"/>
      </w:pPr>
    </w:p>
    <w:p w14:paraId="4DBA3572" w14:textId="0C5BFA08" w:rsidR="00A46E23" w:rsidRPr="00E11B0D" w:rsidRDefault="00A46E23" w:rsidP="00223EAD">
      <w:pPr>
        <w:jc w:val="left"/>
      </w:pPr>
    </w:p>
    <w:sectPr w:rsidR="00A46E23" w:rsidRPr="00E11B0D" w:rsidSect="003341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E4FCE"/>
    <w:multiLevelType w:val="hybridMultilevel"/>
    <w:tmpl w:val="8C947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B2357D"/>
    <w:multiLevelType w:val="hybridMultilevel"/>
    <w:tmpl w:val="70B8E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3734F8"/>
    <w:multiLevelType w:val="hybridMultilevel"/>
    <w:tmpl w:val="4A46F43C"/>
    <w:lvl w:ilvl="0" w:tplc="3B28EF8E">
      <w:start w:val="1"/>
      <w:numFmt w:val="upperRoman"/>
      <w:pStyle w:val="Heading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B72"/>
    <w:rsid w:val="000165B3"/>
    <w:rsid w:val="00077936"/>
    <w:rsid w:val="000A47CC"/>
    <w:rsid w:val="000B7DC2"/>
    <w:rsid w:val="00100371"/>
    <w:rsid w:val="00142A71"/>
    <w:rsid w:val="00145BD7"/>
    <w:rsid w:val="001540E0"/>
    <w:rsid w:val="00160AB7"/>
    <w:rsid w:val="00180F9F"/>
    <w:rsid w:val="001B0E7A"/>
    <w:rsid w:val="001D189D"/>
    <w:rsid w:val="001F3221"/>
    <w:rsid w:val="00206ADB"/>
    <w:rsid w:val="00223EAD"/>
    <w:rsid w:val="00225970"/>
    <w:rsid w:val="002265A7"/>
    <w:rsid w:val="00256E70"/>
    <w:rsid w:val="00266309"/>
    <w:rsid w:val="0027133B"/>
    <w:rsid w:val="00276046"/>
    <w:rsid w:val="00281129"/>
    <w:rsid w:val="002A6B72"/>
    <w:rsid w:val="002D7C0F"/>
    <w:rsid w:val="002D7EBE"/>
    <w:rsid w:val="002E0C94"/>
    <w:rsid w:val="002F558C"/>
    <w:rsid w:val="00334109"/>
    <w:rsid w:val="0037014D"/>
    <w:rsid w:val="0038610B"/>
    <w:rsid w:val="003870A5"/>
    <w:rsid w:val="00390C0D"/>
    <w:rsid w:val="003D15D7"/>
    <w:rsid w:val="003E11A6"/>
    <w:rsid w:val="00403501"/>
    <w:rsid w:val="00417D25"/>
    <w:rsid w:val="00421A22"/>
    <w:rsid w:val="00435B9B"/>
    <w:rsid w:val="00450EB1"/>
    <w:rsid w:val="00465CDF"/>
    <w:rsid w:val="00466523"/>
    <w:rsid w:val="0049651F"/>
    <w:rsid w:val="00526A0C"/>
    <w:rsid w:val="005538CE"/>
    <w:rsid w:val="0058701F"/>
    <w:rsid w:val="005C63F7"/>
    <w:rsid w:val="005D647A"/>
    <w:rsid w:val="005E09C5"/>
    <w:rsid w:val="005F328C"/>
    <w:rsid w:val="005F38A2"/>
    <w:rsid w:val="00610CD5"/>
    <w:rsid w:val="00641FA5"/>
    <w:rsid w:val="00654731"/>
    <w:rsid w:val="00682A3C"/>
    <w:rsid w:val="006D6D3B"/>
    <w:rsid w:val="007045E7"/>
    <w:rsid w:val="00733DD9"/>
    <w:rsid w:val="0074102A"/>
    <w:rsid w:val="007454C8"/>
    <w:rsid w:val="007A1514"/>
    <w:rsid w:val="007A4151"/>
    <w:rsid w:val="007C2EA6"/>
    <w:rsid w:val="007E6CCE"/>
    <w:rsid w:val="007F3B26"/>
    <w:rsid w:val="0080245E"/>
    <w:rsid w:val="00846C65"/>
    <w:rsid w:val="0088064D"/>
    <w:rsid w:val="008A3F86"/>
    <w:rsid w:val="008B0AE6"/>
    <w:rsid w:val="008B11B7"/>
    <w:rsid w:val="008E4574"/>
    <w:rsid w:val="008F3F68"/>
    <w:rsid w:val="00905EE1"/>
    <w:rsid w:val="00911A30"/>
    <w:rsid w:val="00951CFC"/>
    <w:rsid w:val="0095393F"/>
    <w:rsid w:val="009A29E5"/>
    <w:rsid w:val="009B0331"/>
    <w:rsid w:val="009B5A0E"/>
    <w:rsid w:val="009B5B75"/>
    <w:rsid w:val="009C2B8E"/>
    <w:rsid w:val="009D16B6"/>
    <w:rsid w:val="009E102A"/>
    <w:rsid w:val="00A46E23"/>
    <w:rsid w:val="00A52D9C"/>
    <w:rsid w:val="00A87B6E"/>
    <w:rsid w:val="00AB5BED"/>
    <w:rsid w:val="00AD03E2"/>
    <w:rsid w:val="00AE078A"/>
    <w:rsid w:val="00AF6E26"/>
    <w:rsid w:val="00B056F4"/>
    <w:rsid w:val="00B2449F"/>
    <w:rsid w:val="00B24759"/>
    <w:rsid w:val="00B27948"/>
    <w:rsid w:val="00B4159B"/>
    <w:rsid w:val="00B93102"/>
    <w:rsid w:val="00B93E8D"/>
    <w:rsid w:val="00BA61A0"/>
    <w:rsid w:val="00BB0B44"/>
    <w:rsid w:val="00BB0B9B"/>
    <w:rsid w:val="00C01669"/>
    <w:rsid w:val="00C42D30"/>
    <w:rsid w:val="00C579E3"/>
    <w:rsid w:val="00C66296"/>
    <w:rsid w:val="00CA2074"/>
    <w:rsid w:val="00CE644E"/>
    <w:rsid w:val="00D06815"/>
    <w:rsid w:val="00D235C0"/>
    <w:rsid w:val="00D3091B"/>
    <w:rsid w:val="00D336DB"/>
    <w:rsid w:val="00D837F4"/>
    <w:rsid w:val="00D87F48"/>
    <w:rsid w:val="00DB5F00"/>
    <w:rsid w:val="00DD7C81"/>
    <w:rsid w:val="00E11B0D"/>
    <w:rsid w:val="00E35C29"/>
    <w:rsid w:val="00E360F0"/>
    <w:rsid w:val="00E53D11"/>
    <w:rsid w:val="00E55E4E"/>
    <w:rsid w:val="00EA18FE"/>
    <w:rsid w:val="00F1383A"/>
    <w:rsid w:val="00F1663C"/>
    <w:rsid w:val="00F224DB"/>
    <w:rsid w:val="00F948B1"/>
    <w:rsid w:val="00FD1F9D"/>
    <w:rsid w:val="00FE0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8B556"/>
  <w15:docId w15:val="{59057E57-0835-4FCA-9D27-24DC3BBF7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F9F"/>
  </w:style>
  <w:style w:type="paragraph" w:styleId="Heading1">
    <w:name w:val="heading 1"/>
    <w:basedOn w:val="Normal"/>
    <w:next w:val="Normal"/>
    <w:link w:val="Heading1Char"/>
    <w:autoRedefine/>
    <w:uiPriority w:val="9"/>
    <w:qFormat/>
    <w:rsid w:val="00FD1F9D"/>
    <w:pPr>
      <w:keepNext/>
      <w:keepLines/>
      <w:numPr>
        <w:numId w:val="2"/>
      </w:numPr>
      <w:spacing w:before="480"/>
      <w:outlineLvl w:val="0"/>
    </w:pPr>
    <w:rPr>
      <w:rFonts w:eastAsiaTheme="majorEastAsia" w:cstheme="majorBidi"/>
      <w:bCs/>
      <w:smallCap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1F9D"/>
    <w:rPr>
      <w:rFonts w:ascii="Times New Roman" w:eastAsiaTheme="majorEastAsia" w:hAnsi="Times New Roman" w:cstheme="majorBidi"/>
      <w:bCs/>
      <w:smallCaps/>
      <w:color w:val="000000" w:themeColor="text1"/>
      <w:sz w:val="24"/>
      <w:szCs w:val="28"/>
    </w:rPr>
  </w:style>
  <w:style w:type="character" w:styleId="Hyperlink">
    <w:name w:val="Hyperlink"/>
    <w:basedOn w:val="DefaultParagraphFont"/>
    <w:uiPriority w:val="99"/>
    <w:unhideWhenUsed/>
    <w:rsid w:val="00C01669"/>
    <w:rPr>
      <w:color w:val="0000FF" w:themeColor="hyperlink"/>
      <w:u w:val="single"/>
    </w:rPr>
  </w:style>
  <w:style w:type="character" w:styleId="CommentReference">
    <w:name w:val="annotation reference"/>
    <w:basedOn w:val="DefaultParagraphFont"/>
    <w:uiPriority w:val="99"/>
    <w:semiHidden/>
    <w:unhideWhenUsed/>
    <w:rsid w:val="005E09C5"/>
    <w:rPr>
      <w:sz w:val="16"/>
      <w:szCs w:val="16"/>
    </w:rPr>
  </w:style>
  <w:style w:type="paragraph" w:styleId="CommentText">
    <w:name w:val="annotation text"/>
    <w:basedOn w:val="Normal"/>
    <w:link w:val="CommentTextChar"/>
    <w:uiPriority w:val="99"/>
    <w:semiHidden/>
    <w:unhideWhenUsed/>
    <w:rsid w:val="005E09C5"/>
    <w:rPr>
      <w:sz w:val="20"/>
      <w:szCs w:val="20"/>
    </w:rPr>
  </w:style>
  <w:style w:type="character" w:customStyle="1" w:styleId="CommentTextChar">
    <w:name w:val="Comment Text Char"/>
    <w:basedOn w:val="DefaultParagraphFont"/>
    <w:link w:val="CommentText"/>
    <w:uiPriority w:val="99"/>
    <w:semiHidden/>
    <w:rsid w:val="005E09C5"/>
    <w:rPr>
      <w:sz w:val="20"/>
      <w:szCs w:val="20"/>
    </w:rPr>
  </w:style>
  <w:style w:type="paragraph" w:styleId="CommentSubject">
    <w:name w:val="annotation subject"/>
    <w:basedOn w:val="CommentText"/>
    <w:next w:val="CommentText"/>
    <w:link w:val="CommentSubjectChar"/>
    <w:uiPriority w:val="99"/>
    <w:semiHidden/>
    <w:unhideWhenUsed/>
    <w:rsid w:val="005E09C5"/>
    <w:rPr>
      <w:b/>
      <w:bCs/>
    </w:rPr>
  </w:style>
  <w:style w:type="character" w:customStyle="1" w:styleId="CommentSubjectChar">
    <w:name w:val="Comment Subject Char"/>
    <w:basedOn w:val="CommentTextChar"/>
    <w:link w:val="CommentSubject"/>
    <w:uiPriority w:val="99"/>
    <w:semiHidden/>
    <w:rsid w:val="005E09C5"/>
    <w:rPr>
      <w:b/>
      <w:bCs/>
      <w:sz w:val="20"/>
      <w:szCs w:val="20"/>
    </w:rPr>
  </w:style>
  <w:style w:type="paragraph" w:styleId="BalloonText">
    <w:name w:val="Balloon Text"/>
    <w:basedOn w:val="Normal"/>
    <w:link w:val="BalloonTextChar"/>
    <w:uiPriority w:val="99"/>
    <w:semiHidden/>
    <w:unhideWhenUsed/>
    <w:rsid w:val="005E09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9C5"/>
    <w:rPr>
      <w:rFonts w:ascii="Segoe UI" w:hAnsi="Segoe UI" w:cs="Segoe UI"/>
      <w:sz w:val="18"/>
      <w:szCs w:val="18"/>
    </w:rPr>
  </w:style>
  <w:style w:type="paragraph" w:styleId="ListParagraph">
    <w:name w:val="List Paragraph"/>
    <w:basedOn w:val="Normal"/>
    <w:uiPriority w:val="34"/>
    <w:qFormat/>
    <w:rsid w:val="003701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033261">
      <w:bodyDiv w:val="1"/>
      <w:marLeft w:val="0"/>
      <w:marRight w:val="0"/>
      <w:marTop w:val="0"/>
      <w:marBottom w:val="0"/>
      <w:divBdr>
        <w:top w:val="none" w:sz="0" w:space="0" w:color="auto"/>
        <w:left w:val="none" w:sz="0" w:space="0" w:color="auto"/>
        <w:bottom w:val="none" w:sz="0" w:space="0" w:color="auto"/>
        <w:right w:val="none" w:sz="0" w:space="0" w:color="auto"/>
      </w:divBdr>
      <w:divsChild>
        <w:div w:id="952833527">
          <w:marLeft w:val="0"/>
          <w:marRight w:val="0"/>
          <w:marTop w:val="0"/>
          <w:marBottom w:val="0"/>
          <w:divBdr>
            <w:top w:val="none" w:sz="0" w:space="0" w:color="auto"/>
            <w:left w:val="none" w:sz="0" w:space="0" w:color="auto"/>
            <w:bottom w:val="none" w:sz="0" w:space="0" w:color="auto"/>
            <w:right w:val="none" w:sz="0" w:space="0" w:color="auto"/>
          </w:divBdr>
          <w:divsChild>
            <w:div w:id="1337920714">
              <w:marLeft w:val="0"/>
              <w:marRight w:val="0"/>
              <w:marTop w:val="0"/>
              <w:marBottom w:val="0"/>
              <w:divBdr>
                <w:top w:val="none" w:sz="0" w:space="0" w:color="auto"/>
                <w:left w:val="none" w:sz="0" w:space="0" w:color="auto"/>
                <w:bottom w:val="none" w:sz="0" w:space="0" w:color="auto"/>
                <w:right w:val="none" w:sz="0" w:space="0" w:color="auto"/>
              </w:divBdr>
              <w:divsChild>
                <w:div w:id="1651255167">
                  <w:marLeft w:val="0"/>
                  <w:marRight w:val="0"/>
                  <w:marTop w:val="0"/>
                  <w:marBottom w:val="0"/>
                  <w:divBdr>
                    <w:top w:val="none" w:sz="0" w:space="0" w:color="auto"/>
                    <w:left w:val="none" w:sz="0" w:space="0" w:color="auto"/>
                    <w:bottom w:val="none" w:sz="0" w:space="0" w:color="auto"/>
                    <w:right w:val="none" w:sz="0" w:space="0" w:color="auto"/>
                  </w:divBdr>
                  <w:divsChild>
                    <w:div w:id="428088258">
                      <w:marLeft w:val="0"/>
                      <w:marRight w:val="0"/>
                      <w:marTop w:val="0"/>
                      <w:marBottom w:val="0"/>
                      <w:divBdr>
                        <w:top w:val="none" w:sz="0" w:space="0" w:color="auto"/>
                        <w:left w:val="none" w:sz="0" w:space="0" w:color="auto"/>
                        <w:bottom w:val="none" w:sz="0" w:space="0" w:color="auto"/>
                        <w:right w:val="none" w:sz="0" w:space="0" w:color="auto"/>
                      </w:divBdr>
                      <w:divsChild>
                        <w:div w:id="300119326">
                          <w:marLeft w:val="0"/>
                          <w:marRight w:val="0"/>
                          <w:marTop w:val="0"/>
                          <w:marBottom w:val="0"/>
                          <w:divBdr>
                            <w:top w:val="none" w:sz="0" w:space="0" w:color="auto"/>
                            <w:left w:val="none" w:sz="0" w:space="0" w:color="auto"/>
                            <w:bottom w:val="none" w:sz="0" w:space="0" w:color="auto"/>
                            <w:right w:val="none" w:sz="0" w:space="0" w:color="auto"/>
                          </w:divBdr>
                          <w:divsChild>
                            <w:div w:id="2108648503">
                              <w:marLeft w:val="0"/>
                              <w:marRight w:val="0"/>
                              <w:marTop w:val="0"/>
                              <w:marBottom w:val="0"/>
                              <w:divBdr>
                                <w:top w:val="none" w:sz="0" w:space="0" w:color="auto"/>
                                <w:left w:val="none" w:sz="0" w:space="0" w:color="auto"/>
                                <w:bottom w:val="none" w:sz="0" w:space="0" w:color="auto"/>
                                <w:right w:val="none" w:sz="0" w:space="0" w:color="auto"/>
                              </w:divBdr>
                              <w:divsChild>
                                <w:div w:id="65345080">
                                  <w:marLeft w:val="0"/>
                                  <w:marRight w:val="0"/>
                                  <w:marTop w:val="0"/>
                                  <w:marBottom w:val="0"/>
                                  <w:divBdr>
                                    <w:top w:val="none" w:sz="0" w:space="0" w:color="auto"/>
                                    <w:left w:val="none" w:sz="0" w:space="0" w:color="auto"/>
                                    <w:bottom w:val="none" w:sz="0" w:space="0" w:color="auto"/>
                                    <w:right w:val="none" w:sz="0" w:space="0" w:color="auto"/>
                                  </w:divBdr>
                                  <w:divsChild>
                                    <w:div w:id="845708674">
                                      <w:marLeft w:val="0"/>
                                      <w:marRight w:val="0"/>
                                      <w:marTop w:val="0"/>
                                      <w:marBottom w:val="0"/>
                                      <w:divBdr>
                                        <w:top w:val="none" w:sz="0" w:space="0" w:color="auto"/>
                                        <w:left w:val="none" w:sz="0" w:space="0" w:color="auto"/>
                                        <w:bottom w:val="none" w:sz="0" w:space="0" w:color="auto"/>
                                        <w:right w:val="none" w:sz="0" w:space="0" w:color="auto"/>
                                      </w:divBdr>
                                      <w:divsChild>
                                        <w:div w:id="1909029684">
                                          <w:marLeft w:val="0"/>
                                          <w:marRight w:val="0"/>
                                          <w:marTop w:val="0"/>
                                          <w:marBottom w:val="0"/>
                                          <w:divBdr>
                                            <w:top w:val="none" w:sz="0" w:space="0" w:color="auto"/>
                                            <w:left w:val="none" w:sz="0" w:space="0" w:color="auto"/>
                                            <w:bottom w:val="none" w:sz="0" w:space="0" w:color="auto"/>
                                            <w:right w:val="none" w:sz="0" w:space="0" w:color="auto"/>
                                          </w:divBdr>
                                          <w:divsChild>
                                            <w:div w:id="1060834021">
                                              <w:marLeft w:val="0"/>
                                              <w:marRight w:val="0"/>
                                              <w:marTop w:val="0"/>
                                              <w:marBottom w:val="0"/>
                                              <w:divBdr>
                                                <w:top w:val="none" w:sz="0" w:space="0" w:color="auto"/>
                                                <w:left w:val="none" w:sz="0" w:space="0" w:color="auto"/>
                                                <w:bottom w:val="none" w:sz="0" w:space="0" w:color="auto"/>
                                                <w:right w:val="none" w:sz="0" w:space="0" w:color="auto"/>
                                              </w:divBdr>
                                              <w:divsChild>
                                                <w:div w:id="1221596753">
                                                  <w:marLeft w:val="0"/>
                                                  <w:marRight w:val="0"/>
                                                  <w:marTop w:val="0"/>
                                                  <w:marBottom w:val="0"/>
                                                  <w:divBdr>
                                                    <w:top w:val="none" w:sz="0" w:space="0" w:color="auto"/>
                                                    <w:left w:val="none" w:sz="0" w:space="0" w:color="auto"/>
                                                    <w:bottom w:val="none" w:sz="0" w:space="0" w:color="auto"/>
                                                    <w:right w:val="none" w:sz="0" w:space="0" w:color="auto"/>
                                                  </w:divBdr>
                                                  <w:divsChild>
                                                    <w:div w:id="294256819">
                                                      <w:marLeft w:val="0"/>
                                                      <w:marRight w:val="0"/>
                                                      <w:marTop w:val="0"/>
                                                      <w:marBottom w:val="0"/>
                                                      <w:divBdr>
                                                        <w:top w:val="none" w:sz="0" w:space="0" w:color="auto"/>
                                                        <w:left w:val="none" w:sz="0" w:space="0" w:color="auto"/>
                                                        <w:bottom w:val="none" w:sz="0" w:space="0" w:color="auto"/>
                                                        <w:right w:val="none" w:sz="0" w:space="0" w:color="auto"/>
                                                      </w:divBdr>
                                                      <w:divsChild>
                                                        <w:div w:id="775755471">
                                                          <w:marLeft w:val="0"/>
                                                          <w:marRight w:val="0"/>
                                                          <w:marTop w:val="0"/>
                                                          <w:marBottom w:val="0"/>
                                                          <w:divBdr>
                                                            <w:top w:val="none" w:sz="0" w:space="0" w:color="auto"/>
                                                            <w:left w:val="none" w:sz="0" w:space="0" w:color="auto"/>
                                                            <w:bottom w:val="none" w:sz="0" w:space="0" w:color="auto"/>
                                                            <w:right w:val="none" w:sz="0" w:space="0" w:color="auto"/>
                                                          </w:divBdr>
                                                          <w:divsChild>
                                                            <w:div w:id="280183610">
                                                              <w:marLeft w:val="0"/>
                                                              <w:marRight w:val="0"/>
                                                              <w:marTop w:val="0"/>
                                                              <w:marBottom w:val="0"/>
                                                              <w:divBdr>
                                                                <w:top w:val="none" w:sz="0" w:space="0" w:color="auto"/>
                                                                <w:left w:val="none" w:sz="0" w:space="0" w:color="auto"/>
                                                                <w:bottom w:val="none" w:sz="0" w:space="0" w:color="auto"/>
                                                                <w:right w:val="none" w:sz="0" w:space="0" w:color="auto"/>
                                                              </w:divBdr>
                                                              <w:divsChild>
                                                                <w:div w:id="859900609">
                                                                  <w:marLeft w:val="0"/>
                                                                  <w:marRight w:val="0"/>
                                                                  <w:marTop w:val="0"/>
                                                                  <w:marBottom w:val="0"/>
                                                                  <w:divBdr>
                                                                    <w:top w:val="none" w:sz="0" w:space="0" w:color="auto"/>
                                                                    <w:left w:val="none" w:sz="0" w:space="0" w:color="auto"/>
                                                                    <w:bottom w:val="none" w:sz="0" w:space="0" w:color="auto"/>
                                                                    <w:right w:val="none" w:sz="0" w:space="0" w:color="auto"/>
                                                                  </w:divBdr>
                                                                  <w:divsChild>
                                                                    <w:div w:id="1467965014">
                                                                      <w:marLeft w:val="0"/>
                                                                      <w:marRight w:val="0"/>
                                                                      <w:marTop w:val="0"/>
                                                                      <w:marBottom w:val="0"/>
                                                                      <w:divBdr>
                                                                        <w:top w:val="none" w:sz="0" w:space="0" w:color="auto"/>
                                                                        <w:left w:val="none" w:sz="0" w:space="0" w:color="auto"/>
                                                                        <w:bottom w:val="none" w:sz="0" w:space="0" w:color="auto"/>
                                                                        <w:right w:val="none" w:sz="0" w:space="0" w:color="auto"/>
                                                                      </w:divBdr>
                                                                      <w:divsChild>
                                                                        <w:div w:id="2003240896">
                                                                          <w:marLeft w:val="0"/>
                                                                          <w:marRight w:val="0"/>
                                                                          <w:marTop w:val="0"/>
                                                                          <w:marBottom w:val="0"/>
                                                                          <w:divBdr>
                                                                            <w:top w:val="none" w:sz="0" w:space="0" w:color="auto"/>
                                                                            <w:left w:val="none" w:sz="0" w:space="0" w:color="auto"/>
                                                                            <w:bottom w:val="none" w:sz="0" w:space="0" w:color="auto"/>
                                                                            <w:right w:val="none" w:sz="0" w:space="0" w:color="auto"/>
                                                                          </w:divBdr>
                                                                          <w:divsChild>
                                                                            <w:div w:id="1259212120">
                                                                              <w:marLeft w:val="0"/>
                                                                              <w:marRight w:val="0"/>
                                                                              <w:marTop w:val="0"/>
                                                                              <w:marBottom w:val="0"/>
                                                                              <w:divBdr>
                                                                                <w:top w:val="none" w:sz="0" w:space="0" w:color="auto"/>
                                                                                <w:left w:val="none" w:sz="0" w:space="0" w:color="auto"/>
                                                                                <w:bottom w:val="none" w:sz="0" w:space="0" w:color="auto"/>
                                                                                <w:right w:val="none" w:sz="0" w:space="0" w:color="auto"/>
                                                                              </w:divBdr>
                                                                              <w:divsChild>
                                                                                <w:div w:id="1062217906">
                                                                                  <w:marLeft w:val="0"/>
                                                                                  <w:marRight w:val="0"/>
                                                                                  <w:marTop w:val="0"/>
                                                                                  <w:marBottom w:val="0"/>
                                                                                  <w:divBdr>
                                                                                    <w:top w:val="none" w:sz="0" w:space="0" w:color="auto"/>
                                                                                    <w:left w:val="none" w:sz="0" w:space="0" w:color="auto"/>
                                                                                    <w:bottom w:val="none" w:sz="0" w:space="0" w:color="auto"/>
                                                                                    <w:right w:val="none" w:sz="0" w:space="0" w:color="auto"/>
                                                                                  </w:divBdr>
                                                                                  <w:divsChild>
                                                                                    <w:div w:id="197621383">
                                                                                      <w:marLeft w:val="0"/>
                                                                                      <w:marRight w:val="0"/>
                                                                                      <w:marTop w:val="0"/>
                                                                                      <w:marBottom w:val="0"/>
                                                                                      <w:divBdr>
                                                                                        <w:top w:val="none" w:sz="0" w:space="0" w:color="auto"/>
                                                                                        <w:left w:val="none" w:sz="0" w:space="0" w:color="auto"/>
                                                                                        <w:bottom w:val="none" w:sz="0" w:space="0" w:color="auto"/>
                                                                                        <w:right w:val="none" w:sz="0" w:space="0" w:color="auto"/>
                                                                                      </w:divBdr>
                                                                                      <w:divsChild>
                                                                                        <w:div w:id="1644191187">
                                                                                          <w:marLeft w:val="0"/>
                                                                                          <w:marRight w:val="0"/>
                                                                                          <w:marTop w:val="0"/>
                                                                                          <w:marBottom w:val="0"/>
                                                                                          <w:divBdr>
                                                                                            <w:top w:val="none" w:sz="0" w:space="0" w:color="auto"/>
                                                                                            <w:left w:val="none" w:sz="0" w:space="0" w:color="auto"/>
                                                                                            <w:bottom w:val="none" w:sz="0" w:space="0" w:color="auto"/>
                                                                                            <w:right w:val="none" w:sz="0" w:space="0" w:color="auto"/>
                                                                                          </w:divBdr>
                                                                                          <w:divsChild>
                                                                                            <w:div w:id="1255897199">
                                                                                              <w:marLeft w:val="0"/>
                                                                                              <w:marRight w:val="0"/>
                                                                                              <w:marTop w:val="0"/>
                                                                                              <w:marBottom w:val="0"/>
                                                                                              <w:divBdr>
                                                                                                <w:top w:val="none" w:sz="0" w:space="0" w:color="auto"/>
                                                                                                <w:left w:val="none" w:sz="0" w:space="0" w:color="auto"/>
                                                                                                <w:bottom w:val="none" w:sz="0" w:space="0" w:color="auto"/>
                                                                                                <w:right w:val="none" w:sz="0" w:space="0" w:color="auto"/>
                                                                                              </w:divBdr>
                                                                                              <w:divsChild>
                                                                                                <w:div w:id="1985163913">
                                                                                                  <w:marLeft w:val="0"/>
                                                                                                  <w:marRight w:val="0"/>
                                                                                                  <w:marTop w:val="0"/>
                                                                                                  <w:marBottom w:val="0"/>
                                                                                                  <w:divBdr>
                                                                                                    <w:top w:val="none" w:sz="0" w:space="0" w:color="auto"/>
                                                                                                    <w:left w:val="none" w:sz="0" w:space="0" w:color="auto"/>
                                                                                                    <w:bottom w:val="none" w:sz="0" w:space="0" w:color="auto"/>
                                                                                                    <w:right w:val="none" w:sz="0" w:space="0" w:color="auto"/>
                                                                                                  </w:divBdr>
                                                                                                </w:div>
                                                                                                <w:div w:id="954673631">
                                                                                                  <w:marLeft w:val="0"/>
                                                                                                  <w:marRight w:val="0"/>
                                                                                                  <w:marTop w:val="0"/>
                                                                                                  <w:marBottom w:val="0"/>
                                                                                                  <w:divBdr>
                                                                                                    <w:top w:val="none" w:sz="0" w:space="0" w:color="auto"/>
                                                                                                    <w:left w:val="none" w:sz="0" w:space="0" w:color="auto"/>
                                                                                                    <w:bottom w:val="none" w:sz="0" w:space="0" w:color="auto"/>
                                                                                                    <w:right w:val="none" w:sz="0" w:space="0" w:color="auto"/>
                                                                                                  </w:divBdr>
                                                                                                </w:div>
                                                                                                <w:div w:id="1855729512">
                                                                                                  <w:marLeft w:val="0"/>
                                                                                                  <w:marRight w:val="0"/>
                                                                                                  <w:marTop w:val="0"/>
                                                                                                  <w:marBottom w:val="0"/>
                                                                                                  <w:divBdr>
                                                                                                    <w:top w:val="none" w:sz="0" w:space="0" w:color="auto"/>
                                                                                                    <w:left w:val="none" w:sz="0" w:space="0" w:color="auto"/>
                                                                                                    <w:bottom w:val="none" w:sz="0" w:space="0" w:color="auto"/>
                                                                                                    <w:right w:val="none" w:sz="0" w:space="0" w:color="auto"/>
                                                                                                  </w:divBdr>
                                                                                                </w:div>
                                                                                                <w:div w:id="1224177981">
                                                                                                  <w:marLeft w:val="0"/>
                                                                                                  <w:marRight w:val="0"/>
                                                                                                  <w:marTop w:val="0"/>
                                                                                                  <w:marBottom w:val="0"/>
                                                                                                  <w:divBdr>
                                                                                                    <w:top w:val="none" w:sz="0" w:space="0" w:color="auto"/>
                                                                                                    <w:left w:val="none" w:sz="0" w:space="0" w:color="auto"/>
                                                                                                    <w:bottom w:val="none" w:sz="0" w:space="0" w:color="auto"/>
                                                                                                    <w:right w:val="none" w:sz="0" w:space="0" w:color="auto"/>
                                                                                                  </w:divBdr>
                                                                                                </w:div>
                                                                                                <w:div w:id="1123616700">
                                                                                                  <w:marLeft w:val="0"/>
                                                                                                  <w:marRight w:val="0"/>
                                                                                                  <w:marTop w:val="0"/>
                                                                                                  <w:marBottom w:val="0"/>
                                                                                                  <w:divBdr>
                                                                                                    <w:top w:val="none" w:sz="0" w:space="0" w:color="auto"/>
                                                                                                    <w:left w:val="none" w:sz="0" w:space="0" w:color="auto"/>
                                                                                                    <w:bottom w:val="none" w:sz="0" w:space="0" w:color="auto"/>
                                                                                                    <w:right w:val="none" w:sz="0" w:space="0" w:color="auto"/>
                                                                                                  </w:divBdr>
                                                                                                </w:div>
                                                                                                <w:div w:id="922686227">
                                                                                                  <w:marLeft w:val="0"/>
                                                                                                  <w:marRight w:val="0"/>
                                                                                                  <w:marTop w:val="0"/>
                                                                                                  <w:marBottom w:val="0"/>
                                                                                                  <w:divBdr>
                                                                                                    <w:top w:val="none" w:sz="0" w:space="0" w:color="auto"/>
                                                                                                    <w:left w:val="none" w:sz="0" w:space="0" w:color="auto"/>
                                                                                                    <w:bottom w:val="none" w:sz="0" w:space="0" w:color="auto"/>
                                                                                                    <w:right w:val="none" w:sz="0" w:space="0" w:color="auto"/>
                                                                                                  </w:divBdr>
                                                                                                </w:div>
                                                                                                <w:div w:id="1085107812">
                                                                                                  <w:marLeft w:val="0"/>
                                                                                                  <w:marRight w:val="0"/>
                                                                                                  <w:marTop w:val="0"/>
                                                                                                  <w:marBottom w:val="0"/>
                                                                                                  <w:divBdr>
                                                                                                    <w:top w:val="none" w:sz="0" w:space="0" w:color="auto"/>
                                                                                                    <w:left w:val="none" w:sz="0" w:space="0" w:color="auto"/>
                                                                                                    <w:bottom w:val="none" w:sz="0" w:space="0" w:color="auto"/>
                                                                                                    <w:right w:val="none" w:sz="0" w:space="0" w:color="auto"/>
                                                                                                  </w:divBdr>
                                                                                                </w:div>
                                                                                                <w:div w:id="402414896">
                                                                                                  <w:marLeft w:val="0"/>
                                                                                                  <w:marRight w:val="0"/>
                                                                                                  <w:marTop w:val="0"/>
                                                                                                  <w:marBottom w:val="0"/>
                                                                                                  <w:divBdr>
                                                                                                    <w:top w:val="none" w:sz="0" w:space="0" w:color="auto"/>
                                                                                                    <w:left w:val="none" w:sz="0" w:space="0" w:color="auto"/>
                                                                                                    <w:bottom w:val="none" w:sz="0" w:space="0" w:color="auto"/>
                                                                                                    <w:right w:val="none" w:sz="0" w:space="0" w:color="auto"/>
                                                                                                  </w:divBdr>
                                                                                                </w:div>
                                                                                                <w:div w:id="559561850">
                                                                                                  <w:marLeft w:val="0"/>
                                                                                                  <w:marRight w:val="0"/>
                                                                                                  <w:marTop w:val="0"/>
                                                                                                  <w:marBottom w:val="0"/>
                                                                                                  <w:divBdr>
                                                                                                    <w:top w:val="none" w:sz="0" w:space="0" w:color="auto"/>
                                                                                                    <w:left w:val="none" w:sz="0" w:space="0" w:color="auto"/>
                                                                                                    <w:bottom w:val="none" w:sz="0" w:space="0" w:color="auto"/>
                                                                                                    <w:right w:val="none" w:sz="0" w:space="0" w:color="auto"/>
                                                                                                  </w:divBdr>
                                                                                                </w:div>
                                                                                                <w:div w:id="860776684">
                                                                                                  <w:marLeft w:val="0"/>
                                                                                                  <w:marRight w:val="0"/>
                                                                                                  <w:marTop w:val="0"/>
                                                                                                  <w:marBottom w:val="0"/>
                                                                                                  <w:divBdr>
                                                                                                    <w:top w:val="none" w:sz="0" w:space="0" w:color="auto"/>
                                                                                                    <w:left w:val="none" w:sz="0" w:space="0" w:color="auto"/>
                                                                                                    <w:bottom w:val="none" w:sz="0" w:space="0" w:color="auto"/>
                                                                                                    <w:right w:val="none" w:sz="0" w:space="0" w:color="auto"/>
                                                                                                  </w:divBdr>
                                                                                                </w:div>
                                                                                                <w:div w:id="1342194795">
                                                                                                  <w:marLeft w:val="0"/>
                                                                                                  <w:marRight w:val="0"/>
                                                                                                  <w:marTop w:val="0"/>
                                                                                                  <w:marBottom w:val="0"/>
                                                                                                  <w:divBdr>
                                                                                                    <w:top w:val="none" w:sz="0" w:space="0" w:color="auto"/>
                                                                                                    <w:left w:val="none" w:sz="0" w:space="0" w:color="auto"/>
                                                                                                    <w:bottom w:val="none" w:sz="0" w:space="0" w:color="auto"/>
                                                                                                    <w:right w:val="none" w:sz="0" w:space="0" w:color="auto"/>
                                                                                                  </w:divBdr>
                                                                                                </w:div>
                                                                                                <w:div w:id="169692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aw.ufl.edu/students/policies.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6</Pages>
  <Words>1407</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jstinneford</dc:creator>
  <cp:lastModifiedBy>Stinneford,John</cp:lastModifiedBy>
  <cp:revision>11</cp:revision>
  <cp:lastPrinted>2018-07-19T13:54:00Z</cp:lastPrinted>
  <dcterms:created xsi:type="dcterms:W3CDTF">2019-12-18T14:52:00Z</dcterms:created>
  <dcterms:modified xsi:type="dcterms:W3CDTF">2020-01-12T00:59:00Z</dcterms:modified>
</cp:coreProperties>
</file>