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039F" w14:textId="77777777" w:rsidR="00ED1678" w:rsidRDefault="00ED1678" w:rsidP="00BF721F">
      <w:pP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  <w:u w:val="single"/>
        </w:rPr>
      </w:pPr>
    </w:p>
    <w:p w14:paraId="0623E36E" w14:textId="53EA6546" w:rsidR="00BF721F" w:rsidRPr="00056714" w:rsidRDefault="00BF721F" w:rsidP="00BF721F">
      <w:pP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  <w:u w:val="single"/>
        </w:rPr>
      </w:pPr>
      <w:r w:rsidRPr="00056714">
        <w:rPr>
          <w:rFonts w:ascii="Garamond" w:hAnsi="Garamond"/>
          <w:b/>
          <w:bCs/>
          <w:smallCaps/>
          <w:sz w:val="28"/>
          <w:szCs w:val="28"/>
          <w:u w:val="single"/>
        </w:rPr>
        <w:t>The Future of Work Post-COVID</w:t>
      </w:r>
    </w:p>
    <w:p w14:paraId="0FD473D2" w14:textId="042CE505" w:rsidR="00BF721F" w:rsidRPr="00056714" w:rsidRDefault="001A4D19" w:rsidP="001A4D1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>Syllabus</w:t>
      </w:r>
    </w:p>
    <w:p w14:paraId="495AA019" w14:textId="7A865DD3" w:rsidR="001A4D19" w:rsidRPr="00056714" w:rsidRDefault="001A4D19" w:rsidP="001A4D1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>Compressed Course – Fall 2022</w:t>
      </w:r>
    </w:p>
    <w:p w14:paraId="0FCA6F0D" w14:textId="3363D8C2" w:rsidR="001A4D19" w:rsidRDefault="001A4D19" w:rsidP="001A4D1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187F56D5" w14:textId="77777777" w:rsidR="00ED1678" w:rsidRPr="00056714" w:rsidRDefault="00ED1678" w:rsidP="001A4D1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1328E2AA" w14:textId="141542D1" w:rsidR="00E458F2" w:rsidRPr="00056714" w:rsidRDefault="001A4D19" w:rsidP="00E458F2">
      <w:pPr>
        <w:spacing w:after="0" w:line="240" w:lineRule="auto"/>
        <w:jc w:val="center"/>
        <w:rPr>
          <w:rFonts w:ascii="Garamond" w:hAnsi="Garamond"/>
          <w:sz w:val="28"/>
          <w:szCs w:val="28"/>
          <w:u w:val="single"/>
        </w:rPr>
      </w:pPr>
      <w:r w:rsidRPr="00056714">
        <w:rPr>
          <w:rFonts w:ascii="Garamond" w:hAnsi="Garamond"/>
          <w:sz w:val="28"/>
          <w:szCs w:val="28"/>
          <w:u w:val="single"/>
        </w:rPr>
        <w:t xml:space="preserve">Course </w:t>
      </w:r>
      <w:r w:rsidR="00E458F2" w:rsidRPr="00056714">
        <w:rPr>
          <w:rFonts w:ascii="Garamond" w:hAnsi="Garamond"/>
          <w:sz w:val="28"/>
          <w:szCs w:val="28"/>
          <w:u w:val="single"/>
        </w:rPr>
        <w:t>Description</w:t>
      </w:r>
      <w:r w:rsidR="00E90979">
        <w:rPr>
          <w:rFonts w:ascii="Garamond" w:hAnsi="Garamond"/>
          <w:sz w:val="28"/>
          <w:szCs w:val="28"/>
          <w:u w:val="single"/>
        </w:rPr>
        <w:t xml:space="preserve"> and Student Learning Objectives</w:t>
      </w:r>
    </w:p>
    <w:p w14:paraId="02F65830" w14:textId="3FA1DCFD" w:rsidR="007C4A7D" w:rsidRPr="00056714" w:rsidRDefault="007C4A7D" w:rsidP="00BC5A2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0F18DAF" w14:textId="706D1BCB" w:rsidR="007C4A7D" w:rsidRPr="00056714" w:rsidRDefault="007C4A7D" w:rsidP="00535EE8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 xml:space="preserve">Even before the global COVID-19 pandemic, legal regimes governing work in the United States struggled to keep up with a changing world. The increase in gig work chipped away at traditional employment concepts. </w:t>
      </w:r>
      <w:r w:rsidR="00535EE8" w:rsidRPr="00056714">
        <w:rPr>
          <w:rFonts w:ascii="Garamond" w:hAnsi="Garamond"/>
          <w:sz w:val="28"/>
          <w:szCs w:val="28"/>
        </w:rPr>
        <w:t>Globalization and s</w:t>
      </w:r>
      <w:r w:rsidRPr="00056714">
        <w:rPr>
          <w:rFonts w:ascii="Garamond" w:hAnsi="Garamond"/>
          <w:sz w:val="28"/>
          <w:szCs w:val="28"/>
        </w:rPr>
        <w:t>hifts in worker bargaining power confounded efforts to protect worker rights. Advances in technology allow for remote work but also greater worker surveillance, raising workplace discrimination and worker privacy</w:t>
      </w:r>
      <w:r w:rsidR="00535EE8" w:rsidRPr="00056714">
        <w:rPr>
          <w:rFonts w:ascii="Garamond" w:hAnsi="Garamond"/>
          <w:sz w:val="28"/>
          <w:szCs w:val="28"/>
        </w:rPr>
        <w:t xml:space="preserve"> issues</w:t>
      </w:r>
      <w:r w:rsidRPr="00056714">
        <w:rPr>
          <w:rFonts w:ascii="Garamond" w:hAnsi="Garamond"/>
          <w:sz w:val="28"/>
          <w:szCs w:val="28"/>
        </w:rPr>
        <w:t>. The global pandemic accelerat</w:t>
      </w:r>
      <w:r w:rsidR="00535EE8" w:rsidRPr="00056714">
        <w:rPr>
          <w:rFonts w:ascii="Garamond" w:hAnsi="Garamond"/>
          <w:sz w:val="28"/>
          <w:szCs w:val="28"/>
        </w:rPr>
        <w:t>ed</w:t>
      </w:r>
      <w:r w:rsidRPr="00056714">
        <w:rPr>
          <w:rFonts w:ascii="Garamond" w:hAnsi="Garamond"/>
          <w:sz w:val="28"/>
          <w:szCs w:val="28"/>
        </w:rPr>
        <w:t xml:space="preserve"> these trends</w:t>
      </w:r>
      <w:r w:rsidR="00535EE8" w:rsidRPr="00056714">
        <w:rPr>
          <w:rFonts w:ascii="Garamond" w:hAnsi="Garamond"/>
          <w:sz w:val="28"/>
          <w:szCs w:val="28"/>
        </w:rPr>
        <w:t xml:space="preserve"> and </w:t>
      </w:r>
      <w:r w:rsidR="0084104A">
        <w:rPr>
          <w:rFonts w:ascii="Garamond" w:hAnsi="Garamond"/>
          <w:sz w:val="28"/>
          <w:szCs w:val="28"/>
        </w:rPr>
        <w:t>the urgency of addressing the legal issues they pose in the workplace</w:t>
      </w:r>
      <w:r w:rsidRPr="00056714">
        <w:rPr>
          <w:rFonts w:ascii="Garamond" w:hAnsi="Garamond"/>
          <w:sz w:val="28"/>
          <w:szCs w:val="28"/>
        </w:rPr>
        <w:t>.</w:t>
      </w:r>
    </w:p>
    <w:p w14:paraId="047D4CD7" w14:textId="48C50EF7" w:rsidR="007C4A7D" w:rsidRPr="00056714" w:rsidRDefault="007C4A7D" w:rsidP="007C4A7D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33536E4" w14:textId="23900AE3" w:rsidR="00535EE8" w:rsidRDefault="00535EE8" w:rsidP="00535EE8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 xml:space="preserve">This week-long, 1-credit course will prepare </w:t>
      </w:r>
      <w:r w:rsidR="00875AAF">
        <w:rPr>
          <w:rFonts w:ascii="Garamond" w:hAnsi="Garamond"/>
          <w:sz w:val="28"/>
          <w:szCs w:val="28"/>
        </w:rPr>
        <w:t>you</w:t>
      </w:r>
      <w:r w:rsidRPr="00056714">
        <w:rPr>
          <w:rFonts w:ascii="Garamond" w:hAnsi="Garamond"/>
          <w:sz w:val="28"/>
          <w:szCs w:val="28"/>
        </w:rPr>
        <w:t xml:space="preserve"> to grapple with current legal issues at the edge of American laws governing work. </w:t>
      </w:r>
      <w:r w:rsidR="00875AAF">
        <w:rPr>
          <w:rFonts w:ascii="Garamond" w:hAnsi="Garamond"/>
          <w:sz w:val="28"/>
          <w:szCs w:val="28"/>
        </w:rPr>
        <w:t>You</w:t>
      </w:r>
      <w:r w:rsidRPr="00056714">
        <w:rPr>
          <w:rFonts w:ascii="Garamond" w:hAnsi="Garamond"/>
          <w:sz w:val="28"/>
          <w:szCs w:val="28"/>
        </w:rPr>
        <w:t xml:space="preserve"> will be introduced to black letter law – particularly as pertains to Title VII of the Civil Rights Act of 1964</w:t>
      </w:r>
      <w:r w:rsidR="000C0FFA">
        <w:rPr>
          <w:rFonts w:ascii="Garamond" w:hAnsi="Garamond"/>
          <w:sz w:val="28"/>
          <w:szCs w:val="28"/>
        </w:rPr>
        <w:t>,</w:t>
      </w:r>
      <w:r w:rsidRPr="00056714">
        <w:rPr>
          <w:rFonts w:ascii="Garamond" w:hAnsi="Garamond"/>
          <w:sz w:val="28"/>
          <w:szCs w:val="28"/>
        </w:rPr>
        <w:t xml:space="preserve"> the Americans with Disabilities Act (ADA)</w:t>
      </w:r>
      <w:r w:rsidR="000C0FFA">
        <w:rPr>
          <w:rFonts w:ascii="Garamond" w:hAnsi="Garamond"/>
          <w:sz w:val="28"/>
          <w:szCs w:val="28"/>
        </w:rPr>
        <w:t xml:space="preserve"> and tests governing worker classification as employees or independent contractors</w:t>
      </w:r>
      <w:r w:rsidRPr="00056714">
        <w:rPr>
          <w:rFonts w:ascii="Garamond" w:hAnsi="Garamond"/>
          <w:sz w:val="28"/>
          <w:szCs w:val="28"/>
        </w:rPr>
        <w:t xml:space="preserve"> – but this alone is not the goal. Instead, the course will emphasize exposing future practitioners to important concepts and challenging them to apply the</w:t>
      </w:r>
      <w:r w:rsidR="00D12D30">
        <w:rPr>
          <w:rFonts w:ascii="Garamond" w:hAnsi="Garamond"/>
          <w:sz w:val="28"/>
          <w:szCs w:val="28"/>
        </w:rPr>
        <w:t>se</w:t>
      </w:r>
      <w:r w:rsidRPr="00056714">
        <w:rPr>
          <w:rFonts w:ascii="Garamond" w:hAnsi="Garamond"/>
          <w:sz w:val="28"/>
          <w:szCs w:val="28"/>
        </w:rPr>
        <w:t xml:space="preserve"> to current problems. There are no prerequisites.</w:t>
      </w:r>
    </w:p>
    <w:p w14:paraId="67FE6999" w14:textId="77777777" w:rsidR="000C0FFA" w:rsidRDefault="000C0FFA" w:rsidP="00535EE8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14:paraId="39ABBE1A" w14:textId="5FF2CD29" w:rsidR="00E90979" w:rsidRDefault="00E90979" w:rsidP="00535EE8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E90979">
        <w:rPr>
          <w:rFonts w:ascii="Garamond" w:hAnsi="Garamond"/>
          <w:sz w:val="28"/>
          <w:szCs w:val="28"/>
        </w:rPr>
        <w:t xml:space="preserve">After completing this course, </w:t>
      </w:r>
      <w:r w:rsidR="00875AAF">
        <w:rPr>
          <w:rFonts w:ascii="Garamond" w:hAnsi="Garamond"/>
          <w:sz w:val="28"/>
          <w:szCs w:val="28"/>
        </w:rPr>
        <w:t>you</w:t>
      </w:r>
      <w:r w:rsidRPr="00E90979">
        <w:rPr>
          <w:rFonts w:ascii="Garamond" w:hAnsi="Garamond"/>
          <w:sz w:val="28"/>
          <w:szCs w:val="28"/>
        </w:rPr>
        <w:t xml:space="preserve"> should be able to</w:t>
      </w:r>
      <w:r>
        <w:rPr>
          <w:rFonts w:ascii="Garamond" w:hAnsi="Garamond"/>
          <w:sz w:val="28"/>
          <w:szCs w:val="28"/>
        </w:rPr>
        <w:t>:</w:t>
      </w:r>
    </w:p>
    <w:p w14:paraId="57C70D17" w14:textId="78C0A140" w:rsidR="007E5FEA" w:rsidRPr="007E5FEA" w:rsidRDefault="007E5FEA" w:rsidP="007E5FEA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Garamond" w:hAnsi="Garamond"/>
          <w:sz w:val="28"/>
          <w:szCs w:val="28"/>
        </w:rPr>
      </w:pPr>
      <w:r w:rsidRPr="007E5FEA">
        <w:rPr>
          <w:rFonts w:ascii="Garamond" w:hAnsi="Garamond"/>
          <w:sz w:val="28"/>
          <w:szCs w:val="28"/>
        </w:rPr>
        <w:t xml:space="preserve">apply </w:t>
      </w:r>
      <w:r w:rsidR="007729CB" w:rsidRPr="007729CB">
        <w:rPr>
          <w:rFonts w:ascii="Garamond" w:hAnsi="Garamond"/>
          <w:sz w:val="28"/>
          <w:szCs w:val="28"/>
        </w:rPr>
        <w:t xml:space="preserve">concepts </w:t>
      </w:r>
      <w:r w:rsidRPr="007E5FEA">
        <w:rPr>
          <w:rFonts w:ascii="Garamond" w:hAnsi="Garamond"/>
          <w:sz w:val="28"/>
          <w:szCs w:val="28"/>
        </w:rPr>
        <w:t>from the American Disabilities Act</w:t>
      </w:r>
      <w:r w:rsidR="007729CB">
        <w:rPr>
          <w:rFonts w:ascii="Garamond" w:hAnsi="Garamond"/>
          <w:sz w:val="28"/>
          <w:szCs w:val="28"/>
        </w:rPr>
        <w:t xml:space="preserve">, including </w:t>
      </w:r>
      <w:r w:rsidR="007729CB" w:rsidRPr="007E5FEA">
        <w:rPr>
          <w:rFonts w:ascii="Garamond" w:hAnsi="Garamond"/>
          <w:sz w:val="28"/>
          <w:szCs w:val="28"/>
        </w:rPr>
        <w:t>reasonable accommodation</w:t>
      </w:r>
      <w:r w:rsidR="007729CB">
        <w:rPr>
          <w:rFonts w:ascii="Garamond" w:hAnsi="Garamond"/>
          <w:sz w:val="28"/>
          <w:szCs w:val="28"/>
        </w:rPr>
        <w:t>,</w:t>
      </w:r>
      <w:r w:rsidRPr="007E5FEA">
        <w:rPr>
          <w:rFonts w:ascii="Garamond" w:hAnsi="Garamond"/>
          <w:sz w:val="28"/>
          <w:szCs w:val="28"/>
        </w:rPr>
        <w:t xml:space="preserve"> to workplace problems related to the global COVID-19 pandemic </w:t>
      </w:r>
    </w:p>
    <w:p w14:paraId="0A4E07AC" w14:textId="56515C58" w:rsidR="007E5FEA" w:rsidRPr="007E5FEA" w:rsidRDefault="007E5FEA" w:rsidP="007E5FEA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Garamond" w:hAnsi="Garamond"/>
          <w:sz w:val="28"/>
          <w:szCs w:val="28"/>
        </w:rPr>
      </w:pPr>
      <w:r w:rsidRPr="007729CB">
        <w:rPr>
          <w:rFonts w:ascii="Garamond" w:hAnsi="Garamond"/>
          <w:sz w:val="28"/>
          <w:szCs w:val="28"/>
        </w:rPr>
        <w:t xml:space="preserve">apply concepts from </w:t>
      </w:r>
      <w:r w:rsidRPr="007E5FEA">
        <w:rPr>
          <w:rFonts w:ascii="Garamond" w:hAnsi="Garamond"/>
          <w:sz w:val="28"/>
          <w:szCs w:val="28"/>
        </w:rPr>
        <w:t>Title VII</w:t>
      </w:r>
      <w:r w:rsidR="005C1427">
        <w:rPr>
          <w:rFonts w:ascii="Garamond" w:hAnsi="Garamond"/>
          <w:sz w:val="28"/>
          <w:szCs w:val="28"/>
        </w:rPr>
        <w:t>’</w:t>
      </w:r>
      <w:r w:rsidRPr="007E5FEA">
        <w:rPr>
          <w:rFonts w:ascii="Garamond" w:hAnsi="Garamond"/>
          <w:sz w:val="28"/>
          <w:szCs w:val="28"/>
        </w:rPr>
        <w:t xml:space="preserve">s prohibition of discrimination in employment to workplace problems related to the pandemic </w:t>
      </w:r>
    </w:p>
    <w:p w14:paraId="6E88FC91" w14:textId="4320EE12" w:rsidR="007E5FEA" w:rsidRPr="007E5FEA" w:rsidRDefault="007E5FEA" w:rsidP="007E5FEA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Garamond" w:hAnsi="Garamond"/>
          <w:sz w:val="28"/>
          <w:szCs w:val="28"/>
        </w:rPr>
      </w:pPr>
      <w:r w:rsidRPr="007E5FEA">
        <w:rPr>
          <w:rFonts w:ascii="Garamond" w:hAnsi="Garamond"/>
          <w:sz w:val="28"/>
          <w:szCs w:val="28"/>
        </w:rPr>
        <w:t xml:space="preserve">apply worker classification tests to workplace problems and </w:t>
      </w:r>
      <w:r w:rsidR="007729CB">
        <w:rPr>
          <w:rFonts w:ascii="Garamond" w:hAnsi="Garamond"/>
          <w:sz w:val="28"/>
          <w:szCs w:val="28"/>
        </w:rPr>
        <w:t xml:space="preserve">understand associated </w:t>
      </w:r>
      <w:r w:rsidRPr="007E5FEA">
        <w:rPr>
          <w:rFonts w:ascii="Garamond" w:hAnsi="Garamond"/>
          <w:sz w:val="28"/>
          <w:szCs w:val="28"/>
        </w:rPr>
        <w:t>employment policy related to the pandemic</w:t>
      </w:r>
    </w:p>
    <w:p w14:paraId="184E3187" w14:textId="77777777" w:rsidR="007E5FEA" w:rsidRPr="007E5FEA" w:rsidRDefault="007E5FEA" w:rsidP="007E5FEA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Garamond" w:hAnsi="Garamond"/>
          <w:sz w:val="28"/>
          <w:szCs w:val="28"/>
        </w:rPr>
      </w:pPr>
      <w:r w:rsidRPr="007E5FEA">
        <w:rPr>
          <w:rFonts w:ascii="Garamond" w:hAnsi="Garamond"/>
          <w:sz w:val="28"/>
          <w:szCs w:val="28"/>
        </w:rPr>
        <w:t xml:space="preserve">demonstrate an understanding for the limits of workplace privacy protections in the face of workplace monitoring </w:t>
      </w:r>
    </w:p>
    <w:p w14:paraId="381F2D70" w14:textId="351728F8" w:rsidR="007E5FEA" w:rsidRPr="007E5FEA" w:rsidRDefault="007E5FEA" w:rsidP="007E5FEA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Garamond" w:hAnsi="Garamond"/>
          <w:sz w:val="28"/>
          <w:szCs w:val="28"/>
        </w:rPr>
      </w:pPr>
      <w:r w:rsidRPr="007E5FEA">
        <w:rPr>
          <w:rFonts w:ascii="Garamond" w:hAnsi="Garamond"/>
          <w:sz w:val="28"/>
          <w:szCs w:val="28"/>
        </w:rPr>
        <w:t>identify choice of law/jurisdiction</w:t>
      </w:r>
      <w:r w:rsidR="005C1427">
        <w:rPr>
          <w:rFonts w:ascii="Garamond" w:hAnsi="Garamond"/>
          <w:sz w:val="28"/>
          <w:szCs w:val="28"/>
        </w:rPr>
        <w:t>al</w:t>
      </w:r>
      <w:r w:rsidRPr="007E5FEA">
        <w:rPr>
          <w:rFonts w:ascii="Garamond" w:hAnsi="Garamond"/>
          <w:sz w:val="28"/>
          <w:szCs w:val="28"/>
        </w:rPr>
        <w:t xml:space="preserve"> problems posed by remote work</w:t>
      </w:r>
    </w:p>
    <w:p w14:paraId="1F1EEFFD" w14:textId="6159EF1F" w:rsidR="007E5FEA" w:rsidRPr="007E5FEA" w:rsidRDefault="007E5FEA" w:rsidP="007E5FEA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Garamond" w:hAnsi="Garamond"/>
          <w:sz w:val="28"/>
          <w:szCs w:val="28"/>
        </w:rPr>
      </w:pPr>
      <w:r w:rsidRPr="007E5FEA">
        <w:rPr>
          <w:rFonts w:ascii="Garamond" w:hAnsi="Garamond"/>
          <w:sz w:val="28"/>
          <w:szCs w:val="28"/>
        </w:rPr>
        <w:t>articulate the challenges and opportunities t</w:t>
      </w:r>
      <w:r w:rsidR="005C1427">
        <w:rPr>
          <w:rFonts w:ascii="Garamond" w:hAnsi="Garamond"/>
          <w:sz w:val="28"/>
          <w:szCs w:val="28"/>
        </w:rPr>
        <w:t>hat t</w:t>
      </w:r>
      <w:r w:rsidRPr="007E5FEA">
        <w:rPr>
          <w:rFonts w:ascii="Garamond" w:hAnsi="Garamond"/>
          <w:sz w:val="28"/>
          <w:szCs w:val="28"/>
        </w:rPr>
        <w:t xml:space="preserve">he pandemic poses to worker equity </w:t>
      </w:r>
    </w:p>
    <w:p w14:paraId="1420DE48" w14:textId="6832E060" w:rsidR="00E90979" w:rsidRDefault="007E5FEA" w:rsidP="00735DA6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Garamond" w:hAnsi="Garamond"/>
          <w:sz w:val="28"/>
          <w:szCs w:val="28"/>
        </w:rPr>
      </w:pPr>
      <w:r w:rsidRPr="007E5FEA">
        <w:rPr>
          <w:rFonts w:ascii="Garamond" w:hAnsi="Garamond"/>
          <w:sz w:val="28"/>
          <w:szCs w:val="28"/>
        </w:rPr>
        <w:t xml:space="preserve">articulate how changes in the economy and in technology complicate the ability to apply many federal employment laws </w:t>
      </w:r>
    </w:p>
    <w:p w14:paraId="02D6A928" w14:textId="77777777" w:rsidR="00ED1678" w:rsidRPr="00735DA6" w:rsidRDefault="00ED1678" w:rsidP="00ED1678">
      <w:pPr>
        <w:pStyle w:val="ListParagraph"/>
        <w:spacing w:after="0" w:line="240" w:lineRule="auto"/>
        <w:ind w:left="900"/>
        <w:rPr>
          <w:rFonts w:ascii="Garamond" w:hAnsi="Garamond"/>
          <w:sz w:val="28"/>
          <w:szCs w:val="28"/>
        </w:rPr>
      </w:pPr>
    </w:p>
    <w:p w14:paraId="169C79D5" w14:textId="0BFA9223" w:rsidR="001A4D19" w:rsidRPr="00056714" w:rsidRDefault="001A4D19" w:rsidP="00BC5A2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6C4ED35" w14:textId="5FCDBC21" w:rsidR="001A4D19" w:rsidRPr="00056714" w:rsidRDefault="001A4D19" w:rsidP="00176FC5">
      <w:pPr>
        <w:spacing w:after="0" w:line="240" w:lineRule="auto"/>
        <w:jc w:val="center"/>
        <w:rPr>
          <w:rFonts w:ascii="Garamond" w:hAnsi="Garamond"/>
          <w:sz w:val="28"/>
          <w:szCs w:val="28"/>
          <w:u w:val="single"/>
        </w:rPr>
      </w:pPr>
      <w:r w:rsidRPr="00056714">
        <w:rPr>
          <w:rFonts w:ascii="Garamond" w:hAnsi="Garamond"/>
          <w:sz w:val="28"/>
          <w:szCs w:val="28"/>
          <w:u w:val="single"/>
        </w:rPr>
        <w:t>Instructor</w:t>
      </w:r>
      <w:r w:rsidR="00176FC5" w:rsidRPr="00056714">
        <w:rPr>
          <w:rFonts w:ascii="Garamond" w:hAnsi="Garamond"/>
          <w:sz w:val="28"/>
          <w:szCs w:val="28"/>
          <w:u w:val="single"/>
        </w:rPr>
        <w:t xml:space="preserve"> and Office Hours</w:t>
      </w:r>
    </w:p>
    <w:p w14:paraId="65D8FBD8" w14:textId="77777777" w:rsidR="00735DA6" w:rsidRDefault="00735DA6" w:rsidP="003E443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3E3FB5A" w14:textId="2609ED15" w:rsidR="00735DA6" w:rsidRPr="00ED1678" w:rsidRDefault="00735DA6" w:rsidP="001C6780">
      <w:pPr>
        <w:spacing w:after="0" w:line="240" w:lineRule="auto"/>
        <w:ind w:left="720"/>
        <w:rPr>
          <w:rFonts w:ascii="Garamond" w:hAnsi="Garamond"/>
          <w:sz w:val="28"/>
          <w:szCs w:val="28"/>
          <w:lang w:val="es-419"/>
        </w:rPr>
      </w:pPr>
      <w:r w:rsidRPr="00ED1678">
        <w:rPr>
          <w:rFonts w:ascii="Garamond" w:hAnsi="Garamond"/>
          <w:sz w:val="28"/>
          <w:szCs w:val="28"/>
          <w:lang w:val="es-419"/>
        </w:rPr>
        <w:t xml:space="preserve">Instructor: </w:t>
      </w:r>
      <w:r w:rsidR="00176FC5" w:rsidRPr="00ED1678">
        <w:rPr>
          <w:rFonts w:ascii="Garamond" w:hAnsi="Garamond"/>
          <w:sz w:val="28"/>
          <w:szCs w:val="28"/>
          <w:lang w:val="es-419"/>
        </w:rPr>
        <w:t>Jose Javier Rodriguez</w:t>
      </w:r>
    </w:p>
    <w:p w14:paraId="26A73454" w14:textId="0F737207" w:rsidR="000C0FFA" w:rsidRDefault="00735DA6" w:rsidP="000D792C">
      <w:pPr>
        <w:spacing w:after="0" w:line="240" w:lineRule="auto"/>
        <w:ind w:left="720"/>
        <w:rPr>
          <w:rFonts w:ascii="Garamond" w:hAnsi="Garamond"/>
          <w:sz w:val="28"/>
          <w:szCs w:val="28"/>
          <w:lang w:val="es-419"/>
        </w:rPr>
      </w:pPr>
      <w:r w:rsidRPr="00ED1678">
        <w:rPr>
          <w:rFonts w:ascii="Garamond" w:hAnsi="Garamond"/>
          <w:sz w:val="28"/>
          <w:szCs w:val="28"/>
          <w:lang w:val="es-419"/>
        </w:rPr>
        <w:t xml:space="preserve">Email: </w:t>
      </w:r>
      <w:hyperlink r:id="rId8" w:history="1">
        <w:r w:rsidR="000D792C" w:rsidRPr="008A0410">
          <w:rPr>
            <w:rStyle w:val="Hyperlink"/>
            <w:rFonts w:ascii="Garamond" w:hAnsi="Garamond"/>
            <w:sz w:val="28"/>
            <w:szCs w:val="28"/>
            <w:lang w:val="es-419"/>
          </w:rPr>
          <w:t>rodriguez.jose@ufl.edu</w:t>
        </w:r>
      </w:hyperlink>
      <w:r w:rsidR="000D792C">
        <w:rPr>
          <w:rFonts w:ascii="Garamond" w:hAnsi="Garamond"/>
          <w:sz w:val="28"/>
          <w:szCs w:val="28"/>
          <w:lang w:val="es-419"/>
        </w:rPr>
        <w:t xml:space="preserve"> </w:t>
      </w:r>
    </w:p>
    <w:p w14:paraId="5AEA23CC" w14:textId="77777777" w:rsidR="000D792C" w:rsidRPr="00ED1678" w:rsidRDefault="000D792C" w:rsidP="000D792C">
      <w:pPr>
        <w:spacing w:after="0" w:line="240" w:lineRule="auto"/>
        <w:ind w:left="720"/>
        <w:rPr>
          <w:rFonts w:ascii="Garamond" w:hAnsi="Garamond"/>
          <w:sz w:val="28"/>
          <w:szCs w:val="28"/>
          <w:lang w:val="es-419"/>
        </w:rPr>
      </w:pPr>
    </w:p>
    <w:p w14:paraId="0E2E7404" w14:textId="4956EBF7" w:rsidR="00176FC5" w:rsidRPr="00056714" w:rsidRDefault="001A4AF5" w:rsidP="001C6780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1A4AF5">
        <w:rPr>
          <w:rFonts w:ascii="Garamond" w:hAnsi="Garamond"/>
          <w:sz w:val="28"/>
          <w:szCs w:val="28"/>
        </w:rPr>
        <w:t xml:space="preserve">In-person </w:t>
      </w:r>
      <w:r w:rsidR="00176FC5" w:rsidRPr="001A4AF5">
        <w:rPr>
          <w:rFonts w:ascii="Garamond" w:hAnsi="Garamond"/>
          <w:sz w:val="28"/>
          <w:szCs w:val="28"/>
        </w:rPr>
        <w:t>office hours</w:t>
      </w:r>
      <w:r>
        <w:rPr>
          <w:rFonts w:ascii="Garamond" w:hAnsi="Garamond"/>
          <w:sz w:val="28"/>
          <w:szCs w:val="28"/>
        </w:rPr>
        <w:t xml:space="preserve"> will </w:t>
      </w:r>
      <w:r w:rsidRPr="000C0FFA">
        <w:rPr>
          <w:rFonts w:ascii="Garamond" w:hAnsi="Garamond"/>
          <w:sz w:val="28"/>
          <w:szCs w:val="28"/>
        </w:rPr>
        <w:t>be held in the classroom</w:t>
      </w:r>
      <w:r w:rsidR="000C0FFA" w:rsidRPr="000C0FFA">
        <w:rPr>
          <w:rFonts w:ascii="Garamond" w:hAnsi="Garamond"/>
          <w:sz w:val="28"/>
          <w:szCs w:val="28"/>
        </w:rPr>
        <w:t xml:space="preserve"> on Tuesday, 8/16, from 4:30 p.m. to 5:30 p.m. and then again on Thursday, 8/18, from 4:30 p.m. to 5:30 p.m.</w:t>
      </w:r>
    </w:p>
    <w:p w14:paraId="6E0B6FE0" w14:textId="002414B0" w:rsidR="00176FC5" w:rsidRDefault="00176FC5" w:rsidP="003E443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33A5D6A" w14:textId="77777777" w:rsidR="00ED1678" w:rsidRPr="00056714" w:rsidRDefault="00ED1678" w:rsidP="003E443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562FBD6" w14:textId="798DB281" w:rsidR="00E458F2" w:rsidRPr="00056714" w:rsidRDefault="00E458F2" w:rsidP="00E458F2">
      <w:pPr>
        <w:spacing w:after="0" w:line="240" w:lineRule="auto"/>
        <w:jc w:val="center"/>
        <w:rPr>
          <w:rFonts w:ascii="Garamond" w:hAnsi="Garamond"/>
          <w:sz w:val="28"/>
          <w:szCs w:val="28"/>
          <w:u w:val="single"/>
        </w:rPr>
      </w:pPr>
      <w:r w:rsidRPr="00056714">
        <w:rPr>
          <w:rFonts w:ascii="Garamond" w:hAnsi="Garamond"/>
          <w:sz w:val="28"/>
          <w:szCs w:val="28"/>
          <w:u w:val="single"/>
        </w:rPr>
        <w:t>Class Meeting Times</w:t>
      </w:r>
    </w:p>
    <w:p w14:paraId="69764B20" w14:textId="77777777" w:rsidR="00E458F2" w:rsidRPr="00056714" w:rsidRDefault="00E458F2" w:rsidP="003E443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1B441AA" w14:textId="5BEDE1B3" w:rsidR="00BB60BF" w:rsidRPr="00056714" w:rsidRDefault="00BB60BF" w:rsidP="00D34057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>We will meet</w:t>
      </w:r>
      <w:r w:rsidR="008E0769" w:rsidRPr="00056714">
        <w:rPr>
          <w:rFonts w:ascii="Garamond" w:hAnsi="Garamond"/>
          <w:sz w:val="28"/>
          <w:szCs w:val="28"/>
        </w:rPr>
        <w:t xml:space="preserve"> </w:t>
      </w:r>
      <w:r w:rsidR="00535EE8" w:rsidRPr="00056714">
        <w:rPr>
          <w:rFonts w:ascii="Garamond" w:hAnsi="Garamond"/>
          <w:sz w:val="28"/>
          <w:szCs w:val="28"/>
        </w:rPr>
        <w:t xml:space="preserve">during </w:t>
      </w:r>
      <w:r w:rsidR="00D34057" w:rsidRPr="00056714">
        <w:rPr>
          <w:rFonts w:ascii="Garamond" w:hAnsi="Garamond"/>
          <w:sz w:val="28"/>
          <w:szCs w:val="28"/>
        </w:rPr>
        <w:t xml:space="preserve">fourteen 50-minute sessions </w:t>
      </w:r>
      <w:r w:rsidR="00535EE8" w:rsidRPr="00056714">
        <w:rPr>
          <w:rFonts w:ascii="Garamond" w:hAnsi="Garamond"/>
          <w:sz w:val="28"/>
          <w:szCs w:val="28"/>
        </w:rPr>
        <w:t>at</w:t>
      </w:r>
      <w:r w:rsidR="00BF721F" w:rsidRPr="00056714">
        <w:rPr>
          <w:rFonts w:ascii="Garamond" w:hAnsi="Garamond"/>
          <w:sz w:val="28"/>
          <w:szCs w:val="28"/>
        </w:rPr>
        <w:t xml:space="preserve"> the following times:</w:t>
      </w:r>
    </w:p>
    <w:p w14:paraId="601FC3B0" w14:textId="0D2A6719" w:rsidR="00BB60BF" w:rsidRPr="00056714" w:rsidRDefault="00BB60BF" w:rsidP="003E443C">
      <w:pPr>
        <w:spacing w:after="0" w:line="240" w:lineRule="auto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18"/>
        <w:gridCol w:w="1818"/>
        <w:gridCol w:w="1818"/>
        <w:gridCol w:w="1818"/>
        <w:gridCol w:w="1818"/>
      </w:tblGrid>
      <w:tr w:rsidR="001E1DB6" w:rsidRPr="00056714" w14:paraId="501C6636" w14:textId="77777777" w:rsidTr="001E1DB6">
        <w:tc>
          <w:tcPr>
            <w:tcW w:w="1818" w:type="dxa"/>
          </w:tcPr>
          <w:p w14:paraId="5B18A170" w14:textId="034B80D4" w:rsidR="00656C4F" w:rsidRPr="00056714" w:rsidRDefault="00656C4F" w:rsidP="00ED1678">
            <w:pPr>
              <w:spacing w:after="120"/>
              <w:jc w:val="center"/>
              <w:rPr>
                <w:rFonts w:ascii="Garamond" w:hAnsi="Garamond"/>
                <w:sz w:val="28"/>
                <w:szCs w:val="28"/>
              </w:rPr>
            </w:pPr>
            <w:r w:rsidRPr="00056714">
              <w:rPr>
                <w:rFonts w:ascii="Garamond" w:hAnsi="Garamond"/>
                <w:sz w:val="28"/>
                <w:szCs w:val="28"/>
              </w:rPr>
              <w:t>MON.</w:t>
            </w:r>
            <w:r w:rsidR="00F27BFD">
              <w:rPr>
                <w:rFonts w:ascii="Garamond" w:hAnsi="Garamond"/>
                <w:sz w:val="28"/>
                <w:szCs w:val="28"/>
              </w:rPr>
              <w:t xml:space="preserve"> 8/15</w:t>
            </w:r>
          </w:p>
          <w:p w14:paraId="5AF62179" w14:textId="4511DC8F" w:rsidR="00656C4F" w:rsidRPr="00056714" w:rsidRDefault="00656C4F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56714">
              <w:rPr>
                <w:rFonts w:ascii="Garamond" w:hAnsi="Garamond"/>
                <w:sz w:val="28"/>
                <w:szCs w:val="28"/>
              </w:rPr>
              <w:t>1-1:50</w:t>
            </w:r>
            <w:r w:rsidR="006B6110" w:rsidRPr="00056714">
              <w:rPr>
                <w:rFonts w:ascii="Garamond" w:hAnsi="Garamond"/>
                <w:sz w:val="28"/>
                <w:szCs w:val="28"/>
              </w:rPr>
              <w:t>p</w:t>
            </w:r>
          </w:p>
          <w:p w14:paraId="2F6F0C5B" w14:textId="5DB85E58" w:rsidR="00656C4F" w:rsidRPr="00056714" w:rsidRDefault="00656C4F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56714">
              <w:rPr>
                <w:rFonts w:ascii="Garamond" w:hAnsi="Garamond"/>
                <w:sz w:val="28"/>
                <w:szCs w:val="28"/>
              </w:rPr>
              <w:t>2-2:50</w:t>
            </w:r>
            <w:r w:rsidR="006B6110" w:rsidRPr="00056714">
              <w:rPr>
                <w:rFonts w:ascii="Garamond" w:hAnsi="Garamond"/>
                <w:sz w:val="28"/>
                <w:szCs w:val="28"/>
              </w:rPr>
              <w:t>p</w:t>
            </w:r>
          </w:p>
          <w:p w14:paraId="1CC669EE" w14:textId="49B5EFAF" w:rsidR="001E1DB6" w:rsidRPr="00056714" w:rsidRDefault="00D34057" w:rsidP="00ED1678">
            <w:pPr>
              <w:spacing w:after="120"/>
              <w:jc w:val="center"/>
              <w:rPr>
                <w:rFonts w:ascii="Garamond" w:hAnsi="Garamond"/>
                <w:sz w:val="28"/>
                <w:szCs w:val="28"/>
              </w:rPr>
            </w:pPr>
            <w:r w:rsidRPr="00056714">
              <w:rPr>
                <w:rFonts w:ascii="Garamond" w:hAnsi="Garamond"/>
                <w:sz w:val="28"/>
                <w:szCs w:val="28"/>
              </w:rPr>
              <w:t>3:30-4:20p</w:t>
            </w:r>
          </w:p>
        </w:tc>
        <w:tc>
          <w:tcPr>
            <w:tcW w:w="1818" w:type="dxa"/>
          </w:tcPr>
          <w:p w14:paraId="7CB85071" w14:textId="52A8F7DD" w:rsidR="00656C4F" w:rsidRPr="00FE2758" w:rsidRDefault="00656C4F" w:rsidP="00ED1678">
            <w:pPr>
              <w:spacing w:after="120"/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TUES.</w:t>
            </w:r>
            <w:r w:rsidR="00F27BFD" w:rsidRPr="00FE2758">
              <w:rPr>
                <w:rFonts w:ascii="Garamond" w:hAnsi="Garamond"/>
                <w:sz w:val="28"/>
                <w:szCs w:val="28"/>
              </w:rPr>
              <w:t xml:space="preserve"> 8/16</w:t>
            </w:r>
          </w:p>
          <w:p w14:paraId="45F2FC7B" w14:textId="320A8500" w:rsidR="00656C4F" w:rsidRPr="00FE2758" w:rsidRDefault="00656C4F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1-1:50</w:t>
            </w:r>
            <w:r w:rsidR="006B6110" w:rsidRPr="00FE2758">
              <w:rPr>
                <w:rFonts w:ascii="Garamond" w:hAnsi="Garamond"/>
                <w:sz w:val="28"/>
                <w:szCs w:val="28"/>
              </w:rPr>
              <w:t>p</w:t>
            </w:r>
          </w:p>
          <w:p w14:paraId="15CCD739" w14:textId="257271A2" w:rsidR="00656C4F" w:rsidRPr="00FE2758" w:rsidRDefault="00656C4F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2-2:50</w:t>
            </w:r>
            <w:r w:rsidR="006B6110" w:rsidRPr="00FE2758">
              <w:rPr>
                <w:rFonts w:ascii="Garamond" w:hAnsi="Garamond"/>
                <w:sz w:val="28"/>
                <w:szCs w:val="28"/>
              </w:rPr>
              <w:t>p</w:t>
            </w:r>
          </w:p>
          <w:p w14:paraId="02DA8D95" w14:textId="45B20A1E" w:rsidR="00656C4F" w:rsidRPr="00FE2758" w:rsidRDefault="00656C4F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3</w:t>
            </w:r>
            <w:r w:rsidR="006B6110" w:rsidRPr="00FE2758">
              <w:rPr>
                <w:rFonts w:ascii="Garamond" w:hAnsi="Garamond"/>
                <w:sz w:val="28"/>
                <w:szCs w:val="28"/>
              </w:rPr>
              <w:t>:30-4</w:t>
            </w:r>
            <w:r w:rsidRPr="00FE2758">
              <w:rPr>
                <w:rFonts w:ascii="Garamond" w:hAnsi="Garamond"/>
                <w:sz w:val="28"/>
                <w:szCs w:val="28"/>
              </w:rPr>
              <w:t>:</w:t>
            </w:r>
            <w:r w:rsidR="006B6110" w:rsidRPr="00FE2758">
              <w:rPr>
                <w:rFonts w:ascii="Garamond" w:hAnsi="Garamond"/>
                <w:sz w:val="28"/>
                <w:szCs w:val="28"/>
              </w:rPr>
              <w:t>2</w:t>
            </w:r>
            <w:r w:rsidRPr="00FE2758">
              <w:rPr>
                <w:rFonts w:ascii="Garamond" w:hAnsi="Garamond"/>
                <w:sz w:val="28"/>
                <w:szCs w:val="28"/>
              </w:rPr>
              <w:t>0</w:t>
            </w:r>
            <w:r w:rsidR="006B6110" w:rsidRPr="00FE2758">
              <w:rPr>
                <w:rFonts w:ascii="Garamond" w:hAnsi="Garamond"/>
                <w:sz w:val="28"/>
                <w:szCs w:val="28"/>
              </w:rPr>
              <w:t>p</w:t>
            </w:r>
          </w:p>
        </w:tc>
        <w:tc>
          <w:tcPr>
            <w:tcW w:w="1818" w:type="dxa"/>
          </w:tcPr>
          <w:p w14:paraId="0DCAEF96" w14:textId="7307178E" w:rsidR="00656C4F" w:rsidRPr="00FE2758" w:rsidRDefault="00656C4F" w:rsidP="00ED1678">
            <w:pPr>
              <w:spacing w:after="120"/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WED.</w:t>
            </w:r>
            <w:r w:rsidR="00F27BFD" w:rsidRPr="00FE2758">
              <w:rPr>
                <w:rFonts w:ascii="Garamond" w:hAnsi="Garamond"/>
                <w:sz w:val="28"/>
                <w:szCs w:val="28"/>
              </w:rPr>
              <w:t xml:space="preserve"> 8/17</w:t>
            </w:r>
          </w:p>
          <w:p w14:paraId="16CF6ABC" w14:textId="6AF686E9" w:rsidR="00090F72" w:rsidRPr="00FE2758" w:rsidRDefault="00090F72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9-9:50a</w:t>
            </w:r>
          </w:p>
          <w:p w14:paraId="0EA29867" w14:textId="28FE0801" w:rsidR="00FE2758" w:rsidRPr="00FE2758" w:rsidRDefault="00090F72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10-10:50a</w:t>
            </w:r>
          </w:p>
          <w:p w14:paraId="1576307F" w14:textId="08E9BADF" w:rsidR="00C02A1D" w:rsidRPr="00FE2758" w:rsidRDefault="00C02A1D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5D3DC9B" w14:textId="40FD9355" w:rsidR="00656C4F" w:rsidRPr="00FE2758" w:rsidRDefault="00656C4F" w:rsidP="00ED1678">
            <w:pPr>
              <w:spacing w:after="120"/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THURS.</w:t>
            </w:r>
            <w:r w:rsidR="00F27BFD" w:rsidRPr="00FE2758">
              <w:rPr>
                <w:rFonts w:ascii="Garamond" w:hAnsi="Garamond"/>
                <w:sz w:val="28"/>
                <w:szCs w:val="28"/>
              </w:rPr>
              <w:t xml:space="preserve"> 8/18</w:t>
            </w:r>
          </w:p>
          <w:p w14:paraId="4BC2FDAD" w14:textId="0370593F" w:rsidR="00656C4F" w:rsidRPr="00FE2758" w:rsidRDefault="00656C4F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1-1:50</w:t>
            </w:r>
            <w:r w:rsidR="006B6110" w:rsidRPr="00FE2758">
              <w:rPr>
                <w:rFonts w:ascii="Garamond" w:hAnsi="Garamond"/>
                <w:sz w:val="28"/>
                <w:szCs w:val="28"/>
              </w:rPr>
              <w:t>p</w:t>
            </w:r>
          </w:p>
          <w:p w14:paraId="128AA7BF" w14:textId="4BC5A667" w:rsidR="00656C4F" w:rsidRPr="00FE2758" w:rsidRDefault="00656C4F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2-2:50</w:t>
            </w:r>
            <w:r w:rsidR="006B6110" w:rsidRPr="00FE2758">
              <w:rPr>
                <w:rFonts w:ascii="Garamond" w:hAnsi="Garamond"/>
                <w:sz w:val="28"/>
                <w:szCs w:val="28"/>
              </w:rPr>
              <w:t>p</w:t>
            </w:r>
          </w:p>
          <w:p w14:paraId="722F47C9" w14:textId="4F8ADDEB" w:rsidR="00656C4F" w:rsidRPr="00FE2758" w:rsidRDefault="00090F72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3:30-4:20p</w:t>
            </w:r>
          </w:p>
        </w:tc>
        <w:tc>
          <w:tcPr>
            <w:tcW w:w="1818" w:type="dxa"/>
          </w:tcPr>
          <w:p w14:paraId="6E5490BF" w14:textId="440F0BBF" w:rsidR="00656C4F" w:rsidRPr="00FE2758" w:rsidRDefault="00656C4F" w:rsidP="00ED1678">
            <w:pPr>
              <w:spacing w:after="120"/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FRI.</w:t>
            </w:r>
            <w:r w:rsidR="00F27BFD" w:rsidRPr="00FE2758">
              <w:rPr>
                <w:rFonts w:ascii="Garamond" w:hAnsi="Garamond"/>
                <w:sz w:val="28"/>
                <w:szCs w:val="28"/>
              </w:rPr>
              <w:t xml:space="preserve"> 8/19</w:t>
            </w:r>
          </w:p>
          <w:p w14:paraId="67A783B4" w14:textId="77777777" w:rsidR="001E1DB6" w:rsidRPr="00FE2758" w:rsidRDefault="001E1DB6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>9-9:50a</w:t>
            </w:r>
          </w:p>
          <w:p w14:paraId="1AE1DE16" w14:textId="1B273200" w:rsidR="00656C4F" w:rsidRPr="00FE2758" w:rsidRDefault="001E1DB6" w:rsidP="00ED16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E2758">
              <w:rPr>
                <w:rFonts w:ascii="Garamond" w:hAnsi="Garamond"/>
                <w:sz w:val="28"/>
                <w:szCs w:val="28"/>
              </w:rPr>
              <w:t xml:space="preserve">10-10:50a </w:t>
            </w:r>
            <w:r w:rsidR="00090F72" w:rsidRPr="00FE2758">
              <w:rPr>
                <w:rFonts w:ascii="Garamond" w:hAnsi="Garamond"/>
                <w:sz w:val="28"/>
                <w:szCs w:val="28"/>
              </w:rPr>
              <w:t>1</w:t>
            </w:r>
            <w:r w:rsidRPr="00FE2758">
              <w:rPr>
                <w:rFonts w:ascii="Garamond" w:hAnsi="Garamond"/>
                <w:sz w:val="28"/>
                <w:szCs w:val="28"/>
              </w:rPr>
              <w:t>1</w:t>
            </w:r>
            <w:r w:rsidR="00090F72" w:rsidRPr="00FE2758">
              <w:rPr>
                <w:rFonts w:ascii="Garamond" w:hAnsi="Garamond"/>
                <w:sz w:val="28"/>
                <w:szCs w:val="28"/>
              </w:rPr>
              <w:t>:</w:t>
            </w:r>
            <w:r w:rsidRPr="00FE2758">
              <w:rPr>
                <w:rFonts w:ascii="Garamond" w:hAnsi="Garamond"/>
                <w:sz w:val="28"/>
                <w:szCs w:val="28"/>
              </w:rPr>
              <w:t>3</w:t>
            </w:r>
            <w:r w:rsidR="00090F72" w:rsidRPr="00FE2758">
              <w:rPr>
                <w:rFonts w:ascii="Garamond" w:hAnsi="Garamond"/>
                <w:sz w:val="28"/>
                <w:szCs w:val="28"/>
              </w:rPr>
              <w:t>0-12:</w:t>
            </w:r>
            <w:r w:rsidRPr="00FE2758">
              <w:rPr>
                <w:rFonts w:ascii="Garamond" w:hAnsi="Garamond"/>
                <w:sz w:val="28"/>
                <w:szCs w:val="28"/>
              </w:rPr>
              <w:t>2</w:t>
            </w:r>
            <w:r w:rsidR="00090F72" w:rsidRPr="00FE2758">
              <w:rPr>
                <w:rFonts w:ascii="Garamond" w:hAnsi="Garamond"/>
                <w:sz w:val="28"/>
                <w:szCs w:val="28"/>
              </w:rPr>
              <w:t>0p</w:t>
            </w:r>
          </w:p>
        </w:tc>
      </w:tr>
    </w:tbl>
    <w:p w14:paraId="1B7E7FE5" w14:textId="711E5BD4" w:rsidR="00E25704" w:rsidRDefault="00E25704">
      <w:pPr>
        <w:rPr>
          <w:rFonts w:ascii="Garamond" w:hAnsi="Garamond"/>
          <w:sz w:val="28"/>
          <w:szCs w:val="28"/>
          <w:u w:val="single"/>
        </w:rPr>
      </w:pPr>
    </w:p>
    <w:p w14:paraId="795DBC4A" w14:textId="63B46B1F" w:rsidR="00E458F2" w:rsidRPr="00056714" w:rsidRDefault="00E458F2" w:rsidP="00E458F2">
      <w:pPr>
        <w:spacing w:after="0" w:line="240" w:lineRule="auto"/>
        <w:jc w:val="center"/>
        <w:rPr>
          <w:rFonts w:ascii="Garamond" w:hAnsi="Garamond"/>
          <w:sz w:val="28"/>
          <w:szCs w:val="28"/>
          <w:u w:val="single"/>
        </w:rPr>
      </w:pPr>
      <w:r w:rsidRPr="00056714">
        <w:rPr>
          <w:rFonts w:ascii="Garamond" w:hAnsi="Garamond"/>
          <w:sz w:val="28"/>
          <w:szCs w:val="28"/>
          <w:u w:val="single"/>
        </w:rPr>
        <w:t>Assigned Reading</w:t>
      </w:r>
      <w:r w:rsidR="001C3F38" w:rsidRPr="00056714">
        <w:rPr>
          <w:rFonts w:ascii="Garamond" w:hAnsi="Garamond"/>
          <w:sz w:val="28"/>
          <w:szCs w:val="28"/>
          <w:u w:val="single"/>
        </w:rPr>
        <w:t xml:space="preserve"> and Material Covered</w:t>
      </w:r>
    </w:p>
    <w:p w14:paraId="48B053F6" w14:textId="77777777" w:rsidR="00E458F2" w:rsidRPr="00056714" w:rsidRDefault="00E458F2" w:rsidP="00BB60BF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FCE9CC2" w14:textId="6F04FB59" w:rsidR="00E458F2" w:rsidRPr="00056714" w:rsidRDefault="009B0E39" w:rsidP="006B6110">
      <w:pPr>
        <w:spacing w:after="0" w:line="240" w:lineRule="auto"/>
        <w:ind w:firstLine="432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>What follow are three areas</w:t>
      </w:r>
      <w:r w:rsidR="00571352" w:rsidRPr="00056714">
        <w:rPr>
          <w:rFonts w:ascii="Garamond" w:hAnsi="Garamond"/>
          <w:sz w:val="28"/>
          <w:szCs w:val="28"/>
        </w:rPr>
        <w:t xml:space="preserve"> that will be covered, with assigned reading</w:t>
      </w:r>
      <w:r w:rsidRPr="00056714">
        <w:rPr>
          <w:rFonts w:ascii="Garamond" w:hAnsi="Garamond"/>
          <w:sz w:val="28"/>
          <w:szCs w:val="28"/>
        </w:rPr>
        <w:t xml:space="preserve"> for each. The </w:t>
      </w:r>
      <w:r w:rsidR="00D15AA0" w:rsidRPr="00056714">
        <w:rPr>
          <w:rFonts w:ascii="Garamond" w:hAnsi="Garamond"/>
          <w:sz w:val="28"/>
          <w:szCs w:val="28"/>
        </w:rPr>
        <w:t>assigned reading</w:t>
      </w:r>
      <w:r w:rsidRPr="00056714">
        <w:rPr>
          <w:rFonts w:ascii="Garamond" w:hAnsi="Garamond"/>
          <w:sz w:val="28"/>
          <w:szCs w:val="28"/>
        </w:rPr>
        <w:t xml:space="preserve"> will </w:t>
      </w:r>
      <w:r w:rsidR="00002155" w:rsidRPr="00056714">
        <w:rPr>
          <w:rFonts w:ascii="Garamond" w:hAnsi="Garamond"/>
          <w:sz w:val="28"/>
          <w:szCs w:val="28"/>
        </w:rPr>
        <w:t xml:space="preserve">generally </w:t>
      </w:r>
      <w:r w:rsidRPr="00056714">
        <w:rPr>
          <w:rFonts w:ascii="Garamond" w:hAnsi="Garamond"/>
          <w:sz w:val="28"/>
          <w:szCs w:val="28"/>
        </w:rPr>
        <w:t xml:space="preserve">be taken up in the order that </w:t>
      </w:r>
      <w:r w:rsidR="00002155" w:rsidRPr="00056714">
        <w:rPr>
          <w:rFonts w:ascii="Garamond" w:hAnsi="Garamond"/>
          <w:sz w:val="28"/>
          <w:szCs w:val="28"/>
        </w:rPr>
        <w:t xml:space="preserve">it </w:t>
      </w:r>
      <w:r w:rsidRPr="00056714">
        <w:rPr>
          <w:rFonts w:ascii="Garamond" w:hAnsi="Garamond"/>
          <w:sz w:val="28"/>
          <w:szCs w:val="28"/>
        </w:rPr>
        <w:t>appears below</w:t>
      </w:r>
      <w:r w:rsidR="008E0769" w:rsidRPr="00056714">
        <w:rPr>
          <w:rFonts w:ascii="Garamond" w:hAnsi="Garamond"/>
          <w:sz w:val="28"/>
          <w:szCs w:val="28"/>
        </w:rPr>
        <w:t>.</w:t>
      </w:r>
      <w:r w:rsidRPr="00056714">
        <w:rPr>
          <w:rFonts w:ascii="Garamond" w:hAnsi="Garamond"/>
          <w:sz w:val="28"/>
          <w:szCs w:val="28"/>
        </w:rPr>
        <w:t xml:space="preserve"> </w:t>
      </w:r>
      <w:r w:rsidR="009C5A27" w:rsidRPr="00056714">
        <w:rPr>
          <w:rFonts w:ascii="Garamond" w:hAnsi="Garamond"/>
          <w:sz w:val="28"/>
          <w:szCs w:val="28"/>
        </w:rPr>
        <w:t>I</w:t>
      </w:r>
      <w:r w:rsidRPr="00056714">
        <w:rPr>
          <w:rFonts w:ascii="Garamond" w:hAnsi="Garamond"/>
          <w:sz w:val="28"/>
          <w:szCs w:val="28"/>
        </w:rPr>
        <w:t>nstructions</w:t>
      </w:r>
      <w:r w:rsidR="009C5A27" w:rsidRPr="00056714">
        <w:rPr>
          <w:rFonts w:ascii="Garamond" w:hAnsi="Garamond"/>
          <w:sz w:val="28"/>
          <w:szCs w:val="28"/>
        </w:rPr>
        <w:t xml:space="preserve"> </w:t>
      </w:r>
      <w:r w:rsidR="00735DA6">
        <w:rPr>
          <w:rFonts w:ascii="Garamond" w:hAnsi="Garamond"/>
          <w:sz w:val="28"/>
          <w:szCs w:val="28"/>
        </w:rPr>
        <w:t>will be provided on wh</w:t>
      </w:r>
      <w:r w:rsidR="00414523">
        <w:rPr>
          <w:rFonts w:ascii="Garamond" w:hAnsi="Garamond"/>
          <w:sz w:val="28"/>
          <w:szCs w:val="28"/>
        </w:rPr>
        <w:t>ich</w:t>
      </w:r>
      <w:r w:rsidR="00735DA6">
        <w:rPr>
          <w:rFonts w:ascii="Garamond" w:hAnsi="Garamond"/>
          <w:sz w:val="28"/>
          <w:szCs w:val="28"/>
        </w:rPr>
        <w:t xml:space="preserve"> material</w:t>
      </w:r>
      <w:r w:rsidR="001C6780">
        <w:rPr>
          <w:rFonts w:ascii="Garamond" w:hAnsi="Garamond"/>
          <w:sz w:val="28"/>
          <w:szCs w:val="28"/>
        </w:rPr>
        <w:t xml:space="preserve"> students </w:t>
      </w:r>
      <w:r w:rsidR="00414523">
        <w:rPr>
          <w:rFonts w:ascii="Garamond" w:hAnsi="Garamond"/>
          <w:sz w:val="28"/>
          <w:szCs w:val="28"/>
        </w:rPr>
        <w:t xml:space="preserve">must </w:t>
      </w:r>
      <w:r w:rsidR="001C6780">
        <w:rPr>
          <w:rFonts w:ascii="Garamond" w:hAnsi="Garamond"/>
          <w:sz w:val="28"/>
          <w:szCs w:val="28"/>
        </w:rPr>
        <w:t xml:space="preserve">read </w:t>
      </w:r>
      <w:r w:rsidR="00414523">
        <w:rPr>
          <w:rFonts w:ascii="Garamond" w:hAnsi="Garamond"/>
          <w:sz w:val="28"/>
          <w:szCs w:val="28"/>
        </w:rPr>
        <w:t xml:space="preserve">prior to each </w:t>
      </w:r>
      <w:r w:rsidR="001C6780">
        <w:rPr>
          <w:rFonts w:ascii="Garamond" w:hAnsi="Garamond"/>
          <w:sz w:val="28"/>
          <w:szCs w:val="28"/>
        </w:rPr>
        <w:t>session</w:t>
      </w:r>
      <w:r w:rsidRPr="00056714">
        <w:rPr>
          <w:rFonts w:ascii="Garamond" w:hAnsi="Garamond"/>
          <w:sz w:val="28"/>
          <w:szCs w:val="28"/>
        </w:rPr>
        <w:t xml:space="preserve">. </w:t>
      </w:r>
    </w:p>
    <w:p w14:paraId="3A7AD92F" w14:textId="77777777" w:rsidR="00E458F2" w:rsidRPr="00056714" w:rsidRDefault="00E458F2" w:rsidP="006B6110">
      <w:pPr>
        <w:spacing w:after="0" w:line="240" w:lineRule="auto"/>
        <w:ind w:firstLine="432"/>
        <w:rPr>
          <w:rFonts w:ascii="Garamond" w:hAnsi="Garamond"/>
          <w:sz w:val="28"/>
          <w:szCs w:val="28"/>
        </w:rPr>
      </w:pPr>
    </w:p>
    <w:p w14:paraId="0EC1543A" w14:textId="2D2B7D98" w:rsidR="00FA15EE" w:rsidRPr="009B3089" w:rsidRDefault="004E529B" w:rsidP="00002155">
      <w:pPr>
        <w:spacing w:after="0" w:line="240" w:lineRule="auto"/>
        <w:ind w:firstLine="432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 xml:space="preserve">There is no assigned textbook for this </w:t>
      </w:r>
      <w:r w:rsidRPr="00FE2758">
        <w:rPr>
          <w:rFonts w:ascii="Garamond" w:hAnsi="Garamond"/>
          <w:sz w:val="28"/>
          <w:szCs w:val="28"/>
        </w:rPr>
        <w:t>class. Materials will be made available</w:t>
      </w:r>
      <w:r w:rsidR="008E0769" w:rsidRPr="00FE2758">
        <w:rPr>
          <w:rFonts w:ascii="Garamond" w:hAnsi="Garamond"/>
          <w:sz w:val="28"/>
          <w:szCs w:val="28"/>
        </w:rPr>
        <w:t xml:space="preserve"> </w:t>
      </w:r>
      <w:r w:rsidR="00166358">
        <w:rPr>
          <w:rFonts w:ascii="Garamond" w:hAnsi="Garamond"/>
          <w:sz w:val="28"/>
          <w:szCs w:val="28"/>
        </w:rPr>
        <w:t>on Canvas</w:t>
      </w:r>
      <w:r w:rsidR="00414523">
        <w:rPr>
          <w:rFonts w:ascii="Garamond" w:hAnsi="Garamond"/>
          <w:sz w:val="28"/>
          <w:szCs w:val="28"/>
        </w:rPr>
        <w:t>,</w:t>
      </w:r>
      <w:r w:rsidR="00FE2758" w:rsidRPr="00FE2758">
        <w:rPr>
          <w:rFonts w:ascii="Garamond" w:hAnsi="Garamond"/>
          <w:sz w:val="28"/>
          <w:szCs w:val="28"/>
        </w:rPr>
        <w:t xml:space="preserve"> as will handouts and </w:t>
      </w:r>
      <w:r w:rsidR="0086022E" w:rsidRPr="00FE2758">
        <w:rPr>
          <w:rFonts w:ascii="Garamond" w:hAnsi="Garamond"/>
          <w:sz w:val="28"/>
          <w:szCs w:val="28"/>
        </w:rPr>
        <w:t xml:space="preserve">slides </w:t>
      </w:r>
      <w:r w:rsidR="00FE2758" w:rsidRPr="00FE2758">
        <w:rPr>
          <w:rFonts w:ascii="Garamond" w:hAnsi="Garamond"/>
          <w:sz w:val="28"/>
          <w:szCs w:val="28"/>
        </w:rPr>
        <w:t>used in class</w:t>
      </w:r>
      <w:r w:rsidR="008E0769" w:rsidRPr="00FE2758">
        <w:rPr>
          <w:rFonts w:ascii="Garamond" w:hAnsi="Garamond"/>
          <w:sz w:val="28"/>
          <w:szCs w:val="28"/>
        </w:rPr>
        <w:t xml:space="preserve">. Where excerpts </w:t>
      </w:r>
      <w:r w:rsidR="008E0769" w:rsidRPr="00056714">
        <w:rPr>
          <w:rFonts w:ascii="Garamond" w:hAnsi="Garamond"/>
          <w:sz w:val="28"/>
          <w:szCs w:val="28"/>
        </w:rPr>
        <w:t>are assigned</w:t>
      </w:r>
      <w:r w:rsidR="00FE2758">
        <w:rPr>
          <w:rFonts w:ascii="Garamond" w:hAnsi="Garamond"/>
          <w:sz w:val="28"/>
          <w:szCs w:val="28"/>
        </w:rPr>
        <w:t>,</w:t>
      </w:r>
      <w:r w:rsidR="009C5A27" w:rsidRPr="00056714">
        <w:rPr>
          <w:rFonts w:ascii="Garamond" w:hAnsi="Garamond"/>
          <w:sz w:val="28"/>
          <w:szCs w:val="28"/>
        </w:rPr>
        <w:t xml:space="preserve"> </w:t>
      </w:r>
      <w:r w:rsidR="00FA15EE" w:rsidRPr="00FE2758">
        <w:rPr>
          <w:rFonts w:ascii="Garamond" w:hAnsi="Garamond"/>
          <w:sz w:val="28"/>
          <w:szCs w:val="28"/>
        </w:rPr>
        <w:t xml:space="preserve">the portions highlighted in </w:t>
      </w:r>
      <w:r w:rsidR="00FA15EE" w:rsidRPr="00FE2758">
        <w:rPr>
          <w:rFonts w:ascii="Garamond" w:hAnsi="Garamond"/>
          <w:b/>
          <w:bCs/>
          <w:sz w:val="28"/>
          <w:szCs w:val="28"/>
        </w:rPr>
        <w:t>light grey</w:t>
      </w:r>
      <w:r w:rsidR="00FA15EE" w:rsidRPr="00FE2758">
        <w:rPr>
          <w:rFonts w:ascii="Garamond" w:hAnsi="Garamond"/>
          <w:sz w:val="28"/>
          <w:szCs w:val="28"/>
        </w:rPr>
        <w:t xml:space="preserve"> </w:t>
      </w:r>
      <w:r w:rsidR="00166358">
        <w:rPr>
          <w:rFonts w:ascii="Garamond" w:hAnsi="Garamond"/>
          <w:sz w:val="28"/>
          <w:szCs w:val="28"/>
        </w:rPr>
        <w:t xml:space="preserve">in the version made available through Canvas </w:t>
      </w:r>
      <w:r w:rsidR="00FA15EE" w:rsidRPr="00FE2758">
        <w:rPr>
          <w:rFonts w:ascii="Garamond" w:hAnsi="Garamond"/>
          <w:sz w:val="28"/>
          <w:szCs w:val="28"/>
        </w:rPr>
        <w:t xml:space="preserve">are the portions you are </w:t>
      </w:r>
      <w:r w:rsidR="00FA15EE" w:rsidRPr="00FE2758">
        <w:rPr>
          <w:rFonts w:ascii="Garamond" w:hAnsi="Garamond"/>
          <w:b/>
          <w:bCs/>
          <w:sz w:val="28"/>
          <w:szCs w:val="28"/>
        </w:rPr>
        <w:t>not</w:t>
      </w:r>
      <w:r w:rsidR="00FA15EE" w:rsidRPr="00FE2758">
        <w:rPr>
          <w:rFonts w:ascii="Garamond" w:hAnsi="Garamond"/>
          <w:sz w:val="28"/>
          <w:szCs w:val="28"/>
        </w:rPr>
        <w:t xml:space="preserve"> required to read</w:t>
      </w:r>
      <w:r w:rsidR="00166358">
        <w:rPr>
          <w:rFonts w:ascii="Garamond" w:hAnsi="Garamond"/>
          <w:sz w:val="28"/>
          <w:szCs w:val="28"/>
        </w:rPr>
        <w:t xml:space="preserve">; the </w:t>
      </w:r>
      <w:r w:rsidR="00166358" w:rsidRPr="009B3089">
        <w:rPr>
          <w:rFonts w:ascii="Garamond" w:hAnsi="Garamond"/>
          <w:sz w:val="28"/>
          <w:szCs w:val="28"/>
        </w:rPr>
        <w:t>m</w:t>
      </w:r>
      <w:r w:rsidR="00FE2758" w:rsidRPr="009B3089">
        <w:rPr>
          <w:rFonts w:ascii="Garamond" w:hAnsi="Garamond"/>
          <w:sz w:val="28"/>
          <w:szCs w:val="28"/>
        </w:rPr>
        <w:t xml:space="preserve">aterial that is </w:t>
      </w:r>
      <w:r w:rsidR="001C6780" w:rsidRPr="001C6780">
        <w:rPr>
          <w:rFonts w:ascii="Garamond" w:hAnsi="Garamond"/>
          <w:b/>
          <w:bCs/>
          <w:sz w:val="28"/>
          <w:szCs w:val="28"/>
        </w:rPr>
        <w:t>un</w:t>
      </w:r>
      <w:r w:rsidR="00FE2758" w:rsidRPr="001C6780">
        <w:rPr>
          <w:rFonts w:ascii="Garamond" w:hAnsi="Garamond"/>
          <w:b/>
          <w:bCs/>
          <w:sz w:val="28"/>
          <w:szCs w:val="28"/>
        </w:rPr>
        <w:t>highlighted is required</w:t>
      </w:r>
      <w:r w:rsidR="00FE2758" w:rsidRPr="009B3089">
        <w:rPr>
          <w:rFonts w:ascii="Garamond" w:hAnsi="Garamond"/>
          <w:sz w:val="28"/>
          <w:szCs w:val="28"/>
        </w:rPr>
        <w:t xml:space="preserve">. </w:t>
      </w:r>
    </w:p>
    <w:p w14:paraId="355654AC" w14:textId="77777777" w:rsidR="009C5A27" w:rsidRPr="00FE2758" w:rsidRDefault="009C5A27" w:rsidP="006B6110">
      <w:pPr>
        <w:spacing w:after="0" w:line="240" w:lineRule="auto"/>
        <w:ind w:firstLine="432"/>
        <w:rPr>
          <w:rFonts w:ascii="Garamond" w:hAnsi="Garamond"/>
          <w:sz w:val="28"/>
          <w:szCs w:val="28"/>
        </w:rPr>
      </w:pPr>
    </w:p>
    <w:p w14:paraId="6DCD9845" w14:textId="51AA6767" w:rsidR="00C02A88" w:rsidRPr="00FE2758" w:rsidRDefault="00055656" w:rsidP="009B3089">
      <w:pPr>
        <w:spacing w:after="120" w:line="240" w:lineRule="auto"/>
        <w:ind w:left="720" w:hanging="288"/>
        <w:rPr>
          <w:rFonts w:ascii="Garamond" w:hAnsi="Garamond"/>
          <w:b/>
          <w:bCs/>
          <w:sz w:val="28"/>
          <w:szCs w:val="28"/>
        </w:rPr>
      </w:pPr>
      <w:bookmarkStart w:id="0" w:name="_Hlk109139508"/>
      <w:r w:rsidRPr="00FE2758">
        <w:rPr>
          <w:rFonts w:ascii="Garamond" w:hAnsi="Garamond"/>
          <w:b/>
          <w:bCs/>
          <w:sz w:val="28"/>
          <w:szCs w:val="28"/>
        </w:rPr>
        <w:t xml:space="preserve">Part </w:t>
      </w:r>
      <w:r w:rsidR="008B02C7" w:rsidRPr="00FE2758">
        <w:rPr>
          <w:rFonts w:ascii="Garamond" w:hAnsi="Garamond"/>
          <w:b/>
          <w:bCs/>
          <w:sz w:val="28"/>
          <w:szCs w:val="28"/>
        </w:rPr>
        <w:t>I</w:t>
      </w:r>
      <w:r w:rsidR="00B918C2" w:rsidRPr="00FE2758">
        <w:rPr>
          <w:rFonts w:ascii="Garamond" w:hAnsi="Garamond"/>
          <w:b/>
          <w:bCs/>
          <w:sz w:val="28"/>
          <w:szCs w:val="28"/>
        </w:rPr>
        <w:t xml:space="preserve">. </w:t>
      </w:r>
      <w:r w:rsidR="00796E33" w:rsidRPr="00FE2758">
        <w:rPr>
          <w:rFonts w:ascii="Garamond" w:hAnsi="Garamond"/>
          <w:b/>
          <w:bCs/>
          <w:sz w:val="28"/>
          <w:szCs w:val="28"/>
        </w:rPr>
        <w:t>Discrimination</w:t>
      </w:r>
      <w:r w:rsidR="00571352" w:rsidRPr="00FE2758">
        <w:rPr>
          <w:rFonts w:ascii="Garamond" w:hAnsi="Garamond"/>
          <w:b/>
          <w:bCs/>
          <w:sz w:val="28"/>
          <w:szCs w:val="28"/>
        </w:rPr>
        <w:t xml:space="preserve">, accommodation, </w:t>
      </w:r>
      <w:r w:rsidR="00B918C2" w:rsidRPr="00FE2758">
        <w:rPr>
          <w:rFonts w:ascii="Garamond" w:hAnsi="Garamond"/>
          <w:b/>
          <w:bCs/>
          <w:sz w:val="28"/>
          <w:szCs w:val="28"/>
        </w:rPr>
        <w:t>telework and technology</w:t>
      </w:r>
      <w:bookmarkEnd w:id="0"/>
      <w:r w:rsidR="00B918C2" w:rsidRPr="00FE2758">
        <w:rPr>
          <w:rFonts w:ascii="Garamond" w:hAnsi="Garamond"/>
          <w:b/>
          <w:bCs/>
          <w:sz w:val="28"/>
          <w:szCs w:val="28"/>
        </w:rPr>
        <w:t xml:space="preserve"> </w:t>
      </w:r>
    </w:p>
    <w:p w14:paraId="04D24084" w14:textId="316908F4" w:rsidR="004E572B" w:rsidRPr="001C6780" w:rsidRDefault="00B032CB" w:rsidP="009B30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bookmarkStart w:id="1" w:name="_Hlk109141640"/>
      <w:r w:rsidRPr="00FE2758">
        <w:rPr>
          <w:rFonts w:ascii="Garamond" w:hAnsi="Garamond"/>
          <w:sz w:val="28"/>
          <w:szCs w:val="28"/>
        </w:rPr>
        <w:t xml:space="preserve">excerpts from </w:t>
      </w:r>
      <w:proofErr w:type="spellStart"/>
      <w:r w:rsidR="004E572B" w:rsidRPr="00FE2758">
        <w:rPr>
          <w:rFonts w:ascii="Garamond" w:hAnsi="Garamond"/>
          <w:sz w:val="28"/>
          <w:szCs w:val="28"/>
          <w:u w:val="single"/>
        </w:rPr>
        <w:t>Mulloy</w:t>
      </w:r>
      <w:proofErr w:type="spellEnd"/>
      <w:r w:rsidR="004E572B" w:rsidRPr="00FE2758">
        <w:rPr>
          <w:rFonts w:ascii="Garamond" w:hAnsi="Garamond"/>
          <w:sz w:val="28"/>
          <w:szCs w:val="28"/>
          <w:u w:val="single"/>
        </w:rPr>
        <w:t xml:space="preserve"> v Acushnet Co</w:t>
      </w:r>
      <w:bookmarkEnd w:id="1"/>
      <w:r w:rsidR="00C02A88" w:rsidRPr="00FE2758">
        <w:rPr>
          <w:rFonts w:ascii="Garamond" w:hAnsi="Garamond"/>
          <w:sz w:val="28"/>
          <w:szCs w:val="28"/>
          <w:u w:val="single"/>
        </w:rPr>
        <w:t>.</w:t>
      </w:r>
      <w:r w:rsidR="00C02A88" w:rsidRPr="001C6780">
        <w:rPr>
          <w:rFonts w:ascii="Garamond" w:hAnsi="Garamond"/>
          <w:sz w:val="28"/>
          <w:szCs w:val="28"/>
        </w:rPr>
        <w:t>, 460 F.3d 141 (1st Cir. 2006)</w:t>
      </w:r>
      <w:r w:rsidR="004E572B" w:rsidRPr="001C6780">
        <w:rPr>
          <w:rFonts w:ascii="Garamond" w:hAnsi="Garamond"/>
          <w:sz w:val="28"/>
          <w:szCs w:val="28"/>
        </w:rPr>
        <w:t xml:space="preserve"> </w:t>
      </w:r>
    </w:p>
    <w:p w14:paraId="383C3A7D" w14:textId="139C5F98" w:rsidR="004176F1" w:rsidRPr="00FE2758" w:rsidRDefault="00C02A88" w:rsidP="009B30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bookmarkStart w:id="2" w:name="_Hlk109141623"/>
      <w:r w:rsidRPr="00FE2758">
        <w:rPr>
          <w:rFonts w:ascii="Garamond" w:hAnsi="Garamond"/>
          <w:sz w:val="28"/>
          <w:szCs w:val="28"/>
        </w:rPr>
        <w:t>e</w:t>
      </w:r>
      <w:r w:rsidR="004176F1" w:rsidRPr="00FE2758">
        <w:rPr>
          <w:rFonts w:ascii="Garamond" w:hAnsi="Garamond"/>
          <w:sz w:val="28"/>
          <w:szCs w:val="28"/>
        </w:rPr>
        <w:t xml:space="preserve">xcerpts from </w:t>
      </w:r>
      <w:bookmarkStart w:id="3" w:name="_Hlk109141698"/>
      <w:r w:rsidR="004176F1" w:rsidRPr="00FE2758">
        <w:rPr>
          <w:rFonts w:ascii="Garamond" w:hAnsi="Garamond"/>
          <w:sz w:val="28"/>
          <w:szCs w:val="28"/>
          <w:u w:val="single"/>
        </w:rPr>
        <w:t>E.E.O.C. v. Ford Motor Co</w:t>
      </w:r>
      <w:bookmarkEnd w:id="3"/>
      <w:r w:rsidR="004176F1" w:rsidRPr="00FE2758">
        <w:rPr>
          <w:rFonts w:ascii="Garamond" w:hAnsi="Garamond"/>
          <w:sz w:val="28"/>
          <w:szCs w:val="28"/>
          <w:u w:val="single"/>
        </w:rPr>
        <w:t>.</w:t>
      </w:r>
      <w:r w:rsidR="004176F1" w:rsidRPr="00FE2758">
        <w:rPr>
          <w:rFonts w:ascii="Garamond" w:hAnsi="Garamond"/>
          <w:sz w:val="28"/>
          <w:szCs w:val="28"/>
        </w:rPr>
        <w:t>, 782 F.3d 753 (6th Cir. 2015)</w:t>
      </w:r>
      <w:bookmarkEnd w:id="2"/>
    </w:p>
    <w:p w14:paraId="3F0CB11F" w14:textId="77777777" w:rsidR="004B4BC8" w:rsidRPr="00FE2758" w:rsidRDefault="004B4BC8" w:rsidP="004B4BC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bookmarkStart w:id="4" w:name="_Hlk109141941"/>
      <w:r w:rsidRPr="00FE2758">
        <w:rPr>
          <w:rFonts w:ascii="Garamond" w:hAnsi="Garamond"/>
          <w:sz w:val="28"/>
          <w:szCs w:val="28"/>
        </w:rPr>
        <w:t xml:space="preserve">excerpts from Nicole </w:t>
      </w:r>
      <w:proofErr w:type="spellStart"/>
      <w:r w:rsidRPr="00FE2758">
        <w:rPr>
          <w:rFonts w:ascii="Garamond" w:hAnsi="Garamond"/>
          <w:sz w:val="28"/>
          <w:szCs w:val="28"/>
        </w:rPr>
        <w:t>Buonocore</w:t>
      </w:r>
      <w:proofErr w:type="spellEnd"/>
      <w:r w:rsidRPr="00FE2758">
        <w:rPr>
          <w:rFonts w:ascii="Garamond" w:hAnsi="Garamond"/>
          <w:sz w:val="28"/>
          <w:szCs w:val="28"/>
        </w:rPr>
        <w:t xml:space="preserve"> Porter, “Working While Mothering During the Pandemic and Beyond,” 78 Wash. &amp; Lee L. Rev. Online 1 (2021) </w:t>
      </w:r>
    </w:p>
    <w:p w14:paraId="784E6E96" w14:textId="77777777" w:rsidR="004B4BC8" w:rsidRPr="00FE2758" w:rsidRDefault="004B4BC8" w:rsidP="004B4BC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i/>
          <w:iCs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lastRenderedPageBreak/>
        <w:t xml:space="preserve">excerpts from Isaac </w:t>
      </w:r>
      <w:proofErr w:type="spellStart"/>
      <w:r w:rsidRPr="00FE2758">
        <w:rPr>
          <w:rFonts w:ascii="Garamond" w:hAnsi="Garamond"/>
          <w:sz w:val="28"/>
          <w:szCs w:val="28"/>
        </w:rPr>
        <w:t>Mamaysky</w:t>
      </w:r>
      <w:proofErr w:type="spellEnd"/>
      <w:r w:rsidRPr="00FE2758">
        <w:rPr>
          <w:rFonts w:ascii="Garamond" w:hAnsi="Garamond"/>
          <w:sz w:val="28"/>
          <w:szCs w:val="28"/>
        </w:rPr>
        <w:t>, “The Future of Work: Exploring the Post-Pandemic Workplace,” 21 U.C. Davis Bus. L.J. 257 (2021)</w:t>
      </w:r>
    </w:p>
    <w:p w14:paraId="18122388" w14:textId="6057A816" w:rsidR="00323D58" w:rsidRPr="00FE2758" w:rsidRDefault="008A0213" w:rsidP="009B30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proofErr w:type="spellStart"/>
      <w:r w:rsidRPr="00FE2758">
        <w:rPr>
          <w:rFonts w:ascii="Garamond" w:hAnsi="Garamond"/>
          <w:sz w:val="28"/>
          <w:szCs w:val="28"/>
          <w:u w:val="single"/>
        </w:rPr>
        <w:t>Peeples</w:t>
      </w:r>
      <w:proofErr w:type="spellEnd"/>
      <w:r w:rsidRPr="00FE2758">
        <w:rPr>
          <w:rFonts w:ascii="Garamond" w:hAnsi="Garamond"/>
          <w:sz w:val="28"/>
          <w:szCs w:val="28"/>
          <w:u w:val="single"/>
        </w:rPr>
        <w:t xml:space="preserve"> v. Clinical Support Options, Inc</w:t>
      </w:r>
      <w:bookmarkEnd w:id="4"/>
      <w:r w:rsidRPr="00FE2758">
        <w:rPr>
          <w:rFonts w:ascii="Garamond" w:hAnsi="Garamond"/>
          <w:sz w:val="28"/>
          <w:szCs w:val="28"/>
          <w:u w:val="single"/>
        </w:rPr>
        <w:t>.</w:t>
      </w:r>
      <w:r w:rsidRPr="00FE2758">
        <w:rPr>
          <w:rFonts w:ascii="Garamond" w:hAnsi="Garamond"/>
          <w:sz w:val="28"/>
          <w:szCs w:val="28"/>
        </w:rPr>
        <w:t xml:space="preserve">, </w:t>
      </w:r>
      <w:bookmarkStart w:id="5" w:name="_Hlk109141659"/>
      <w:r w:rsidRPr="00FE2758">
        <w:rPr>
          <w:rFonts w:ascii="Garamond" w:hAnsi="Garamond"/>
          <w:sz w:val="28"/>
          <w:szCs w:val="28"/>
        </w:rPr>
        <w:t xml:space="preserve">487 F. Supp. 3d 56 </w:t>
      </w:r>
      <w:bookmarkEnd w:id="5"/>
      <w:r w:rsidRPr="00FE2758">
        <w:rPr>
          <w:rFonts w:ascii="Garamond" w:hAnsi="Garamond"/>
          <w:sz w:val="28"/>
          <w:szCs w:val="28"/>
        </w:rPr>
        <w:t>(D. Mass. 2020)</w:t>
      </w:r>
    </w:p>
    <w:p w14:paraId="1DD83241" w14:textId="18FC0471" w:rsidR="00C02A88" w:rsidRPr="00FE2758" w:rsidRDefault="00C02A88" w:rsidP="009B30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  <w:u w:val="single"/>
        </w:rPr>
        <w:t>Brown v. Roanoke Rehabilitation &amp; Healthcare Center et al</w:t>
      </w:r>
      <w:r w:rsidRPr="00FE2758">
        <w:rPr>
          <w:rFonts w:ascii="Garamond" w:hAnsi="Garamond"/>
          <w:sz w:val="28"/>
          <w:szCs w:val="28"/>
        </w:rPr>
        <w:t>, 2022 WL 532936 (M.D. Ala. 2022)</w:t>
      </w:r>
    </w:p>
    <w:p w14:paraId="65FA5D1C" w14:textId="71A834FB" w:rsidR="008A5510" w:rsidRPr="00FE2758" w:rsidRDefault="00372EAF" w:rsidP="009B30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bookmarkStart w:id="6" w:name="_Hlk109141748"/>
      <w:r w:rsidRPr="00FE2758">
        <w:rPr>
          <w:rFonts w:ascii="Garamond" w:hAnsi="Garamond"/>
          <w:sz w:val="28"/>
          <w:szCs w:val="28"/>
          <w:u w:val="single"/>
        </w:rPr>
        <w:t>Williams v. Carolinas Healthcare Sys</w:t>
      </w:r>
      <w:bookmarkEnd w:id="6"/>
      <w:r w:rsidRPr="00FE2758">
        <w:rPr>
          <w:rFonts w:ascii="Garamond" w:hAnsi="Garamond"/>
          <w:sz w:val="28"/>
          <w:szCs w:val="28"/>
          <w:u w:val="single"/>
        </w:rPr>
        <w:t>.</w:t>
      </w:r>
      <w:r w:rsidRPr="00FE2758">
        <w:rPr>
          <w:rFonts w:ascii="Garamond" w:hAnsi="Garamond"/>
          <w:sz w:val="28"/>
          <w:szCs w:val="28"/>
        </w:rPr>
        <w:t>, 2011 WL 1131087 (W.D.N.C. 2011)</w:t>
      </w:r>
    </w:p>
    <w:p w14:paraId="7A9DBFBA" w14:textId="17432E5B" w:rsidR="001904A2" w:rsidRPr="00FE2758" w:rsidRDefault="009E0DE6" w:rsidP="009B30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 xml:space="preserve">excerpts from </w:t>
      </w:r>
      <w:proofErr w:type="spellStart"/>
      <w:r w:rsidR="001904A2" w:rsidRPr="00FE2758">
        <w:rPr>
          <w:rFonts w:ascii="Garamond" w:hAnsi="Garamond"/>
          <w:sz w:val="28"/>
          <w:szCs w:val="28"/>
          <w:u w:val="single"/>
        </w:rPr>
        <w:t>Gordwin</w:t>
      </w:r>
      <w:proofErr w:type="spellEnd"/>
      <w:r w:rsidR="001904A2" w:rsidRPr="00FE2758">
        <w:rPr>
          <w:rFonts w:ascii="Garamond" w:hAnsi="Garamond"/>
          <w:sz w:val="28"/>
          <w:szCs w:val="28"/>
          <w:u w:val="single"/>
        </w:rPr>
        <w:t xml:space="preserve"> v. Amazon.com Inc.</w:t>
      </w:r>
      <w:r w:rsidR="001904A2" w:rsidRPr="00FE2758">
        <w:rPr>
          <w:rFonts w:ascii="Garamond" w:hAnsi="Garamond"/>
          <w:sz w:val="28"/>
          <w:szCs w:val="28"/>
        </w:rPr>
        <w:t>, WL 5396086 (D. Ariz. 2021)</w:t>
      </w:r>
    </w:p>
    <w:p w14:paraId="53D14F4A" w14:textId="6B9179C4" w:rsidR="001904A2" w:rsidRPr="00FE2758" w:rsidRDefault="001904A2" w:rsidP="009B30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proofErr w:type="spellStart"/>
      <w:r w:rsidRPr="00FE2758">
        <w:rPr>
          <w:rFonts w:ascii="Garamond" w:hAnsi="Garamond"/>
          <w:sz w:val="28"/>
          <w:szCs w:val="28"/>
        </w:rPr>
        <w:t>Pranshu</w:t>
      </w:r>
      <w:proofErr w:type="spellEnd"/>
      <w:r w:rsidRPr="00FE2758">
        <w:rPr>
          <w:rFonts w:ascii="Garamond" w:hAnsi="Garamond"/>
          <w:sz w:val="28"/>
          <w:szCs w:val="28"/>
        </w:rPr>
        <w:t xml:space="preserve"> Verma, “These robots were trained on AI. They became racist and sexist.” </w:t>
      </w:r>
      <w:hyperlink r:id="rId9" w:history="1">
        <w:r w:rsidRPr="001C6780">
          <w:rPr>
            <w:rStyle w:val="Hyperlink"/>
            <w:rFonts w:ascii="Garamond" w:hAnsi="Garamond"/>
            <w:smallCaps/>
            <w:color w:val="auto"/>
            <w:sz w:val="28"/>
            <w:szCs w:val="28"/>
            <w:u w:val="none"/>
          </w:rPr>
          <w:t>The Washington Post</w:t>
        </w:r>
      </w:hyperlink>
      <w:r w:rsidRPr="00FE2758">
        <w:rPr>
          <w:rFonts w:ascii="Garamond" w:hAnsi="Garamond"/>
          <w:sz w:val="28"/>
          <w:szCs w:val="28"/>
        </w:rPr>
        <w:t>, July 16, 2022</w:t>
      </w:r>
    </w:p>
    <w:p w14:paraId="6E84E971" w14:textId="7C73B567" w:rsidR="008A5510" w:rsidRPr="00FE2758" w:rsidRDefault="00C02A88" w:rsidP="009B30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>e</w:t>
      </w:r>
      <w:r w:rsidR="00D11F89" w:rsidRPr="00FE2758">
        <w:rPr>
          <w:rFonts w:ascii="Garamond" w:hAnsi="Garamond"/>
          <w:sz w:val="28"/>
          <w:szCs w:val="28"/>
        </w:rPr>
        <w:t xml:space="preserve">xcerpts from Jenny R. Yang, “Adapting Our Anti-Discrimination Laws” </w:t>
      </w:r>
      <w:r w:rsidR="00080E5B" w:rsidRPr="00FE2758">
        <w:rPr>
          <w:rFonts w:ascii="Garamond" w:hAnsi="Garamond"/>
          <w:sz w:val="28"/>
          <w:szCs w:val="28"/>
        </w:rPr>
        <w:t>35 ABA J. Lab. &amp; Emp. L. 207</w:t>
      </w:r>
      <w:r w:rsidR="00D11F89" w:rsidRPr="00FE2758">
        <w:rPr>
          <w:rFonts w:ascii="Garamond" w:hAnsi="Garamond"/>
          <w:sz w:val="28"/>
          <w:szCs w:val="28"/>
        </w:rPr>
        <w:t xml:space="preserve"> (2021)</w:t>
      </w:r>
    </w:p>
    <w:p w14:paraId="426B64C1" w14:textId="59F76652" w:rsidR="00BD4856" w:rsidRPr="00FE2758" w:rsidRDefault="00C02A88" w:rsidP="009B308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aramond" w:hAnsi="Garamond"/>
          <w:strike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>e</w:t>
      </w:r>
      <w:r w:rsidR="00BD4856" w:rsidRPr="00FE2758">
        <w:rPr>
          <w:rFonts w:ascii="Garamond" w:hAnsi="Garamond"/>
          <w:sz w:val="28"/>
          <w:szCs w:val="28"/>
        </w:rPr>
        <w:t>xcerpts from</w:t>
      </w:r>
      <w:r w:rsidR="00C31F80" w:rsidRPr="00FE2758">
        <w:rPr>
          <w:rFonts w:ascii="Garamond" w:hAnsi="Garamond"/>
          <w:sz w:val="28"/>
          <w:szCs w:val="28"/>
        </w:rPr>
        <w:t xml:space="preserve"> </w:t>
      </w:r>
      <w:r w:rsidR="006B2929" w:rsidRPr="00FE2758">
        <w:rPr>
          <w:rFonts w:ascii="Garamond" w:hAnsi="Garamond"/>
          <w:sz w:val="28"/>
          <w:szCs w:val="28"/>
        </w:rPr>
        <w:t xml:space="preserve">Stephanie Bornstein, </w:t>
      </w:r>
      <w:r w:rsidR="00BD4856" w:rsidRPr="00FE2758">
        <w:rPr>
          <w:rFonts w:ascii="Garamond" w:hAnsi="Garamond"/>
          <w:sz w:val="28"/>
          <w:szCs w:val="28"/>
        </w:rPr>
        <w:t>“</w:t>
      </w:r>
      <w:proofErr w:type="spellStart"/>
      <w:r w:rsidR="006B2929" w:rsidRPr="00FE2758">
        <w:rPr>
          <w:rFonts w:ascii="Garamond" w:hAnsi="Garamond"/>
          <w:sz w:val="28"/>
          <w:szCs w:val="28"/>
        </w:rPr>
        <w:t>Antidiscriminatory</w:t>
      </w:r>
      <w:proofErr w:type="spellEnd"/>
      <w:r w:rsidR="006B2929" w:rsidRPr="00FE2758">
        <w:rPr>
          <w:rFonts w:ascii="Garamond" w:hAnsi="Garamond"/>
          <w:sz w:val="28"/>
          <w:szCs w:val="28"/>
        </w:rPr>
        <w:t xml:space="preserve"> Algorithms,</w:t>
      </w:r>
      <w:r w:rsidR="00BD4856" w:rsidRPr="00FE2758">
        <w:rPr>
          <w:rFonts w:ascii="Garamond" w:hAnsi="Garamond"/>
          <w:sz w:val="28"/>
          <w:szCs w:val="28"/>
        </w:rPr>
        <w:t>”</w:t>
      </w:r>
      <w:r w:rsidR="006B2929" w:rsidRPr="00FE2758">
        <w:rPr>
          <w:rFonts w:ascii="Garamond" w:hAnsi="Garamond"/>
          <w:sz w:val="28"/>
          <w:szCs w:val="28"/>
        </w:rPr>
        <w:t xml:space="preserve"> 70 Ala. L. Rev. 519 (2018)</w:t>
      </w:r>
    </w:p>
    <w:p w14:paraId="6C3D43DD" w14:textId="77777777" w:rsidR="003D10A5" w:rsidRPr="00FE2758" w:rsidRDefault="003D10A5" w:rsidP="00356F98">
      <w:pPr>
        <w:spacing w:after="0" w:line="240" w:lineRule="auto"/>
        <w:ind w:left="720" w:hanging="288"/>
        <w:rPr>
          <w:rFonts w:ascii="Garamond" w:hAnsi="Garamond"/>
          <w:sz w:val="28"/>
          <w:szCs w:val="28"/>
        </w:rPr>
      </w:pPr>
    </w:p>
    <w:p w14:paraId="03800774" w14:textId="1893BC8E" w:rsidR="00565E2E" w:rsidRPr="00FE2758" w:rsidRDefault="00055656" w:rsidP="00E60AE3">
      <w:pPr>
        <w:spacing w:after="120" w:line="240" w:lineRule="auto"/>
        <w:ind w:left="720" w:hanging="288"/>
        <w:rPr>
          <w:rFonts w:ascii="Garamond" w:hAnsi="Garamond"/>
          <w:b/>
          <w:bCs/>
          <w:sz w:val="28"/>
          <w:szCs w:val="28"/>
        </w:rPr>
      </w:pPr>
      <w:bookmarkStart w:id="7" w:name="_Hlk109139498"/>
      <w:r w:rsidRPr="00FE2758">
        <w:rPr>
          <w:rFonts w:ascii="Garamond" w:hAnsi="Garamond"/>
          <w:b/>
          <w:bCs/>
          <w:sz w:val="28"/>
          <w:szCs w:val="28"/>
        </w:rPr>
        <w:t xml:space="preserve">Part </w:t>
      </w:r>
      <w:r w:rsidR="008B02C7" w:rsidRPr="00FE2758">
        <w:rPr>
          <w:rFonts w:ascii="Garamond" w:hAnsi="Garamond"/>
          <w:b/>
          <w:bCs/>
          <w:sz w:val="28"/>
          <w:szCs w:val="28"/>
        </w:rPr>
        <w:t>II</w:t>
      </w:r>
      <w:r w:rsidRPr="00FE2758">
        <w:rPr>
          <w:rFonts w:ascii="Garamond" w:hAnsi="Garamond"/>
          <w:b/>
          <w:bCs/>
          <w:sz w:val="28"/>
          <w:szCs w:val="28"/>
        </w:rPr>
        <w:t xml:space="preserve">. </w:t>
      </w:r>
      <w:r w:rsidR="00F367FE" w:rsidRPr="00FE2758">
        <w:rPr>
          <w:rFonts w:ascii="Garamond" w:hAnsi="Garamond"/>
          <w:b/>
          <w:bCs/>
          <w:sz w:val="28"/>
          <w:szCs w:val="28"/>
        </w:rPr>
        <w:t>C</w:t>
      </w:r>
      <w:r w:rsidR="00113C9B" w:rsidRPr="00FE2758">
        <w:rPr>
          <w:rFonts w:ascii="Garamond" w:hAnsi="Garamond"/>
          <w:b/>
          <w:bCs/>
          <w:sz w:val="28"/>
          <w:szCs w:val="28"/>
        </w:rPr>
        <w:t xml:space="preserve">hallenges </w:t>
      </w:r>
      <w:r w:rsidR="00F367FE" w:rsidRPr="00FE2758">
        <w:rPr>
          <w:rFonts w:ascii="Garamond" w:hAnsi="Garamond"/>
          <w:b/>
          <w:bCs/>
          <w:sz w:val="28"/>
          <w:szCs w:val="28"/>
        </w:rPr>
        <w:t xml:space="preserve">in applying </w:t>
      </w:r>
      <w:r w:rsidR="00113C9B" w:rsidRPr="00FE2758">
        <w:rPr>
          <w:rFonts w:ascii="Garamond" w:hAnsi="Garamond"/>
          <w:b/>
          <w:bCs/>
          <w:sz w:val="28"/>
          <w:szCs w:val="28"/>
        </w:rPr>
        <w:t xml:space="preserve">workplace </w:t>
      </w:r>
      <w:r w:rsidR="0087226D" w:rsidRPr="00FE2758">
        <w:rPr>
          <w:rFonts w:ascii="Garamond" w:hAnsi="Garamond"/>
          <w:b/>
          <w:bCs/>
          <w:sz w:val="28"/>
          <w:szCs w:val="28"/>
        </w:rPr>
        <w:t>protections</w:t>
      </w:r>
      <w:bookmarkEnd w:id="7"/>
      <w:r w:rsidR="00614B38" w:rsidRPr="00FE2758">
        <w:rPr>
          <w:rFonts w:ascii="Garamond" w:hAnsi="Garamond"/>
          <w:b/>
          <w:bCs/>
          <w:sz w:val="28"/>
          <w:szCs w:val="28"/>
        </w:rPr>
        <w:t xml:space="preserve"> </w:t>
      </w:r>
      <w:r w:rsidR="00056714" w:rsidRPr="00FE2758">
        <w:rPr>
          <w:rFonts w:ascii="Garamond" w:hAnsi="Garamond"/>
          <w:sz w:val="28"/>
          <w:szCs w:val="28"/>
        </w:rPr>
        <w:t xml:space="preserve"> </w:t>
      </w:r>
    </w:p>
    <w:p w14:paraId="7A6C1645" w14:textId="73EEEF22" w:rsidR="006D5BA7" w:rsidRPr="00FE2758" w:rsidRDefault="00BC7E46" w:rsidP="00E60AE3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i/>
          <w:iCs/>
          <w:sz w:val="28"/>
          <w:szCs w:val="28"/>
        </w:rPr>
      </w:pPr>
      <w:bookmarkStart w:id="8" w:name="_Hlk109204522"/>
      <w:r w:rsidRPr="00FE2758">
        <w:rPr>
          <w:rFonts w:ascii="Garamond" w:hAnsi="Garamond"/>
          <w:sz w:val="28"/>
          <w:szCs w:val="28"/>
        </w:rPr>
        <w:t xml:space="preserve">excerpts from </w:t>
      </w:r>
      <w:proofErr w:type="spellStart"/>
      <w:r w:rsidR="006D5BA7" w:rsidRPr="00FE2758">
        <w:rPr>
          <w:rFonts w:ascii="Garamond" w:hAnsi="Garamond"/>
          <w:sz w:val="28"/>
          <w:szCs w:val="28"/>
          <w:u w:val="single"/>
        </w:rPr>
        <w:t>Alabsi</w:t>
      </w:r>
      <w:proofErr w:type="spellEnd"/>
      <w:r w:rsidR="006D5BA7" w:rsidRPr="00FE2758">
        <w:rPr>
          <w:rFonts w:ascii="Garamond" w:hAnsi="Garamond"/>
          <w:sz w:val="28"/>
          <w:szCs w:val="28"/>
          <w:u w:val="single"/>
        </w:rPr>
        <w:t xml:space="preserve"> v. </w:t>
      </w:r>
      <w:proofErr w:type="spellStart"/>
      <w:r w:rsidR="006D5BA7" w:rsidRPr="00FE2758">
        <w:rPr>
          <w:rFonts w:ascii="Garamond" w:hAnsi="Garamond"/>
          <w:sz w:val="28"/>
          <w:szCs w:val="28"/>
          <w:u w:val="single"/>
        </w:rPr>
        <w:t>Savoya</w:t>
      </w:r>
      <w:proofErr w:type="spellEnd"/>
      <w:r w:rsidR="006D5BA7" w:rsidRPr="00FE2758">
        <w:rPr>
          <w:rFonts w:ascii="Garamond" w:hAnsi="Garamond"/>
          <w:sz w:val="28"/>
          <w:szCs w:val="28"/>
          <w:u w:val="single"/>
        </w:rPr>
        <w:t>, LLC</w:t>
      </w:r>
      <w:r w:rsidR="006D5BA7" w:rsidRPr="00FE2758">
        <w:rPr>
          <w:rFonts w:ascii="Garamond" w:hAnsi="Garamond"/>
          <w:sz w:val="28"/>
          <w:szCs w:val="28"/>
        </w:rPr>
        <w:t>, 2019 WL 1332191 (N.D. Cal. 2019)</w:t>
      </w:r>
    </w:p>
    <w:p w14:paraId="25FE2830" w14:textId="480C6AEA" w:rsidR="00B84383" w:rsidRPr="00FE2758" w:rsidRDefault="00B84383" w:rsidP="00B84383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 xml:space="preserve">excerpts from </w:t>
      </w:r>
      <w:bookmarkStart w:id="9" w:name="_Hlk109156639"/>
      <w:r w:rsidRPr="00FE2758">
        <w:rPr>
          <w:rFonts w:ascii="Garamond" w:hAnsi="Garamond"/>
          <w:sz w:val="28"/>
          <w:szCs w:val="28"/>
          <w:u w:val="single"/>
        </w:rPr>
        <w:t>Cunningham v. Lyft, Inc.</w:t>
      </w:r>
      <w:r w:rsidRPr="00FE2758">
        <w:rPr>
          <w:rFonts w:ascii="Garamond" w:hAnsi="Garamond"/>
          <w:sz w:val="28"/>
          <w:szCs w:val="28"/>
        </w:rPr>
        <w:t>, 2020 WL 2616302 (D. Mass. 2020)</w:t>
      </w:r>
    </w:p>
    <w:p w14:paraId="22588E69" w14:textId="3008D10B" w:rsidR="00B84383" w:rsidRPr="00B84383" w:rsidRDefault="00B84383" w:rsidP="00B84383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B84383">
        <w:rPr>
          <w:rFonts w:ascii="Garamond" w:hAnsi="Garamond"/>
          <w:sz w:val="28"/>
          <w:szCs w:val="28"/>
        </w:rPr>
        <w:t xml:space="preserve">excerpts from </w:t>
      </w:r>
      <w:r w:rsidRPr="00B84383">
        <w:rPr>
          <w:rFonts w:ascii="Garamond" w:hAnsi="Garamond"/>
          <w:sz w:val="28"/>
          <w:szCs w:val="28"/>
          <w:u w:val="single"/>
        </w:rPr>
        <w:t>Sportsman v. A Place for Rover, Inc.</w:t>
      </w:r>
      <w:r w:rsidRPr="00B84383">
        <w:rPr>
          <w:rFonts w:ascii="Garamond" w:hAnsi="Garamond"/>
          <w:sz w:val="28"/>
          <w:szCs w:val="28"/>
        </w:rPr>
        <w:t xml:space="preserve">, </w:t>
      </w:r>
      <w:bookmarkEnd w:id="9"/>
      <w:r w:rsidRPr="00B84383">
        <w:rPr>
          <w:rFonts w:ascii="Garamond" w:hAnsi="Garamond"/>
          <w:sz w:val="28"/>
          <w:szCs w:val="28"/>
        </w:rPr>
        <w:t>537 F. Supp. 3d 1081 (N.D. Cal. 2021)</w:t>
      </w:r>
    </w:p>
    <w:p w14:paraId="408405E8" w14:textId="4407BEA2" w:rsidR="00CC395F" w:rsidRPr="00B84383" w:rsidRDefault="00755E30" w:rsidP="00E60AE3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i/>
          <w:iCs/>
          <w:sz w:val="28"/>
          <w:szCs w:val="28"/>
        </w:rPr>
      </w:pPr>
      <w:proofErr w:type="spellStart"/>
      <w:r w:rsidRPr="00B84383">
        <w:rPr>
          <w:rFonts w:ascii="Garamond" w:hAnsi="Garamond"/>
          <w:sz w:val="28"/>
          <w:szCs w:val="28"/>
        </w:rPr>
        <w:t>Orly</w:t>
      </w:r>
      <w:proofErr w:type="spellEnd"/>
      <w:r w:rsidRPr="00B84383">
        <w:rPr>
          <w:rFonts w:ascii="Garamond" w:hAnsi="Garamond"/>
          <w:sz w:val="28"/>
          <w:szCs w:val="28"/>
        </w:rPr>
        <w:t xml:space="preserve"> </w:t>
      </w:r>
      <w:proofErr w:type="spellStart"/>
      <w:r w:rsidRPr="00B84383">
        <w:rPr>
          <w:rFonts w:ascii="Garamond" w:hAnsi="Garamond"/>
          <w:sz w:val="28"/>
          <w:szCs w:val="28"/>
        </w:rPr>
        <w:t>Lobel</w:t>
      </w:r>
      <w:proofErr w:type="spellEnd"/>
      <w:r w:rsidRPr="00B84383">
        <w:rPr>
          <w:rFonts w:ascii="Garamond" w:hAnsi="Garamond"/>
          <w:sz w:val="28"/>
          <w:szCs w:val="28"/>
        </w:rPr>
        <w:t xml:space="preserve">, </w:t>
      </w:r>
      <w:r w:rsidR="00BE0DA0" w:rsidRPr="00B84383">
        <w:rPr>
          <w:rFonts w:ascii="Garamond" w:hAnsi="Garamond"/>
          <w:sz w:val="28"/>
          <w:szCs w:val="28"/>
        </w:rPr>
        <w:t>“</w:t>
      </w:r>
      <w:r w:rsidRPr="00B84383">
        <w:rPr>
          <w:rFonts w:ascii="Garamond" w:hAnsi="Garamond"/>
          <w:sz w:val="28"/>
          <w:szCs w:val="28"/>
        </w:rPr>
        <w:t>We Are All Gig Workers Now,</w:t>
      </w:r>
      <w:r w:rsidR="00BE0DA0" w:rsidRPr="00B84383">
        <w:rPr>
          <w:rFonts w:ascii="Garamond" w:hAnsi="Garamond"/>
          <w:sz w:val="28"/>
          <w:szCs w:val="28"/>
        </w:rPr>
        <w:t>”</w:t>
      </w:r>
      <w:r w:rsidRPr="00B84383">
        <w:rPr>
          <w:rFonts w:ascii="Garamond" w:hAnsi="Garamond"/>
          <w:sz w:val="28"/>
          <w:szCs w:val="28"/>
        </w:rPr>
        <w:t xml:space="preserve"> 57 San Diego L. Rev. 919 (2020)</w:t>
      </w:r>
      <w:r w:rsidR="00CC395F" w:rsidRPr="00B84383">
        <w:rPr>
          <w:rFonts w:ascii="Garamond" w:hAnsi="Garamond"/>
          <w:i/>
          <w:iCs/>
          <w:sz w:val="28"/>
          <w:szCs w:val="28"/>
        </w:rPr>
        <w:t xml:space="preserve"> </w:t>
      </w:r>
    </w:p>
    <w:p w14:paraId="3AD29BDD" w14:textId="24406683" w:rsidR="00B97EC4" w:rsidRDefault="00B97EC4" w:rsidP="00B97EC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bookmarkStart w:id="10" w:name="_Hlk109226620"/>
      <w:r w:rsidRPr="00FE2758">
        <w:rPr>
          <w:rFonts w:ascii="Garamond" w:hAnsi="Garamond"/>
          <w:sz w:val="28"/>
          <w:szCs w:val="28"/>
          <w:u w:val="single"/>
        </w:rPr>
        <w:t xml:space="preserve">J.F. v. Rev. Bd. of Indiana </w:t>
      </w:r>
      <w:proofErr w:type="spellStart"/>
      <w:r w:rsidRPr="00FE2758">
        <w:rPr>
          <w:rFonts w:ascii="Garamond" w:hAnsi="Garamond"/>
          <w:sz w:val="28"/>
          <w:szCs w:val="28"/>
          <w:u w:val="single"/>
        </w:rPr>
        <w:t>Dep't</w:t>
      </w:r>
      <w:proofErr w:type="spellEnd"/>
      <w:r w:rsidRPr="00FE2758">
        <w:rPr>
          <w:rFonts w:ascii="Garamond" w:hAnsi="Garamond"/>
          <w:sz w:val="28"/>
          <w:szCs w:val="28"/>
          <w:u w:val="single"/>
        </w:rPr>
        <w:t xml:space="preserve"> of Workforce Dev</w:t>
      </w:r>
      <w:bookmarkEnd w:id="10"/>
      <w:r w:rsidRPr="00FE2758">
        <w:rPr>
          <w:rFonts w:ascii="Garamond" w:hAnsi="Garamond"/>
          <w:sz w:val="28"/>
          <w:szCs w:val="28"/>
          <w:u w:val="single"/>
        </w:rPr>
        <w:t>.</w:t>
      </w:r>
      <w:r w:rsidRPr="00FE2758">
        <w:rPr>
          <w:rFonts w:ascii="Garamond" w:hAnsi="Garamond"/>
          <w:sz w:val="28"/>
          <w:szCs w:val="28"/>
        </w:rPr>
        <w:t>, 2021 WL 5625804 (Ind. Ct. App. 2021)</w:t>
      </w:r>
    </w:p>
    <w:p w14:paraId="7A10CB14" w14:textId="77777777" w:rsidR="0055507F" w:rsidRPr="00FE2758" w:rsidRDefault="0055507F" w:rsidP="005550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 xml:space="preserve">letter from Dara </w:t>
      </w:r>
      <w:proofErr w:type="spellStart"/>
      <w:r w:rsidRPr="00FE2758">
        <w:rPr>
          <w:rFonts w:ascii="Garamond" w:hAnsi="Garamond"/>
          <w:sz w:val="28"/>
          <w:szCs w:val="28"/>
        </w:rPr>
        <w:t>Khosrowshahi</w:t>
      </w:r>
      <w:proofErr w:type="spellEnd"/>
      <w:r w:rsidRPr="00FE2758">
        <w:rPr>
          <w:rFonts w:ascii="Garamond" w:hAnsi="Garamond"/>
          <w:sz w:val="28"/>
          <w:szCs w:val="28"/>
        </w:rPr>
        <w:t xml:space="preserve"> to The President, March 23, 2020</w:t>
      </w:r>
    </w:p>
    <w:p w14:paraId="714BBD0B" w14:textId="77777777" w:rsidR="0055507F" w:rsidRPr="00FE2758" w:rsidRDefault="0055507F" w:rsidP="005550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>letter from 55 organizations to Members of Congress, April 8, 2020</w:t>
      </w:r>
    </w:p>
    <w:p w14:paraId="01A035BA" w14:textId="77777777" w:rsidR="0055507F" w:rsidRPr="00FE2758" w:rsidRDefault="0055507F" w:rsidP="005550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 xml:space="preserve">Richard R. </w:t>
      </w:r>
      <w:proofErr w:type="spellStart"/>
      <w:r w:rsidRPr="00FE2758">
        <w:rPr>
          <w:rFonts w:ascii="Garamond" w:hAnsi="Garamond"/>
          <w:sz w:val="28"/>
          <w:szCs w:val="28"/>
        </w:rPr>
        <w:t>Meneghello</w:t>
      </w:r>
      <w:proofErr w:type="spellEnd"/>
      <w:r w:rsidRPr="00FE2758">
        <w:rPr>
          <w:rFonts w:ascii="Garamond" w:hAnsi="Garamond"/>
          <w:sz w:val="28"/>
          <w:szCs w:val="28"/>
        </w:rPr>
        <w:t xml:space="preserve">, “Washington State Rideshare Businesses Achieve Historic Compromise,” Wolters Kluwer Employment Law Daily (April 06, 2022) </w:t>
      </w:r>
    </w:p>
    <w:p w14:paraId="7A39D53E" w14:textId="77777777" w:rsidR="0055507F" w:rsidRPr="00FE2758" w:rsidRDefault="0055507F" w:rsidP="005550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 xml:space="preserve">Ch. </w:t>
      </w:r>
      <w:r w:rsidRPr="00FE2758">
        <w:rPr>
          <w:rFonts w:ascii="Garamond" w:hAnsi="Garamond" w:cs="Arial"/>
          <w:sz w:val="28"/>
          <w:szCs w:val="28"/>
        </w:rPr>
        <w:t xml:space="preserve">2022-99, </w:t>
      </w:r>
      <w:r w:rsidRPr="00FE2758">
        <w:rPr>
          <w:rFonts w:ascii="Garamond" w:hAnsi="Garamond" w:cs="Arial"/>
          <w:smallCaps/>
          <w:sz w:val="28"/>
          <w:szCs w:val="28"/>
        </w:rPr>
        <w:t>Laws of Fla.</w:t>
      </w:r>
    </w:p>
    <w:p w14:paraId="6BBF7DFF" w14:textId="4CFC9E44" w:rsidR="008C2C81" w:rsidRPr="00FE2758" w:rsidRDefault="008C2C81" w:rsidP="00E60AE3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B84383">
        <w:rPr>
          <w:rFonts w:ascii="Garamond" w:hAnsi="Garamond"/>
          <w:sz w:val="28"/>
          <w:szCs w:val="28"/>
        </w:rPr>
        <w:lastRenderedPageBreak/>
        <w:t>excerpt from</w:t>
      </w:r>
      <w:r w:rsidRPr="00B84383">
        <w:rPr>
          <w:rFonts w:ascii="Garamond" w:hAnsi="Garamond"/>
          <w:i/>
          <w:iCs/>
          <w:sz w:val="28"/>
          <w:szCs w:val="28"/>
        </w:rPr>
        <w:t xml:space="preserve"> </w:t>
      </w:r>
      <w:r w:rsidRPr="00B84383">
        <w:rPr>
          <w:rFonts w:ascii="Garamond" w:hAnsi="Garamond"/>
          <w:sz w:val="28"/>
          <w:szCs w:val="28"/>
        </w:rPr>
        <w:t xml:space="preserve">David J. </w:t>
      </w:r>
      <w:proofErr w:type="spellStart"/>
      <w:r w:rsidRPr="00B84383">
        <w:rPr>
          <w:rFonts w:ascii="Garamond" w:hAnsi="Garamond"/>
          <w:sz w:val="28"/>
          <w:szCs w:val="28"/>
        </w:rPr>
        <w:t>Rodwin</w:t>
      </w:r>
      <w:proofErr w:type="spellEnd"/>
      <w:r w:rsidRPr="00B84383">
        <w:rPr>
          <w:rFonts w:ascii="Garamond" w:hAnsi="Garamond"/>
          <w:sz w:val="28"/>
          <w:szCs w:val="28"/>
        </w:rPr>
        <w:t xml:space="preserve">, “Independent Contractor Misclassification Is Making Everything Worse,” 14 St. Louis U.J. Health L. &amp; </w:t>
      </w:r>
      <w:proofErr w:type="spellStart"/>
      <w:r w:rsidRPr="00B84383">
        <w:rPr>
          <w:rFonts w:ascii="Garamond" w:hAnsi="Garamond"/>
          <w:sz w:val="28"/>
          <w:szCs w:val="28"/>
        </w:rPr>
        <w:t>Pol'y</w:t>
      </w:r>
      <w:proofErr w:type="spellEnd"/>
      <w:r w:rsidRPr="00FE2758">
        <w:rPr>
          <w:rFonts w:ascii="Garamond" w:hAnsi="Garamond"/>
          <w:sz w:val="28"/>
          <w:szCs w:val="28"/>
        </w:rPr>
        <w:t xml:space="preserve"> 47 (2020)</w:t>
      </w:r>
    </w:p>
    <w:p w14:paraId="597557C1" w14:textId="24E7CD66" w:rsidR="002A0540" w:rsidRPr="00FE2758" w:rsidRDefault="004A082E" w:rsidP="00E60AE3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>excerpts from Henry Moreno, “The Statutory Death of the Gig Economy,” 75 U. Miami L. Rev. 945 (2021)</w:t>
      </w:r>
      <w:r w:rsidR="002A0540" w:rsidRPr="00FE2758">
        <w:rPr>
          <w:rFonts w:ascii="Garamond" w:hAnsi="Garamond"/>
          <w:sz w:val="28"/>
          <w:szCs w:val="28"/>
        </w:rPr>
        <w:t xml:space="preserve"> </w:t>
      </w:r>
      <w:bookmarkEnd w:id="8"/>
    </w:p>
    <w:p w14:paraId="09973046" w14:textId="77777777" w:rsidR="003B22CA" w:rsidRPr="00FE2758" w:rsidRDefault="003B22CA" w:rsidP="003B22C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 xml:space="preserve">excerpts from Cynthia </w:t>
      </w:r>
      <w:proofErr w:type="spellStart"/>
      <w:r w:rsidRPr="00FE2758">
        <w:rPr>
          <w:rFonts w:ascii="Garamond" w:hAnsi="Garamond"/>
          <w:sz w:val="28"/>
          <w:szCs w:val="28"/>
        </w:rPr>
        <w:t>Estlund</w:t>
      </w:r>
      <w:proofErr w:type="spellEnd"/>
      <w:r w:rsidRPr="00FE2758">
        <w:rPr>
          <w:rFonts w:ascii="Garamond" w:hAnsi="Garamond"/>
          <w:sz w:val="28"/>
          <w:szCs w:val="28"/>
        </w:rPr>
        <w:t>, “What Should We Do After Work? Automation and Employment Law,” 128 Yale L.J. 254 (2018)</w:t>
      </w:r>
    </w:p>
    <w:p w14:paraId="4435E12E" w14:textId="343805AA" w:rsidR="00057BB7" w:rsidRPr="00FE2758" w:rsidRDefault="00A966DD" w:rsidP="00057B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bookmarkStart w:id="11" w:name="_Hlk109219761"/>
      <w:r w:rsidRPr="00FE2758">
        <w:rPr>
          <w:rFonts w:ascii="Garamond" w:hAnsi="Garamond"/>
          <w:sz w:val="28"/>
          <w:szCs w:val="28"/>
        </w:rPr>
        <w:t>excerpt from</w:t>
      </w:r>
      <w:r w:rsidRPr="00FE2758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="00A06E6A" w:rsidRPr="00FE2758">
        <w:rPr>
          <w:rFonts w:ascii="Garamond" w:hAnsi="Garamond"/>
          <w:sz w:val="28"/>
          <w:szCs w:val="28"/>
          <w:u w:val="single"/>
        </w:rPr>
        <w:t>Shiber</w:t>
      </w:r>
      <w:proofErr w:type="spellEnd"/>
      <w:r w:rsidR="00A06E6A" w:rsidRPr="00FE2758">
        <w:rPr>
          <w:rFonts w:ascii="Garamond" w:hAnsi="Garamond"/>
          <w:sz w:val="28"/>
          <w:szCs w:val="28"/>
          <w:u w:val="single"/>
        </w:rPr>
        <w:t xml:space="preserve"> v. </w:t>
      </w:r>
      <w:proofErr w:type="spellStart"/>
      <w:r w:rsidR="00A06E6A" w:rsidRPr="00FE2758">
        <w:rPr>
          <w:rFonts w:ascii="Garamond" w:hAnsi="Garamond"/>
          <w:sz w:val="28"/>
          <w:szCs w:val="28"/>
          <w:u w:val="single"/>
        </w:rPr>
        <w:t>Centerview</w:t>
      </w:r>
      <w:proofErr w:type="spellEnd"/>
      <w:r w:rsidR="00A06E6A" w:rsidRPr="00FE2758">
        <w:rPr>
          <w:rFonts w:ascii="Garamond" w:hAnsi="Garamond"/>
          <w:sz w:val="28"/>
          <w:szCs w:val="28"/>
          <w:u w:val="single"/>
        </w:rPr>
        <w:t xml:space="preserve"> Partners LLC</w:t>
      </w:r>
      <w:r w:rsidR="00A06E6A" w:rsidRPr="00FE2758">
        <w:rPr>
          <w:rFonts w:ascii="Garamond" w:hAnsi="Garamond"/>
          <w:sz w:val="28"/>
          <w:szCs w:val="28"/>
        </w:rPr>
        <w:t>, 2022 WL 1173433 (S.D.N.Y. 2022</w:t>
      </w:r>
      <w:r w:rsidR="00057BB7" w:rsidRPr="00FE2758">
        <w:rPr>
          <w:rFonts w:ascii="Garamond" w:hAnsi="Garamond"/>
          <w:sz w:val="28"/>
          <w:szCs w:val="28"/>
        </w:rPr>
        <w:t>)</w:t>
      </w:r>
    </w:p>
    <w:p w14:paraId="7F761FB5" w14:textId="06EF04DC" w:rsidR="00057BB7" w:rsidRPr="00FE2758" w:rsidRDefault="00A966DD" w:rsidP="00057B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>excerpts from</w:t>
      </w:r>
      <w:r w:rsidRPr="00FE2758">
        <w:rPr>
          <w:rFonts w:ascii="Garamond" w:hAnsi="Garamond"/>
          <w:sz w:val="28"/>
          <w:szCs w:val="28"/>
          <w:u w:val="single"/>
        </w:rPr>
        <w:t xml:space="preserve"> </w:t>
      </w:r>
      <w:r w:rsidR="00057BB7" w:rsidRPr="00FE2758">
        <w:rPr>
          <w:rFonts w:ascii="Garamond" w:hAnsi="Garamond"/>
          <w:sz w:val="28"/>
          <w:szCs w:val="28"/>
          <w:u w:val="single"/>
        </w:rPr>
        <w:t xml:space="preserve">Mwangi v. </w:t>
      </w:r>
      <w:proofErr w:type="spellStart"/>
      <w:r w:rsidR="00057BB7" w:rsidRPr="00FE2758">
        <w:rPr>
          <w:rFonts w:ascii="Garamond" w:hAnsi="Garamond"/>
          <w:sz w:val="28"/>
          <w:szCs w:val="28"/>
          <w:u w:val="single"/>
        </w:rPr>
        <w:t>Passbase</w:t>
      </w:r>
      <w:proofErr w:type="spellEnd"/>
      <w:r w:rsidR="00057BB7" w:rsidRPr="00FE2758">
        <w:rPr>
          <w:rFonts w:ascii="Garamond" w:hAnsi="Garamond"/>
          <w:sz w:val="28"/>
          <w:szCs w:val="28"/>
          <w:u w:val="single"/>
        </w:rPr>
        <w:t>, Inc.</w:t>
      </w:r>
      <w:r w:rsidR="00057BB7" w:rsidRPr="00FE2758">
        <w:rPr>
          <w:rFonts w:ascii="Garamond" w:hAnsi="Garamond"/>
          <w:sz w:val="28"/>
          <w:szCs w:val="28"/>
        </w:rPr>
        <w:t>, 2022 WL 2133734 (S.D.N.Y. 2022)</w:t>
      </w:r>
    </w:p>
    <w:bookmarkEnd w:id="11"/>
    <w:p w14:paraId="7211F54C" w14:textId="77777777" w:rsidR="007729CB" w:rsidRPr="00FE2758" w:rsidRDefault="007729CB" w:rsidP="007729CB">
      <w:pPr>
        <w:pStyle w:val="ListParagraph"/>
        <w:spacing w:after="0" w:line="240" w:lineRule="auto"/>
        <w:ind w:left="1080"/>
        <w:rPr>
          <w:rFonts w:ascii="Garamond" w:hAnsi="Garamond"/>
          <w:sz w:val="28"/>
          <w:szCs w:val="28"/>
        </w:rPr>
      </w:pPr>
    </w:p>
    <w:p w14:paraId="6BE83033" w14:textId="29497805" w:rsidR="00501EF4" w:rsidRPr="00FE2758" w:rsidRDefault="00055656" w:rsidP="00775959">
      <w:pPr>
        <w:spacing w:after="120" w:line="240" w:lineRule="auto"/>
        <w:ind w:left="720" w:hanging="288"/>
        <w:rPr>
          <w:rFonts w:ascii="Garamond" w:hAnsi="Garamond"/>
          <w:b/>
          <w:bCs/>
          <w:sz w:val="28"/>
          <w:szCs w:val="28"/>
        </w:rPr>
      </w:pPr>
      <w:bookmarkStart w:id="12" w:name="_Hlk109139470"/>
      <w:r w:rsidRPr="00FE2758">
        <w:rPr>
          <w:rFonts w:ascii="Garamond" w:hAnsi="Garamond"/>
          <w:b/>
          <w:bCs/>
          <w:sz w:val="28"/>
          <w:szCs w:val="28"/>
        </w:rPr>
        <w:t xml:space="preserve">Part </w:t>
      </w:r>
      <w:r w:rsidR="008B02C7" w:rsidRPr="00FE2758">
        <w:rPr>
          <w:rFonts w:ascii="Garamond" w:hAnsi="Garamond"/>
          <w:b/>
          <w:bCs/>
          <w:sz w:val="28"/>
          <w:szCs w:val="28"/>
        </w:rPr>
        <w:t>III</w:t>
      </w:r>
      <w:r w:rsidRPr="00FE2758">
        <w:rPr>
          <w:rFonts w:ascii="Garamond" w:hAnsi="Garamond"/>
          <w:b/>
          <w:bCs/>
          <w:sz w:val="28"/>
          <w:szCs w:val="28"/>
        </w:rPr>
        <w:t xml:space="preserve">. </w:t>
      </w:r>
      <w:r w:rsidR="00796E33" w:rsidRPr="00FE2758">
        <w:rPr>
          <w:rFonts w:ascii="Garamond" w:hAnsi="Garamond"/>
          <w:b/>
          <w:bCs/>
          <w:sz w:val="28"/>
          <w:szCs w:val="28"/>
        </w:rPr>
        <w:t>Privacy</w:t>
      </w:r>
      <w:r w:rsidR="00571352" w:rsidRPr="00FE2758">
        <w:rPr>
          <w:rFonts w:ascii="Garamond" w:hAnsi="Garamond"/>
          <w:b/>
          <w:bCs/>
          <w:sz w:val="28"/>
          <w:szCs w:val="28"/>
        </w:rPr>
        <w:t xml:space="preserve"> and</w:t>
      </w:r>
      <w:r w:rsidR="00B918C2" w:rsidRPr="00FE2758">
        <w:rPr>
          <w:rFonts w:ascii="Garamond" w:hAnsi="Garamond"/>
          <w:b/>
          <w:bCs/>
          <w:sz w:val="28"/>
          <w:szCs w:val="28"/>
        </w:rPr>
        <w:t xml:space="preserve"> </w:t>
      </w:r>
      <w:r w:rsidR="00501EF4" w:rsidRPr="00FE2758">
        <w:rPr>
          <w:rFonts w:ascii="Garamond" w:hAnsi="Garamond"/>
          <w:b/>
          <w:bCs/>
          <w:sz w:val="28"/>
          <w:szCs w:val="28"/>
        </w:rPr>
        <w:t>worker</w:t>
      </w:r>
      <w:r w:rsidR="00796E33" w:rsidRPr="00FE2758">
        <w:rPr>
          <w:rFonts w:ascii="Garamond" w:hAnsi="Garamond"/>
          <w:b/>
          <w:bCs/>
          <w:sz w:val="28"/>
          <w:szCs w:val="28"/>
        </w:rPr>
        <w:t xml:space="preserve"> </w:t>
      </w:r>
      <w:r w:rsidR="00B918C2" w:rsidRPr="00FE2758">
        <w:rPr>
          <w:rFonts w:ascii="Garamond" w:hAnsi="Garamond"/>
          <w:b/>
          <w:bCs/>
          <w:sz w:val="28"/>
          <w:szCs w:val="28"/>
        </w:rPr>
        <w:t xml:space="preserve">monitoring </w:t>
      </w:r>
      <w:r w:rsidR="00501EF4" w:rsidRPr="00FE2758">
        <w:rPr>
          <w:rFonts w:ascii="Garamond" w:hAnsi="Garamond"/>
          <w:b/>
          <w:bCs/>
          <w:sz w:val="28"/>
          <w:szCs w:val="28"/>
        </w:rPr>
        <w:t xml:space="preserve"> </w:t>
      </w:r>
      <w:r w:rsidR="00501EF4" w:rsidRPr="00FE2758">
        <w:rPr>
          <w:rFonts w:ascii="Garamond" w:hAnsi="Garamond"/>
          <w:sz w:val="28"/>
          <w:szCs w:val="28"/>
        </w:rPr>
        <w:t xml:space="preserve"> </w:t>
      </w:r>
    </w:p>
    <w:p w14:paraId="1B928795" w14:textId="00CFFD81" w:rsidR="00F975DF" w:rsidRPr="00FE2758" w:rsidRDefault="00F975DF" w:rsidP="0077595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bookmarkStart w:id="13" w:name="_Hlk109226887"/>
      <w:bookmarkEnd w:id="12"/>
      <w:r w:rsidRPr="00FE2758">
        <w:rPr>
          <w:rFonts w:ascii="Garamond" w:hAnsi="Garamond"/>
          <w:sz w:val="28"/>
          <w:szCs w:val="28"/>
        </w:rPr>
        <w:t xml:space="preserve">excerpts from </w:t>
      </w:r>
      <w:r w:rsidRPr="00FE2758">
        <w:rPr>
          <w:rFonts w:ascii="Garamond" w:hAnsi="Garamond"/>
          <w:sz w:val="28"/>
          <w:szCs w:val="28"/>
          <w:u w:val="single"/>
        </w:rPr>
        <w:t>Friedman v. S. Cal. Permanente Med. Grp</w:t>
      </w:r>
      <w:r w:rsidRPr="00FE2758">
        <w:rPr>
          <w:rFonts w:ascii="Garamond" w:hAnsi="Garamond"/>
          <w:sz w:val="28"/>
          <w:szCs w:val="28"/>
        </w:rPr>
        <w:t>., 102 Cal. App. 4th 39 (2002)</w:t>
      </w:r>
    </w:p>
    <w:p w14:paraId="5F680DF5" w14:textId="6B9B3FCE" w:rsidR="00F975DF" w:rsidRPr="00FE2758" w:rsidRDefault="00F975DF" w:rsidP="0077595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 xml:space="preserve">excerpts from </w:t>
      </w:r>
      <w:proofErr w:type="spellStart"/>
      <w:r w:rsidRPr="00FE2758">
        <w:rPr>
          <w:rFonts w:ascii="Garamond" w:hAnsi="Garamond"/>
          <w:sz w:val="28"/>
          <w:szCs w:val="28"/>
          <w:u w:val="single"/>
        </w:rPr>
        <w:t>Chenzira</w:t>
      </w:r>
      <w:proofErr w:type="spellEnd"/>
      <w:r w:rsidRPr="00FE2758">
        <w:rPr>
          <w:rFonts w:ascii="Garamond" w:hAnsi="Garamond"/>
          <w:sz w:val="28"/>
          <w:szCs w:val="28"/>
          <w:u w:val="single"/>
        </w:rPr>
        <w:t xml:space="preserve"> v. Cincinnati Children's Hosp. Med. Ctr.</w:t>
      </w:r>
      <w:r w:rsidRPr="00FE2758">
        <w:rPr>
          <w:rFonts w:ascii="Garamond" w:hAnsi="Garamond"/>
          <w:sz w:val="28"/>
          <w:szCs w:val="28"/>
        </w:rPr>
        <w:t>, 2012 WL 6721098 (S.D. Ohio 2012)</w:t>
      </w:r>
    </w:p>
    <w:bookmarkEnd w:id="13"/>
    <w:p w14:paraId="1586423D" w14:textId="0E783A7B" w:rsidR="00573446" w:rsidRPr="00FE2758" w:rsidRDefault="00573446" w:rsidP="0077595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 xml:space="preserve">excerpts from </w:t>
      </w:r>
      <w:bookmarkStart w:id="14" w:name="_Hlk109226505"/>
      <w:r w:rsidRPr="00FE2758">
        <w:rPr>
          <w:rFonts w:ascii="Garamond" w:hAnsi="Garamond"/>
          <w:sz w:val="28"/>
          <w:szCs w:val="28"/>
          <w:u w:val="single"/>
        </w:rPr>
        <w:t>Barrington v. United Airlines, Inc</w:t>
      </w:r>
      <w:bookmarkEnd w:id="14"/>
      <w:r w:rsidRPr="00FE2758">
        <w:rPr>
          <w:rFonts w:ascii="Garamond" w:hAnsi="Garamond"/>
          <w:sz w:val="28"/>
          <w:szCs w:val="28"/>
          <w:u w:val="single"/>
        </w:rPr>
        <w:t>.</w:t>
      </w:r>
      <w:r w:rsidRPr="00FE2758">
        <w:rPr>
          <w:rFonts w:ascii="Garamond" w:hAnsi="Garamond"/>
          <w:sz w:val="28"/>
          <w:szCs w:val="28"/>
        </w:rPr>
        <w:t>, 2021 WL 4840855 (D. Colo. 2021)</w:t>
      </w:r>
      <w:r w:rsidR="00C56C26" w:rsidRPr="00FE2758">
        <w:rPr>
          <w:rFonts w:ascii="Garamond" w:hAnsi="Garamond"/>
          <w:sz w:val="28"/>
          <w:szCs w:val="28"/>
        </w:rPr>
        <w:t xml:space="preserve"> </w:t>
      </w:r>
    </w:p>
    <w:p w14:paraId="35683895" w14:textId="765200A3" w:rsidR="00C56C26" w:rsidRPr="00FE2758" w:rsidRDefault="00775959" w:rsidP="0077595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>excerpts from Elizabeth A. Brown, “A Healthy Mistrust: Curbing Biometric Data Misuse in the Workplace,” 23 Stan. Tech. L. Rev. 252 (2020)</w:t>
      </w:r>
      <w:r w:rsidR="00C56C26" w:rsidRPr="00FE2758">
        <w:rPr>
          <w:rFonts w:ascii="Garamond" w:hAnsi="Garamond"/>
          <w:sz w:val="28"/>
          <w:szCs w:val="28"/>
        </w:rPr>
        <w:t xml:space="preserve">  </w:t>
      </w:r>
    </w:p>
    <w:p w14:paraId="0FBA0990" w14:textId="54CEFC34" w:rsidR="00A85329" w:rsidRDefault="00A85329" w:rsidP="00C463F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bookmarkStart w:id="15" w:name="_Hlk109228046"/>
      <w:r w:rsidRPr="00A85329">
        <w:rPr>
          <w:rFonts w:ascii="Garamond" w:hAnsi="Garamond"/>
          <w:sz w:val="28"/>
          <w:szCs w:val="28"/>
        </w:rPr>
        <w:t xml:space="preserve">42 U.S.C. §§ 2000ff </w:t>
      </w:r>
      <w:r>
        <w:rPr>
          <w:rFonts w:ascii="Garamond" w:hAnsi="Garamond"/>
          <w:sz w:val="28"/>
          <w:szCs w:val="28"/>
        </w:rPr>
        <w:t xml:space="preserve">&amp; </w:t>
      </w:r>
      <w:r w:rsidRPr="00A85329">
        <w:rPr>
          <w:rFonts w:ascii="Garamond" w:hAnsi="Garamond"/>
          <w:sz w:val="28"/>
          <w:szCs w:val="28"/>
        </w:rPr>
        <w:t>2000ff-1 (sections from Genetic Information Nondiscrimination Act)</w:t>
      </w:r>
    </w:p>
    <w:p w14:paraId="5ECF1FD3" w14:textId="77777777" w:rsidR="007836D4" w:rsidRDefault="00230C16" w:rsidP="007836D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bookmarkStart w:id="16" w:name="_Hlk109379041"/>
      <w:r w:rsidRPr="00230C16">
        <w:rPr>
          <w:rFonts w:ascii="Garamond" w:hAnsi="Garamond"/>
          <w:sz w:val="28"/>
          <w:szCs w:val="28"/>
          <w:u w:val="single"/>
        </w:rPr>
        <w:t xml:space="preserve">Ortiz v. City of San Antonio Fire </w:t>
      </w:r>
      <w:proofErr w:type="spellStart"/>
      <w:r w:rsidRPr="00230C16">
        <w:rPr>
          <w:rFonts w:ascii="Garamond" w:hAnsi="Garamond"/>
          <w:sz w:val="28"/>
          <w:szCs w:val="28"/>
          <w:u w:val="single"/>
        </w:rPr>
        <w:t>Dep't</w:t>
      </w:r>
      <w:bookmarkEnd w:id="16"/>
      <w:proofErr w:type="spellEnd"/>
      <w:r w:rsidRPr="00230C16">
        <w:rPr>
          <w:rFonts w:ascii="Garamond" w:hAnsi="Garamond"/>
          <w:sz w:val="28"/>
          <w:szCs w:val="28"/>
        </w:rPr>
        <w:t>, 806 F.3d 822 (5th Cir. 2015)</w:t>
      </w:r>
      <w:r w:rsidR="007836D4" w:rsidRPr="007836D4">
        <w:rPr>
          <w:rFonts w:ascii="Garamond" w:hAnsi="Garamond"/>
          <w:sz w:val="28"/>
          <w:szCs w:val="28"/>
        </w:rPr>
        <w:t xml:space="preserve"> </w:t>
      </w:r>
    </w:p>
    <w:p w14:paraId="764F040A" w14:textId="5EF4578A" w:rsidR="007836D4" w:rsidRPr="00FE2758" w:rsidRDefault="007836D4" w:rsidP="007836D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</w:rPr>
        <w:t>740 ILCS 14/1, 14/5</w:t>
      </w:r>
      <w:r>
        <w:rPr>
          <w:rFonts w:ascii="Garamond" w:hAnsi="Garamond"/>
          <w:sz w:val="28"/>
          <w:szCs w:val="28"/>
        </w:rPr>
        <w:t>, 14/10</w:t>
      </w:r>
      <w:r w:rsidRPr="00FE2758">
        <w:rPr>
          <w:rFonts w:ascii="Garamond" w:hAnsi="Garamond"/>
          <w:sz w:val="28"/>
          <w:szCs w:val="28"/>
        </w:rPr>
        <w:t xml:space="preserve"> &amp; 14/15 (sections from Illinois’ Biometric Information Privacy Act)</w:t>
      </w:r>
    </w:p>
    <w:p w14:paraId="23AE2FD5" w14:textId="0B5BE1DB" w:rsidR="00230C16" w:rsidRPr="007836D4" w:rsidRDefault="007836D4" w:rsidP="007836D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aramond" w:hAnsi="Garamond"/>
          <w:sz w:val="28"/>
          <w:szCs w:val="28"/>
        </w:rPr>
      </w:pPr>
      <w:r w:rsidRPr="00FE2758">
        <w:rPr>
          <w:rFonts w:ascii="Garamond" w:hAnsi="Garamond"/>
          <w:sz w:val="28"/>
          <w:szCs w:val="28"/>
          <w:u w:val="single"/>
        </w:rPr>
        <w:t>Naughton v. Amazon.com, Inc.</w:t>
      </w:r>
      <w:r w:rsidRPr="00FE2758">
        <w:rPr>
          <w:rFonts w:ascii="Garamond" w:hAnsi="Garamond"/>
          <w:sz w:val="28"/>
          <w:szCs w:val="28"/>
        </w:rPr>
        <w:t>, 2022 WL 19324 (N.D. Ill. 2022</w:t>
      </w:r>
      <w:r w:rsidRPr="00C56C26">
        <w:rPr>
          <w:rFonts w:ascii="Garamond" w:hAnsi="Garamond"/>
          <w:sz w:val="28"/>
          <w:szCs w:val="28"/>
        </w:rPr>
        <w:t>)</w:t>
      </w:r>
    </w:p>
    <w:p w14:paraId="6EC75A66" w14:textId="77777777" w:rsidR="00775959" w:rsidRPr="00C56C26" w:rsidRDefault="00775959" w:rsidP="00775959">
      <w:pPr>
        <w:pStyle w:val="ListParagraph"/>
        <w:spacing w:after="0" w:line="240" w:lineRule="auto"/>
        <w:ind w:left="1080"/>
        <w:rPr>
          <w:rFonts w:ascii="Garamond" w:hAnsi="Garamond"/>
          <w:sz w:val="28"/>
          <w:szCs w:val="28"/>
        </w:rPr>
      </w:pPr>
    </w:p>
    <w:bookmarkEnd w:id="15"/>
    <w:p w14:paraId="4D07BAA6" w14:textId="35FC65A3" w:rsidR="00E458F2" w:rsidRPr="00BF727F" w:rsidRDefault="00E458F2" w:rsidP="00E458F2">
      <w:pPr>
        <w:spacing w:after="0" w:line="240" w:lineRule="auto"/>
        <w:jc w:val="center"/>
        <w:rPr>
          <w:rFonts w:ascii="Garamond" w:hAnsi="Garamond"/>
          <w:sz w:val="28"/>
          <w:szCs w:val="28"/>
          <w:u w:val="single"/>
        </w:rPr>
      </w:pPr>
      <w:r w:rsidRPr="00BF727F">
        <w:rPr>
          <w:rFonts w:ascii="Garamond" w:hAnsi="Garamond"/>
          <w:sz w:val="28"/>
          <w:szCs w:val="28"/>
          <w:u w:val="single"/>
        </w:rPr>
        <w:t>Grading</w:t>
      </w:r>
    </w:p>
    <w:p w14:paraId="59A4F911" w14:textId="77777777" w:rsidR="00BF727F" w:rsidRPr="00BF727F" w:rsidRDefault="00BF727F" w:rsidP="009B3089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14:paraId="587D3849" w14:textId="31CBDFD1" w:rsidR="007E5FEA" w:rsidRDefault="0046087D" w:rsidP="009B3089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BF727F">
        <w:rPr>
          <w:rFonts w:ascii="Garamond" w:hAnsi="Garamond"/>
          <w:sz w:val="28"/>
          <w:szCs w:val="28"/>
        </w:rPr>
        <w:t xml:space="preserve">There are two </w:t>
      </w:r>
      <w:r w:rsidR="00176FC5" w:rsidRPr="00BF727F">
        <w:rPr>
          <w:rFonts w:ascii="Garamond" w:hAnsi="Garamond"/>
          <w:sz w:val="28"/>
          <w:szCs w:val="28"/>
        </w:rPr>
        <w:t xml:space="preserve">components </w:t>
      </w:r>
      <w:r w:rsidRPr="00BF727F">
        <w:rPr>
          <w:rFonts w:ascii="Garamond" w:hAnsi="Garamond"/>
          <w:sz w:val="28"/>
          <w:szCs w:val="28"/>
        </w:rPr>
        <w:t>that make up t</w:t>
      </w:r>
      <w:r w:rsidR="00176FC5" w:rsidRPr="00BF727F">
        <w:rPr>
          <w:rFonts w:ascii="Garamond" w:hAnsi="Garamond"/>
          <w:sz w:val="28"/>
          <w:szCs w:val="28"/>
        </w:rPr>
        <w:t>he final grade for the course</w:t>
      </w:r>
      <w:r w:rsidRPr="00BF727F">
        <w:rPr>
          <w:rFonts w:ascii="Garamond" w:hAnsi="Garamond"/>
          <w:sz w:val="28"/>
          <w:szCs w:val="28"/>
        </w:rPr>
        <w:t>. A</w:t>
      </w:r>
      <w:r w:rsidR="009B3089" w:rsidRPr="00BF727F">
        <w:rPr>
          <w:rFonts w:ascii="Garamond" w:hAnsi="Garamond"/>
          <w:sz w:val="28"/>
          <w:szCs w:val="28"/>
        </w:rPr>
        <w:t xml:space="preserve"> three-hour open book essay-style exam consisting of fact-pattern</w:t>
      </w:r>
      <w:r w:rsidR="002778DC">
        <w:rPr>
          <w:rFonts w:ascii="Garamond" w:hAnsi="Garamond"/>
          <w:sz w:val="28"/>
          <w:szCs w:val="28"/>
        </w:rPr>
        <w:t>s</w:t>
      </w:r>
      <w:r w:rsidR="009B3089" w:rsidRPr="00BF727F">
        <w:rPr>
          <w:rFonts w:ascii="Garamond" w:hAnsi="Garamond"/>
          <w:sz w:val="28"/>
          <w:szCs w:val="28"/>
        </w:rPr>
        <w:t xml:space="preserve"> and/or practice-oriented questions </w:t>
      </w:r>
      <w:r w:rsidRPr="00BF727F">
        <w:rPr>
          <w:rFonts w:ascii="Garamond" w:hAnsi="Garamond"/>
          <w:sz w:val="28"/>
          <w:szCs w:val="28"/>
        </w:rPr>
        <w:t xml:space="preserve">will make up </w:t>
      </w:r>
      <w:r w:rsidR="009B3089" w:rsidRPr="00BF727F">
        <w:rPr>
          <w:rFonts w:ascii="Garamond" w:hAnsi="Garamond"/>
          <w:sz w:val="28"/>
          <w:szCs w:val="28"/>
        </w:rPr>
        <w:t>85</w:t>
      </w:r>
      <w:r w:rsidRPr="00BF727F">
        <w:rPr>
          <w:rFonts w:ascii="Garamond" w:hAnsi="Garamond"/>
          <w:sz w:val="28"/>
          <w:szCs w:val="28"/>
        </w:rPr>
        <w:t xml:space="preserve">% of </w:t>
      </w:r>
      <w:r w:rsidR="009B3089" w:rsidRPr="00BF727F">
        <w:rPr>
          <w:rFonts w:ascii="Garamond" w:hAnsi="Garamond"/>
          <w:sz w:val="28"/>
          <w:szCs w:val="28"/>
        </w:rPr>
        <w:t>your grade</w:t>
      </w:r>
      <w:r w:rsidRPr="00BF727F">
        <w:rPr>
          <w:rFonts w:ascii="Garamond" w:hAnsi="Garamond"/>
          <w:sz w:val="28"/>
          <w:szCs w:val="28"/>
        </w:rPr>
        <w:t xml:space="preserve">. </w:t>
      </w:r>
      <w:r w:rsidR="009B3089" w:rsidRPr="00BF727F">
        <w:rPr>
          <w:rFonts w:ascii="Garamond" w:hAnsi="Garamond"/>
          <w:sz w:val="28"/>
          <w:szCs w:val="28"/>
        </w:rPr>
        <w:t xml:space="preserve">This final exam will cover topics covered in class and in the required reading. The </w:t>
      </w:r>
      <w:r w:rsidR="002778DC" w:rsidRPr="002778DC">
        <w:rPr>
          <w:rFonts w:ascii="Garamond" w:hAnsi="Garamond"/>
          <w:sz w:val="28"/>
          <w:szCs w:val="28"/>
        </w:rPr>
        <w:t xml:space="preserve">College of Law’s </w:t>
      </w:r>
      <w:r w:rsidR="009B3089" w:rsidRPr="00BF727F">
        <w:rPr>
          <w:rFonts w:ascii="Garamond" w:hAnsi="Garamond"/>
          <w:sz w:val="28"/>
          <w:szCs w:val="28"/>
        </w:rPr>
        <w:t xml:space="preserve">policy on exam delays and accommodations can be found here: </w:t>
      </w:r>
      <w:hyperlink r:id="rId10" w:history="1">
        <w:r w:rsidR="005E1032" w:rsidRPr="00EF4351">
          <w:rPr>
            <w:rStyle w:val="Hyperlink"/>
            <w:rFonts w:ascii="Garamond" w:hAnsi="Garamond"/>
            <w:sz w:val="28"/>
            <w:szCs w:val="28"/>
          </w:rPr>
          <w:t>https://www.law.ufl.edu/life-at-uf-</w:t>
        </w:r>
        <w:r w:rsidR="005E1032" w:rsidRPr="00EF4351">
          <w:rPr>
            <w:rStyle w:val="Hyperlink"/>
            <w:rFonts w:ascii="Garamond" w:hAnsi="Garamond"/>
            <w:sz w:val="28"/>
            <w:szCs w:val="28"/>
          </w:rPr>
          <w:lastRenderedPageBreak/>
          <w:t>law/office-of-student-affairs/current-students/forms-applications/exam-delays-accommodations-form</w:t>
        </w:r>
      </w:hyperlink>
      <w:r w:rsidR="009B3089" w:rsidRPr="00BF727F">
        <w:rPr>
          <w:rFonts w:ascii="Garamond" w:hAnsi="Garamond"/>
          <w:sz w:val="28"/>
          <w:szCs w:val="28"/>
        </w:rPr>
        <w:t>.</w:t>
      </w:r>
    </w:p>
    <w:p w14:paraId="2F0DB8FA" w14:textId="77777777" w:rsidR="007E5FEA" w:rsidRDefault="007E5FEA" w:rsidP="00382186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14:paraId="5CF48170" w14:textId="4341241C" w:rsidR="00F76559" w:rsidRPr="00612AC7" w:rsidRDefault="0046087D" w:rsidP="00DA1FEA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 xml:space="preserve">Preparation and classroom participation will make up </w:t>
      </w:r>
      <w:r w:rsidR="00DA1FEA">
        <w:rPr>
          <w:rFonts w:ascii="Garamond" w:hAnsi="Garamond"/>
          <w:sz w:val="28"/>
          <w:szCs w:val="28"/>
        </w:rPr>
        <w:t>the</w:t>
      </w:r>
      <w:r w:rsidRPr="00056714">
        <w:rPr>
          <w:rFonts w:ascii="Garamond" w:hAnsi="Garamond"/>
          <w:sz w:val="28"/>
          <w:szCs w:val="28"/>
        </w:rPr>
        <w:t xml:space="preserve"> </w:t>
      </w:r>
      <w:r w:rsidR="00DA1FEA">
        <w:rPr>
          <w:rFonts w:ascii="Garamond" w:hAnsi="Garamond"/>
          <w:sz w:val="28"/>
          <w:szCs w:val="28"/>
        </w:rPr>
        <w:t xml:space="preserve">remaining </w:t>
      </w:r>
      <w:r w:rsidR="009B3089">
        <w:rPr>
          <w:rFonts w:ascii="Garamond" w:hAnsi="Garamond"/>
          <w:sz w:val="28"/>
          <w:szCs w:val="28"/>
        </w:rPr>
        <w:t>15</w:t>
      </w:r>
      <w:r w:rsidRPr="00056714">
        <w:rPr>
          <w:rFonts w:ascii="Garamond" w:hAnsi="Garamond"/>
          <w:sz w:val="28"/>
          <w:szCs w:val="28"/>
        </w:rPr>
        <w:t>%</w:t>
      </w:r>
      <w:r w:rsidR="007E5FEA">
        <w:rPr>
          <w:rFonts w:ascii="Garamond" w:hAnsi="Garamond"/>
          <w:sz w:val="28"/>
          <w:szCs w:val="28"/>
        </w:rPr>
        <w:t xml:space="preserve"> of </w:t>
      </w:r>
      <w:r w:rsidR="00875AAF">
        <w:rPr>
          <w:rFonts w:ascii="Garamond" w:hAnsi="Garamond"/>
          <w:sz w:val="28"/>
          <w:szCs w:val="28"/>
        </w:rPr>
        <w:t>your</w:t>
      </w:r>
      <w:r w:rsidR="007E5FEA">
        <w:rPr>
          <w:rFonts w:ascii="Garamond" w:hAnsi="Garamond"/>
          <w:sz w:val="28"/>
          <w:szCs w:val="28"/>
        </w:rPr>
        <w:t xml:space="preserve"> grade</w:t>
      </w:r>
      <w:r w:rsidRPr="00056714">
        <w:rPr>
          <w:rFonts w:ascii="Garamond" w:hAnsi="Garamond"/>
          <w:sz w:val="28"/>
          <w:szCs w:val="28"/>
        </w:rPr>
        <w:t>.</w:t>
      </w:r>
      <w:r w:rsidR="00DA1FEA">
        <w:rPr>
          <w:rFonts w:ascii="Garamond" w:hAnsi="Garamond"/>
          <w:sz w:val="28"/>
          <w:szCs w:val="28"/>
        </w:rPr>
        <w:t xml:space="preserve"> </w:t>
      </w:r>
      <w:r w:rsidR="00F76559" w:rsidRPr="00F76559">
        <w:rPr>
          <w:rFonts w:ascii="Garamond" w:hAnsi="Garamond"/>
          <w:sz w:val="28"/>
          <w:szCs w:val="28"/>
        </w:rPr>
        <w:t xml:space="preserve">Class participation grades will be based on demonstrating that you have come to class adequately prepared. </w:t>
      </w:r>
      <w:r w:rsidR="00875AAF" w:rsidRPr="00612AC7">
        <w:rPr>
          <w:rFonts w:ascii="Garamond" w:hAnsi="Garamond"/>
          <w:sz w:val="28"/>
          <w:szCs w:val="28"/>
        </w:rPr>
        <w:t>You</w:t>
      </w:r>
      <w:r w:rsidR="00DA1FEA" w:rsidRPr="00612AC7">
        <w:rPr>
          <w:rFonts w:ascii="Garamond" w:hAnsi="Garamond"/>
          <w:sz w:val="28"/>
          <w:szCs w:val="28"/>
        </w:rPr>
        <w:t xml:space="preserve"> are expected to spend, on average, two (2) hours preparing for every 50-minute session of scheduled class time. </w:t>
      </w:r>
    </w:p>
    <w:p w14:paraId="1A971F2A" w14:textId="3E547465" w:rsidR="00F76559" w:rsidRPr="00612AC7" w:rsidRDefault="00F76559" w:rsidP="00DA1FEA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14:paraId="60C01079" w14:textId="6F070F26" w:rsidR="00BF727F" w:rsidRPr="00612AC7" w:rsidRDefault="00F76559" w:rsidP="00BF727F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612AC7">
        <w:rPr>
          <w:rFonts w:ascii="Garamond" w:hAnsi="Garamond"/>
          <w:sz w:val="28"/>
          <w:szCs w:val="28"/>
        </w:rPr>
        <w:t xml:space="preserve">When called on, </w:t>
      </w:r>
      <w:r w:rsidR="00612AC7" w:rsidRPr="00612AC7">
        <w:rPr>
          <w:rFonts w:ascii="Garamond" w:hAnsi="Garamond"/>
          <w:sz w:val="28"/>
          <w:szCs w:val="28"/>
        </w:rPr>
        <w:t>students</w:t>
      </w:r>
      <w:r w:rsidRPr="00612AC7">
        <w:rPr>
          <w:rFonts w:ascii="Garamond" w:hAnsi="Garamond"/>
          <w:sz w:val="28"/>
          <w:szCs w:val="28"/>
        </w:rPr>
        <w:t xml:space="preserve"> will be asked to address facts, points of law, and concepts in the assigned reading or to address </w:t>
      </w:r>
      <w:r w:rsidR="002778DC">
        <w:rPr>
          <w:rFonts w:ascii="Garamond" w:hAnsi="Garamond"/>
          <w:sz w:val="28"/>
          <w:szCs w:val="28"/>
        </w:rPr>
        <w:t xml:space="preserve">problems and </w:t>
      </w:r>
      <w:r w:rsidRPr="00612AC7">
        <w:rPr>
          <w:rFonts w:ascii="Garamond" w:hAnsi="Garamond"/>
          <w:sz w:val="28"/>
          <w:szCs w:val="28"/>
        </w:rPr>
        <w:t xml:space="preserve">hypotheticals flowing from them. </w:t>
      </w:r>
      <w:r w:rsidR="00612AC7" w:rsidRPr="00612AC7">
        <w:rPr>
          <w:rFonts w:ascii="Garamond" w:hAnsi="Garamond"/>
          <w:sz w:val="28"/>
          <w:szCs w:val="28"/>
        </w:rPr>
        <w:t>All students should expect to be called on in class. However, c</w:t>
      </w:r>
      <w:r w:rsidR="00BF727F" w:rsidRPr="00612AC7">
        <w:rPr>
          <w:rFonts w:ascii="Garamond" w:hAnsi="Garamond"/>
          <w:sz w:val="28"/>
          <w:szCs w:val="28"/>
        </w:rPr>
        <w:t xml:space="preserve">overage of the material will begin with </w:t>
      </w:r>
      <w:r w:rsidR="00612AC7" w:rsidRPr="00612AC7">
        <w:rPr>
          <w:rFonts w:ascii="Garamond" w:hAnsi="Garamond"/>
          <w:sz w:val="28"/>
          <w:szCs w:val="28"/>
        </w:rPr>
        <w:t xml:space="preserve">a group of </w:t>
      </w:r>
      <w:r w:rsidR="00BF727F" w:rsidRPr="00612AC7">
        <w:rPr>
          <w:rFonts w:ascii="Garamond" w:hAnsi="Garamond"/>
          <w:sz w:val="28"/>
          <w:szCs w:val="28"/>
        </w:rPr>
        <w:t xml:space="preserve">students who will be told ahead of time </w:t>
      </w:r>
      <w:r w:rsidR="00612AC7" w:rsidRPr="00612AC7">
        <w:rPr>
          <w:rFonts w:ascii="Garamond" w:hAnsi="Garamond"/>
          <w:sz w:val="28"/>
          <w:szCs w:val="28"/>
        </w:rPr>
        <w:t>that they will be the</w:t>
      </w:r>
      <w:r w:rsidR="00612AC7">
        <w:rPr>
          <w:rFonts w:ascii="Garamond" w:hAnsi="Garamond"/>
          <w:sz w:val="28"/>
          <w:szCs w:val="28"/>
        </w:rPr>
        <w:t xml:space="preserve"> class’s</w:t>
      </w:r>
      <w:r w:rsidR="00612AC7" w:rsidRPr="00612AC7">
        <w:rPr>
          <w:rFonts w:ascii="Garamond" w:hAnsi="Garamond"/>
          <w:sz w:val="28"/>
          <w:szCs w:val="28"/>
        </w:rPr>
        <w:t xml:space="preserve"> “expert panel” for that </w:t>
      </w:r>
      <w:r w:rsidR="00612AC7">
        <w:rPr>
          <w:rFonts w:ascii="Garamond" w:hAnsi="Garamond"/>
          <w:sz w:val="28"/>
          <w:szCs w:val="28"/>
        </w:rPr>
        <w:t xml:space="preserve">assigned </w:t>
      </w:r>
      <w:r w:rsidR="00612AC7" w:rsidRPr="00612AC7">
        <w:rPr>
          <w:rFonts w:ascii="Garamond" w:hAnsi="Garamond"/>
          <w:sz w:val="28"/>
          <w:szCs w:val="28"/>
        </w:rPr>
        <w:t>material</w:t>
      </w:r>
      <w:r w:rsidR="00BF727F" w:rsidRPr="00612AC7">
        <w:rPr>
          <w:rFonts w:ascii="Garamond" w:hAnsi="Garamond"/>
          <w:sz w:val="28"/>
          <w:szCs w:val="28"/>
        </w:rPr>
        <w:t xml:space="preserve">. </w:t>
      </w:r>
    </w:p>
    <w:p w14:paraId="27B7C3C0" w14:textId="77777777" w:rsidR="00F76559" w:rsidRPr="00612AC7" w:rsidRDefault="00F76559" w:rsidP="00DA1FEA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14:paraId="322005DC" w14:textId="007B5FB0" w:rsidR="00DA1FEA" w:rsidRPr="00056714" w:rsidRDefault="00F76559" w:rsidP="00382186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612AC7">
        <w:rPr>
          <w:rFonts w:ascii="Garamond" w:hAnsi="Garamond"/>
          <w:sz w:val="28"/>
          <w:szCs w:val="28"/>
        </w:rPr>
        <w:t>When called on, a student who d</w:t>
      </w:r>
      <w:r w:rsidR="00875AAF" w:rsidRPr="00612AC7">
        <w:rPr>
          <w:rFonts w:ascii="Garamond" w:hAnsi="Garamond"/>
          <w:sz w:val="28"/>
          <w:szCs w:val="28"/>
        </w:rPr>
        <w:t>emonstrat</w:t>
      </w:r>
      <w:r w:rsidRPr="00612AC7">
        <w:rPr>
          <w:rFonts w:ascii="Garamond" w:hAnsi="Garamond"/>
          <w:sz w:val="28"/>
          <w:szCs w:val="28"/>
        </w:rPr>
        <w:t>es</w:t>
      </w:r>
      <w:r w:rsidR="00875AAF" w:rsidRPr="00612AC7">
        <w:rPr>
          <w:rFonts w:ascii="Garamond" w:hAnsi="Garamond"/>
          <w:sz w:val="28"/>
          <w:szCs w:val="28"/>
        </w:rPr>
        <w:t xml:space="preserve"> familiarity with the material will </w:t>
      </w:r>
      <w:r w:rsidRPr="00612AC7">
        <w:rPr>
          <w:rFonts w:ascii="Garamond" w:hAnsi="Garamond"/>
          <w:sz w:val="28"/>
          <w:szCs w:val="28"/>
        </w:rPr>
        <w:t xml:space="preserve">earn 2 points. Demonstrating </w:t>
      </w:r>
      <w:r w:rsidR="00061287" w:rsidRPr="00612AC7">
        <w:rPr>
          <w:rFonts w:ascii="Garamond" w:hAnsi="Garamond"/>
          <w:sz w:val="28"/>
          <w:szCs w:val="28"/>
        </w:rPr>
        <w:t>limited</w:t>
      </w:r>
      <w:r w:rsidRPr="00612AC7">
        <w:rPr>
          <w:rFonts w:ascii="Garamond" w:hAnsi="Garamond"/>
          <w:sz w:val="28"/>
          <w:szCs w:val="28"/>
        </w:rPr>
        <w:t xml:space="preserve"> familiarity with the material will </w:t>
      </w:r>
      <w:r w:rsidR="005C1427" w:rsidRPr="00612AC7">
        <w:rPr>
          <w:rFonts w:ascii="Garamond" w:hAnsi="Garamond"/>
          <w:sz w:val="28"/>
          <w:szCs w:val="28"/>
        </w:rPr>
        <w:t>earn</w:t>
      </w:r>
      <w:r w:rsidRPr="00612AC7">
        <w:rPr>
          <w:rFonts w:ascii="Garamond" w:hAnsi="Garamond"/>
          <w:sz w:val="28"/>
          <w:szCs w:val="28"/>
        </w:rPr>
        <w:t xml:space="preserve"> only 1 point</w:t>
      </w:r>
      <w:r>
        <w:rPr>
          <w:rFonts w:ascii="Garamond" w:hAnsi="Garamond"/>
          <w:sz w:val="28"/>
          <w:szCs w:val="28"/>
        </w:rPr>
        <w:t>. A student who</w:t>
      </w:r>
      <w:r w:rsidR="005C1427">
        <w:rPr>
          <w:rFonts w:ascii="Garamond" w:hAnsi="Garamond"/>
          <w:sz w:val="28"/>
          <w:szCs w:val="28"/>
        </w:rPr>
        <w:t xml:space="preserve">, when called on, </w:t>
      </w:r>
      <w:r>
        <w:rPr>
          <w:rFonts w:ascii="Garamond" w:hAnsi="Garamond"/>
          <w:sz w:val="28"/>
          <w:szCs w:val="28"/>
        </w:rPr>
        <w:t>demonstrates that they came to class unprepared will earn 0 points.</w:t>
      </w:r>
      <w:r w:rsidR="00BF727F">
        <w:rPr>
          <w:rFonts w:ascii="Garamond" w:hAnsi="Garamond"/>
          <w:sz w:val="28"/>
          <w:szCs w:val="28"/>
        </w:rPr>
        <w:t xml:space="preserve"> </w:t>
      </w:r>
      <w:r w:rsidR="002778DC">
        <w:rPr>
          <w:rFonts w:ascii="Garamond" w:hAnsi="Garamond"/>
          <w:sz w:val="28"/>
          <w:szCs w:val="28"/>
        </w:rPr>
        <w:t>Over the course of the fourteen sessions, s</w:t>
      </w:r>
      <w:r w:rsidR="00612AC7">
        <w:rPr>
          <w:rFonts w:ascii="Garamond" w:hAnsi="Garamond"/>
          <w:sz w:val="28"/>
          <w:szCs w:val="28"/>
        </w:rPr>
        <w:t xml:space="preserve">tudents will be given equal opportunities to earn points. </w:t>
      </w:r>
      <w:r w:rsidR="00DA1FEA" w:rsidRPr="00056714">
        <w:rPr>
          <w:rFonts w:ascii="Garamond" w:hAnsi="Garamond"/>
          <w:sz w:val="28"/>
          <w:szCs w:val="28"/>
        </w:rPr>
        <w:t>Voluntary participation is welcomed as are appropriate questions</w:t>
      </w:r>
      <w:r w:rsidR="00DA1FEA">
        <w:rPr>
          <w:rFonts w:ascii="Garamond" w:hAnsi="Garamond"/>
          <w:sz w:val="28"/>
          <w:szCs w:val="28"/>
        </w:rPr>
        <w:t xml:space="preserve">. However, neither will result in </w:t>
      </w:r>
      <w:r w:rsidR="005C1427">
        <w:rPr>
          <w:rFonts w:ascii="Garamond" w:hAnsi="Garamond"/>
          <w:sz w:val="28"/>
          <w:szCs w:val="28"/>
        </w:rPr>
        <w:t>formally earning</w:t>
      </w:r>
      <w:r w:rsidR="00DA1FEA">
        <w:rPr>
          <w:rFonts w:ascii="Garamond" w:hAnsi="Garamond"/>
          <w:sz w:val="28"/>
          <w:szCs w:val="28"/>
        </w:rPr>
        <w:t xml:space="preserve"> points toward class participation</w:t>
      </w:r>
      <w:r w:rsidR="00DA1FEA" w:rsidRPr="00056714">
        <w:rPr>
          <w:rFonts w:ascii="Garamond" w:hAnsi="Garamond"/>
          <w:sz w:val="28"/>
          <w:szCs w:val="28"/>
        </w:rPr>
        <w:t xml:space="preserve">. </w:t>
      </w:r>
    </w:p>
    <w:p w14:paraId="33970D8B" w14:textId="44EF4E62" w:rsidR="00176FC5" w:rsidRPr="00056714" w:rsidRDefault="00176FC5" w:rsidP="00AF3DCB">
      <w:pPr>
        <w:spacing w:after="0" w:line="240" w:lineRule="auto"/>
        <w:rPr>
          <w:rFonts w:ascii="Garamond" w:hAnsi="Garamond"/>
          <w:sz w:val="28"/>
          <w:szCs w:val="28"/>
          <w:highlight w:val="yellow"/>
        </w:rPr>
      </w:pPr>
    </w:p>
    <w:p w14:paraId="2B9EEAFB" w14:textId="2C3B2676" w:rsidR="00176FC5" w:rsidRDefault="00176FC5" w:rsidP="00382186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>Attendance at each 50-minute session of this compressed course is mandatory. Any missed session will result in a reduction in a student</w:t>
      </w:r>
      <w:r w:rsidR="00061287">
        <w:rPr>
          <w:rFonts w:ascii="Garamond" w:hAnsi="Garamond"/>
          <w:sz w:val="28"/>
          <w:szCs w:val="28"/>
        </w:rPr>
        <w:t>’</w:t>
      </w:r>
      <w:r w:rsidRPr="00056714">
        <w:rPr>
          <w:rFonts w:ascii="Garamond" w:hAnsi="Garamond"/>
          <w:sz w:val="28"/>
          <w:szCs w:val="28"/>
        </w:rPr>
        <w:t>s final grade for each missed 50-minute session</w:t>
      </w:r>
      <w:r w:rsidR="007E0397" w:rsidRPr="00056714">
        <w:rPr>
          <w:rFonts w:ascii="Garamond" w:hAnsi="Garamond"/>
          <w:sz w:val="28"/>
          <w:szCs w:val="28"/>
        </w:rPr>
        <w:t xml:space="preserve"> unless you e-mail in advance with an excuse that is </w:t>
      </w:r>
      <w:r w:rsidR="00D15AA0" w:rsidRPr="00056714">
        <w:rPr>
          <w:rFonts w:ascii="Garamond" w:hAnsi="Garamond"/>
          <w:sz w:val="28"/>
          <w:szCs w:val="28"/>
        </w:rPr>
        <w:t xml:space="preserve">recognized </w:t>
      </w:r>
      <w:r w:rsidR="007E0397" w:rsidRPr="00056714">
        <w:rPr>
          <w:rFonts w:ascii="Garamond" w:hAnsi="Garamond"/>
          <w:sz w:val="28"/>
          <w:szCs w:val="28"/>
        </w:rPr>
        <w:t xml:space="preserve">under </w:t>
      </w:r>
      <w:r w:rsidR="00F807F1">
        <w:rPr>
          <w:rFonts w:ascii="Garamond" w:hAnsi="Garamond"/>
          <w:sz w:val="28"/>
          <w:szCs w:val="28"/>
        </w:rPr>
        <w:t>the College of Law</w:t>
      </w:r>
      <w:r w:rsidR="007E0397" w:rsidRPr="00056714">
        <w:rPr>
          <w:rFonts w:ascii="Garamond" w:hAnsi="Garamond"/>
          <w:sz w:val="28"/>
          <w:szCs w:val="28"/>
        </w:rPr>
        <w:t xml:space="preserve">’s policies. </w:t>
      </w:r>
      <w:r w:rsidR="00D15AA0" w:rsidRPr="00056714">
        <w:rPr>
          <w:rFonts w:ascii="Garamond" w:hAnsi="Garamond"/>
          <w:sz w:val="28"/>
          <w:szCs w:val="28"/>
        </w:rPr>
        <w:t>T</w:t>
      </w:r>
      <w:r w:rsidR="007E0397" w:rsidRPr="00056714">
        <w:rPr>
          <w:rFonts w:ascii="Garamond" w:hAnsi="Garamond"/>
          <w:sz w:val="28"/>
          <w:szCs w:val="28"/>
        </w:rPr>
        <w:t>he College of Law’s attendance policies</w:t>
      </w:r>
      <w:r w:rsidR="00D15AA0" w:rsidRPr="00056714">
        <w:rPr>
          <w:rFonts w:ascii="Garamond" w:hAnsi="Garamond"/>
          <w:sz w:val="28"/>
          <w:szCs w:val="28"/>
        </w:rPr>
        <w:t xml:space="preserve"> are</w:t>
      </w:r>
      <w:r w:rsidR="007E0397" w:rsidRPr="00056714">
        <w:rPr>
          <w:rFonts w:ascii="Garamond" w:hAnsi="Garamond"/>
          <w:sz w:val="28"/>
          <w:szCs w:val="28"/>
        </w:rPr>
        <w:t xml:space="preserve"> available here: </w:t>
      </w:r>
      <w:hyperlink r:id="rId11" w:history="1">
        <w:r w:rsidR="005E1032" w:rsidRPr="00EF4351">
          <w:rPr>
            <w:rStyle w:val="Hyperlink"/>
            <w:rFonts w:ascii="Garamond" w:hAnsi="Garamond"/>
            <w:sz w:val="28"/>
            <w:szCs w:val="28"/>
          </w:rPr>
          <w:t>https://www.law.ufl.edu/life-at-uf-law/office-of-student-affairs/current-students/uf-law-student-handbook-and-academic-policies</w:t>
        </w:r>
      </w:hyperlink>
      <w:r w:rsidR="007E0397" w:rsidRPr="00056714">
        <w:rPr>
          <w:rFonts w:ascii="Garamond" w:hAnsi="Garamond"/>
          <w:sz w:val="28"/>
          <w:szCs w:val="28"/>
        </w:rPr>
        <w:t>.</w:t>
      </w:r>
    </w:p>
    <w:p w14:paraId="16344218" w14:textId="6DD83ED9" w:rsidR="005C1427" w:rsidRDefault="005C1427" w:rsidP="00382186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14:paraId="62D00AD8" w14:textId="255FB9EB" w:rsidR="005C1427" w:rsidRDefault="005C1427" w:rsidP="005C1427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 xml:space="preserve">Per </w:t>
      </w:r>
      <w:r>
        <w:rPr>
          <w:rFonts w:ascii="Garamond" w:hAnsi="Garamond"/>
          <w:sz w:val="28"/>
          <w:szCs w:val="28"/>
        </w:rPr>
        <w:t>the College of Law’s</w:t>
      </w:r>
      <w:r w:rsidRPr="00056714">
        <w:rPr>
          <w:rFonts w:ascii="Garamond" w:hAnsi="Garamond"/>
          <w:sz w:val="28"/>
          <w:szCs w:val="28"/>
        </w:rPr>
        <w:t xml:space="preserve"> policy, this class will be graded on a curve. Information on current College of Law grading policies for assigning grade points can be found at</w:t>
      </w:r>
      <w:r w:rsidR="005E1032" w:rsidRPr="005E1032">
        <w:t xml:space="preserve"> </w:t>
      </w:r>
      <w:hyperlink r:id="rId12" w:history="1">
        <w:r w:rsidR="005E1032" w:rsidRPr="00EF4351">
          <w:rPr>
            <w:rStyle w:val="Hyperlink"/>
            <w:rFonts w:ascii="Garamond" w:hAnsi="Garamond"/>
            <w:sz w:val="28"/>
            <w:szCs w:val="28"/>
          </w:rPr>
          <w:t>https://www.law.ufl.edu/life-at-uf-law/office-of-student-affairs/current-students/uf-law-student-handbook-and-academic-policies</w:t>
        </w:r>
      </w:hyperlink>
      <w:r w:rsidRPr="00056714">
        <w:rPr>
          <w:rFonts w:ascii="Garamond" w:hAnsi="Garamond"/>
          <w:sz w:val="28"/>
          <w:szCs w:val="28"/>
        </w:rPr>
        <w:t>.</w:t>
      </w:r>
    </w:p>
    <w:p w14:paraId="5C977C92" w14:textId="3A92C24F" w:rsidR="00E77534" w:rsidRDefault="00E77534" w:rsidP="005C1427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14:paraId="2B351F4D" w14:textId="108E5CDA" w:rsidR="00E77534" w:rsidRPr="00056714" w:rsidRDefault="00E77534" w:rsidP="005C1427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056714">
        <w:rPr>
          <w:rFonts w:ascii="Garamond" w:hAnsi="Garamond"/>
          <w:sz w:val="28"/>
          <w:szCs w:val="28"/>
        </w:rPr>
        <w:t xml:space="preserve">nformation on </w:t>
      </w:r>
      <w:r>
        <w:rPr>
          <w:rFonts w:ascii="Garamond" w:hAnsi="Garamond"/>
          <w:sz w:val="28"/>
          <w:szCs w:val="28"/>
        </w:rPr>
        <w:t>how to request an accommodation can be found here</w:t>
      </w:r>
      <w:r w:rsidRPr="00056714">
        <w:rPr>
          <w:rFonts w:ascii="Garamond" w:hAnsi="Garamond"/>
          <w:sz w:val="28"/>
          <w:szCs w:val="28"/>
        </w:rPr>
        <w:t xml:space="preserve"> </w:t>
      </w:r>
      <w:hyperlink r:id="rId13" w:history="1">
        <w:r w:rsidR="005E1032" w:rsidRPr="00EF4351">
          <w:rPr>
            <w:rStyle w:val="Hyperlink"/>
            <w:rFonts w:ascii="Garamond" w:hAnsi="Garamond"/>
            <w:sz w:val="28"/>
            <w:szCs w:val="28"/>
          </w:rPr>
          <w:t>https://disability.ufl.edu/</w:t>
        </w:r>
      </w:hyperlink>
      <w:r w:rsidRPr="00BF727F">
        <w:rPr>
          <w:rFonts w:ascii="Garamond" w:hAnsi="Garamond"/>
          <w:sz w:val="28"/>
          <w:szCs w:val="28"/>
        </w:rPr>
        <w:t>.</w:t>
      </w:r>
    </w:p>
    <w:p w14:paraId="7DCBB134" w14:textId="77777777" w:rsidR="00E458F2" w:rsidRPr="00056714" w:rsidRDefault="00E458F2" w:rsidP="00AF3DC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8784FAF" w14:textId="001D2956" w:rsidR="00AF3DCB" w:rsidRPr="00056714" w:rsidRDefault="00AF3DCB" w:rsidP="00E458F2">
      <w:pPr>
        <w:spacing w:after="0" w:line="240" w:lineRule="auto"/>
        <w:jc w:val="center"/>
        <w:rPr>
          <w:rFonts w:ascii="Garamond" w:hAnsi="Garamond"/>
          <w:sz w:val="28"/>
          <w:szCs w:val="28"/>
          <w:u w:val="single"/>
        </w:rPr>
      </w:pPr>
      <w:r w:rsidRPr="00056714">
        <w:rPr>
          <w:rFonts w:ascii="Garamond" w:hAnsi="Garamond"/>
          <w:sz w:val="28"/>
          <w:szCs w:val="28"/>
          <w:u w:val="single"/>
        </w:rPr>
        <w:t xml:space="preserve">Expectations </w:t>
      </w:r>
      <w:r w:rsidR="00E458F2" w:rsidRPr="00056714">
        <w:rPr>
          <w:rFonts w:ascii="Garamond" w:hAnsi="Garamond"/>
          <w:sz w:val="28"/>
          <w:szCs w:val="28"/>
          <w:u w:val="single"/>
        </w:rPr>
        <w:t xml:space="preserve">of Students in the </w:t>
      </w:r>
      <w:r w:rsidRPr="00056714">
        <w:rPr>
          <w:rFonts w:ascii="Garamond" w:hAnsi="Garamond"/>
          <w:sz w:val="28"/>
          <w:szCs w:val="28"/>
          <w:u w:val="single"/>
        </w:rPr>
        <w:t>Classroom</w:t>
      </w:r>
    </w:p>
    <w:p w14:paraId="4C46DC6B" w14:textId="77777777" w:rsidR="0046087D" w:rsidRPr="00056714" w:rsidRDefault="0046087D" w:rsidP="00AF3DC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8465683" w14:textId="1093470D" w:rsidR="0046087D" w:rsidRPr="00056714" w:rsidRDefault="007E0397" w:rsidP="007E0397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>Please d</w:t>
      </w:r>
      <w:r w:rsidR="0046087D" w:rsidRPr="00056714">
        <w:rPr>
          <w:rFonts w:ascii="Garamond" w:hAnsi="Garamond"/>
          <w:sz w:val="28"/>
          <w:szCs w:val="28"/>
        </w:rPr>
        <w:t>o not arrive late to class, leave early, or leave to take a break during class absent extenuating circumstances. Please turn off your cell phone during class</w:t>
      </w:r>
      <w:r w:rsidR="00D24FF7" w:rsidRPr="00056714">
        <w:rPr>
          <w:rFonts w:ascii="Garamond" w:hAnsi="Garamond"/>
          <w:sz w:val="28"/>
          <w:szCs w:val="28"/>
        </w:rPr>
        <w:t xml:space="preserve"> </w:t>
      </w:r>
      <w:r w:rsidR="00D24FF7" w:rsidRPr="00056714">
        <w:rPr>
          <w:rFonts w:ascii="Garamond" w:hAnsi="Garamond"/>
          <w:sz w:val="28"/>
          <w:szCs w:val="28"/>
        </w:rPr>
        <w:lastRenderedPageBreak/>
        <w:t>and silence your laptops, if any</w:t>
      </w:r>
      <w:r w:rsidR="00382186" w:rsidRPr="00056714">
        <w:rPr>
          <w:rFonts w:ascii="Garamond" w:hAnsi="Garamond"/>
          <w:sz w:val="28"/>
          <w:szCs w:val="28"/>
        </w:rPr>
        <w:t>. Please be respectful of classmates in all oral and written communication</w:t>
      </w:r>
      <w:r w:rsidR="0046087D" w:rsidRPr="00056714">
        <w:rPr>
          <w:rFonts w:ascii="Garamond" w:hAnsi="Garamond"/>
          <w:sz w:val="28"/>
          <w:szCs w:val="28"/>
        </w:rPr>
        <w:t xml:space="preserve">. </w:t>
      </w:r>
      <w:r w:rsidR="00E16901">
        <w:rPr>
          <w:rFonts w:ascii="Garamond" w:hAnsi="Garamond"/>
          <w:sz w:val="28"/>
          <w:szCs w:val="28"/>
        </w:rPr>
        <w:t>A s</w:t>
      </w:r>
      <w:r w:rsidR="00414523">
        <w:rPr>
          <w:rFonts w:ascii="Garamond" w:hAnsi="Garamond"/>
          <w:sz w:val="28"/>
          <w:szCs w:val="28"/>
        </w:rPr>
        <w:t xml:space="preserve">tudent who </w:t>
      </w:r>
      <w:r w:rsidR="0046087D" w:rsidRPr="00056714">
        <w:rPr>
          <w:rFonts w:ascii="Garamond" w:hAnsi="Garamond"/>
          <w:sz w:val="28"/>
          <w:szCs w:val="28"/>
        </w:rPr>
        <w:t>engage</w:t>
      </w:r>
      <w:r w:rsidR="00E16901">
        <w:rPr>
          <w:rFonts w:ascii="Garamond" w:hAnsi="Garamond"/>
          <w:sz w:val="28"/>
          <w:szCs w:val="28"/>
        </w:rPr>
        <w:t>s</w:t>
      </w:r>
      <w:r w:rsidR="0046087D" w:rsidRPr="00056714">
        <w:rPr>
          <w:rFonts w:ascii="Garamond" w:hAnsi="Garamond"/>
          <w:sz w:val="28"/>
          <w:szCs w:val="28"/>
        </w:rPr>
        <w:t xml:space="preserve"> in behavior</w:t>
      </w:r>
      <w:r w:rsidR="00D24FF7" w:rsidRPr="00056714">
        <w:rPr>
          <w:rFonts w:ascii="Garamond" w:hAnsi="Garamond"/>
          <w:sz w:val="28"/>
          <w:szCs w:val="28"/>
        </w:rPr>
        <w:t>, after a warning,</w:t>
      </w:r>
      <w:r w:rsidR="0046087D" w:rsidRPr="00056714">
        <w:rPr>
          <w:rFonts w:ascii="Garamond" w:hAnsi="Garamond"/>
          <w:sz w:val="28"/>
          <w:szCs w:val="28"/>
        </w:rPr>
        <w:t xml:space="preserve"> that disrupts the learning environment </w:t>
      </w:r>
      <w:r w:rsidR="00D24FF7" w:rsidRPr="00056714">
        <w:rPr>
          <w:rFonts w:ascii="Garamond" w:hAnsi="Garamond"/>
          <w:sz w:val="28"/>
          <w:szCs w:val="28"/>
        </w:rPr>
        <w:t xml:space="preserve">or violates </w:t>
      </w:r>
      <w:r w:rsidR="00382186" w:rsidRPr="00056714">
        <w:rPr>
          <w:rFonts w:ascii="Garamond" w:hAnsi="Garamond"/>
          <w:sz w:val="28"/>
          <w:szCs w:val="28"/>
        </w:rPr>
        <w:t>College of Law policies</w:t>
      </w:r>
      <w:r w:rsidR="00414523">
        <w:rPr>
          <w:rFonts w:ascii="Garamond" w:hAnsi="Garamond"/>
          <w:sz w:val="28"/>
          <w:szCs w:val="28"/>
        </w:rPr>
        <w:t xml:space="preserve"> </w:t>
      </w:r>
      <w:r w:rsidR="00E16901">
        <w:rPr>
          <w:rFonts w:ascii="Garamond" w:hAnsi="Garamond"/>
          <w:sz w:val="28"/>
          <w:szCs w:val="28"/>
        </w:rPr>
        <w:t>can see their grade lowered as a result</w:t>
      </w:r>
      <w:r w:rsidR="0046087D" w:rsidRPr="00056714">
        <w:rPr>
          <w:rFonts w:ascii="Garamond" w:hAnsi="Garamond"/>
          <w:sz w:val="28"/>
          <w:szCs w:val="28"/>
        </w:rPr>
        <w:t>.</w:t>
      </w:r>
    </w:p>
    <w:p w14:paraId="359A9B91" w14:textId="074EC912" w:rsidR="00382186" w:rsidRPr="00056714" w:rsidRDefault="00382186" w:rsidP="007E0397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14:paraId="69A24852" w14:textId="11BD548D" w:rsidR="00E77534" w:rsidRPr="00056714" w:rsidRDefault="00875AAF" w:rsidP="00E77534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</w:t>
      </w:r>
      <w:r w:rsidR="00DA1FEA" w:rsidRPr="00056714">
        <w:rPr>
          <w:rFonts w:ascii="Garamond" w:hAnsi="Garamond"/>
          <w:sz w:val="28"/>
          <w:szCs w:val="28"/>
        </w:rPr>
        <w:t xml:space="preserve"> are </w:t>
      </w:r>
      <w:r w:rsidR="00DA1FEA" w:rsidRPr="00056714">
        <w:rPr>
          <w:rFonts w:ascii="Garamond" w:hAnsi="Garamond"/>
          <w:b/>
          <w:bCs/>
          <w:sz w:val="28"/>
          <w:szCs w:val="28"/>
        </w:rPr>
        <w:t>not</w:t>
      </w:r>
      <w:r w:rsidR="00DA1FEA" w:rsidRPr="00056714">
        <w:rPr>
          <w:rFonts w:ascii="Garamond" w:hAnsi="Garamond"/>
          <w:sz w:val="28"/>
          <w:szCs w:val="28"/>
        </w:rPr>
        <w:t xml:space="preserve"> allowed to record video or audio of class lectures but can bring laptop computers to class.</w:t>
      </w:r>
    </w:p>
    <w:p w14:paraId="2D040239" w14:textId="0DD61961" w:rsidR="00DA1FEA" w:rsidRDefault="00DA1FEA" w:rsidP="007E0397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14:paraId="14F95A58" w14:textId="0661ACCC" w:rsidR="00DA1FEA" w:rsidRPr="00056714" w:rsidRDefault="00DA1FEA" w:rsidP="00DA1FEA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056714">
        <w:rPr>
          <w:rFonts w:ascii="Garamond" w:hAnsi="Garamond"/>
          <w:sz w:val="28"/>
          <w:szCs w:val="28"/>
        </w:rPr>
        <w:t xml:space="preserve">Academic honesty and integrity are fundamental values of the </w:t>
      </w:r>
      <w:r>
        <w:rPr>
          <w:rFonts w:ascii="Garamond" w:hAnsi="Garamond"/>
          <w:sz w:val="28"/>
          <w:szCs w:val="28"/>
        </w:rPr>
        <w:t>College of Law</w:t>
      </w:r>
      <w:r w:rsidRPr="00056714">
        <w:rPr>
          <w:rFonts w:ascii="Garamond" w:hAnsi="Garamond"/>
          <w:sz w:val="28"/>
          <w:szCs w:val="28"/>
        </w:rPr>
        <w:t xml:space="preserve">. </w:t>
      </w:r>
      <w:r w:rsidR="00875AAF">
        <w:rPr>
          <w:rFonts w:ascii="Garamond" w:hAnsi="Garamond"/>
          <w:sz w:val="28"/>
          <w:szCs w:val="28"/>
        </w:rPr>
        <w:t>You</w:t>
      </w:r>
      <w:r w:rsidRPr="00056714">
        <w:rPr>
          <w:rFonts w:ascii="Garamond" w:hAnsi="Garamond"/>
          <w:sz w:val="28"/>
          <w:szCs w:val="28"/>
        </w:rPr>
        <w:t xml:space="preserve"> </w:t>
      </w:r>
      <w:r w:rsidR="005E1032">
        <w:rPr>
          <w:rFonts w:ascii="Garamond" w:hAnsi="Garamond"/>
          <w:sz w:val="28"/>
          <w:szCs w:val="28"/>
        </w:rPr>
        <w:t xml:space="preserve">can find more information here: </w:t>
      </w:r>
      <w:hyperlink r:id="rId14" w:history="1">
        <w:r w:rsidR="005E1032" w:rsidRPr="00EF4351">
          <w:rPr>
            <w:rStyle w:val="Hyperlink"/>
            <w:rFonts w:ascii="Garamond" w:hAnsi="Garamond"/>
            <w:sz w:val="28"/>
            <w:szCs w:val="28"/>
          </w:rPr>
          <w:t>https://www.law.ufl.edu/life-at-uf-law/office-of-student-affairs/additional-information/honor-code-and-committee/honor-code</w:t>
        </w:r>
      </w:hyperlink>
      <w:r w:rsidRPr="00056714">
        <w:rPr>
          <w:rFonts w:ascii="Garamond" w:hAnsi="Garamond"/>
          <w:sz w:val="28"/>
          <w:szCs w:val="28"/>
        </w:rPr>
        <w:t>.</w:t>
      </w:r>
    </w:p>
    <w:sectPr w:rsidR="00DA1FEA" w:rsidRPr="00056714" w:rsidSect="00056714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6F4F" w14:textId="77777777" w:rsidR="00056714" w:rsidRDefault="00056714" w:rsidP="00056714">
      <w:pPr>
        <w:spacing w:after="0" w:line="240" w:lineRule="auto"/>
      </w:pPr>
      <w:r>
        <w:separator/>
      </w:r>
    </w:p>
  </w:endnote>
  <w:endnote w:type="continuationSeparator" w:id="0">
    <w:p w14:paraId="649E13A3" w14:textId="77777777" w:rsidR="00056714" w:rsidRDefault="00056714" w:rsidP="0005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1553" w14:textId="64D05004" w:rsidR="00056714" w:rsidRPr="00A702F9" w:rsidRDefault="00056714" w:rsidP="0005205E">
    <w:pPr>
      <w:pStyle w:val="Footer"/>
      <w:jc w:val="right"/>
      <w:rPr>
        <w:rFonts w:ascii="Garamond" w:hAnsi="Garamond"/>
      </w:rPr>
    </w:pPr>
    <w:r w:rsidRPr="00A702F9">
      <w:rPr>
        <w:rFonts w:ascii="Garamond" w:hAnsi="Garamond"/>
      </w:rPr>
      <w:t>Future of Work Fall 2022 Rodriguez</w:t>
    </w:r>
    <w:sdt>
      <w:sdtPr>
        <w:rPr>
          <w:rFonts w:ascii="Garamond" w:hAnsi="Garamond"/>
        </w:rPr>
        <w:id w:val="-900095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02F9">
          <w:rPr>
            <w:rFonts w:ascii="Garamond" w:hAnsi="Garamond"/>
          </w:rPr>
          <w:t xml:space="preserve"> – </w:t>
        </w:r>
        <w:r w:rsidRPr="00A702F9">
          <w:rPr>
            <w:rFonts w:ascii="Garamond" w:hAnsi="Garamond"/>
          </w:rPr>
          <w:fldChar w:fldCharType="begin"/>
        </w:r>
        <w:r w:rsidRPr="00A702F9">
          <w:rPr>
            <w:rFonts w:ascii="Garamond" w:hAnsi="Garamond"/>
          </w:rPr>
          <w:instrText xml:space="preserve"> PAGE   \* MERGEFORMAT </w:instrText>
        </w:r>
        <w:r w:rsidRPr="00A702F9">
          <w:rPr>
            <w:rFonts w:ascii="Garamond" w:hAnsi="Garamond"/>
          </w:rPr>
          <w:fldChar w:fldCharType="separate"/>
        </w:r>
        <w:r w:rsidRPr="00A702F9">
          <w:rPr>
            <w:rFonts w:ascii="Garamond" w:hAnsi="Garamond"/>
            <w:noProof/>
          </w:rPr>
          <w:t>2</w:t>
        </w:r>
        <w:r w:rsidRPr="00A702F9">
          <w:rPr>
            <w:rFonts w:ascii="Garamond" w:hAnsi="Garamond"/>
            <w:noProof/>
          </w:rPr>
          <w:fldChar w:fldCharType="end"/>
        </w:r>
      </w:sdtContent>
    </w:sdt>
    <w:r w:rsidR="00A702F9" w:rsidRPr="00A702F9">
      <w:rPr>
        <w:rFonts w:ascii="Garamond" w:hAnsi="Garamond"/>
        <w:noProof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E14F" w14:textId="77777777" w:rsidR="00056714" w:rsidRDefault="00056714" w:rsidP="00056714">
      <w:pPr>
        <w:spacing w:after="0" w:line="240" w:lineRule="auto"/>
      </w:pPr>
      <w:r>
        <w:separator/>
      </w:r>
    </w:p>
  </w:footnote>
  <w:footnote w:type="continuationSeparator" w:id="0">
    <w:p w14:paraId="37610932" w14:textId="77777777" w:rsidR="00056714" w:rsidRDefault="00056714" w:rsidP="0005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0F0"/>
    <w:multiLevelType w:val="hybridMultilevel"/>
    <w:tmpl w:val="67DA8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F3662"/>
    <w:multiLevelType w:val="hybridMultilevel"/>
    <w:tmpl w:val="40D0CE0A"/>
    <w:lvl w:ilvl="0" w:tplc="53400E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D1CDF"/>
    <w:multiLevelType w:val="hybridMultilevel"/>
    <w:tmpl w:val="71728958"/>
    <w:lvl w:ilvl="0" w:tplc="4D72A4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B0CA8"/>
    <w:multiLevelType w:val="hybridMultilevel"/>
    <w:tmpl w:val="1488F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86BC0"/>
    <w:multiLevelType w:val="hybridMultilevel"/>
    <w:tmpl w:val="C53ABF0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CC"/>
    <w:rsid w:val="00002155"/>
    <w:rsid w:val="0000234B"/>
    <w:rsid w:val="0005205E"/>
    <w:rsid w:val="00055656"/>
    <w:rsid w:val="00056714"/>
    <w:rsid w:val="00057BB7"/>
    <w:rsid w:val="00061287"/>
    <w:rsid w:val="00080E5B"/>
    <w:rsid w:val="00090F72"/>
    <w:rsid w:val="0009395B"/>
    <w:rsid w:val="000A114F"/>
    <w:rsid w:val="000B6FD0"/>
    <w:rsid w:val="000C0FFA"/>
    <w:rsid w:val="000C3881"/>
    <w:rsid w:val="000D2784"/>
    <w:rsid w:val="000D792C"/>
    <w:rsid w:val="000F03A4"/>
    <w:rsid w:val="000F5B66"/>
    <w:rsid w:val="00106A27"/>
    <w:rsid w:val="00113C9B"/>
    <w:rsid w:val="00117318"/>
    <w:rsid w:val="00120EDB"/>
    <w:rsid w:val="00126228"/>
    <w:rsid w:val="001350D1"/>
    <w:rsid w:val="0014466B"/>
    <w:rsid w:val="00166358"/>
    <w:rsid w:val="00174E6E"/>
    <w:rsid w:val="00176FC5"/>
    <w:rsid w:val="001854EA"/>
    <w:rsid w:val="001904A2"/>
    <w:rsid w:val="001A4AF5"/>
    <w:rsid w:val="001A4D19"/>
    <w:rsid w:val="001B304F"/>
    <w:rsid w:val="001B6F6B"/>
    <w:rsid w:val="001C09A8"/>
    <w:rsid w:val="001C2119"/>
    <w:rsid w:val="001C296E"/>
    <w:rsid w:val="001C3F38"/>
    <w:rsid w:val="001C6780"/>
    <w:rsid w:val="001D200E"/>
    <w:rsid w:val="001E1DB6"/>
    <w:rsid w:val="001F52C0"/>
    <w:rsid w:val="002153B4"/>
    <w:rsid w:val="00216E5B"/>
    <w:rsid w:val="00230C16"/>
    <w:rsid w:val="00241361"/>
    <w:rsid w:val="0025005F"/>
    <w:rsid w:val="00254CB9"/>
    <w:rsid w:val="002678A3"/>
    <w:rsid w:val="002778DC"/>
    <w:rsid w:val="00297664"/>
    <w:rsid w:val="002A0540"/>
    <w:rsid w:val="002A05F1"/>
    <w:rsid w:val="002B0FE1"/>
    <w:rsid w:val="002C072F"/>
    <w:rsid w:val="002D0A57"/>
    <w:rsid w:val="002E4D93"/>
    <w:rsid w:val="00311632"/>
    <w:rsid w:val="00312855"/>
    <w:rsid w:val="00321A46"/>
    <w:rsid w:val="00321FB3"/>
    <w:rsid w:val="00323D58"/>
    <w:rsid w:val="003271A8"/>
    <w:rsid w:val="0033468F"/>
    <w:rsid w:val="0035102F"/>
    <w:rsid w:val="00356F98"/>
    <w:rsid w:val="00366AF2"/>
    <w:rsid w:val="0037070D"/>
    <w:rsid w:val="00372EAF"/>
    <w:rsid w:val="0037339A"/>
    <w:rsid w:val="00382186"/>
    <w:rsid w:val="003A3357"/>
    <w:rsid w:val="003B22CA"/>
    <w:rsid w:val="003B25AF"/>
    <w:rsid w:val="003B44ED"/>
    <w:rsid w:val="003B5172"/>
    <w:rsid w:val="003C1AD7"/>
    <w:rsid w:val="003C7055"/>
    <w:rsid w:val="003D10A5"/>
    <w:rsid w:val="003E443C"/>
    <w:rsid w:val="004011BC"/>
    <w:rsid w:val="00401B7C"/>
    <w:rsid w:val="00407FB6"/>
    <w:rsid w:val="00414523"/>
    <w:rsid w:val="004176F1"/>
    <w:rsid w:val="00441844"/>
    <w:rsid w:val="0045340D"/>
    <w:rsid w:val="00457A19"/>
    <w:rsid w:val="004603D3"/>
    <w:rsid w:val="0046087D"/>
    <w:rsid w:val="00460B9F"/>
    <w:rsid w:val="00462D47"/>
    <w:rsid w:val="00463541"/>
    <w:rsid w:val="0046489A"/>
    <w:rsid w:val="004878D3"/>
    <w:rsid w:val="0049329F"/>
    <w:rsid w:val="004A082E"/>
    <w:rsid w:val="004A45D4"/>
    <w:rsid w:val="004B4BC8"/>
    <w:rsid w:val="004C335E"/>
    <w:rsid w:val="004C7A4D"/>
    <w:rsid w:val="004E0E64"/>
    <w:rsid w:val="004E529B"/>
    <w:rsid w:val="004E572B"/>
    <w:rsid w:val="004F7EF9"/>
    <w:rsid w:val="00501EF4"/>
    <w:rsid w:val="00517CF3"/>
    <w:rsid w:val="005236C5"/>
    <w:rsid w:val="00532556"/>
    <w:rsid w:val="00535EE8"/>
    <w:rsid w:val="0054077C"/>
    <w:rsid w:val="00543CBA"/>
    <w:rsid w:val="0054602D"/>
    <w:rsid w:val="00546979"/>
    <w:rsid w:val="005508FA"/>
    <w:rsid w:val="00554501"/>
    <w:rsid w:val="0055507F"/>
    <w:rsid w:val="00565E2E"/>
    <w:rsid w:val="00571352"/>
    <w:rsid w:val="0057235E"/>
    <w:rsid w:val="00573446"/>
    <w:rsid w:val="00587BEA"/>
    <w:rsid w:val="00593A9E"/>
    <w:rsid w:val="005A7B52"/>
    <w:rsid w:val="005B6F51"/>
    <w:rsid w:val="005C0B80"/>
    <w:rsid w:val="005C1427"/>
    <w:rsid w:val="005C2FFE"/>
    <w:rsid w:val="005C72D8"/>
    <w:rsid w:val="005D094D"/>
    <w:rsid w:val="005D0C8B"/>
    <w:rsid w:val="005D24B9"/>
    <w:rsid w:val="005D590B"/>
    <w:rsid w:val="005E1032"/>
    <w:rsid w:val="005E1215"/>
    <w:rsid w:val="005E1649"/>
    <w:rsid w:val="005E24A8"/>
    <w:rsid w:val="005F1398"/>
    <w:rsid w:val="005F1785"/>
    <w:rsid w:val="00612AC7"/>
    <w:rsid w:val="00614B38"/>
    <w:rsid w:val="0061793D"/>
    <w:rsid w:val="00624C60"/>
    <w:rsid w:val="00630590"/>
    <w:rsid w:val="006434AA"/>
    <w:rsid w:val="00656C4F"/>
    <w:rsid w:val="00675FF7"/>
    <w:rsid w:val="006925AB"/>
    <w:rsid w:val="006A3A52"/>
    <w:rsid w:val="006B2929"/>
    <w:rsid w:val="006B6110"/>
    <w:rsid w:val="006D2F5E"/>
    <w:rsid w:val="006D5BA7"/>
    <w:rsid w:val="006E6B36"/>
    <w:rsid w:val="00717445"/>
    <w:rsid w:val="00726976"/>
    <w:rsid w:val="00733EB3"/>
    <w:rsid w:val="00735DA6"/>
    <w:rsid w:val="007401AB"/>
    <w:rsid w:val="007445FA"/>
    <w:rsid w:val="00747DBE"/>
    <w:rsid w:val="00755E30"/>
    <w:rsid w:val="007729CB"/>
    <w:rsid w:val="00773E90"/>
    <w:rsid w:val="00775959"/>
    <w:rsid w:val="00777898"/>
    <w:rsid w:val="007824EE"/>
    <w:rsid w:val="007836D4"/>
    <w:rsid w:val="00790573"/>
    <w:rsid w:val="00796E33"/>
    <w:rsid w:val="00796F7D"/>
    <w:rsid w:val="007A0628"/>
    <w:rsid w:val="007A6C9D"/>
    <w:rsid w:val="007C4A7D"/>
    <w:rsid w:val="007D2342"/>
    <w:rsid w:val="007D7A5C"/>
    <w:rsid w:val="007D7D25"/>
    <w:rsid w:val="007E0397"/>
    <w:rsid w:val="007E5FEA"/>
    <w:rsid w:val="007F5836"/>
    <w:rsid w:val="00830558"/>
    <w:rsid w:val="00834F4F"/>
    <w:rsid w:val="0083542B"/>
    <w:rsid w:val="0084104A"/>
    <w:rsid w:val="008410F0"/>
    <w:rsid w:val="00843593"/>
    <w:rsid w:val="00845435"/>
    <w:rsid w:val="008505C1"/>
    <w:rsid w:val="0085125D"/>
    <w:rsid w:val="0086022E"/>
    <w:rsid w:val="0087226D"/>
    <w:rsid w:val="00875AAF"/>
    <w:rsid w:val="00877F0D"/>
    <w:rsid w:val="008A0213"/>
    <w:rsid w:val="008A329A"/>
    <w:rsid w:val="008A5510"/>
    <w:rsid w:val="008A5D80"/>
    <w:rsid w:val="008B02C7"/>
    <w:rsid w:val="008B5CBE"/>
    <w:rsid w:val="008C2C81"/>
    <w:rsid w:val="008C309D"/>
    <w:rsid w:val="008C43C8"/>
    <w:rsid w:val="008C60E2"/>
    <w:rsid w:val="008D195A"/>
    <w:rsid w:val="008D48D1"/>
    <w:rsid w:val="008E0769"/>
    <w:rsid w:val="008F1207"/>
    <w:rsid w:val="0090277F"/>
    <w:rsid w:val="00906E03"/>
    <w:rsid w:val="009128FA"/>
    <w:rsid w:val="00920AFF"/>
    <w:rsid w:val="00920D94"/>
    <w:rsid w:val="009454DF"/>
    <w:rsid w:val="00963C00"/>
    <w:rsid w:val="00993689"/>
    <w:rsid w:val="009A1600"/>
    <w:rsid w:val="009A7334"/>
    <w:rsid w:val="009B0E39"/>
    <w:rsid w:val="009B1DF4"/>
    <w:rsid w:val="009B3089"/>
    <w:rsid w:val="009C5A27"/>
    <w:rsid w:val="009E0373"/>
    <w:rsid w:val="009E0DE6"/>
    <w:rsid w:val="009E114D"/>
    <w:rsid w:val="009E23D6"/>
    <w:rsid w:val="009E4F22"/>
    <w:rsid w:val="009F4599"/>
    <w:rsid w:val="009F4A6F"/>
    <w:rsid w:val="00A06E6A"/>
    <w:rsid w:val="00A124E5"/>
    <w:rsid w:val="00A27F52"/>
    <w:rsid w:val="00A311AB"/>
    <w:rsid w:val="00A369B6"/>
    <w:rsid w:val="00A434C3"/>
    <w:rsid w:val="00A50BC3"/>
    <w:rsid w:val="00A63D43"/>
    <w:rsid w:val="00A6524D"/>
    <w:rsid w:val="00A665A1"/>
    <w:rsid w:val="00A6784A"/>
    <w:rsid w:val="00A702F9"/>
    <w:rsid w:val="00A75C85"/>
    <w:rsid w:val="00A85329"/>
    <w:rsid w:val="00A9021A"/>
    <w:rsid w:val="00A966DD"/>
    <w:rsid w:val="00AA0614"/>
    <w:rsid w:val="00AA6687"/>
    <w:rsid w:val="00AB0CCB"/>
    <w:rsid w:val="00AB0E26"/>
    <w:rsid w:val="00AB34CC"/>
    <w:rsid w:val="00AD16CD"/>
    <w:rsid w:val="00AD3888"/>
    <w:rsid w:val="00AD4852"/>
    <w:rsid w:val="00AF2A50"/>
    <w:rsid w:val="00AF3DCB"/>
    <w:rsid w:val="00AF4028"/>
    <w:rsid w:val="00B032CB"/>
    <w:rsid w:val="00B1102A"/>
    <w:rsid w:val="00B21568"/>
    <w:rsid w:val="00B2442D"/>
    <w:rsid w:val="00B47928"/>
    <w:rsid w:val="00B50076"/>
    <w:rsid w:val="00B84383"/>
    <w:rsid w:val="00B918C2"/>
    <w:rsid w:val="00B9321E"/>
    <w:rsid w:val="00B97EC4"/>
    <w:rsid w:val="00BB08A1"/>
    <w:rsid w:val="00BB60BF"/>
    <w:rsid w:val="00BC0281"/>
    <w:rsid w:val="00BC5A2C"/>
    <w:rsid w:val="00BC7E46"/>
    <w:rsid w:val="00BD4856"/>
    <w:rsid w:val="00BE0DA0"/>
    <w:rsid w:val="00BF721F"/>
    <w:rsid w:val="00BF727F"/>
    <w:rsid w:val="00C02A1D"/>
    <w:rsid w:val="00C02A88"/>
    <w:rsid w:val="00C057A1"/>
    <w:rsid w:val="00C1191A"/>
    <w:rsid w:val="00C15327"/>
    <w:rsid w:val="00C22822"/>
    <w:rsid w:val="00C247C4"/>
    <w:rsid w:val="00C25ACE"/>
    <w:rsid w:val="00C25AE6"/>
    <w:rsid w:val="00C26435"/>
    <w:rsid w:val="00C30539"/>
    <w:rsid w:val="00C31F80"/>
    <w:rsid w:val="00C43254"/>
    <w:rsid w:val="00C51271"/>
    <w:rsid w:val="00C55D39"/>
    <w:rsid w:val="00C56C26"/>
    <w:rsid w:val="00C70C68"/>
    <w:rsid w:val="00C76BB3"/>
    <w:rsid w:val="00C774F5"/>
    <w:rsid w:val="00C7752D"/>
    <w:rsid w:val="00C77EB5"/>
    <w:rsid w:val="00CA1C24"/>
    <w:rsid w:val="00CA368F"/>
    <w:rsid w:val="00CB25B1"/>
    <w:rsid w:val="00CC395F"/>
    <w:rsid w:val="00CD2699"/>
    <w:rsid w:val="00CD2FEF"/>
    <w:rsid w:val="00CE5BAB"/>
    <w:rsid w:val="00CF4376"/>
    <w:rsid w:val="00D02F88"/>
    <w:rsid w:val="00D11F89"/>
    <w:rsid w:val="00D12D30"/>
    <w:rsid w:val="00D15AA0"/>
    <w:rsid w:val="00D24FF7"/>
    <w:rsid w:val="00D311B4"/>
    <w:rsid w:val="00D34057"/>
    <w:rsid w:val="00D34DE7"/>
    <w:rsid w:val="00D354D2"/>
    <w:rsid w:val="00D368C2"/>
    <w:rsid w:val="00D371EF"/>
    <w:rsid w:val="00D67D70"/>
    <w:rsid w:val="00D7378F"/>
    <w:rsid w:val="00D75516"/>
    <w:rsid w:val="00D9219F"/>
    <w:rsid w:val="00DA18A0"/>
    <w:rsid w:val="00DA1FEA"/>
    <w:rsid w:val="00DA4C32"/>
    <w:rsid w:val="00DA7415"/>
    <w:rsid w:val="00DB2377"/>
    <w:rsid w:val="00DB3E54"/>
    <w:rsid w:val="00DC2162"/>
    <w:rsid w:val="00DE2387"/>
    <w:rsid w:val="00DF277D"/>
    <w:rsid w:val="00E16901"/>
    <w:rsid w:val="00E17634"/>
    <w:rsid w:val="00E21A51"/>
    <w:rsid w:val="00E23C0F"/>
    <w:rsid w:val="00E25704"/>
    <w:rsid w:val="00E25F22"/>
    <w:rsid w:val="00E37223"/>
    <w:rsid w:val="00E37F9A"/>
    <w:rsid w:val="00E458F2"/>
    <w:rsid w:val="00E46FC8"/>
    <w:rsid w:val="00E54BD9"/>
    <w:rsid w:val="00E60AE3"/>
    <w:rsid w:val="00E720EC"/>
    <w:rsid w:val="00E74869"/>
    <w:rsid w:val="00E77534"/>
    <w:rsid w:val="00E81589"/>
    <w:rsid w:val="00E90979"/>
    <w:rsid w:val="00EB7A7A"/>
    <w:rsid w:val="00EC3878"/>
    <w:rsid w:val="00EC4077"/>
    <w:rsid w:val="00ED1678"/>
    <w:rsid w:val="00EE6FC9"/>
    <w:rsid w:val="00EF258F"/>
    <w:rsid w:val="00EF5637"/>
    <w:rsid w:val="00EF6DAE"/>
    <w:rsid w:val="00F22599"/>
    <w:rsid w:val="00F27BFD"/>
    <w:rsid w:val="00F32924"/>
    <w:rsid w:val="00F32ECE"/>
    <w:rsid w:val="00F367FE"/>
    <w:rsid w:val="00F47044"/>
    <w:rsid w:val="00F61E4F"/>
    <w:rsid w:val="00F70854"/>
    <w:rsid w:val="00F75986"/>
    <w:rsid w:val="00F76559"/>
    <w:rsid w:val="00F807F1"/>
    <w:rsid w:val="00F839D0"/>
    <w:rsid w:val="00F83AD1"/>
    <w:rsid w:val="00F91B9B"/>
    <w:rsid w:val="00F975DF"/>
    <w:rsid w:val="00FA04C7"/>
    <w:rsid w:val="00FA15EE"/>
    <w:rsid w:val="00FA6FD0"/>
    <w:rsid w:val="00FC19EA"/>
    <w:rsid w:val="00FC473B"/>
    <w:rsid w:val="00FE205E"/>
    <w:rsid w:val="00FE2758"/>
    <w:rsid w:val="00FE2854"/>
    <w:rsid w:val="00FE6F59"/>
    <w:rsid w:val="00FE71C9"/>
    <w:rsid w:val="00FF3ED3"/>
    <w:rsid w:val="00FF415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760956"/>
  <w15:chartTrackingRefBased/>
  <w15:docId w15:val="{9D8F9001-4CCB-4518-AD06-C835760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8F"/>
    <w:pPr>
      <w:ind w:left="720"/>
      <w:contextualSpacing/>
    </w:pPr>
  </w:style>
  <w:style w:type="table" w:styleId="TableGrid">
    <w:name w:val="Table Grid"/>
    <w:basedOn w:val="TableNormal"/>
    <w:uiPriority w:val="39"/>
    <w:rsid w:val="0065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713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14"/>
  </w:style>
  <w:style w:type="paragraph" w:styleId="Footer">
    <w:name w:val="footer"/>
    <w:basedOn w:val="Normal"/>
    <w:link w:val="FooterChar"/>
    <w:uiPriority w:val="99"/>
    <w:unhideWhenUsed/>
    <w:rsid w:val="0005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14"/>
  </w:style>
  <w:style w:type="paragraph" w:styleId="Revision">
    <w:name w:val="Revision"/>
    <w:hidden/>
    <w:uiPriority w:val="99"/>
    <w:semiHidden/>
    <w:rsid w:val="009E4F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0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uez.jose@ufl.edu" TargetMode="External"/><Relationship Id="rId13" Type="http://schemas.openxmlformats.org/officeDocument/2006/relationships/hyperlink" Target="https://disability.ufl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.ufl.edu/life-at-uf-law/office-of-student-affairs/current-students/uf-law-student-handbook-and-academic-polic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ufl.edu/life-at-uf-law/office-of-student-affairs/current-students/uf-law-student-handbook-and-academic-polic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aw.ufl.edu/life-at-uf-law/office-of-student-affairs/current-students/forms-applications/exam-delays-accommodations-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shingtonpost.com/technology/2022/07/16/racist-robots-ai/" TargetMode="External"/><Relationship Id="rId14" Type="http://schemas.openxmlformats.org/officeDocument/2006/relationships/hyperlink" Target="https://www.law.ufl.edu/life-at-uf-law/office-of-student-affairs/additional-information/honor-code-and-committee/honor-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26FA-12E7-48EB-961D-14D7953C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McIlhenny, Ruth M.</cp:lastModifiedBy>
  <cp:revision>3</cp:revision>
  <cp:lastPrinted>2022-07-28T23:29:00Z</cp:lastPrinted>
  <dcterms:created xsi:type="dcterms:W3CDTF">2022-08-04T14:45:00Z</dcterms:created>
  <dcterms:modified xsi:type="dcterms:W3CDTF">2022-08-05T13:50:00Z</dcterms:modified>
</cp:coreProperties>
</file>