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E0F1" w14:textId="77777777" w:rsidR="009740E9" w:rsidRPr="00182B4A" w:rsidRDefault="009740E9" w:rsidP="00ED54ED">
      <w:pPr>
        <w:rPr>
          <w:rFonts w:asciiTheme="majorHAnsi" w:hAnsiTheme="majorHAnsi"/>
          <w:b/>
          <w:sz w:val="56"/>
        </w:rPr>
      </w:pPr>
      <w:r w:rsidRPr="00182B4A">
        <w:rPr>
          <w:rFonts w:asciiTheme="majorHAnsi" w:hAnsiTheme="majorHAnsi"/>
          <w:b/>
          <w:sz w:val="56"/>
        </w:rPr>
        <w:t>TORTS</w:t>
      </w:r>
    </w:p>
    <w:p w14:paraId="433E93BD" w14:textId="2A58D01B" w:rsidR="002E0466" w:rsidRDefault="002E0466" w:rsidP="00ED54ED">
      <w:pPr>
        <w:rPr>
          <w:rFonts w:asciiTheme="majorHAnsi" w:hAnsiTheme="majorHAnsi"/>
          <w:b/>
        </w:rPr>
      </w:pPr>
      <w:r>
        <w:rPr>
          <w:rFonts w:asciiTheme="majorHAnsi" w:hAnsiTheme="majorHAnsi"/>
          <w:b/>
        </w:rPr>
        <w:t>Law 5700 – 4 Credits</w:t>
      </w:r>
    </w:p>
    <w:p w14:paraId="439B4FD3" w14:textId="38522ABE" w:rsidR="002E0466" w:rsidRDefault="002E0466" w:rsidP="00ED54ED">
      <w:pPr>
        <w:rPr>
          <w:rFonts w:asciiTheme="majorHAnsi" w:hAnsiTheme="majorHAnsi"/>
          <w:b/>
        </w:rPr>
      </w:pPr>
      <w:r>
        <w:rPr>
          <w:rFonts w:asciiTheme="majorHAnsi" w:hAnsiTheme="majorHAnsi"/>
          <w:b/>
        </w:rPr>
        <w:t>University of Florida Levin College of Law</w:t>
      </w:r>
    </w:p>
    <w:p w14:paraId="2C8D543F" w14:textId="4BE5A297" w:rsidR="009740E9" w:rsidRDefault="00612B9C" w:rsidP="00ED54ED">
      <w:pPr>
        <w:rPr>
          <w:rFonts w:asciiTheme="majorHAnsi" w:hAnsiTheme="majorHAnsi"/>
          <w:b/>
        </w:rPr>
      </w:pPr>
      <w:r>
        <w:rPr>
          <w:rFonts w:asciiTheme="majorHAnsi" w:hAnsiTheme="majorHAnsi"/>
          <w:b/>
        </w:rPr>
        <w:t>Fall 202</w:t>
      </w:r>
      <w:r w:rsidR="00F15C68">
        <w:rPr>
          <w:rFonts w:asciiTheme="majorHAnsi" w:hAnsiTheme="majorHAnsi"/>
          <w:b/>
        </w:rPr>
        <w:t>3</w:t>
      </w:r>
    </w:p>
    <w:p w14:paraId="60FE8DAE" w14:textId="748BD379" w:rsidR="0040362D" w:rsidRDefault="0040362D" w:rsidP="00ED54ED">
      <w:pPr>
        <w:rPr>
          <w:rFonts w:asciiTheme="majorHAnsi" w:hAnsiTheme="majorHAnsi"/>
          <w:b/>
        </w:rPr>
      </w:pPr>
      <w:r>
        <w:rPr>
          <w:rFonts w:asciiTheme="majorHAnsi" w:hAnsiTheme="majorHAnsi"/>
          <w:b/>
        </w:rPr>
        <w:t>Syllabus Part 1</w:t>
      </w:r>
    </w:p>
    <w:p w14:paraId="333CCB7C" w14:textId="77777777" w:rsidR="0040362D" w:rsidRPr="00182B4A" w:rsidRDefault="0040362D" w:rsidP="00ED54ED">
      <w:pPr>
        <w:rPr>
          <w:rFonts w:asciiTheme="majorHAnsi" w:hAnsiTheme="majorHAnsi"/>
          <w:b/>
        </w:rPr>
      </w:pPr>
    </w:p>
    <w:p w14:paraId="2903E988" w14:textId="60F88984" w:rsidR="00F15C68" w:rsidRDefault="009740E9" w:rsidP="00ED54ED">
      <w:pPr>
        <w:rPr>
          <w:rFonts w:asciiTheme="majorHAnsi" w:hAnsiTheme="majorHAnsi"/>
          <w:b/>
        </w:rPr>
      </w:pPr>
      <w:r w:rsidRPr="00182B4A">
        <w:rPr>
          <w:rFonts w:asciiTheme="majorHAnsi" w:hAnsiTheme="majorHAnsi"/>
          <w:b/>
        </w:rPr>
        <w:t xml:space="preserve">Prof. </w:t>
      </w:r>
      <w:r w:rsidR="002E0466">
        <w:rPr>
          <w:rFonts w:asciiTheme="majorHAnsi" w:hAnsiTheme="majorHAnsi"/>
          <w:b/>
        </w:rPr>
        <w:t xml:space="preserve">Jane </w:t>
      </w:r>
      <w:r w:rsidRPr="00182B4A">
        <w:rPr>
          <w:rFonts w:asciiTheme="majorHAnsi" w:hAnsiTheme="majorHAnsi"/>
          <w:b/>
        </w:rPr>
        <w:t>Bambauer</w:t>
      </w:r>
    </w:p>
    <w:p w14:paraId="51A2F256" w14:textId="429048DB" w:rsidR="00F15C68" w:rsidRPr="00F15C68" w:rsidRDefault="00F15C68" w:rsidP="00ED54ED">
      <w:pPr>
        <w:rPr>
          <w:rFonts w:asciiTheme="majorHAnsi" w:hAnsiTheme="majorHAnsi"/>
          <w:bCs/>
        </w:rPr>
      </w:pPr>
      <w:r>
        <w:rPr>
          <w:rFonts w:asciiTheme="majorHAnsi" w:hAnsiTheme="majorHAnsi"/>
          <w:bCs/>
        </w:rPr>
        <w:t>janebambauer@ufl.edu</w:t>
      </w:r>
    </w:p>
    <w:p w14:paraId="4E1CE809" w14:textId="49AC048E" w:rsidR="009740E9" w:rsidRPr="00F15C68" w:rsidRDefault="00020020" w:rsidP="00ED54ED">
      <w:pPr>
        <w:rPr>
          <w:rFonts w:asciiTheme="majorHAnsi" w:hAnsiTheme="majorHAnsi"/>
          <w:b/>
        </w:rPr>
      </w:pPr>
      <w:r w:rsidRPr="00182B4A">
        <w:rPr>
          <w:rFonts w:asciiTheme="majorHAnsi" w:hAnsiTheme="majorHAnsi"/>
        </w:rPr>
        <w:t xml:space="preserve">Office: Room </w:t>
      </w:r>
      <w:r w:rsidR="002E0466">
        <w:rPr>
          <w:rFonts w:asciiTheme="majorHAnsi" w:hAnsiTheme="majorHAnsi"/>
        </w:rPr>
        <w:t>312K Holland Hall</w:t>
      </w:r>
    </w:p>
    <w:p w14:paraId="45FE8DD7" w14:textId="5E8AC6F7" w:rsidR="009740E9" w:rsidRDefault="009740E9" w:rsidP="00ED54ED">
      <w:pPr>
        <w:rPr>
          <w:rFonts w:asciiTheme="majorHAnsi" w:hAnsiTheme="majorHAnsi"/>
        </w:rPr>
      </w:pPr>
      <w:r w:rsidRPr="00182B4A">
        <w:rPr>
          <w:rFonts w:asciiTheme="majorHAnsi" w:hAnsiTheme="majorHAnsi"/>
        </w:rPr>
        <w:t xml:space="preserve">Office Hours: </w:t>
      </w:r>
      <w:r w:rsidR="00F15C68">
        <w:rPr>
          <w:rFonts w:asciiTheme="majorHAnsi" w:hAnsiTheme="majorHAnsi"/>
        </w:rPr>
        <w:t>Tuesday and Wednesday 12:00-1:00</w:t>
      </w:r>
    </w:p>
    <w:p w14:paraId="0CFFE32D" w14:textId="4FBAE8F9" w:rsidR="00CA53CE" w:rsidRDefault="00CA53CE" w:rsidP="00ED54ED">
      <w:pPr>
        <w:rPr>
          <w:rFonts w:asciiTheme="majorHAnsi" w:hAnsiTheme="majorHAnsi"/>
        </w:rPr>
      </w:pPr>
    </w:p>
    <w:p w14:paraId="50887811" w14:textId="5C092938" w:rsidR="00CA53CE" w:rsidRDefault="00CA53CE" w:rsidP="00ED54ED">
      <w:pPr>
        <w:rPr>
          <w:rFonts w:asciiTheme="majorHAnsi" w:hAnsiTheme="majorHAnsi"/>
        </w:rPr>
      </w:pPr>
      <w:r>
        <w:rPr>
          <w:rFonts w:asciiTheme="majorHAnsi" w:hAnsiTheme="majorHAnsi"/>
          <w:b/>
          <w:bCs/>
        </w:rPr>
        <w:t xml:space="preserve">Class Meeting Times: </w:t>
      </w:r>
      <w:r>
        <w:rPr>
          <w:rFonts w:asciiTheme="majorHAnsi" w:hAnsiTheme="majorHAnsi"/>
        </w:rPr>
        <w:t>9:00-10:15 on Tues, Wed, and Thurs</w:t>
      </w:r>
    </w:p>
    <w:p w14:paraId="667F3E01" w14:textId="5A52E62D" w:rsidR="00CA53CE" w:rsidRPr="00CA53CE" w:rsidRDefault="00CA53CE" w:rsidP="00ED54ED">
      <w:pPr>
        <w:rPr>
          <w:rFonts w:asciiTheme="majorHAnsi" w:hAnsiTheme="majorHAnsi"/>
        </w:rPr>
      </w:pPr>
      <w:r>
        <w:rPr>
          <w:rFonts w:asciiTheme="majorHAnsi" w:hAnsiTheme="majorHAnsi"/>
        </w:rPr>
        <w:t>Room HH-382</w:t>
      </w:r>
    </w:p>
    <w:p w14:paraId="51945283" w14:textId="77777777" w:rsidR="009740E9" w:rsidRPr="00182B4A" w:rsidRDefault="009740E9" w:rsidP="00ED54ED">
      <w:pPr>
        <w:rPr>
          <w:rFonts w:asciiTheme="majorHAnsi" w:hAnsiTheme="majorHAnsi"/>
          <w:b/>
        </w:rPr>
      </w:pPr>
    </w:p>
    <w:p w14:paraId="422E4A86" w14:textId="02627B45" w:rsidR="009740E9" w:rsidRPr="00182B4A" w:rsidRDefault="009740E9" w:rsidP="00ED54ED">
      <w:pPr>
        <w:rPr>
          <w:rFonts w:asciiTheme="majorHAnsi" w:hAnsiTheme="majorHAnsi"/>
        </w:rPr>
      </w:pPr>
      <w:r w:rsidRPr="00182B4A">
        <w:rPr>
          <w:rFonts w:asciiTheme="majorHAnsi" w:hAnsiTheme="majorHAnsi"/>
        </w:rPr>
        <w:t xml:space="preserve">Welcome to Torts! This course will cover many familiar avenues to civil liability (personal injury, medical and professional malpractice, products liability). Your journey through the doctrine of torts will be paved with fascinating cases </w:t>
      </w:r>
      <w:r w:rsidR="00F15C68">
        <w:rPr>
          <w:rFonts w:asciiTheme="majorHAnsi" w:hAnsiTheme="majorHAnsi"/>
        </w:rPr>
        <w:t>filled</w:t>
      </w:r>
      <w:r w:rsidRPr="00182B4A">
        <w:rPr>
          <w:rFonts w:asciiTheme="majorHAnsi" w:hAnsiTheme="majorHAnsi"/>
        </w:rPr>
        <w:t xml:space="preserve"> with human drama, explosions, and freakish </w:t>
      </w:r>
      <w:r w:rsidR="00F15C68">
        <w:rPr>
          <w:rFonts w:asciiTheme="majorHAnsi" w:hAnsiTheme="majorHAnsi"/>
        </w:rPr>
        <w:t>bad luck</w:t>
      </w:r>
      <w:r w:rsidRPr="00182B4A">
        <w:rPr>
          <w:rFonts w:asciiTheme="majorHAnsi" w:hAnsiTheme="majorHAnsi"/>
        </w:rPr>
        <w:t xml:space="preserve">. </w:t>
      </w:r>
    </w:p>
    <w:p w14:paraId="04EDD5D8" w14:textId="77777777" w:rsidR="009740E9" w:rsidRPr="00182B4A" w:rsidRDefault="009740E9" w:rsidP="00ED54ED">
      <w:pPr>
        <w:rPr>
          <w:rFonts w:asciiTheme="majorHAnsi" w:hAnsiTheme="majorHAnsi"/>
          <w:b/>
        </w:rPr>
      </w:pPr>
    </w:p>
    <w:p w14:paraId="26D521B0" w14:textId="016BBC29" w:rsidR="00FF37B0" w:rsidRDefault="009740E9" w:rsidP="00ED54ED">
      <w:pPr>
        <w:rPr>
          <w:rFonts w:asciiTheme="majorHAnsi" w:hAnsiTheme="majorHAnsi"/>
        </w:rPr>
      </w:pPr>
      <w:r w:rsidRPr="00182B4A">
        <w:rPr>
          <w:rFonts w:asciiTheme="majorHAnsi" w:hAnsiTheme="majorHAnsi"/>
          <w:b/>
        </w:rPr>
        <w:t>Casebook</w:t>
      </w:r>
      <w:r w:rsidR="00AB6B63">
        <w:rPr>
          <w:rFonts w:asciiTheme="majorHAnsi" w:hAnsiTheme="majorHAnsi"/>
          <w:b/>
        </w:rPr>
        <w:t xml:space="preserve"> and Reading Materials</w:t>
      </w:r>
      <w:r w:rsidRPr="00182B4A">
        <w:rPr>
          <w:rFonts w:asciiTheme="majorHAnsi" w:hAnsiTheme="majorHAnsi"/>
          <w:b/>
        </w:rPr>
        <w:t xml:space="preserve">. </w:t>
      </w:r>
      <w:r w:rsidRPr="00182B4A">
        <w:rPr>
          <w:rFonts w:asciiTheme="majorHAnsi" w:hAnsiTheme="majorHAnsi"/>
        </w:rPr>
        <w:t>Your required textbook is “</w:t>
      </w:r>
      <w:r w:rsidR="0040362D">
        <w:rPr>
          <w:rFonts w:asciiTheme="majorHAnsi" w:hAnsiTheme="majorHAnsi"/>
        </w:rPr>
        <w:t>Torts and Compensation</w:t>
      </w:r>
      <w:r w:rsidR="00020020" w:rsidRPr="00182B4A">
        <w:rPr>
          <w:rFonts w:asciiTheme="majorHAnsi" w:hAnsiTheme="majorHAnsi"/>
        </w:rPr>
        <w:t>,</w:t>
      </w:r>
      <w:r w:rsidRPr="00182B4A">
        <w:rPr>
          <w:rFonts w:asciiTheme="majorHAnsi" w:hAnsiTheme="majorHAnsi"/>
        </w:rPr>
        <w:t>”</w:t>
      </w:r>
      <w:r w:rsidR="00020020" w:rsidRPr="00182B4A">
        <w:rPr>
          <w:rFonts w:asciiTheme="majorHAnsi" w:hAnsiTheme="majorHAnsi"/>
        </w:rPr>
        <w:t xml:space="preserve"> </w:t>
      </w:r>
      <w:r w:rsidR="0040362D">
        <w:rPr>
          <w:rFonts w:asciiTheme="majorHAnsi" w:hAnsiTheme="majorHAnsi"/>
        </w:rPr>
        <w:t>9th</w:t>
      </w:r>
      <w:r w:rsidR="00B25D33" w:rsidRPr="00182B4A">
        <w:rPr>
          <w:rFonts w:asciiTheme="majorHAnsi" w:hAnsiTheme="majorHAnsi"/>
        </w:rPr>
        <w:t xml:space="preserve"> </w:t>
      </w:r>
      <w:r w:rsidR="00020020" w:rsidRPr="00182B4A">
        <w:rPr>
          <w:rFonts w:asciiTheme="majorHAnsi" w:hAnsiTheme="majorHAnsi"/>
        </w:rPr>
        <w:t>edition</w:t>
      </w:r>
      <w:r w:rsidR="00F15C68">
        <w:rPr>
          <w:rFonts w:asciiTheme="majorHAnsi" w:hAnsiTheme="majorHAnsi"/>
        </w:rPr>
        <w:t xml:space="preserve"> CONCISE</w:t>
      </w:r>
      <w:r w:rsidR="00020020" w:rsidRPr="00182B4A">
        <w:rPr>
          <w:rFonts w:asciiTheme="majorHAnsi" w:hAnsiTheme="majorHAnsi"/>
        </w:rPr>
        <w:t>,</w:t>
      </w:r>
      <w:r w:rsidRPr="00182B4A">
        <w:rPr>
          <w:rFonts w:asciiTheme="majorHAnsi" w:hAnsiTheme="majorHAnsi"/>
        </w:rPr>
        <w:t xml:space="preserve"> by </w:t>
      </w:r>
      <w:r w:rsidR="0040362D">
        <w:rPr>
          <w:rFonts w:asciiTheme="majorHAnsi" w:hAnsiTheme="majorHAnsi"/>
        </w:rPr>
        <w:t xml:space="preserve">Dan B. Dobbs, Paul T. Hayden, and Ellen M. </w:t>
      </w:r>
      <w:proofErr w:type="spellStart"/>
      <w:r w:rsidR="0040362D">
        <w:rPr>
          <w:rFonts w:asciiTheme="majorHAnsi" w:hAnsiTheme="majorHAnsi"/>
        </w:rPr>
        <w:t>Bublick</w:t>
      </w:r>
      <w:proofErr w:type="spellEnd"/>
      <w:r w:rsidR="00327680">
        <w:rPr>
          <w:rFonts w:asciiTheme="majorHAnsi" w:hAnsiTheme="majorHAnsi"/>
        </w:rPr>
        <w:t>. It should be</w:t>
      </w:r>
      <w:r w:rsidRPr="00182B4A">
        <w:rPr>
          <w:rFonts w:asciiTheme="majorHAnsi" w:hAnsiTheme="majorHAnsi"/>
        </w:rPr>
        <w:t xml:space="preserve"> available </w:t>
      </w:r>
      <w:r w:rsidR="00327680">
        <w:rPr>
          <w:rFonts w:asciiTheme="majorHAnsi" w:hAnsiTheme="majorHAnsi"/>
        </w:rPr>
        <w:t>through</w:t>
      </w:r>
      <w:r w:rsidRPr="00182B4A">
        <w:rPr>
          <w:rFonts w:asciiTheme="majorHAnsi" w:hAnsiTheme="majorHAnsi"/>
        </w:rPr>
        <w:t xml:space="preserve"> the bookstore. </w:t>
      </w:r>
      <w:r w:rsidR="00327680">
        <w:rPr>
          <w:rFonts w:asciiTheme="majorHAnsi" w:hAnsiTheme="majorHAnsi"/>
        </w:rPr>
        <w:t xml:space="preserve">Please let me know if you have trouble securing it. </w:t>
      </w:r>
    </w:p>
    <w:p w14:paraId="68200FCF" w14:textId="77777777" w:rsidR="00AB6B63" w:rsidRDefault="00AB6B63" w:rsidP="00ED54ED">
      <w:pPr>
        <w:rPr>
          <w:rFonts w:asciiTheme="majorHAnsi" w:hAnsiTheme="majorHAnsi"/>
        </w:rPr>
      </w:pPr>
    </w:p>
    <w:p w14:paraId="333166CF" w14:textId="46453571" w:rsidR="009740E9" w:rsidRPr="00182B4A" w:rsidRDefault="009740E9" w:rsidP="00ED54ED">
      <w:pPr>
        <w:rPr>
          <w:rFonts w:asciiTheme="majorHAnsi" w:hAnsiTheme="majorHAnsi"/>
        </w:rPr>
      </w:pPr>
      <w:r w:rsidRPr="00182B4A">
        <w:rPr>
          <w:rFonts w:asciiTheme="majorHAnsi" w:hAnsiTheme="majorHAnsi"/>
        </w:rPr>
        <w:t xml:space="preserve">This course is designed to be self-contained; if you do the reading, </w:t>
      </w:r>
      <w:r w:rsidR="00B25D33" w:rsidRPr="00182B4A">
        <w:rPr>
          <w:rFonts w:asciiTheme="majorHAnsi" w:hAnsiTheme="majorHAnsi"/>
        </w:rPr>
        <w:t>attend the classes,</w:t>
      </w:r>
      <w:r w:rsidRPr="00182B4A">
        <w:rPr>
          <w:rFonts w:asciiTheme="majorHAnsi" w:hAnsiTheme="majorHAnsi"/>
        </w:rPr>
        <w:t xml:space="preserve"> and ask questions when something is confusing, you will not need any secondary sources</w:t>
      </w:r>
      <w:r w:rsidR="00327680">
        <w:rPr>
          <w:rFonts w:asciiTheme="majorHAnsi" w:hAnsiTheme="majorHAnsi"/>
        </w:rPr>
        <w:t xml:space="preserve">. </w:t>
      </w:r>
    </w:p>
    <w:p w14:paraId="0941D48A" w14:textId="77777777" w:rsidR="009740E9" w:rsidRPr="00182B4A" w:rsidRDefault="009740E9" w:rsidP="00ED54ED">
      <w:pPr>
        <w:rPr>
          <w:rFonts w:asciiTheme="majorHAnsi" w:hAnsiTheme="majorHAnsi"/>
        </w:rPr>
      </w:pPr>
    </w:p>
    <w:p w14:paraId="3D837498" w14:textId="51A69919" w:rsidR="009740E9" w:rsidRDefault="009740E9" w:rsidP="00ED54ED">
      <w:pPr>
        <w:rPr>
          <w:rFonts w:asciiTheme="majorHAnsi" w:hAnsiTheme="majorHAnsi"/>
        </w:rPr>
      </w:pPr>
      <w:r w:rsidRPr="00182B4A">
        <w:rPr>
          <w:rFonts w:asciiTheme="majorHAnsi" w:hAnsiTheme="majorHAnsi"/>
          <w:b/>
        </w:rPr>
        <w:t xml:space="preserve">Assignments. </w:t>
      </w:r>
      <w:r w:rsidRPr="00182B4A">
        <w:rPr>
          <w:rFonts w:asciiTheme="majorHAnsi" w:hAnsiTheme="majorHAnsi"/>
        </w:rPr>
        <w:t xml:space="preserve">Reading assignments </w:t>
      </w:r>
      <w:r w:rsidR="0040362D">
        <w:rPr>
          <w:rFonts w:asciiTheme="majorHAnsi" w:hAnsiTheme="majorHAnsi"/>
        </w:rPr>
        <w:t xml:space="preserve">for the first half of our class </w:t>
      </w:r>
      <w:r w:rsidR="00B25D33" w:rsidRPr="00182B4A">
        <w:rPr>
          <w:rFonts w:asciiTheme="majorHAnsi" w:hAnsiTheme="majorHAnsi"/>
        </w:rPr>
        <w:t>are broken down by week and appear below</w:t>
      </w:r>
      <w:r w:rsidRPr="00182B4A">
        <w:rPr>
          <w:rFonts w:asciiTheme="majorHAnsi" w:hAnsiTheme="majorHAnsi"/>
        </w:rPr>
        <w:t>. If I deviate from the order listed in the syllabus for any reason</w:t>
      </w:r>
      <w:r w:rsidR="00B25D33" w:rsidRPr="00182B4A">
        <w:rPr>
          <w:rFonts w:asciiTheme="majorHAnsi" w:hAnsiTheme="majorHAnsi"/>
        </w:rPr>
        <w:t>,</w:t>
      </w:r>
      <w:r w:rsidRPr="00182B4A">
        <w:rPr>
          <w:rFonts w:asciiTheme="majorHAnsi" w:hAnsiTheme="majorHAnsi"/>
        </w:rPr>
        <w:t xml:space="preserve"> I will make an announcement in class and post a notice on our </w:t>
      </w:r>
      <w:r w:rsidR="00F15C68">
        <w:rPr>
          <w:rFonts w:asciiTheme="majorHAnsi" w:hAnsiTheme="majorHAnsi"/>
        </w:rPr>
        <w:t>Canvas</w:t>
      </w:r>
      <w:r w:rsidRPr="00182B4A">
        <w:rPr>
          <w:rFonts w:asciiTheme="majorHAnsi" w:hAnsiTheme="majorHAnsi"/>
        </w:rPr>
        <w:t xml:space="preserve"> website</w:t>
      </w:r>
      <w:r w:rsidRPr="00182B4A">
        <w:rPr>
          <w:rFonts w:asciiTheme="majorHAnsi" w:hAnsiTheme="majorHAnsi"/>
          <w:b/>
        </w:rPr>
        <w:t xml:space="preserve">. </w:t>
      </w:r>
      <w:r w:rsidRPr="00182B4A">
        <w:rPr>
          <w:rFonts w:asciiTheme="majorHAnsi" w:hAnsiTheme="majorHAnsi"/>
        </w:rPr>
        <w:t xml:space="preserve">The textbook teaches concepts using key cases and a rich set of notes and problems. This casebook might have more notes than you will see in your other classes. </w:t>
      </w:r>
      <w:r w:rsidR="009453D2">
        <w:rPr>
          <w:rFonts w:asciiTheme="majorHAnsi" w:hAnsiTheme="majorHAnsi"/>
        </w:rPr>
        <w:t>The</w:t>
      </w:r>
      <w:r w:rsidRPr="00182B4A">
        <w:rPr>
          <w:rFonts w:asciiTheme="majorHAnsi" w:hAnsiTheme="majorHAnsi"/>
        </w:rPr>
        <w:t xml:space="preserve"> notes </w:t>
      </w:r>
      <w:r w:rsidR="009453D2">
        <w:rPr>
          <w:rFonts w:asciiTheme="majorHAnsi" w:hAnsiTheme="majorHAnsi"/>
        </w:rPr>
        <w:t>are integral to the class</w:t>
      </w:r>
      <w:r w:rsidR="00F15C68">
        <w:rPr>
          <w:rFonts w:asciiTheme="majorHAnsi" w:hAnsiTheme="majorHAnsi"/>
        </w:rPr>
        <w:t>, so d</w:t>
      </w:r>
      <w:r w:rsidR="009453D2">
        <w:rPr>
          <w:rFonts w:asciiTheme="majorHAnsi" w:hAnsiTheme="majorHAnsi"/>
        </w:rPr>
        <w:t>on’t skip them!</w:t>
      </w:r>
    </w:p>
    <w:p w14:paraId="7F4C3EA0" w14:textId="2B0B8B91" w:rsidR="00CA53CE" w:rsidRDefault="00CA53CE" w:rsidP="00ED54ED">
      <w:pPr>
        <w:rPr>
          <w:rFonts w:asciiTheme="majorHAnsi" w:hAnsiTheme="majorHAnsi"/>
        </w:rPr>
      </w:pPr>
    </w:p>
    <w:p w14:paraId="1F8B3E4D" w14:textId="75188364" w:rsidR="00CA53CE" w:rsidRPr="00CA53CE" w:rsidRDefault="00CA53CE" w:rsidP="00CA53CE">
      <w:pPr>
        <w:autoSpaceDE w:val="0"/>
        <w:autoSpaceDN w:val="0"/>
        <w:adjustRightInd w:val="0"/>
        <w:rPr>
          <w:rFonts w:asciiTheme="majorHAnsi" w:hAnsiTheme="majorHAnsi" w:cstheme="majorHAnsi"/>
        </w:rPr>
      </w:pPr>
      <w:r w:rsidRPr="00CA53CE">
        <w:rPr>
          <w:rFonts w:asciiTheme="majorHAnsi" w:hAnsiTheme="majorHAnsi" w:cstheme="majorHAnsi"/>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CA53CE">
        <w:rPr>
          <w:rFonts w:asciiTheme="majorHAnsi" w:eastAsia="Baskerville Old Face" w:hAnsiTheme="majorHAnsi" w:cstheme="majorHAnsi"/>
        </w:rPr>
        <w:t xml:space="preserve"> </w:t>
      </w:r>
    </w:p>
    <w:p w14:paraId="771CC97A" w14:textId="77777777" w:rsidR="009740E9" w:rsidRPr="00182B4A" w:rsidRDefault="009740E9" w:rsidP="00ED54ED">
      <w:pPr>
        <w:rPr>
          <w:rFonts w:asciiTheme="majorHAnsi" w:hAnsiTheme="majorHAnsi"/>
        </w:rPr>
      </w:pPr>
    </w:p>
    <w:p w14:paraId="35C52393" w14:textId="684E7DF0" w:rsidR="009740E9" w:rsidRPr="00182B4A" w:rsidRDefault="009740E9" w:rsidP="00ED54ED">
      <w:pPr>
        <w:rPr>
          <w:rFonts w:asciiTheme="majorHAnsi" w:hAnsiTheme="majorHAnsi"/>
        </w:rPr>
      </w:pPr>
      <w:r w:rsidRPr="00182B4A">
        <w:rPr>
          <w:rFonts w:asciiTheme="majorHAnsi" w:hAnsiTheme="majorHAnsi"/>
          <w:b/>
        </w:rPr>
        <w:t>Class Discussion.</w:t>
      </w:r>
      <w:r w:rsidR="00B25D33" w:rsidRPr="00182B4A">
        <w:rPr>
          <w:rFonts w:asciiTheme="majorHAnsi" w:hAnsiTheme="majorHAnsi"/>
        </w:rPr>
        <w:t xml:space="preserve"> I use a “gentle” version of the Socratic method to propel class discussion</w:t>
      </w:r>
      <w:r w:rsidR="009453D2">
        <w:rPr>
          <w:rFonts w:asciiTheme="majorHAnsi" w:hAnsiTheme="majorHAnsi"/>
        </w:rPr>
        <w:t xml:space="preserve">. </w:t>
      </w:r>
      <w:r w:rsidR="00F15C68">
        <w:rPr>
          <w:rFonts w:asciiTheme="majorHAnsi" w:hAnsiTheme="majorHAnsi"/>
        </w:rPr>
        <w:t>Only half of the class will be on call</w:t>
      </w:r>
      <w:r w:rsidR="009453D2">
        <w:rPr>
          <w:rFonts w:asciiTheme="majorHAnsi" w:hAnsiTheme="majorHAnsi"/>
        </w:rPr>
        <w:t xml:space="preserve"> in</w:t>
      </w:r>
      <w:r w:rsidR="00F15C68">
        <w:rPr>
          <w:rFonts w:asciiTheme="majorHAnsi" w:hAnsiTheme="majorHAnsi"/>
        </w:rPr>
        <w:t xml:space="preserve"> each</w:t>
      </w:r>
      <w:r w:rsidR="009453D2">
        <w:rPr>
          <w:rFonts w:asciiTheme="majorHAnsi" w:hAnsiTheme="majorHAnsi"/>
        </w:rPr>
        <w:t xml:space="preserve"> class period. When you are on call, I may </w:t>
      </w:r>
      <w:r w:rsidR="00F15C68">
        <w:rPr>
          <w:rFonts w:asciiTheme="majorHAnsi" w:hAnsiTheme="majorHAnsi"/>
        </w:rPr>
        <w:t>ask</w:t>
      </w:r>
      <w:r w:rsidR="009453D2">
        <w:rPr>
          <w:rFonts w:asciiTheme="majorHAnsi" w:hAnsiTheme="majorHAnsi"/>
        </w:rPr>
        <w:t xml:space="preserve"> you to describe a case and answer a couple questions. If something</w:t>
      </w:r>
      <w:r w:rsidR="00F15C68">
        <w:rPr>
          <w:rFonts w:asciiTheme="majorHAnsi" w:hAnsiTheme="majorHAnsi"/>
        </w:rPr>
        <w:t xml:space="preserve"> unusual</w:t>
      </w:r>
      <w:r w:rsidR="009453D2">
        <w:rPr>
          <w:rFonts w:asciiTheme="majorHAnsi" w:hAnsiTheme="majorHAnsi"/>
        </w:rPr>
        <w:t xml:space="preserve"> comes up and you are not </w:t>
      </w:r>
      <w:r w:rsidR="009453D2">
        <w:rPr>
          <w:rFonts w:asciiTheme="majorHAnsi" w:hAnsiTheme="majorHAnsi"/>
        </w:rPr>
        <w:lastRenderedPageBreak/>
        <w:t>prepared</w:t>
      </w:r>
      <w:r w:rsidR="00F15C68">
        <w:rPr>
          <w:rFonts w:asciiTheme="majorHAnsi" w:hAnsiTheme="majorHAnsi"/>
        </w:rPr>
        <w:t xml:space="preserve"> to answer questions in class</w:t>
      </w:r>
      <w:r w:rsidR="009453D2">
        <w:rPr>
          <w:rFonts w:asciiTheme="majorHAnsi" w:hAnsiTheme="majorHAnsi"/>
        </w:rPr>
        <w:t xml:space="preserve">, please </w:t>
      </w:r>
      <w:r w:rsidR="00F15C68">
        <w:rPr>
          <w:rFonts w:asciiTheme="majorHAnsi" w:hAnsiTheme="majorHAnsi"/>
        </w:rPr>
        <w:t>come to class anyways. J</w:t>
      </w:r>
      <w:r w:rsidR="009453D2">
        <w:rPr>
          <w:rFonts w:asciiTheme="majorHAnsi" w:hAnsiTheme="majorHAnsi"/>
        </w:rPr>
        <w:t>ust email me before class and I will</w:t>
      </w:r>
      <w:r w:rsidR="00F15C68">
        <w:rPr>
          <w:rFonts w:asciiTheme="majorHAnsi" w:hAnsiTheme="majorHAnsi"/>
        </w:rPr>
        <w:t xml:space="preserve"> avoid calling you</w:t>
      </w:r>
      <w:r w:rsidR="009453D2">
        <w:rPr>
          <w:rFonts w:asciiTheme="majorHAnsi" w:hAnsiTheme="majorHAnsi"/>
        </w:rPr>
        <w:t>.</w:t>
      </w:r>
    </w:p>
    <w:p w14:paraId="66F29757" w14:textId="77777777" w:rsidR="009740E9" w:rsidRPr="00182B4A" w:rsidRDefault="009740E9" w:rsidP="006B0D61">
      <w:pPr>
        <w:rPr>
          <w:rFonts w:asciiTheme="majorHAnsi" w:hAnsiTheme="majorHAnsi"/>
        </w:rPr>
      </w:pPr>
    </w:p>
    <w:p w14:paraId="1B60E261" w14:textId="5B336745" w:rsidR="009740E9" w:rsidRPr="00182B4A" w:rsidRDefault="009740E9" w:rsidP="009B1674">
      <w:pPr>
        <w:widowControl w:val="0"/>
        <w:autoSpaceDE w:val="0"/>
        <w:autoSpaceDN w:val="0"/>
        <w:adjustRightInd w:val="0"/>
        <w:rPr>
          <w:rFonts w:asciiTheme="majorHAnsi" w:hAnsiTheme="majorHAnsi"/>
        </w:rPr>
      </w:pPr>
      <w:r w:rsidRPr="00182B4A">
        <w:rPr>
          <w:rFonts w:asciiTheme="majorHAnsi" w:hAnsiTheme="majorHAnsi"/>
          <w:b/>
        </w:rPr>
        <w:t>Grades.</w:t>
      </w:r>
      <w:r w:rsidRPr="00182B4A">
        <w:rPr>
          <w:rFonts w:asciiTheme="majorHAnsi" w:hAnsiTheme="majorHAnsi"/>
        </w:rPr>
        <w:t xml:space="preserve"> Your grade will be based on </w:t>
      </w:r>
      <w:r w:rsidR="00CA53CE">
        <w:rPr>
          <w:rFonts w:asciiTheme="majorHAnsi" w:hAnsiTheme="majorHAnsi"/>
        </w:rPr>
        <w:t xml:space="preserve">class participation (5%), </w:t>
      </w:r>
      <w:r w:rsidRPr="00182B4A">
        <w:rPr>
          <w:rFonts w:asciiTheme="majorHAnsi" w:hAnsiTheme="majorHAnsi"/>
        </w:rPr>
        <w:t>a</w:t>
      </w:r>
      <w:r w:rsidR="00CA53CE">
        <w:rPr>
          <w:rFonts w:asciiTheme="majorHAnsi" w:hAnsiTheme="majorHAnsi"/>
        </w:rPr>
        <w:t>n open book</w:t>
      </w:r>
      <w:r w:rsidR="00F15C68">
        <w:rPr>
          <w:rFonts w:asciiTheme="majorHAnsi" w:hAnsiTheme="majorHAnsi"/>
        </w:rPr>
        <w:t xml:space="preserve"> midterm</w:t>
      </w:r>
      <w:r w:rsidR="00CA53CE">
        <w:rPr>
          <w:rFonts w:asciiTheme="majorHAnsi" w:hAnsiTheme="majorHAnsi"/>
        </w:rPr>
        <w:t xml:space="preserve"> (10%),</w:t>
      </w:r>
      <w:r w:rsidRPr="00182B4A">
        <w:rPr>
          <w:rFonts w:asciiTheme="majorHAnsi" w:hAnsiTheme="majorHAnsi"/>
        </w:rPr>
        <w:t xml:space="preserve"> </w:t>
      </w:r>
      <w:r w:rsidR="00CA53CE">
        <w:rPr>
          <w:rFonts w:asciiTheme="majorHAnsi" w:hAnsiTheme="majorHAnsi"/>
        </w:rPr>
        <w:t xml:space="preserve">and an </w:t>
      </w:r>
      <w:r w:rsidR="00F15C68">
        <w:rPr>
          <w:rFonts w:asciiTheme="majorHAnsi" w:hAnsiTheme="majorHAnsi"/>
        </w:rPr>
        <w:t xml:space="preserve">open book </w:t>
      </w:r>
      <w:r w:rsidRPr="00182B4A">
        <w:rPr>
          <w:rFonts w:asciiTheme="majorHAnsi" w:hAnsiTheme="majorHAnsi"/>
        </w:rPr>
        <w:t>final examination</w:t>
      </w:r>
      <w:r w:rsidR="00CA53CE">
        <w:rPr>
          <w:rFonts w:asciiTheme="majorHAnsi" w:hAnsiTheme="majorHAnsi"/>
        </w:rPr>
        <w:t xml:space="preserve"> (85%)</w:t>
      </w:r>
      <w:r w:rsidRPr="00182B4A">
        <w:rPr>
          <w:rFonts w:asciiTheme="majorHAnsi" w:hAnsiTheme="majorHAnsi"/>
        </w:rPr>
        <w:t xml:space="preserve">. The </w:t>
      </w:r>
      <w:r w:rsidR="00F15C68">
        <w:rPr>
          <w:rFonts w:asciiTheme="majorHAnsi" w:hAnsiTheme="majorHAnsi"/>
        </w:rPr>
        <w:t xml:space="preserve">final </w:t>
      </w:r>
      <w:r w:rsidRPr="00182B4A">
        <w:rPr>
          <w:rFonts w:asciiTheme="majorHAnsi" w:hAnsiTheme="majorHAnsi"/>
        </w:rPr>
        <w:t xml:space="preserve">exam </w:t>
      </w:r>
      <w:r w:rsidR="00F15C68">
        <w:rPr>
          <w:rFonts w:asciiTheme="majorHAnsi" w:hAnsiTheme="majorHAnsi"/>
        </w:rPr>
        <w:t xml:space="preserve">is likely to include a </w:t>
      </w:r>
      <w:proofErr w:type="gramStart"/>
      <w:r w:rsidR="00F15C68">
        <w:rPr>
          <w:rFonts w:asciiTheme="majorHAnsi" w:hAnsiTheme="majorHAnsi"/>
        </w:rPr>
        <w:t>multiple choice</w:t>
      </w:r>
      <w:proofErr w:type="gramEnd"/>
      <w:r w:rsidR="00F15C68">
        <w:rPr>
          <w:rFonts w:asciiTheme="majorHAnsi" w:hAnsiTheme="majorHAnsi"/>
        </w:rPr>
        <w:t xml:space="preserve"> section, a few </w:t>
      </w:r>
      <w:r w:rsidRPr="00182B4A">
        <w:rPr>
          <w:rFonts w:asciiTheme="majorHAnsi" w:hAnsiTheme="majorHAnsi"/>
        </w:rPr>
        <w:t xml:space="preserve">short </w:t>
      </w:r>
      <w:r w:rsidR="00BB20AB" w:rsidRPr="00182B4A">
        <w:rPr>
          <w:rFonts w:asciiTheme="majorHAnsi" w:hAnsiTheme="majorHAnsi"/>
        </w:rPr>
        <w:t>answer</w:t>
      </w:r>
      <w:r w:rsidRPr="00182B4A">
        <w:rPr>
          <w:rFonts w:asciiTheme="majorHAnsi" w:hAnsiTheme="majorHAnsi"/>
        </w:rPr>
        <w:t xml:space="preserve"> </w:t>
      </w:r>
      <w:r w:rsidR="00A50030" w:rsidRPr="00182B4A">
        <w:rPr>
          <w:rFonts w:asciiTheme="majorHAnsi" w:hAnsiTheme="majorHAnsi"/>
        </w:rPr>
        <w:t>questions</w:t>
      </w:r>
      <w:r w:rsidRPr="00182B4A">
        <w:rPr>
          <w:rFonts w:asciiTheme="majorHAnsi" w:hAnsiTheme="majorHAnsi"/>
        </w:rPr>
        <w:t xml:space="preserve"> </w:t>
      </w:r>
      <w:r w:rsidR="00BB20AB" w:rsidRPr="00182B4A">
        <w:rPr>
          <w:rFonts w:asciiTheme="majorHAnsi" w:hAnsiTheme="majorHAnsi"/>
        </w:rPr>
        <w:t>(</w:t>
      </w:r>
      <w:r w:rsidR="00F15C68">
        <w:rPr>
          <w:rFonts w:asciiTheme="majorHAnsi" w:hAnsiTheme="majorHAnsi"/>
        </w:rPr>
        <w:t xml:space="preserve">for </w:t>
      </w:r>
      <w:r w:rsidR="00BB20AB" w:rsidRPr="00182B4A">
        <w:rPr>
          <w:rFonts w:asciiTheme="majorHAnsi" w:hAnsiTheme="majorHAnsi"/>
        </w:rPr>
        <w:t xml:space="preserve">one paragraph </w:t>
      </w:r>
      <w:r w:rsidR="00F15C68">
        <w:rPr>
          <w:rFonts w:asciiTheme="majorHAnsi" w:hAnsiTheme="majorHAnsi"/>
        </w:rPr>
        <w:t>answers</w:t>
      </w:r>
      <w:r w:rsidR="00BB20AB" w:rsidRPr="00182B4A">
        <w:rPr>
          <w:rFonts w:asciiTheme="majorHAnsi" w:hAnsiTheme="majorHAnsi"/>
        </w:rPr>
        <w:t>)</w:t>
      </w:r>
      <w:r w:rsidR="00F15C68">
        <w:rPr>
          <w:rFonts w:asciiTheme="majorHAnsi" w:hAnsiTheme="majorHAnsi"/>
        </w:rPr>
        <w:t>,</w:t>
      </w:r>
      <w:r w:rsidR="00BB20AB" w:rsidRPr="00182B4A">
        <w:rPr>
          <w:rFonts w:asciiTheme="majorHAnsi" w:hAnsiTheme="majorHAnsi"/>
        </w:rPr>
        <w:t xml:space="preserve"> </w:t>
      </w:r>
      <w:r w:rsidRPr="00182B4A">
        <w:rPr>
          <w:rFonts w:asciiTheme="majorHAnsi" w:hAnsiTheme="majorHAnsi"/>
        </w:rPr>
        <w:t>and a</w:t>
      </w:r>
      <w:r w:rsidR="00A50030" w:rsidRPr="00182B4A">
        <w:rPr>
          <w:rFonts w:asciiTheme="majorHAnsi" w:hAnsiTheme="majorHAnsi"/>
        </w:rPr>
        <w:t xml:space="preserve"> long “issue spotting” essay question</w:t>
      </w:r>
      <w:r w:rsidRPr="00182B4A">
        <w:rPr>
          <w:rFonts w:asciiTheme="majorHAnsi" w:hAnsiTheme="majorHAnsi"/>
        </w:rPr>
        <w:t>. I will go over the exam</w:t>
      </w:r>
      <w:r w:rsidR="008C51C9">
        <w:rPr>
          <w:rFonts w:asciiTheme="majorHAnsi" w:hAnsiTheme="majorHAnsi"/>
        </w:rPr>
        <w:t xml:space="preserve"> format</w:t>
      </w:r>
      <w:r w:rsidRPr="00182B4A">
        <w:rPr>
          <w:rFonts w:asciiTheme="majorHAnsi" w:hAnsiTheme="majorHAnsi"/>
        </w:rPr>
        <w:t xml:space="preserve"> in more detail and provide examples later in the</w:t>
      </w:r>
      <w:r w:rsidR="008C51C9">
        <w:rPr>
          <w:rFonts w:asciiTheme="majorHAnsi" w:hAnsiTheme="majorHAnsi"/>
        </w:rPr>
        <w:t xml:space="preserve"> </w:t>
      </w:r>
      <w:r w:rsidRPr="00182B4A">
        <w:rPr>
          <w:rFonts w:asciiTheme="majorHAnsi" w:hAnsiTheme="majorHAnsi"/>
        </w:rPr>
        <w:t>semester.</w:t>
      </w:r>
    </w:p>
    <w:p w14:paraId="6ED972E2" w14:textId="77777777" w:rsidR="009740E9" w:rsidRPr="00182B4A" w:rsidRDefault="009740E9" w:rsidP="009B1674">
      <w:pPr>
        <w:widowControl w:val="0"/>
        <w:autoSpaceDE w:val="0"/>
        <w:autoSpaceDN w:val="0"/>
        <w:adjustRightInd w:val="0"/>
        <w:rPr>
          <w:rFonts w:asciiTheme="majorHAnsi" w:hAnsiTheme="majorHAnsi"/>
        </w:rPr>
      </w:pPr>
    </w:p>
    <w:p w14:paraId="1073449A" w14:textId="1EDD252D" w:rsidR="009740E9" w:rsidRDefault="00F15C68" w:rsidP="009B1674">
      <w:pPr>
        <w:widowControl w:val="0"/>
        <w:autoSpaceDE w:val="0"/>
        <w:autoSpaceDN w:val="0"/>
        <w:adjustRightInd w:val="0"/>
        <w:rPr>
          <w:rFonts w:asciiTheme="majorHAnsi" w:hAnsiTheme="majorHAnsi"/>
        </w:rPr>
      </w:pPr>
      <w:r>
        <w:rPr>
          <w:rFonts w:asciiTheme="majorHAnsi" w:hAnsiTheme="majorHAnsi"/>
        </w:rPr>
        <w:t xml:space="preserve">The midterm will match the format of the final </w:t>
      </w:r>
      <w:proofErr w:type="gramStart"/>
      <w:r>
        <w:rPr>
          <w:rFonts w:asciiTheme="majorHAnsi" w:hAnsiTheme="majorHAnsi"/>
        </w:rPr>
        <w:t>exam, but</w:t>
      </w:r>
      <w:proofErr w:type="gramEnd"/>
      <w:r>
        <w:rPr>
          <w:rFonts w:asciiTheme="majorHAnsi" w:hAnsiTheme="majorHAnsi"/>
        </w:rPr>
        <w:t xml:space="preserve"> will have fewer of each type of question. After I score the midterm exams, </w:t>
      </w:r>
      <w:r w:rsidR="00A873DD" w:rsidRPr="00182B4A">
        <w:rPr>
          <w:rFonts w:asciiTheme="majorHAnsi" w:hAnsiTheme="majorHAnsi"/>
        </w:rPr>
        <w:t xml:space="preserve">I will </w:t>
      </w:r>
      <w:r w:rsidR="008C51C9">
        <w:rPr>
          <w:rFonts w:asciiTheme="majorHAnsi" w:hAnsiTheme="majorHAnsi"/>
        </w:rPr>
        <w:t xml:space="preserve">go over a </w:t>
      </w:r>
      <w:r w:rsidR="00A873DD" w:rsidRPr="00182B4A">
        <w:rPr>
          <w:rFonts w:asciiTheme="majorHAnsi" w:hAnsiTheme="majorHAnsi"/>
        </w:rPr>
        <w:t xml:space="preserve">grading rubric </w:t>
      </w:r>
      <w:r>
        <w:rPr>
          <w:rFonts w:asciiTheme="majorHAnsi" w:hAnsiTheme="majorHAnsi"/>
        </w:rPr>
        <w:t>during class time</w:t>
      </w:r>
      <w:r w:rsidR="00A873DD" w:rsidRPr="00182B4A">
        <w:rPr>
          <w:rFonts w:asciiTheme="majorHAnsi" w:hAnsiTheme="majorHAnsi"/>
        </w:rPr>
        <w:t>. In past years</w:t>
      </w:r>
      <w:r w:rsidR="00A873DD" w:rsidRPr="00182B4A">
        <w:rPr>
          <w:rFonts w:asciiTheme="majorHAnsi" w:hAnsiTheme="majorHAnsi"/>
          <w:b/>
        </w:rPr>
        <w:t xml:space="preserve"> </w:t>
      </w:r>
      <w:r w:rsidR="00A873DD" w:rsidRPr="00182B4A">
        <w:rPr>
          <w:rFonts w:asciiTheme="majorHAnsi" w:hAnsiTheme="majorHAnsi"/>
        </w:rPr>
        <w:t xml:space="preserve">when I have graded midterms, I have always had at least one of students who essentially bombed the midterm wind up with an “A” for the course because they learned how to synthesize the material better or to </w:t>
      </w:r>
      <w:proofErr w:type="gramStart"/>
      <w:r w:rsidR="00A873DD" w:rsidRPr="00182B4A">
        <w:rPr>
          <w:rFonts w:asciiTheme="majorHAnsi" w:hAnsiTheme="majorHAnsi"/>
        </w:rPr>
        <w:t>more effectively communicate</w:t>
      </w:r>
      <w:proofErr w:type="gramEnd"/>
      <w:r w:rsidR="00A873DD" w:rsidRPr="00182B4A">
        <w:rPr>
          <w:rFonts w:asciiTheme="majorHAnsi" w:hAnsiTheme="majorHAnsi"/>
        </w:rPr>
        <w:t xml:space="preserve"> what they already knew.</w:t>
      </w:r>
      <w:r w:rsidR="002B63B7">
        <w:rPr>
          <w:rFonts w:asciiTheme="majorHAnsi" w:hAnsiTheme="majorHAnsi"/>
        </w:rPr>
        <w:t xml:space="preserve"> So don’t get demoralized by the midterm!</w:t>
      </w:r>
    </w:p>
    <w:p w14:paraId="617D89F3" w14:textId="77777777" w:rsidR="008C51C9" w:rsidRPr="00182B4A" w:rsidRDefault="008C51C9" w:rsidP="009B1674">
      <w:pPr>
        <w:widowControl w:val="0"/>
        <w:autoSpaceDE w:val="0"/>
        <w:autoSpaceDN w:val="0"/>
        <w:adjustRightInd w:val="0"/>
        <w:rPr>
          <w:rFonts w:asciiTheme="majorHAnsi" w:hAnsiTheme="majorHAnsi"/>
        </w:rPr>
      </w:pPr>
    </w:p>
    <w:p w14:paraId="311B7128" w14:textId="1E1CE320" w:rsidR="009740E9" w:rsidRPr="00182B4A" w:rsidRDefault="009740E9" w:rsidP="006B0D61">
      <w:pPr>
        <w:rPr>
          <w:rFonts w:asciiTheme="majorHAnsi" w:hAnsiTheme="majorHAnsi"/>
        </w:rPr>
      </w:pPr>
      <w:r w:rsidRPr="00182B4A">
        <w:rPr>
          <w:rFonts w:asciiTheme="majorHAnsi" w:hAnsiTheme="majorHAnsi"/>
        </w:rPr>
        <w:t>There is no trick to writing a good exam answer other than performing a good legal analysis</w:t>
      </w:r>
      <w:r w:rsidR="00A873DD" w:rsidRPr="00182B4A">
        <w:rPr>
          <w:rFonts w:asciiTheme="majorHAnsi" w:hAnsiTheme="majorHAnsi"/>
        </w:rPr>
        <w:t xml:space="preserve"> and walking the reader through it</w:t>
      </w:r>
      <w:r w:rsidRPr="00182B4A">
        <w:rPr>
          <w:rFonts w:asciiTheme="majorHAnsi" w:hAnsiTheme="majorHAnsi"/>
        </w:rPr>
        <w:t xml:space="preserve">. All legal problems require </w:t>
      </w:r>
      <w:r w:rsidR="00A50030" w:rsidRPr="00182B4A">
        <w:rPr>
          <w:rFonts w:asciiTheme="majorHAnsi" w:hAnsiTheme="majorHAnsi"/>
        </w:rPr>
        <w:t>lawyers to apply</w:t>
      </w:r>
      <w:r w:rsidRPr="00182B4A">
        <w:rPr>
          <w:rFonts w:asciiTheme="majorHAnsi" w:hAnsiTheme="majorHAnsi"/>
        </w:rPr>
        <w:t xml:space="preserve"> rules and standards to new</w:t>
      </w:r>
      <w:r w:rsidR="00A873DD" w:rsidRPr="00182B4A">
        <w:rPr>
          <w:rFonts w:asciiTheme="majorHAnsi" w:hAnsiTheme="majorHAnsi"/>
        </w:rPr>
        <w:t xml:space="preserve"> facts</w:t>
      </w:r>
      <w:r w:rsidRPr="00182B4A">
        <w:rPr>
          <w:rFonts w:asciiTheme="majorHAnsi" w:hAnsiTheme="majorHAnsi"/>
        </w:rPr>
        <w:t>. This is what we will be practicing in class, and what you’ll be expected to do on my exam</w:t>
      </w:r>
      <w:r w:rsidR="00A50030" w:rsidRPr="00182B4A">
        <w:rPr>
          <w:rFonts w:asciiTheme="majorHAnsi" w:hAnsiTheme="majorHAnsi"/>
        </w:rPr>
        <w:t>.</w:t>
      </w:r>
      <w:r w:rsidRPr="00182B4A">
        <w:rPr>
          <w:rFonts w:asciiTheme="majorHAnsi" w:hAnsiTheme="majorHAnsi"/>
        </w:rPr>
        <w:t xml:space="preserve"> While the rules will vary in degrees of clarity and </w:t>
      </w:r>
      <w:proofErr w:type="spellStart"/>
      <w:r w:rsidRPr="00182B4A">
        <w:rPr>
          <w:rFonts w:asciiTheme="majorHAnsi" w:hAnsiTheme="majorHAnsi"/>
        </w:rPr>
        <w:t>settledness</w:t>
      </w:r>
      <w:proofErr w:type="spellEnd"/>
      <w:r w:rsidRPr="00182B4A">
        <w:rPr>
          <w:rFonts w:asciiTheme="majorHAnsi" w:hAnsiTheme="majorHAnsi"/>
        </w:rPr>
        <w:t xml:space="preserve">, good legal analysis will identify which rules and facts make the outcome difficult to predict and will adeptly discuss the issues. A good analysis will also confidently and correctly dispose of the easy issues—the ones where </w:t>
      </w:r>
      <w:r w:rsidR="00A50030" w:rsidRPr="00182B4A">
        <w:rPr>
          <w:rFonts w:asciiTheme="majorHAnsi" w:hAnsiTheme="majorHAnsi"/>
        </w:rPr>
        <w:t>established</w:t>
      </w:r>
      <w:r w:rsidRPr="00182B4A">
        <w:rPr>
          <w:rFonts w:asciiTheme="majorHAnsi" w:hAnsiTheme="majorHAnsi"/>
        </w:rPr>
        <w:t xml:space="preserve"> rules </w:t>
      </w:r>
      <w:r w:rsidR="00A50030" w:rsidRPr="00182B4A">
        <w:rPr>
          <w:rFonts w:asciiTheme="majorHAnsi" w:hAnsiTheme="majorHAnsi"/>
        </w:rPr>
        <w:t>clearly apply</w:t>
      </w:r>
      <w:r w:rsidRPr="00182B4A">
        <w:rPr>
          <w:rFonts w:asciiTheme="majorHAnsi" w:hAnsiTheme="majorHAnsi"/>
        </w:rPr>
        <w:t xml:space="preserve"> to straightforward facts. </w:t>
      </w:r>
    </w:p>
    <w:p w14:paraId="04D0E1A1" w14:textId="77777777" w:rsidR="009740E9" w:rsidRPr="00182B4A" w:rsidRDefault="009740E9" w:rsidP="00ED54ED">
      <w:pPr>
        <w:rPr>
          <w:rFonts w:asciiTheme="majorHAnsi" w:hAnsiTheme="majorHAnsi"/>
        </w:rPr>
      </w:pPr>
    </w:p>
    <w:p w14:paraId="0DDB2C3F" w14:textId="77777777" w:rsidR="00182B4A" w:rsidRPr="00182B4A" w:rsidRDefault="00182B4A" w:rsidP="00182B4A">
      <w:pPr>
        <w:rPr>
          <w:rFonts w:asciiTheme="majorHAnsi" w:eastAsia="Times New Roman" w:hAnsiTheme="majorHAnsi"/>
        </w:rPr>
      </w:pPr>
      <w:r w:rsidRPr="00182B4A">
        <w:rPr>
          <w:rFonts w:asciiTheme="majorHAnsi" w:hAnsiTheme="majorHAnsi"/>
          <w:b/>
        </w:rPr>
        <w:t xml:space="preserve">Course Objectives. </w:t>
      </w:r>
      <w:r w:rsidRPr="00182B4A">
        <w:rPr>
          <w:rFonts w:asciiTheme="majorHAnsi" w:eastAsia="Times New Roman" w:hAnsiTheme="majorHAnsi"/>
        </w:rPr>
        <w:t xml:space="preserve">By the end of this course, you will be able to: </w:t>
      </w:r>
    </w:p>
    <w:p w14:paraId="4270C60A" w14:textId="77777777" w:rsidR="00182B4A" w:rsidRPr="00182B4A" w:rsidRDefault="00182B4A" w:rsidP="00182B4A">
      <w:pPr>
        <w:rPr>
          <w:rFonts w:asciiTheme="majorHAnsi" w:eastAsia="Times New Roman" w:hAnsiTheme="majorHAnsi"/>
        </w:rPr>
      </w:pPr>
    </w:p>
    <w:p w14:paraId="469C9F45" w14:textId="77777777" w:rsidR="00182B4A" w:rsidRPr="00182B4A" w:rsidRDefault="00182B4A" w:rsidP="00182B4A">
      <w:pPr>
        <w:ind w:left="720"/>
        <w:rPr>
          <w:rFonts w:asciiTheme="majorHAnsi" w:eastAsia="Times New Roman" w:hAnsiTheme="majorHAnsi"/>
        </w:rPr>
      </w:pPr>
      <w:r w:rsidRPr="00182B4A">
        <w:rPr>
          <w:rFonts w:asciiTheme="majorHAnsi" w:eastAsia="Times New Roman" w:hAnsiTheme="majorHAnsi"/>
        </w:rPr>
        <w:t xml:space="preserve">1. Identify all of the major legal issues and some of the minor legal issues that would affect tort liability when given a set of </w:t>
      </w:r>
      <w:proofErr w:type="gramStart"/>
      <w:r w:rsidRPr="00182B4A">
        <w:rPr>
          <w:rFonts w:asciiTheme="majorHAnsi" w:eastAsia="Times New Roman" w:hAnsiTheme="majorHAnsi"/>
        </w:rPr>
        <w:t>facts;</w:t>
      </w:r>
      <w:proofErr w:type="gramEnd"/>
      <w:r w:rsidRPr="00182B4A">
        <w:rPr>
          <w:rFonts w:asciiTheme="majorHAnsi" w:eastAsia="Times New Roman" w:hAnsiTheme="majorHAnsi"/>
        </w:rPr>
        <w:t xml:space="preserve"> </w:t>
      </w:r>
    </w:p>
    <w:p w14:paraId="146BBBBC" w14:textId="77777777" w:rsidR="00182B4A" w:rsidRPr="00182B4A" w:rsidRDefault="00182B4A" w:rsidP="00182B4A">
      <w:pPr>
        <w:ind w:left="720"/>
        <w:rPr>
          <w:rFonts w:asciiTheme="majorHAnsi" w:eastAsia="Times New Roman" w:hAnsiTheme="majorHAnsi"/>
        </w:rPr>
      </w:pPr>
    </w:p>
    <w:p w14:paraId="040DE40F" w14:textId="77777777" w:rsidR="00182B4A" w:rsidRPr="00182B4A" w:rsidRDefault="00182B4A" w:rsidP="00182B4A">
      <w:pPr>
        <w:ind w:left="720"/>
        <w:rPr>
          <w:rFonts w:asciiTheme="majorHAnsi" w:eastAsia="Times New Roman" w:hAnsiTheme="majorHAnsi"/>
        </w:rPr>
      </w:pPr>
      <w:r w:rsidRPr="00182B4A">
        <w:rPr>
          <w:rFonts w:asciiTheme="majorHAnsi" w:eastAsia="Times New Roman" w:hAnsiTheme="majorHAnsi"/>
        </w:rPr>
        <w:t xml:space="preserve">2. Know and communicate the legal rules and principles that are described in the case opinions and readings for this </w:t>
      </w:r>
      <w:proofErr w:type="gramStart"/>
      <w:r w:rsidRPr="00182B4A">
        <w:rPr>
          <w:rFonts w:asciiTheme="majorHAnsi" w:eastAsia="Times New Roman" w:hAnsiTheme="majorHAnsi"/>
        </w:rPr>
        <w:t>course;</w:t>
      </w:r>
      <w:proofErr w:type="gramEnd"/>
      <w:r w:rsidRPr="00182B4A">
        <w:rPr>
          <w:rFonts w:asciiTheme="majorHAnsi" w:eastAsia="Times New Roman" w:hAnsiTheme="majorHAnsi"/>
        </w:rPr>
        <w:t xml:space="preserve"> </w:t>
      </w:r>
    </w:p>
    <w:p w14:paraId="31E4C96F" w14:textId="77777777" w:rsidR="00182B4A" w:rsidRPr="00182B4A" w:rsidRDefault="00182B4A" w:rsidP="00182B4A">
      <w:pPr>
        <w:ind w:left="720"/>
        <w:rPr>
          <w:rFonts w:asciiTheme="majorHAnsi" w:eastAsia="Times New Roman" w:hAnsiTheme="majorHAnsi"/>
        </w:rPr>
      </w:pPr>
    </w:p>
    <w:p w14:paraId="31106D45" w14:textId="77777777" w:rsidR="00182B4A" w:rsidRPr="00182B4A" w:rsidRDefault="00182B4A" w:rsidP="00182B4A">
      <w:pPr>
        <w:ind w:left="720"/>
        <w:rPr>
          <w:rFonts w:asciiTheme="majorHAnsi" w:eastAsia="Times New Roman" w:hAnsiTheme="majorHAnsi"/>
        </w:rPr>
      </w:pPr>
      <w:r w:rsidRPr="00182B4A">
        <w:rPr>
          <w:rFonts w:asciiTheme="majorHAnsi" w:eastAsia="Times New Roman" w:hAnsiTheme="majorHAnsi"/>
        </w:rPr>
        <w:t xml:space="preserve">3. Apply legal rules to new sets of facts by (a) explaining how the relatively easy issues would be resolved by a court, and (b) identifying good arguments and good </w:t>
      </w:r>
      <w:proofErr w:type="gramStart"/>
      <w:r w:rsidRPr="00182B4A">
        <w:rPr>
          <w:rFonts w:asciiTheme="majorHAnsi" w:eastAsia="Times New Roman" w:hAnsiTheme="majorHAnsi"/>
        </w:rPr>
        <w:t>counter-arguments</w:t>
      </w:r>
      <w:proofErr w:type="gramEnd"/>
      <w:r w:rsidRPr="00182B4A">
        <w:rPr>
          <w:rFonts w:asciiTheme="majorHAnsi" w:eastAsia="Times New Roman" w:hAnsiTheme="majorHAnsi"/>
        </w:rPr>
        <w:t xml:space="preserve"> that use analogical reasoning, critical thinking, and policy analysis to justify the outcomes of harder, more ambiguous legal issues; </w:t>
      </w:r>
    </w:p>
    <w:p w14:paraId="5D7526E1" w14:textId="77777777" w:rsidR="00182B4A" w:rsidRPr="00182B4A" w:rsidRDefault="00182B4A" w:rsidP="00182B4A">
      <w:pPr>
        <w:ind w:left="720"/>
        <w:rPr>
          <w:rFonts w:asciiTheme="majorHAnsi" w:eastAsia="Times New Roman" w:hAnsiTheme="majorHAnsi"/>
        </w:rPr>
      </w:pPr>
    </w:p>
    <w:p w14:paraId="4CBD00C5" w14:textId="3676A402" w:rsidR="00182B4A" w:rsidRDefault="00182B4A" w:rsidP="00182B4A">
      <w:pPr>
        <w:ind w:left="720"/>
        <w:rPr>
          <w:rFonts w:asciiTheme="majorHAnsi" w:eastAsia="Times New Roman" w:hAnsiTheme="majorHAnsi"/>
        </w:rPr>
      </w:pPr>
      <w:r w:rsidRPr="00182B4A">
        <w:rPr>
          <w:rFonts w:asciiTheme="majorHAnsi" w:eastAsia="Times New Roman" w:hAnsiTheme="majorHAnsi"/>
        </w:rPr>
        <w:t xml:space="preserve">4. Manage your time so that your written work responds to the </w:t>
      </w:r>
      <w:proofErr w:type="gramStart"/>
      <w:r w:rsidRPr="00182B4A">
        <w:rPr>
          <w:rFonts w:asciiTheme="majorHAnsi" w:eastAsia="Times New Roman" w:hAnsiTheme="majorHAnsi"/>
        </w:rPr>
        <w:t>particular problem</w:t>
      </w:r>
      <w:proofErr w:type="gramEnd"/>
      <w:r w:rsidRPr="00182B4A">
        <w:rPr>
          <w:rFonts w:asciiTheme="majorHAnsi" w:eastAsia="Times New Roman" w:hAnsiTheme="majorHAnsi"/>
        </w:rPr>
        <w:t xml:space="preserve"> or question posed and prioritizes the analyses that are more complex and important.</w:t>
      </w:r>
    </w:p>
    <w:p w14:paraId="007EB5A0" w14:textId="180A66E3" w:rsidR="00F15C68" w:rsidRDefault="00F15C68" w:rsidP="00F15C68">
      <w:pPr>
        <w:rPr>
          <w:rFonts w:asciiTheme="majorHAnsi" w:eastAsia="Times New Roman" w:hAnsiTheme="majorHAnsi"/>
        </w:rPr>
      </w:pPr>
    </w:p>
    <w:p w14:paraId="123E868E" w14:textId="77777777" w:rsidR="00F15C68" w:rsidRPr="00182B4A" w:rsidRDefault="00F15C68" w:rsidP="00F15C68">
      <w:pPr>
        <w:keepNext/>
        <w:rPr>
          <w:rFonts w:asciiTheme="majorHAnsi" w:hAnsiTheme="majorHAnsi"/>
          <w:b/>
          <w:u w:val="single"/>
        </w:rPr>
      </w:pPr>
      <w:r w:rsidRPr="00182B4A">
        <w:rPr>
          <w:rFonts w:asciiTheme="majorHAnsi" w:hAnsiTheme="majorHAnsi"/>
          <w:b/>
          <w:u w:val="single"/>
        </w:rPr>
        <w:lastRenderedPageBreak/>
        <w:t>GENERAL C</w:t>
      </w:r>
      <w:r>
        <w:rPr>
          <w:rFonts w:asciiTheme="majorHAnsi" w:hAnsiTheme="majorHAnsi"/>
          <w:b/>
          <w:u w:val="single"/>
        </w:rPr>
        <w:t xml:space="preserve">OLLEGE OF </w:t>
      </w:r>
      <w:r w:rsidRPr="00182B4A">
        <w:rPr>
          <w:rFonts w:asciiTheme="majorHAnsi" w:hAnsiTheme="majorHAnsi"/>
          <w:b/>
          <w:u w:val="single"/>
        </w:rPr>
        <w:t>L</w:t>
      </w:r>
      <w:r>
        <w:rPr>
          <w:rFonts w:asciiTheme="majorHAnsi" w:hAnsiTheme="majorHAnsi"/>
          <w:b/>
          <w:u w:val="single"/>
        </w:rPr>
        <w:t>AW</w:t>
      </w:r>
      <w:r w:rsidRPr="00182B4A">
        <w:rPr>
          <w:rFonts w:asciiTheme="majorHAnsi" w:hAnsiTheme="majorHAnsi"/>
          <w:b/>
          <w:u w:val="single"/>
        </w:rPr>
        <w:t xml:space="preserve"> POLICIES</w:t>
      </w:r>
    </w:p>
    <w:p w14:paraId="432F9768" w14:textId="4A958778" w:rsidR="00F15C68" w:rsidRDefault="00F15C68" w:rsidP="00F15C68">
      <w:pPr>
        <w:keepNext/>
        <w:rPr>
          <w:rFonts w:asciiTheme="majorHAnsi" w:hAnsiTheme="majorHAnsi"/>
          <w:bCs/>
        </w:rPr>
      </w:pPr>
      <w:r w:rsidRPr="00F15C68">
        <w:rPr>
          <w:rFonts w:asciiTheme="majorHAnsi" w:hAnsiTheme="majorHAnsi"/>
          <w:bCs/>
        </w:rPr>
        <w:t>Other information about UF Levin College of Law policies, including compliance with the UF Honor Code, Grading, Accommodations, Class Recordings, and Course Evaluations can be found at this link: </w:t>
      </w:r>
    </w:p>
    <w:p w14:paraId="657ADEC8" w14:textId="77777777" w:rsidR="00F15C68" w:rsidRPr="00F15C68" w:rsidRDefault="00F15C68" w:rsidP="00F15C68">
      <w:pPr>
        <w:keepNext/>
        <w:rPr>
          <w:rFonts w:asciiTheme="majorHAnsi" w:hAnsiTheme="majorHAnsi"/>
          <w:bCs/>
        </w:rPr>
      </w:pPr>
    </w:p>
    <w:p w14:paraId="13D03F4F" w14:textId="77777777" w:rsidR="00F15C68" w:rsidRPr="00F15C68" w:rsidRDefault="0012571F" w:rsidP="00F15C68">
      <w:pPr>
        <w:keepNext/>
        <w:ind w:firstLine="720"/>
        <w:rPr>
          <w:rFonts w:asciiTheme="majorHAnsi" w:hAnsiTheme="majorHAnsi"/>
          <w:b/>
        </w:rPr>
      </w:pPr>
      <w:hyperlink r:id="rId5" w:tgtFrame="_blank" w:history="1">
        <w:r w:rsidR="00F15C68" w:rsidRPr="00F15C68">
          <w:rPr>
            <w:rStyle w:val="Hyperlink"/>
            <w:rFonts w:asciiTheme="majorHAnsi" w:hAnsiTheme="majorHAnsi"/>
            <w:b/>
          </w:rPr>
          <w:t>https://ufl.instructure.com/courses/427635/files/74674656?wrap=1</w:t>
        </w:r>
      </w:hyperlink>
      <w:r w:rsidR="00F15C68" w:rsidRPr="00F15C68">
        <w:rPr>
          <w:rFonts w:asciiTheme="majorHAnsi" w:hAnsiTheme="majorHAnsi"/>
          <w:b/>
        </w:rPr>
        <w:t>”.</w:t>
      </w:r>
    </w:p>
    <w:p w14:paraId="03BCABD7" w14:textId="77777777" w:rsidR="00F15C68" w:rsidRPr="00182B4A" w:rsidRDefault="00F15C68" w:rsidP="00F15C68">
      <w:pPr>
        <w:keepNext/>
        <w:rPr>
          <w:rFonts w:asciiTheme="majorHAnsi" w:hAnsiTheme="majorHAnsi"/>
          <w:b/>
        </w:rPr>
      </w:pPr>
    </w:p>
    <w:p w14:paraId="6219C8F0" w14:textId="1804389E" w:rsidR="00F15C68" w:rsidRDefault="00F15C68" w:rsidP="00F15C68">
      <w:pPr>
        <w:rPr>
          <w:rFonts w:asciiTheme="majorHAnsi" w:eastAsia="Times New Roman" w:hAnsiTheme="majorHAnsi"/>
        </w:rPr>
      </w:pPr>
    </w:p>
    <w:p w14:paraId="142E3F5F" w14:textId="067B0120" w:rsidR="00CA53CE" w:rsidRPr="00CA53CE" w:rsidRDefault="00CA53CE" w:rsidP="00CA53CE">
      <w:pPr>
        <w:rPr>
          <w:rFonts w:asciiTheme="majorHAnsi" w:eastAsia="Times New Roman" w:hAnsiTheme="majorHAnsi"/>
        </w:rPr>
      </w:pPr>
      <w:r w:rsidRPr="00CA53CE">
        <w:rPr>
          <w:rFonts w:asciiTheme="majorHAnsi" w:eastAsia="Times New Roman" w:hAnsiTheme="majorHAnsi"/>
          <w:b/>
          <w:u w:val="single"/>
        </w:rPr>
        <w:t>CLASS ATTENDANCE POLICY:</w:t>
      </w:r>
      <w:r w:rsidRPr="00CA53CE">
        <w:rPr>
          <w:rFonts w:asciiTheme="majorHAnsi" w:eastAsia="Times New Roman" w:hAnsiTheme="majorHAnsi"/>
        </w:rPr>
        <w:br/>
        <w:t xml:space="preserve">Attendance in class is required by both the ABA and the Law School. Attendance will be taken at each class meeting.  Students are allowed </w:t>
      </w:r>
      <w:r>
        <w:rPr>
          <w:rFonts w:asciiTheme="majorHAnsi" w:eastAsia="Times New Roman" w:hAnsiTheme="majorHAnsi"/>
        </w:rPr>
        <w:t>4</w:t>
      </w:r>
      <w:r w:rsidRPr="00CA53CE">
        <w:rPr>
          <w:rFonts w:asciiTheme="majorHAnsi" w:eastAsia="Times New Roman" w:hAnsiTheme="majorHAnsi"/>
        </w:rPr>
        <w:t xml:space="preserve"> absences </w:t>
      </w:r>
      <w:proofErr w:type="gramStart"/>
      <w:r w:rsidRPr="00CA53CE">
        <w:rPr>
          <w:rFonts w:asciiTheme="majorHAnsi" w:eastAsia="Times New Roman" w:hAnsiTheme="majorHAnsi"/>
        </w:rPr>
        <w:t>during the course of</w:t>
      </w:r>
      <w:proofErr w:type="gramEnd"/>
      <w:r w:rsidRPr="00CA53CE">
        <w:rPr>
          <w:rFonts w:asciiTheme="majorHAnsi" w:eastAsia="Times New Roman" w:hAnsiTheme="majorHAnsi"/>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6" w:anchor=":~:text=co%2Dcurricular%20activities.-,Attendance,regular%20and%20punctual%20class%20attendance.&amp;text=UF%20Law%20policy%20permits%20dismissal,of%2012%20credits%20per%20semester." w:history="1">
        <w:r w:rsidRPr="00CA53CE">
          <w:rPr>
            <w:rStyle w:val="Hyperlink"/>
            <w:rFonts w:asciiTheme="majorHAnsi" w:eastAsia="Times New Roman" w:hAnsiTheme="majorHAnsi"/>
          </w:rPr>
          <w:t>here</w:t>
        </w:r>
      </w:hyperlink>
      <w:r w:rsidRPr="00CA53CE">
        <w:rPr>
          <w:rFonts w:asciiTheme="majorHAnsi" w:eastAsia="Times New Roman" w:hAnsiTheme="majorHAnsi"/>
        </w:rPr>
        <w:t>.</w:t>
      </w:r>
    </w:p>
    <w:p w14:paraId="74FCC53C" w14:textId="77777777" w:rsidR="00CA53CE" w:rsidRPr="00182B4A" w:rsidRDefault="00CA53CE" w:rsidP="00F15C68">
      <w:pPr>
        <w:rPr>
          <w:rFonts w:asciiTheme="majorHAnsi" w:eastAsia="Times New Roman" w:hAnsiTheme="majorHAnsi"/>
        </w:rPr>
      </w:pPr>
    </w:p>
    <w:p w14:paraId="79E8FC7D" w14:textId="137D3C21" w:rsidR="00CA53CE" w:rsidRPr="00CA53CE" w:rsidRDefault="00CA53CE" w:rsidP="00CA53CE">
      <w:pPr>
        <w:widowControl w:val="0"/>
        <w:autoSpaceDE w:val="0"/>
        <w:autoSpaceDN w:val="0"/>
        <w:adjustRightInd w:val="0"/>
        <w:rPr>
          <w:rFonts w:asciiTheme="majorHAnsi" w:hAnsiTheme="majorHAnsi"/>
        </w:rPr>
      </w:pPr>
      <w:r w:rsidRPr="00CA53CE">
        <w:rPr>
          <w:rFonts w:asciiTheme="majorHAnsi" w:hAnsiTheme="majorHAnsi"/>
          <w:b/>
          <w:u w:val="single"/>
        </w:rPr>
        <w:t>ABA OUT-OF-CLASS HOURS REQUIREMENTS:</w:t>
      </w:r>
      <w:r w:rsidRPr="00CA53CE">
        <w:rPr>
          <w:rFonts w:asciiTheme="majorHAnsi" w:hAnsiTheme="majorHAnsi"/>
          <w:b/>
        </w:rPr>
        <w:t xml:space="preserve"> </w:t>
      </w:r>
      <w:r w:rsidRPr="00CA53CE">
        <w:rPr>
          <w:rFonts w:asciiTheme="majorHAnsi" w:hAnsiTheme="majorHAnsi"/>
        </w:rPr>
        <w:t>ABA Standard 310 requires that students devote 120 minutes to out-of-class preparation for every “classroom hour” of in-class instruction. Each week</w:t>
      </w:r>
      <w:r>
        <w:rPr>
          <w:rFonts w:asciiTheme="majorHAnsi" w:hAnsiTheme="majorHAnsi"/>
        </w:rPr>
        <w:t>, our</w:t>
      </w:r>
      <w:r w:rsidRPr="00CA53CE">
        <w:rPr>
          <w:rFonts w:asciiTheme="majorHAnsi" w:hAnsiTheme="majorHAnsi"/>
        </w:rPr>
        <w:t xml:space="preserve"> class </w:t>
      </w:r>
      <w:r>
        <w:rPr>
          <w:rFonts w:asciiTheme="majorHAnsi" w:hAnsiTheme="majorHAnsi"/>
        </w:rPr>
        <w:t>will meet</w:t>
      </w:r>
      <w:r w:rsidRPr="00CA53CE">
        <w:rPr>
          <w:rFonts w:asciiTheme="majorHAnsi" w:hAnsiTheme="majorHAnsi"/>
        </w:rPr>
        <w:t xml:space="preserve"> </w:t>
      </w:r>
      <w:r>
        <w:rPr>
          <w:rFonts w:asciiTheme="majorHAnsi" w:hAnsiTheme="majorHAnsi"/>
        </w:rPr>
        <w:t>3.75</w:t>
      </w:r>
      <w:r w:rsidRPr="00CA53CE">
        <w:rPr>
          <w:rFonts w:asciiTheme="majorHAnsi" w:hAnsiTheme="majorHAnsi"/>
        </w:rPr>
        <w:t xml:space="preserve"> hours in length, requiring at least </w:t>
      </w:r>
      <w:r>
        <w:rPr>
          <w:rFonts w:asciiTheme="majorHAnsi" w:hAnsiTheme="majorHAnsi"/>
          <w:b/>
          <w:bCs/>
        </w:rPr>
        <w:t>7.5</w:t>
      </w:r>
      <w:r w:rsidRPr="00CA53CE">
        <w:rPr>
          <w:rFonts w:asciiTheme="majorHAnsi" w:hAnsiTheme="majorHAnsi"/>
          <w:b/>
          <w:bCs/>
        </w:rPr>
        <w:t xml:space="preserve"> hours of preparation</w:t>
      </w:r>
      <w:r w:rsidRPr="00CA53CE">
        <w:rPr>
          <w:rFonts w:asciiTheme="majorHAnsi" w:hAnsiTheme="majorHAnsi"/>
        </w:rPr>
        <w:t xml:space="preserve"> outside of class including reading the assigned materials,</w:t>
      </w:r>
      <w:r>
        <w:rPr>
          <w:rFonts w:asciiTheme="majorHAnsi" w:hAnsiTheme="majorHAnsi"/>
        </w:rPr>
        <w:t xml:space="preserve"> preparing useful notes and outlines, and writing practice exams</w:t>
      </w:r>
      <w:r w:rsidRPr="00CA53CE">
        <w:rPr>
          <w:rFonts w:asciiTheme="majorHAnsi" w:hAnsiTheme="majorHAnsi"/>
        </w:rPr>
        <w:t xml:space="preserve">. </w:t>
      </w:r>
    </w:p>
    <w:p w14:paraId="7DD94450" w14:textId="77777777" w:rsidR="009740E9" w:rsidRPr="00182B4A" w:rsidRDefault="009740E9" w:rsidP="00777940">
      <w:pPr>
        <w:widowControl w:val="0"/>
        <w:autoSpaceDE w:val="0"/>
        <w:autoSpaceDN w:val="0"/>
        <w:adjustRightInd w:val="0"/>
        <w:rPr>
          <w:rFonts w:asciiTheme="majorHAnsi" w:hAnsiTheme="majorHAnsi"/>
        </w:rPr>
      </w:pPr>
    </w:p>
    <w:p w14:paraId="057FB034" w14:textId="77777777" w:rsidR="00F15C68" w:rsidRDefault="00F15C68">
      <w:pPr>
        <w:rPr>
          <w:rFonts w:asciiTheme="majorHAnsi" w:hAnsiTheme="majorHAnsi"/>
          <w:b/>
          <w:sz w:val="28"/>
        </w:rPr>
      </w:pPr>
      <w:r>
        <w:rPr>
          <w:rFonts w:asciiTheme="majorHAnsi" w:hAnsiTheme="majorHAnsi"/>
          <w:b/>
          <w:sz w:val="28"/>
        </w:rPr>
        <w:br w:type="page"/>
      </w:r>
    </w:p>
    <w:p w14:paraId="131EB9CF" w14:textId="37D8714F" w:rsidR="009740E9" w:rsidRPr="00182B4A" w:rsidRDefault="009740E9" w:rsidP="00777940">
      <w:pPr>
        <w:widowControl w:val="0"/>
        <w:autoSpaceDE w:val="0"/>
        <w:autoSpaceDN w:val="0"/>
        <w:adjustRightInd w:val="0"/>
        <w:rPr>
          <w:rFonts w:asciiTheme="majorHAnsi" w:hAnsiTheme="majorHAnsi"/>
          <w:b/>
          <w:sz w:val="28"/>
        </w:rPr>
      </w:pPr>
      <w:r w:rsidRPr="00182B4A">
        <w:rPr>
          <w:rFonts w:asciiTheme="majorHAnsi" w:hAnsiTheme="majorHAnsi"/>
          <w:b/>
          <w:sz w:val="28"/>
        </w:rPr>
        <w:lastRenderedPageBreak/>
        <w:t>ASSIGNMENTS</w:t>
      </w:r>
    </w:p>
    <w:p w14:paraId="1CCB00B6" w14:textId="77777777" w:rsidR="009740E9" w:rsidRPr="00182B4A" w:rsidRDefault="009740E9" w:rsidP="00777940">
      <w:pPr>
        <w:widowControl w:val="0"/>
        <w:autoSpaceDE w:val="0"/>
        <w:autoSpaceDN w:val="0"/>
        <w:adjustRightInd w:val="0"/>
        <w:rPr>
          <w:rFonts w:asciiTheme="majorHAnsi" w:hAnsiTheme="majorHAnsi"/>
          <w:b/>
        </w:rPr>
      </w:pPr>
    </w:p>
    <w:tbl>
      <w:tblPr>
        <w:tblStyle w:val="TableGrid"/>
        <w:tblW w:w="0" w:type="auto"/>
        <w:tblLook w:val="04A0" w:firstRow="1" w:lastRow="0" w:firstColumn="1" w:lastColumn="0" w:noHBand="0" w:noVBand="1"/>
      </w:tblPr>
      <w:tblGrid>
        <w:gridCol w:w="1615"/>
        <w:gridCol w:w="5940"/>
        <w:gridCol w:w="1795"/>
      </w:tblGrid>
      <w:tr w:rsidR="003B6EC8" w:rsidRPr="00182B4A" w14:paraId="1F56A3AA" w14:textId="77777777" w:rsidTr="00D95EAC">
        <w:tc>
          <w:tcPr>
            <w:tcW w:w="1615" w:type="dxa"/>
          </w:tcPr>
          <w:p w14:paraId="32E6F6AC" w14:textId="77777777" w:rsidR="005B70C8" w:rsidRPr="00182B4A" w:rsidRDefault="005B70C8" w:rsidP="00777940">
            <w:pPr>
              <w:widowControl w:val="0"/>
              <w:autoSpaceDE w:val="0"/>
              <w:autoSpaceDN w:val="0"/>
              <w:adjustRightInd w:val="0"/>
              <w:rPr>
                <w:rFonts w:asciiTheme="majorHAnsi" w:hAnsiTheme="majorHAnsi"/>
                <w:b/>
              </w:rPr>
            </w:pPr>
            <w:r w:rsidRPr="00182B4A">
              <w:rPr>
                <w:rFonts w:asciiTheme="majorHAnsi" w:hAnsiTheme="majorHAnsi"/>
                <w:b/>
              </w:rPr>
              <w:t>Week</w:t>
            </w:r>
          </w:p>
        </w:tc>
        <w:tc>
          <w:tcPr>
            <w:tcW w:w="5940" w:type="dxa"/>
          </w:tcPr>
          <w:p w14:paraId="6191F2EF" w14:textId="77777777" w:rsidR="005B70C8" w:rsidRPr="00182B4A" w:rsidRDefault="005B70C8" w:rsidP="00777940">
            <w:pPr>
              <w:widowControl w:val="0"/>
              <w:autoSpaceDE w:val="0"/>
              <w:autoSpaceDN w:val="0"/>
              <w:adjustRightInd w:val="0"/>
              <w:rPr>
                <w:rFonts w:asciiTheme="majorHAnsi" w:hAnsiTheme="majorHAnsi"/>
                <w:b/>
              </w:rPr>
            </w:pPr>
            <w:r w:rsidRPr="00182B4A">
              <w:rPr>
                <w:rFonts w:asciiTheme="majorHAnsi" w:hAnsiTheme="majorHAnsi"/>
                <w:b/>
              </w:rPr>
              <w:t>Topic</w:t>
            </w:r>
          </w:p>
        </w:tc>
        <w:tc>
          <w:tcPr>
            <w:tcW w:w="1795" w:type="dxa"/>
          </w:tcPr>
          <w:p w14:paraId="37219B7C" w14:textId="36CB0F7A" w:rsidR="005B70C8" w:rsidRPr="00182B4A" w:rsidRDefault="00490854" w:rsidP="00777940">
            <w:pPr>
              <w:widowControl w:val="0"/>
              <w:autoSpaceDE w:val="0"/>
              <w:autoSpaceDN w:val="0"/>
              <w:adjustRightInd w:val="0"/>
              <w:rPr>
                <w:rFonts w:asciiTheme="majorHAnsi" w:hAnsiTheme="majorHAnsi"/>
                <w:b/>
              </w:rPr>
            </w:pPr>
            <w:r>
              <w:rPr>
                <w:rFonts w:asciiTheme="majorHAnsi" w:hAnsiTheme="majorHAnsi"/>
                <w:b/>
              </w:rPr>
              <w:t>Pages</w:t>
            </w:r>
          </w:p>
        </w:tc>
      </w:tr>
      <w:tr w:rsidR="003B6EC8" w:rsidRPr="00182B4A" w14:paraId="7A244D5A" w14:textId="77777777" w:rsidTr="00D95EAC">
        <w:tc>
          <w:tcPr>
            <w:tcW w:w="1615" w:type="dxa"/>
          </w:tcPr>
          <w:p w14:paraId="59D16C66" w14:textId="77777777" w:rsidR="005B70C8" w:rsidRPr="00182B4A" w:rsidRDefault="005B70C8" w:rsidP="00777940">
            <w:pPr>
              <w:widowControl w:val="0"/>
              <w:autoSpaceDE w:val="0"/>
              <w:autoSpaceDN w:val="0"/>
              <w:adjustRightInd w:val="0"/>
              <w:rPr>
                <w:rFonts w:asciiTheme="majorHAnsi" w:hAnsiTheme="majorHAnsi"/>
                <w:b/>
                <w:sz w:val="96"/>
                <w:szCs w:val="96"/>
              </w:rPr>
            </w:pPr>
            <w:r w:rsidRPr="00182B4A">
              <w:rPr>
                <w:rFonts w:asciiTheme="majorHAnsi" w:hAnsiTheme="majorHAnsi"/>
                <w:b/>
                <w:sz w:val="96"/>
                <w:szCs w:val="96"/>
              </w:rPr>
              <w:t>1</w:t>
            </w:r>
          </w:p>
        </w:tc>
        <w:tc>
          <w:tcPr>
            <w:tcW w:w="5940" w:type="dxa"/>
          </w:tcPr>
          <w:p w14:paraId="5238755F" w14:textId="27D170DF" w:rsidR="005B70C8" w:rsidRPr="00182B4A" w:rsidRDefault="008C51C9" w:rsidP="00777940">
            <w:pPr>
              <w:widowControl w:val="0"/>
              <w:autoSpaceDE w:val="0"/>
              <w:autoSpaceDN w:val="0"/>
              <w:adjustRightInd w:val="0"/>
              <w:rPr>
                <w:rFonts w:asciiTheme="majorHAnsi" w:hAnsiTheme="majorHAnsi"/>
                <w:b/>
                <w:sz w:val="36"/>
                <w:szCs w:val="36"/>
              </w:rPr>
            </w:pPr>
            <w:r>
              <w:rPr>
                <w:rFonts w:asciiTheme="majorHAnsi" w:hAnsiTheme="majorHAnsi"/>
                <w:b/>
                <w:sz w:val="36"/>
                <w:szCs w:val="36"/>
              </w:rPr>
              <w:t xml:space="preserve">Introduction </w:t>
            </w:r>
          </w:p>
          <w:p w14:paraId="62150DA4" w14:textId="37F01FB2" w:rsidR="00407578" w:rsidRPr="00F15C68" w:rsidRDefault="005B70C8" w:rsidP="000F2388">
            <w:pPr>
              <w:widowControl w:val="0"/>
              <w:autoSpaceDE w:val="0"/>
              <w:autoSpaceDN w:val="0"/>
              <w:adjustRightInd w:val="0"/>
              <w:rPr>
                <w:rFonts w:asciiTheme="majorHAnsi" w:hAnsiTheme="majorHAnsi"/>
                <w:b/>
                <w:sz w:val="36"/>
                <w:szCs w:val="36"/>
              </w:rPr>
            </w:pPr>
            <w:r w:rsidRPr="00182B4A">
              <w:rPr>
                <w:rFonts w:asciiTheme="majorHAnsi" w:hAnsiTheme="majorHAnsi"/>
                <w:b/>
                <w:sz w:val="36"/>
                <w:szCs w:val="36"/>
              </w:rPr>
              <w:t>Battery</w:t>
            </w:r>
            <w:r w:rsidR="000F2388">
              <w:rPr>
                <w:rFonts w:asciiTheme="majorHAnsi" w:hAnsiTheme="majorHAnsi"/>
                <w:b/>
                <w:sz w:val="36"/>
                <w:szCs w:val="36"/>
              </w:rPr>
              <w:t xml:space="preserve"> I</w:t>
            </w:r>
          </w:p>
          <w:p w14:paraId="5AFBA210" w14:textId="20E73CD2" w:rsidR="00407578" w:rsidRPr="00182B4A" w:rsidRDefault="00407578" w:rsidP="00D20C12">
            <w:pPr>
              <w:rPr>
                <w:rFonts w:asciiTheme="majorHAnsi" w:hAnsiTheme="majorHAnsi"/>
                <w:b/>
                <w:sz w:val="28"/>
                <w:szCs w:val="28"/>
              </w:rPr>
            </w:pPr>
          </w:p>
        </w:tc>
        <w:tc>
          <w:tcPr>
            <w:tcW w:w="1795" w:type="dxa"/>
          </w:tcPr>
          <w:p w14:paraId="3DC20CC4" w14:textId="4FF25659" w:rsidR="00397333" w:rsidRDefault="002B63B7" w:rsidP="00915864">
            <w:pPr>
              <w:widowControl w:val="0"/>
              <w:autoSpaceDE w:val="0"/>
              <w:autoSpaceDN w:val="0"/>
              <w:adjustRightInd w:val="0"/>
              <w:rPr>
                <w:rFonts w:asciiTheme="majorHAnsi" w:hAnsiTheme="majorHAnsi"/>
                <w:b/>
                <w:sz w:val="36"/>
                <w:szCs w:val="36"/>
              </w:rPr>
            </w:pPr>
            <w:proofErr w:type="gramStart"/>
            <w:r>
              <w:rPr>
                <w:rFonts w:asciiTheme="majorHAnsi" w:hAnsiTheme="majorHAnsi"/>
                <w:b/>
                <w:sz w:val="36"/>
                <w:szCs w:val="36"/>
              </w:rPr>
              <w:t>3-</w:t>
            </w:r>
            <w:r w:rsidR="00F15C68">
              <w:rPr>
                <w:rFonts w:asciiTheme="majorHAnsi" w:hAnsiTheme="majorHAnsi"/>
                <w:b/>
                <w:sz w:val="36"/>
                <w:szCs w:val="36"/>
              </w:rPr>
              <w:t>27</w:t>
            </w:r>
            <w:r>
              <w:rPr>
                <w:rFonts w:asciiTheme="majorHAnsi" w:hAnsiTheme="majorHAnsi"/>
                <w:b/>
                <w:sz w:val="36"/>
                <w:szCs w:val="36"/>
              </w:rPr>
              <w:t>;</w:t>
            </w:r>
            <w:proofErr w:type="gramEnd"/>
          </w:p>
          <w:p w14:paraId="4B96FAE7" w14:textId="673C9F19" w:rsidR="002B63B7" w:rsidRPr="00182B4A" w:rsidRDefault="00F15C68" w:rsidP="00915864">
            <w:pPr>
              <w:widowControl w:val="0"/>
              <w:autoSpaceDE w:val="0"/>
              <w:autoSpaceDN w:val="0"/>
              <w:adjustRightInd w:val="0"/>
              <w:rPr>
                <w:rFonts w:asciiTheme="majorHAnsi" w:hAnsiTheme="majorHAnsi"/>
                <w:b/>
              </w:rPr>
            </w:pPr>
            <w:r>
              <w:rPr>
                <w:rFonts w:asciiTheme="majorHAnsi" w:hAnsiTheme="majorHAnsi"/>
                <w:b/>
                <w:sz w:val="36"/>
                <w:szCs w:val="36"/>
              </w:rPr>
              <w:t>31-43</w:t>
            </w:r>
          </w:p>
        </w:tc>
      </w:tr>
      <w:tr w:rsidR="00807F43" w:rsidRPr="00182B4A" w14:paraId="53A0D2D1" w14:textId="77777777" w:rsidTr="00D95EAC">
        <w:tc>
          <w:tcPr>
            <w:tcW w:w="1615" w:type="dxa"/>
          </w:tcPr>
          <w:p w14:paraId="7CA6B6FD" w14:textId="5BC48CB1" w:rsidR="00807F43" w:rsidRPr="00182B4A" w:rsidRDefault="00807F43" w:rsidP="00777940">
            <w:pPr>
              <w:widowControl w:val="0"/>
              <w:autoSpaceDE w:val="0"/>
              <w:autoSpaceDN w:val="0"/>
              <w:adjustRightInd w:val="0"/>
              <w:rPr>
                <w:rFonts w:asciiTheme="majorHAnsi" w:hAnsiTheme="majorHAnsi"/>
                <w:b/>
                <w:sz w:val="96"/>
                <w:szCs w:val="96"/>
              </w:rPr>
            </w:pPr>
            <w:r>
              <w:rPr>
                <w:rFonts w:asciiTheme="majorHAnsi" w:hAnsiTheme="majorHAnsi"/>
                <w:b/>
                <w:sz w:val="96"/>
                <w:szCs w:val="96"/>
              </w:rPr>
              <w:t>2</w:t>
            </w:r>
          </w:p>
        </w:tc>
        <w:tc>
          <w:tcPr>
            <w:tcW w:w="5940" w:type="dxa"/>
          </w:tcPr>
          <w:p w14:paraId="4849EE00" w14:textId="77777777" w:rsidR="00807F43" w:rsidRDefault="00807F43" w:rsidP="000F2388">
            <w:pPr>
              <w:widowControl w:val="0"/>
              <w:autoSpaceDE w:val="0"/>
              <w:autoSpaceDN w:val="0"/>
              <w:adjustRightInd w:val="0"/>
              <w:rPr>
                <w:rFonts w:asciiTheme="majorHAnsi" w:hAnsiTheme="majorHAnsi"/>
                <w:b/>
                <w:sz w:val="36"/>
                <w:szCs w:val="36"/>
              </w:rPr>
            </w:pPr>
            <w:r>
              <w:rPr>
                <w:rFonts w:asciiTheme="majorHAnsi" w:hAnsiTheme="majorHAnsi"/>
                <w:b/>
                <w:sz w:val="36"/>
                <w:szCs w:val="36"/>
              </w:rPr>
              <w:t>Battery</w:t>
            </w:r>
            <w:r w:rsidR="000F2388">
              <w:rPr>
                <w:rFonts w:asciiTheme="majorHAnsi" w:hAnsiTheme="majorHAnsi"/>
                <w:b/>
                <w:sz w:val="36"/>
                <w:szCs w:val="36"/>
              </w:rPr>
              <w:t xml:space="preserve"> II</w:t>
            </w:r>
          </w:p>
          <w:p w14:paraId="0BA55187" w14:textId="1E05AD4B" w:rsidR="002B63B7" w:rsidRDefault="002B63B7" w:rsidP="000F2388">
            <w:pPr>
              <w:widowControl w:val="0"/>
              <w:autoSpaceDE w:val="0"/>
              <w:autoSpaceDN w:val="0"/>
              <w:adjustRightInd w:val="0"/>
              <w:rPr>
                <w:rFonts w:asciiTheme="majorHAnsi" w:hAnsiTheme="majorHAnsi"/>
                <w:b/>
                <w:sz w:val="36"/>
                <w:szCs w:val="36"/>
              </w:rPr>
            </w:pPr>
            <w:r>
              <w:rPr>
                <w:rFonts w:asciiTheme="majorHAnsi" w:hAnsiTheme="majorHAnsi"/>
                <w:b/>
                <w:sz w:val="36"/>
                <w:szCs w:val="36"/>
              </w:rPr>
              <w:t>Assault</w:t>
            </w:r>
          </w:p>
          <w:p w14:paraId="59C4CC0E" w14:textId="557054B0" w:rsidR="008C079E" w:rsidRDefault="008C079E" w:rsidP="008C079E">
            <w:pPr>
              <w:widowControl w:val="0"/>
              <w:autoSpaceDE w:val="0"/>
              <w:autoSpaceDN w:val="0"/>
              <w:adjustRightInd w:val="0"/>
              <w:rPr>
                <w:rFonts w:asciiTheme="majorHAnsi" w:hAnsiTheme="majorHAnsi"/>
                <w:b/>
                <w:sz w:val="36"/>
                <w:szCs w:val="36"/>
              </w:rPr>
            </w:pPr>
            <w:r>
              <w:rPr>
                <w:rFonts w:asciiTheme="majorHAnsi" w:hAnsiTheme="majorHAnsi"/>
                <w:b/>
                <w:sz w:val="36"/>
                <w:szCs w:val="36"/>
              </w:rPr>
              <w:t>False Imprisonment</w:t>
            </w:r>
          </w:p>
          <w:p w14:paraId="516DC951" w14:textId="76F1F7DD" w:rsidR="001E3611" w:rsidRDefault="001E3611" w:rsidP="008C079E">
            <w:pPr>
              <w:widowControl w:val="0"/>
              <w:autoSpaceDE w:val="0"/>
              <w:autoSpaceDN w:val="0"/>
              <w:adjustRightInd w:val="0"/>
              <w:rPr>
                <w:rFonts w:asciiTheme="majorHAnsi" w:hAnsiTheme="majorHAnsi"/>
                <w:b/>
                <w:sz w:val="36"/>
                <w:szCs w:val="36"/>
              </w:rPr>
            </w:pPr>
            <w:r>
              <w:rPr>
                <w:rFonts w:asciiTheme="majorHAnsi" w:hAnsiTheme="majorHAnsi"/>
                <w:b/>
                <w:sz w:val="36"/>
                <w:szCs w:val="36"/>
              </w:rPr>
              <w:t>Trespass to Land</w:t>
            </w:r>
          </w:p>
          <w:p w14:paraId="22C6F8D4" w14:textId="603568DB" w:rsidR="00407578" w:rsidRPr="00182B4A" w:rsidRDefault="00407578" w:rsidP="00D20C12">
            <w:pPr>
              <w:rPr>
                <w:rFonts w:asciiTheme="majorHAnsi" w:hAnsiTheme="majorHAnsi"/>
                <w:b/>
                <w:sz w:val="36"/>
                <w:szCs w:val="36"/>
              </w:rPr>
            </w:pPr>
          </w:p>
        </w:tc>
        <w:tc>
          <w:tcPr>
            <w:tcW w:w="1795" w:type="dxa"/>
          </w:tcPr>
          <w:p w14:paraId="63E59D77" w14:textId="38A8F0A1" w:rsidR="00807F43" w:rsidRDefault="00F15C68" w:rsidP="00397333">
            <w:pPr>
              <w:widowControl w:val="0"/>
              <w:autoSpaceDE w:val="0"/>
              <w:autoSpaceDN w:val="0"/>
              <w:adjustRightInd w:val="0"/>
              <w:rPr>
                <w:rFonts w:asciiTheme="majorHAnsi" w:hAnsiTheme="majorHAnsi"/>
                <w:b/>
                <w:sz w:val="36"/>
                <w:szCs w:val="36"/>
              </w:rPr>
            </w:pPr>
            <w:r>
              <w:rPr>
                <w:rFonts w:asciiTheme="majorHAnsi" w:hAnsiTheme="majorHAnsi"/>
                <w:b/>
                <w:sz w:val="36"/>
                <w:szCs w:val="36"/>
              </w:rPr>
              <w:t>43-49</w:t>
            </w:r>
          </w:p>
          <w:p w14:paraId="442430B2" w14:textId="01473795" w:rsidR="00F15C68" w:rsidRDefault="00F15C68" w:rsidP="00397333">
            <w:pPr>
              <w:widowControl w:val="0"/>
              <w:autoSpaceDE w:val="0"/>
              <w:autoSpaceDN w:val="0"/>
              <w:adjustRightInd w:val="0"/>
              <w:rPr>
                <w:rFonts w:asciiTheme="majorHAnsi" w:hAnsiTheme="majorHAnsi"/>
                <w:b/>
                <w:sz w:val="36"/>
                <w:szCs w:val="36"/>
              </w:rPr>
            </w:pPr>
            <w:r>
              <w:rPr>
                <w:rFonts w:asciiTheme="majorHAnsi" w:hAnsiTheme="majorHAnsi"/>
                <w:b/>
                <w:sz w:val="36"/>
                <w:szCs w:val="36"/>
              </w:rPr>
              <w:t>49-54</w:t>
            </w:r>
          </w:p>
          <w:p w14:paraId="242BFCC3" w14:textId="2E9B1BDF" w:rsidR="00F15C68" w:rsidRDefault="00F15C68" w:rsidP="00397333">
            <w:pPr>
              <w:widowControl w:val="0"/>
              <w:autoSpaceDE w:val="0"/>
              <w:autoSpaceDN w:val="0"/>
              <w:adjustRightInd w:val="0"/>
              <w:rPr>
                <w:rFonts w:asciiTheme="majorHAnsi" w:hAnsiTheme="majorHAnsi"/>
                <w:b/>
                <w:sz w:val="36"/>
                <w:szCs w:val="36"/>
              </w:rPr>
            </w:pPr>
            <w:r>
              <w:rPr>
                <w:rFonts w:asciiTheme="majorHAnsi" w:hAnsiTheme="majorHAnsi"/>
                <w:b/>
                <w:sz w:val="36"/>
                <w:szCs w:val="36"/>
              </w:rPr>
              <w:t>54-56</w:t>
            </w:r>
          </w:p>
          <w:p w14:paraId="4644ACAA" w14:textId="509C5762" w:rsidR="002B63B7" w:rsidRPr="00182B4A" w:rsidRDefault="00F15C68" w:rsidP="00397333">
            <w:pPr>
              <w:widowControl w:val="0"/>
              <w:autoSpaceDE w:val="0"/>
              <w:autoSpaceDN w:val="0"/>
              <w:adjustRightInd w:val="0"/>
              <w:rPr>
                <w:rFonts w:asciiTheme="majorHAnsi" w:hAnsiTheme="majorHAnsi"/>
                <w:b/>
                <w:sz w:val="36"/>
                <w:szCs w:val="36"/>
              </w:rPr>
            </w:pPr>
            <w:r>
              <w:rPr>
                <w:rFonts w:asciiTheme="majorHAnsi" w:hAnsiTheme="majorHAnsi"/>
                <w:b/>
                <w:sz w:val="36"/>
                <w:szCs w:val="36"/>
              </w:rPr>
              <w:t>56-60</w:t>
            </w:r>
          </w:p>
        </w:tc>
      </w:tr>
      <w:tr w:rsidR="003B6EC8" w:rsidRPr="00182B4A" w14:paraId="79E636F3" w14:textId="77777777" w:rsidTr="00D95EAC">
        <w:tc>
          <w:tcPr>
            <w:tcW w:w="1615" w:type="dxa"/>
          </w:tcPr>
          <w:p w14:paraId="5DB879F1" w14:textId="5E4D5476" w:rsidR="00397333" w:rsidRPr="00182B4A" w:rsidRDefault="00562FFC" w:rsidP="00777940">
            <w:pPr>
              <w:widowControl w:val="0"/>
              <w:autoSpaceDE w:val="0"/>
              <w:autoSpaceDN w:val="0"/>
              <w:adjustRightInd w:val="0"/>
              <w:rPr>
                <w:rFonts w:asciiTheme="majorHAnsi" w:hAnsiTheme="majorHAnsi"/>
                <w:b/>
                <w:sz w:val="96"/>
                <w:szCs w:val="96"/>
              </w:rPr>
            </w:pPr>
            <w:r>
              <w:rPr>
                <w:rFonts w:asciiTheme="majorHAnsi" w:hAnsiTheme="majorHAnsi"/>
                <w:b/>
                <w:sz w:val="96"/>
                <w:szCs w:val="96"/>
              </w:rPr>
              <w:t>3</w:t>
            </w:r>
          </w:p>
        </w:tc>
        <w:tc>
          <w:tcPr>
            <w:tcW w:w="5940" w:type="dxa"/>
          </w:tcPr>
          <w:p w14:paraId="3CC4FE9F" w14:textId="77777777" w:rsidR="00D20C12" w:rsidRDefault="008C079E" w:rsidP="00807F43">
            <w:pPr>
              <w:widowControl w:val="0"/>
              <w:autoSpaceDE w:val="0"/>
              <w:autoSpaceDN w:val="0"/>
              <w:adjustRightInd w:val="0"/>
              <w:rPr>
                <w:rFonts w:asciiTheme="majorHAnsi" w:hAnsiTheme="majorHAnsi"/>
                <w:b/>
                <w:sz w:val="36"/>
                <w:szCs w:val="36"/>
              </w:rPr>
            </w:pPr>
            <w:r>
              <w:rPr>
                <w:rFonts w:asciiTheme="majorHAnsi" w:hAnsiTheme="majorHAnsi"/>
                <w:b/>
                <w:sz w:val="36"/>
                <w:szCs w:val="36"/>
              </w:rPr>
              <w:t>Self-Defense and Defense of Others</w:t>
            </w:r>
          </w:p>
          <w:p w14:paraId="6C68FE9D" w14:textId="77777777" w:rsidR="003F444E" w:rsidRDefault="003F444E" w:rsidP="003F444E">
            <w:pPr>
              <w:widowControl w:val="0"/>
              <w:autoSpaceDE w:val="0"/>
              <w:autoSpaceDN w:val="0"/>
              <w:adjustRightInd w:val="0"/>
              <w:rPr>
                <w:rFonts w:asciiTheme="majorHAnsi" w:hAnsiTheme="majorHAnsi"/>
                <w:b/>
                <w:sz w:val="36"/>
                <w:szCs w:val="36"/>
              </w:rPr>
            </w:pPr>
            <w:r>
              <w:rPr>
                <w:rFonts w:asciiTheme="majorHAnsi" w:hAnsiTheme="majorHAnsi"/>
                <w:b/>
                <w:sz w:val="36"/>
                <w:szCs w:val="36"/>
              </w:rPr>
              <w:t>Consent</w:t>
            </w:r>
          </w:p>
          <w:p w14:paraId="27727D92" w14:textId="77777777" w:rsidR="003F444E" w:rsidRDefault="001E3611" w:rsidP="00807F43">
            <w:pPr>
              <w:widowControl w:val="0"/>
              <w:autoSpaceDE w:val="0"/>
              <w:autoSpaceDN w:val="0"/>
              <w:adjustRightInd w:val="0"/>
              <w:rPr>
                <w:rFonts w:asciiTheme="majorHAnsi" w:hAnsiTheme="majorHAnsi"/>
                <w:b/>
                <w:sz w:val="36"/>
                <w:szCs w:val="36"/>
              </w:rPr>
            </w:pPr>
            <w:r>
              <w:rPr>
                <w:rFonts w:asciiTheme="majorHAnsi" w:hAnsiTheme="majorHAnsi"/>
                <w:b/>
                <w:sz w:val="36"/>
                <w:szCs w:val="36"/>
              </w:rPr>
              <w:t>Public and Private Necessity</w:t>
            </w:r>
          </w:p>
          <w:p w14:paraId="522B226D" w14:textId="11FCB9D9" w:rsidR="00F15C68" w:rsidRPr="00182B4A" w:rsidRDefault="00F15C68" w:rsidP="00807F43">
            <w:pPr>
              <w:widowControl w:val="0"/>
              <w:autoSpaceDE w:val="0"/>
              <w:autoSpaceDN w:val="0"/>
              <w:adjustRightInd w:val="0"/>
              <w:rPr>
                <w:rFonts w:asciiTheme="majorHAnsi" w:hAnsiTheme="majorHAnsi"/>
                <w:b/>
                <w:sz w:val="36"/>
                <w:szCs w:val="36"/>
              </w:rPr>
            </w:pPr>
          </w:p>
        </w:tc>
        <w:tc>
          <w:tcPr>
            <w:tcW w:w="1795" w:type="dxa"/>
          </w:tcPr>
          <w:p w14:paraId="027A1CD6" w14:textId="6F872FA7" w:rsidR="008C079E" w:rsidRDefault="00F15C68" w:rsidP="008C079E">
            <w:pPr>
              <w:widowControl w:val="0"/>
              <w:autoSpaceDE w:val="0"/>
              <w:autoSpaceDN w:val="0"/>
              <w:adjustRightInd w:val="0"/>
              <w:rPr>
                <w:rFonts w:asciiTheme="majorHAnsi" w:hAnsiTheme="majorHAnsi"/>
                <w:b/>
                <w:sz w:val="36"/>
                <w:szCs w:val="36"/>
              </w:rPr>
            </w:pPr>
            <w:r>
              <w:rPr>
                <w:rFonts w:asciiTheme="majorHAnsi" w:hAnsiTheme="majorHAnsi"/>
                <w:b/>
                <w:sz w:val="36"/>
                <w:szCs w:val="36"/>
              </w:rPr>
              <w:t>65</w:t>
            </w:r>
            <w:r w:rsidR="008C079E">
              <w:rPr>
                <w:rFonts w:asciiTheme="majorHAnsi" w:hAnsiTheme="majorHAnsi"/>
                <w:b/>
                <w:sz w:val="36"/>
                <w:szCs w:val="36"/>
              </w:rPr>
              <w:t>-</w:t>
            </w:r>
            <w:r>
              <w:rPr>
                <w:rFonts w:asciiTheme="majorHAnsi" w:hAnsiTheme="majorHAnsi"/>
                <w:b/>
                <w:sz w:val="36"/>
                <w:szCs w:val="36"/>
              </w:rPr>
              <w:t>74</w:t>
            </w:r>
          </w:p>
          <w:p w14:paraId="303BFDEC" w14:textId="17224B3A" w:rsidR="00F15C68" w:rsidRDefault="00F15C68" w:rsidP="008C079E">
            <w:pPr>
              <w:widowControl w:val="0"/>
              <w:autoSpaceDE w:val="0"/>
              <w:autoSpaceDN w:val="0"/>
              <w:adjustRightInd w:val="0"/>
              <w:rPr>
                <w:rFonts w:asciiTheme="majorHAnsi" w:hAnsiTheme="majorHAnsi"/>
                <w:b/>
                <w:sz w:val="36"/>
                <w:szCs w:val="36"/>
              </w:rPr>
            </w:pPr>
            <w:r>
              <w:rPr>
                <w:rFonts w:asciiTheme="majorHAnsi" w:hAnsiTheme="majorHAnsi"/>
                <w:b/>
                <w:sz w:val="36"/>
                <w:szCs w:val="36"/>
              </w:rPr>
              <w:t>81-93</w:t>
            </w:r>
          </w:p>
          <w:p w14:paraId="6C3CF740" w14:textId="5D1BCDE4" w:rsidR="00D439B7" w:rsidRPr="00182B4A" w:rsidRDefault="00F15C68" w:rsidP="00F15C68">
            <w:pPr>
              <w:widowControl w:val="0"/>
              <w:autoSpaceDE w:val="0"/>
              <w:autoSpaceDN w:val="0"/>
              <w:adjustRightInd w:val="0"/>
              <w:rPr>
                <w:rFonts w:asciiTheme="majorHAnsi" w:hAnsiTheme="majorHAnsi"/>
                <w:b/>
                <w:sz w:val="36"/>
                <w:szCs w:val="36"/>
              </w:rPr>
            </w:pPr>
            <w:r>
              <w:rPr>
                <w:rFonts w:asciiTheme="majorHAnsi" w:hAnsiTheme="majorHAnsi"/>
                <w:b/>
                <w:sz w:val="36"/>
                <w:szCs w:val="36"/>
              </w:rPr>
              <w:t>93-94</w:t>
            </w:r>
          </w:p>
        </w:tc>
      </w:tr>
      <w:tr w:rsidR="003B6EC8" w:rsidRPr="00182B4A" w14:paraId="79ED7C1A" w14:textId="77777777" w:rsidTr="00D95EAC">
        <w:tc>
          <w:tcPr>
            <w:tcW w:w="1615" w:type="dxa"/>
          </w:tcPr>
          <w:p w14:paraId="0D7B01C4" w14:textId="7DD17018" w:rsidR="003B6EC8" w:rsidRPr="00182B4A" w:rsidRDefault="001E3611" w:rsidP="00DB4D9A">
            <w:pPr>
              <w:widowControl w:val="0"/>
              <w:autoSpaceDE w:val="0"/>
              <w:autoSpaceDN w:val="0"/>
              <w:adjustRightInd w:val="0"/>
              <w:rPr>
                <w:rFonts w:asciiTheme="majorHAnsi" w:hAnsiTheme="majorHAnsi"/>
                <w:b/>
                <w:sz w:val="96"/>
                <w:szCs w:val="96"/>
              </w:rPr>
            </w:pPr>
            <w:r>
              <w:rPr>
                <w:rFonts w:asciiTheme="majorHAnsi" w:hAnsiTheme="majorHAnsi"/>
                <w:b/>
                <w:sz w:val="96"/>
                <w:szCs w:val="96"/>
              </w:rPr>
              <w:t>4</w:t>
            </w:r>
          </w:p>
        </w:tc>
        <w:tc>
          <w:tcPr>
            <w:tcW w:w="5940" w:type="dxa"/>
          </w:tcPr>
          <w:p w14:paraId="5F9C9327" w14:textId="77777777" w:rsidR="003B6EC8" w:rsidRPr="00182B4A" w:rsidRDefault="003B6EC8" w:rsidP="003B6EC8">
            <w:pPr>
              <w:widowControl w:val="0"/>
              <w:autoSpaceDE w:val="0"/>
              <w:autoSpaceDN w:val="0"/>
              <w:adjustRightInd w:val="0"/>
              <w:rPr>
                <w:rFonts w:asciiTheme="majorHAnsi" w:hAnsiTheme="majorHAnsi"/>
                <w:b/>
                <w:sz w:val="36"/>
                <w:szCs w:val="36"/>
              </w:rPr>
            </w:pPr>
            <w:r w:rsidRPr="00182B4A">
              <w:rPr>
                <w:rFonts w:asciiTheme="majorHAnsi" w:hAnsiTheme="majorHAnsi"/>
                <w:b/>
                <w:sz w:val="36"/>
                <w:szCs w:val="36"/>
              </w:rPr>
              <w:t xml:space="preserve">Intro to Negligence </w:t>
            </w:r>
          </w:p>
          <w:p w14:paraId="485AAD5E" w14:textId="18A7E2D3" w:rsidR="00F15C68" w:rsidRDefault="00092910" w:rsidP="00E06B83">
            <w:pPr>
              <w:widowControl w:val="0"/>
              <w:autoSpaceDE w:val="0"/>
              <w:autoSpaceDN w:val="0"/>
              <w:adjustRightInd w:val="0"/>
              <w:rPr>
                <w:rFonts w:asciiTheme="majorHAnsi" w:hAnsiTheme="majorHAnsi"/>
                <w:b/>
                <w:sz w:val="36"/>
                <w:szCs w:val="36"/>
              </w:rPr>
            </w:pPr>
            <w:r>
              <w:rPr>
                <w:rFonts w:asciiTheme="majorHAnsi" w:hAnsiTheme="majorHAnsi"/>
                <w:b/>
                <w:sz w:val="36"/>
                <w:szCs w:val="36"/>
              </w:rPr>
              <w:t xml:space="preserve">The </w:t>
            </w:r>
            <w:r w:rsidR="00F15C68">
              <w:rPr>
                <w:rFonts w:asciiTheme="majorHAnsi" w:hAnsiTheme="majorHAnsi"/>
                <w:b/>
                <w:sz w:val="36"/>
                <w:szCs w:val="36"/>
              </w:rPr>
              <w:t>Reasonable Person Standard</w:t>
            </w:r>
          </w:p>
          <w:p w14:paraId="7BB58440" w14:textId="7B83DB24" w:rsidR="00F15C68" w:rsidRPr="00F15C68" w:rsidRDefault="00F15C68" w:rsidP="00E06B83">
            <w:pPr>
              <w:widowControl w:val="0"/>
              <w:autoSpaceDE w:val="0"/>
              <w:autoSpaceDN w:val="0"/>
              <w:adjustRightInd w:val="0"/>
              <w:rPr>
                <w:rFonts w:asciiTheme="majorHAnsi" w:hAnsiTheme="majorHAnsi"/>
                <w:b/>
                <w:sz w:val="36"/>
                <w:szCs w:val="36"/>
              </w:rPr>
            </w:pPr>
            <w:r>
              <w:rPr>
                <w:rFonts w:asciiTheme="majorHAnsi" w:hAnsiTheme="majorHAnsi"/>
                <w:b/>
                <w:sz w:val="36"/>
                <w:szCs w:val="36"/>
              </w:rPr>
              <w:t>Negligence per Se</w:t>
            </w:r>
          </w:p>
          <w:p w14:paraId="14C62B71" w14:textId="4DB0DEDD" w:rsidR="00E06B83" w:rsidRPr="00182B4A" w:rsidRDefault="00E06B83" w:rsidP="003B6EC8">
            <w:pPr>
              <w:widowControl w:val="0"/>
              <w:autoSpaceDE w:val="0"/>
              <w:autoSpaceDN w:val="0"/>
              <w:adjustRightInd w:val="0"/>
              <w:rPr>
                <w:rFonts w:asciiTheme="majorHAnsi" w:hAnsiTheme="majorHAnsi"/>
                <w:b/>
                <w:sz w:val="36"/>
                <w:szCs w:val="36"/>
              </w:rPr>
            </w:pPr>
          </w:p>
        </w:tc>
        <w:tc>
          <w:tcPr>
            <w:tcW w:w="1795" w:type="dxa"/>
          </w:tcPr>
          <w:p w14:paraId="653C316B" w14:textId="4CD0B6E0" w:rsidR="00F15C68" w:rsidRDefault="00F15C68" w:rsidP="00DB4D9A">
            <w:pPr>
              <w:widowControl w:val="0"/>
              <w:autoSpaceDE w:val="0"/>
              <w:autoSpaceDN w:val="0"/>
              <w:adjustRightInd w:val="0"/>
              <w:rPr>
                <w:rFonts w:asciiTheme="majorHAnsi" w:hAnsiTheme="majorHAnsi"/>
                <w:b/>
                <w:sz w:val="36"/>
                <w:szCs w:val="36"/>
              </w:rPr>
            </w:pPr>
            <w:r>
              <w:rPr>
                <w:rFonts w:asciiTheme="majorHAnsi" w:hAnsiTheme="majorHAnsi"/>
                <w:b/>
                <w:sz w:val="36"/>
                <w:szCs w:val="36"/>
              </w:rPr>
              <w:t>97-99</w:t>
            </w:r>
          </w:p>
          <w:p w14:paraId="7E049187" w14:textId="43A00F54" w:rsidR="00F15C68" w:rsidRDefault="00F15C68" w:rsidP="00DB4D9A">
            <w:pPr>
              <w:widowControl w:val="0"/>
              <w:autoSpaceDE w:val="0"/>
              <w:autoSpaceDN w:val="0"/>
              <w:adjustRightInd w:val="0"/>
              <w:rPr>
                <w:rFonts w:asciiTheme="majorHAnsi" w:hAnsiTheme="majorHAnsi"/>
                <w:b/>
                <w:sz w:val="36"/>
                <w:szCs w:val="36"/>
              </w:rPr>
            </w:pPr>
            <w:r>
              <w:rPr>
                <w:rFonts w:asciiTheme="majorHAnsi" w:hAnsiTheme="majorHAnsi"/>
                <w:b/>
                <w:sz w:val="36"/>
                <w:szCs w:val="36"/>
              </w:rPr>
              <w:t>99-115</w:t>
            </w:r>
          </w:p>
          <w:p w14:paraId="61905A85" w14:textId="02E8CC3E" w:rsidR="00E06B83" w:rsidRPr="00602F00" w:rsidRDefault="00F15C68" w:rsidP="00F15C68">
            <w:pPr>
              <w:widowControl w:val="0"/>
              <w:autoSpaceDE w:val="0"/>
              <w:autoSpaceDN w:val="0"/>
              <w:adjustRightInd w:val="0"/>
              <w:rPr>
                <w:rFonts w:asciiTheme="majorHAnsi" w:hAnsiTheme="majorHAnsi"/>
                <w:b/>
                <w:sz w:val="36"/>
                <w:szCs w:val="36"/>
              </w:rPr>
            </w:pPr>
            <w:r>
              <w:rPr>
                <w:rFonts w:asciiTheme="majorHAnsi" w:hAnsiTheme="majorHAnsi"/>
                <w:b/>
                <w:sz w:val="36"/>
                <w:szCs w:val="36"/>
              </w:rPr>
              <w:t>115-131</w:t>
            </w:r>
          </w:p>
        </w:tc>
      </w:tr>
    </w:tbl>
    <w:p w14:paraId="2364F82E" w14:textId="0ED757FA" w:rsidR="005B70C8" w:rsidRPr="00182B4A" w:rsidRDefault="005B70C8" w:rsidP="00777940">
      <w:pPr>
        <w:widowControl w:val="0"/>
        <w:autoSpaceDE w:val="0"/>
        <w:autoSpaceDN w:val="0"/>
        <w:adjustRightInd w:val="0"/>
        <w:rPr>
          <w:rFonts w:asciiTheme="majorHAnsi" w:hAnsiTheme="majorHAnsi"/>
        </w:rPr>
      </w:pPr>
    </w:p>
    <w:p w14:paraId="7391BF78" w14:textId="27CE00D1" w:rsidR="002B13F3" w:rsidRDefault="008042F8" w:rsidP="002B13F3">
      <w:pPr>
        <w:widowControl w:val="0"/>
        <w:autoSpaceDE w:val="0"/>
        <w:autoSpaceDN w:val="0"/>
        <w:adjustRightInd w:val="0"/>
        <w:rPr>
          <w:rFonts w:asciiTheme="majorHAnsi" w:hAnsiTheme="majorHAnsi"/>
        </w:rPr>
      </w:pPr>
      <w:r>
        <w:rPr>
          <w:rFonts w:asciiTheme="majorHAnsi" w:hAnsiTheme="majorHAnsi"/>
        </w:rPr>
        <w:t>.</w:t>
      </w:r>
    </w:p>
    <w:p w14:paraId="25020C12" w14:textId="43BBA604" w:rsidR="008042F8" w:rsidRDefault="008042F8" w:rsidP="002B13F3">
      <w:pPr>
        <w:widowControl w:val="0"/>
        <w:autoSpaceDE w:val="0"/>
        <w:autoSpaceDN w:val="0"/>
        <w:adjustRightInd w:val="0"/>
        <w:rPr>
          <w:rFonts w:asciiTheme="majorHAnsi" w:hAnsiTheme="majorHAnsi"/>
        </w:rPr>
      </w:pPr>
      <w:r>
        <w:rPr>
          <w:rFonts w:asciiTheme="majorHAnsi" w:hAnsiTheme="majorHAnsi"/>
        </w:rPr>
        <w:t>.</w:t>
      </w:r>
    </w:p>
    <w:p w14:paraId="10DCB0A9" w14:textId="1AC1DC09" w:rsidR="008042F8" w:rsidRDefault="008042F8" w:rsidP="002B13F3">
      <w:pPr>
        <w:widowControl w:val="0"/>
        <w:autoSpaceDE w:val="0"/>
        <w:autoSpaceDN w:val="0"/>
        <w:adjustRightInd w:val="0"/>
        <w:rPr>
          <w:rFonts w:asciiTheme="majorHAnsi" w:hAnsiTheme="majorHAnsi"/>
        </w:rPr>
      </w:pPr>
      <w:r>
        <w:rPr>
          <w:rFonts w:asciiTheme="majorHAnsi" w:hAnsiTheme="majorHAnsi"/>
        </w:rPr>
        <w:t>.</w:t>
      </w:r>
    </w:p>
    <w:p w14:paraId="57ACEEF9" w14:textId="7A21C752" w:rsidR="001F308C" w:rsidRPr="00F15C68" w:rsidRDefault="00F15C68">
      <w:pPr>
        <w:rPr>
          <w:rFonts w:asciiTheme="majorHAnsi" w:hAnsiTheme="majorHAnsi"/>
          <w:bCs/>
        </w:rPr>
      </w:pPr>
      <w:r w:rsidRPr="00F15C68">
        <w:rPr>
          <w:rFonts w:asciiTheme="majorHAnsi" w:hAnsiTheme="majorHAnsi"/>
          <w:bCs/>
        </w:rPr>
        <w:t>Part II will be distributed during our third week of class</w:t>
      </w:r>
    </w:p>
    <w:p w14:paraId="1011E15C" w14:textId="77777777" w:rsidR="00182B4A" w:rsidRPr="00182B4A" w:rsidRDefault="00182B4A" w:rsidP="00182B4A">
      <w:pPr>
        <w:rPr>
          <w:rFonts w:asciiTheme="majorHAnsi" w:hAnsiTheme="majorHAnsi"/>
          <w:b/>
        </w:rPr>
      </w:pPr>
    </w:p>
    <w:p w14:paraId="5AE0E8F1" w14:textId="77777777" w:rsidR="002B13F3" w:rsidRDefault="002B13F3" w:rsidP="002B13F3">
      <w:pPr>
        <w:widowControl w:val="0"/>
        <w:autoSpaceDE w:val="0"/>
        <w:autoSpaceDN w:val="0"/>
        <w:adjustRightInd w:val="0"/>
      </w:pPr>
    </w:p>
    <w:p w14:paraId="015542C5" w14:textId="77777777" w:rsidR="002B13F3" w:rsidRPr="00FE7C0A" w:rsidRDefault="002B13F3" w:rsidP="002B13F3"/>
    <w:p w14:paraId="3EEF222F" w14:textId="77777777" w:rsidR="002B13F3" w:rsidRDefault="002B13F3" w:rsidP="00777940">
      <w:pPr>
        <w:widowControl w:val="0"/>
        <w:autoSpaceDE w:val="0"/>
        <w:autoSpaceDN w:val="0"/>
        <w:adjustRightInd w:val="0"/>
      </w:pPr>
    </w:p>
    <w:p w14:paraId="76FF3BC4" w14:textId="77777777" w:rsidR="009740E9" w:rsidRDefault="009740E9" w:rsidP="00777940">
      <w:pPr>
        <w:widowControl w:val="0"/>
        <w:autoSpaceDE w:val="0"/>
        <w:autoSpaceDN w:val="0"/>
        <w:adjustRightInd w:val="0"/>
      </w:pPr>
    </w:p>
    <w:p w14:paraId="38A4B993" w14:textId="77777777" w:rsidR="009740E9" w:rsidRPr="00FE7C0A" w:rsidRDefault="009740E9" w:rsidP="00ED54ED"/>
    <w:sectPr w:rsidR="009740E9" w:rsidRPr="00FE7C0A" w:rsidSect="00EA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035E"/>
    <w:multiLevelType w:val="hybridMultilevel"/>
    <w:tmpl w:val="14FC6794"/>
    <w:lvl w:ilvl="0" w:tplc="A5ECC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3344C"/>
    <w:multiLevelType w:val="hybridMultilevel"/>
    <w:tmpl w:val="2AA44A30"/>
    <w:lvl w:ilvl="0" w:tplc="EB0E1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3237F"/>
    <w:multiLevelType w:val="hybridMultilevel"/>
    <w:tmpl w:val="3B4C66AA"/>
    <w:lvl w:ilvl="0" w:tplc="7D1AE4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4804EC"/>
    <w:multiLevelType w:val="multilevel"/>
    <w:tmpl w:val="26D8A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3090384">
    <w:abstractNumId w:val="0"/>
  </w:num>
  <w:num w:numId="2" w16cid:durableId="826944388">
    <w:abstractNumId w:val="2"/>
  </w:num>
  <w:num w:numId="3" w16cid:durableId="1209801529">
    <w:abstractNumId w:val="1"/>
  </w:num>
  <w:num w:numId="4" w16cid:durableId="1517772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ED"/>
    <w:rsid w:val="00002538"/>
    <w:rsid w:val="0000720E"/>
    <w:rsid w:val="00020020"/>
    <w:rsid w:val="00092910"/>
    <w:rsid w:val="000E7C01"/>
    <w:rsid w:val="000F0CC5"/>
    <w:rsid w:val="000F2388"/>
    <w:rsid w:val="000F66EE"/>
    <w:rsid w:val="00113917"/>
    <w:rsid w:val="0012571F"/>
    <w:rsid w:val="001314B6"/>
    <w:rsid w:val="00153E11"/>
    <w:rsid w:val="00182B4A"/>
    <w:rsid w:val="001C18CE"/>
    <w:rsid w:val="001C63E2"/>
    <w:rsid w:val="001D6B71"/>
    <w:rsid w:val="001E3611"/>
    <w:rsid w:val="001E687D"/>
    <w:rsid w:val="001F164D"/>
    <w:rsid w:val="001F308C"/>
    <w:rsid w:val="001F365D"/>
    <w:rsid w:val="00202450"/>
    <w:rsid w:val="002645B7"/>
    <w:rsid w:val="00291568"/>
    <w:rsid w:val="002B0351"/>
    <w:rsid w:val="002B13F3"/>
    <w:rsid w:val="002B63B7"/>
    <w:rsid w:val="002E0466"/>
    <w:rsid w:val="00307B63"/>
    <w:rsid w:val="0031685D"/>
    <w:rsid w:val="003215C6"/>
    <w:rsid w:val="00327680"/>
    <w:rsid w:val="00367600"/>
    <w:rsid w:val="00397333"/>
    <w:rsid w:val="003B199D"/>
    <w:rsid w:val="003B6EC8"/>
    <w:rsid w:val="003E3385"/>
    <w:rsid w:val="003F444E"/>
    <w:rsid w:val="0040362D"/>
    <w:rsid w:val="0040478E"/>
    <w:rsid w:val="00407578"/>
    <w:rsid w:val="00415515"/>
    <w:rsid w:val="00436B04"/>
    <w:rsid w:val="00460185"/>
    <w:rsid w:val="0046116E"/>
    <w:rsid w:val="00485470"/>
    <w:rsid w:val="004862D6"/>
    <w:rsid w:val="00490854"/>
    <w:rsid w:val="00494565"/>
    <w:rsid w:val="004E472A"/>
    <w:rsid w:val="00500CC3"/>
    <w:rsid w:val="005107CC"/>
    <w:rsid w:val="00512243"/>
    <w:rsid w:val="00530EFB"/>
    <w:rsid w:val="005365AD"/>
    <w:rsid w:val="0055316D"/>
    <w:rsid w:val="00562FFC"/>
    <w:rsid w:val="005B70C8"/>
    <w:rsid w:val="005F0F96"/>
    <w:rsid w:val="00602F00"/>
    <w:rsid w:val="00612B9C"/>
    <w:rsid w:val="00674F8C"/>
    <w:rsid w:val="00677210"/>
    <w:rsid w:val="006872C2"/>
    <w:rsid w:val="006B0D61"/>
    <w:rsid w:val="006D7153"/>
    <w:rsid w:val="006E6DF7"/>
    <w:rsid w:val="006E6E5D"/>
    <w:rsid w:val="006F7005"/>
    <w:rsid w:val="0070770D"/>
    <w:rsid w:val="0071662E"/>
    <w:rsid w:val="0074067F"/>
    <w:rsid w:val="00762DE2"/>
    <w:rsid w:val="00777940"/>
    <w:rsid w:val="007915F3"/>
    <w:rsid w:val="00793550"/>
    <w:rsid w:val="007B03D3"/>
    <w:rsid w:val="007B25DD"/>
    <w:rsid w:val="007F1124"/>
    <w:rsid w:val="008042F8"/>
    <w:rsid w:val="0080767E"/>
    <w:rsid w:val="00807F43"/>
    <w:rsid w:val="0082050C"/>
    <w:rsid w:val="00836DF7"/>
    <w:rsid w:val="008933EA"/>
    <w:rsid w:val="008C079E"/>
    <w:rsid w:val="008C51C9"/>
    <w:rsid w:val="008C7CF3"/>
    <w:rsid w:val="00915864"/>
    <w:rsid w:val="00926974"/>
    <w:rsid w:val="00927654"/>
    <w:rsid w:val="009453D2"/>
    <w:rsid w:val="00957804"/>
    <w:rsid w:val="00960EED"/>
    <w:rsid w:val="009740E9"/>
    <w:rsid w:val="00982A1D"/>
    <w:rsid w:val="00985E50"/>
    <w:rsid w:val="009911CD"/>
    <w:rsid w:val="009A4CF8"/>
    <w:rsid w:val="009A6DF2"/>
    <w:rsid w:val="009B1674"/>
    <w:rsid w:val="009C0976"/>
    <w:rsid w:val="009F4B4B"/>
    <w:rsid w:val="00A21BB7"/>
    <w:rsid w:val="00A2362E"/>
    <w:rsid w:val="00A47D15"/>
    <w:rsid w:val="00A50030"/>
    <w:rsid w:val="00A51C16"/>
    <w:rsid w:val="00A873DD"/>
    <w:rsid w:val="00AB6B63"/>
    <w:rsid w:val="00B15CC9"/>
    <w:rsid w:val="00B24B01"/>
    <w:rsid w:val="00B25B2D"/>
    <w:rsid w:val="00B25D33"/>
    <w:rsid w:val="00B319CB"/>
    <w:rsid w:val="00B358AF"/>
    <w:rsid w:val="00B52A9B"/>
    <w:rsid w:val="00B677E2"/>
    <w:rsid w:val="00B8371E"/>
    <w:rsid w:val="00BB20AB"/>
    <w:rsid w:val="00C35ADF"/>
    <w:rsid w:val="00C45802"/>
    <w:rsid w:val="00C461D9"/>
    <w:rsid w:val="00C46531"/>
    <w:rsid w:val="00C62D91"/>
    <w:rsid w:val="00C63506"/>
    <w:rsid w:val="00C774E3"/>
    <w:rsid w:val="00C77717"/>
    <w:rsid w:val="00CA4EF4"/>
    <w:rsid w:val="00CA53CE"/>
    <w:rsid w:val="00D20C12"/>
    <w:rsid w:val="00D439B7"/>
    <w:rsid w:val="00D44187"/>
    <w:rsid w:val="00D95EAC"/>
    <w:rsid w:val="00DB4D9A"/>
    <w:rsid w:val="00E06B83"/>
    <w:rsid w:val="00EA0581"/>
    <w:rsid w:val="00EA4C80"/>
    <w:rsid w:val="00EB5260"/>
    <w:rsid w:val="00EC21CE"/>
    <w:rsid w:val="00ED54ED"/>
    <w:rsid w:val="00ED702B"/>
    <w:rsid w:val="00EE3A2C"/>
    <w:rsid w:val="00F02F18"/>
    <w:rsid w:val="00F15C68"/>
    <w:rsid w:val="00F20CA7"/>
    <w:rsid w:val="00F2652D"/>
    <w:rsid w:val="00F57156"/>
    <w:rsid w:val="00F77111"/>
    <w:rsid w:val="00FC4BB4"/>
    <w:rsid w:val="00FC578F"/>
    <w:rsid w:val="00FE7C0A"/>
    <w:rsid w:val="00FF37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A20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B4A"/>
    <w:rPr>
      <w:rFonts w:ascii="Times New Roman" w:hAnsi="Times New Roman"/>
      <w:sz w:val="24"/>
      <w:szCs w:val="24"/>
    </w:rPr>
  </w:style>
  <w:style w:type="paragraph" w:styleId="Heading2">
    <w:name w:val="heading 2"/>
    <w:basedOn w:val="Normal"/>
    <w:link w:val="Heading2Char"/>
    <w:uiPriority w:val="9"/>
    <w:qFormat/>
    <w:rsid w:val="0040757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7210"/>
    <w:rPr>
      <w:rFonts w:cs="Times New Roman"/>
      <w:color w:val="0000FF"/>
      <w:u w:val="single"/>
    </w:rPr>
  </w:style>
  <w:style w:type="table" w:styleId="TableGrid">
    <w:name w:val="Table Grid"/>
    <w:basedOn w:val="TableNormal"/>
    <w:uiPriority w:val="59"/>
    <w:rsid w:val="005B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7578"/>
    <w:rPr>
      <w:rFonts w:ascii="Times New Roman" w:eastAsia="Times New Roman" w:hAnsi="Times New Roman"/>
      <w:b/>
      <w:bCs/>
      <w:sz w:val="36"/>
      <w:szCs w:val="36"/>
    </w:rPr>
  </w:style>
  <w:style w:type="paragraph" w:styleId="NormalWeb">
    <w:name w:val="Normal (Web)"/>
    <w:basedOn w:val="Normal"/>
    <w:uiPriority w:val="99"/>
    <w:semiHidden/>
    <w:unhideWhenUsed/>
    <w:rsid w:val="00407578"/>
    <w:pPr>
      <w:spacing w:before="100" w:beforeAutospacing="1" w:after="100" w:afterAutospacing="1"/>
    </w:pPr>
    <w:rPr>
      <w:rFonts w:eastAsia="Times New Roman"/>
    </w:rPr>
  </w:style>
  <w:style w:type="character" w:customStyle="1" w:styleId="ssbf">
    <w:name w:val="ss_bf"/>
    <w:basedOn w:val="DefaultParagraphFont"/>
    <w:rsid w:val="00407578"/>
  </w:style>
  <w:style w:type="paragraph" w:styleId="ListParagraph">
    <w:name w:val="List Paragraph"/>
    <w:basedOn w:val="Normal"/>
    <w:uiPriority w:val="34"/>
    <w:qFormat/>
    <w:rsid w:val="00D439B7"/>
    <w:pPr>
      <w:ind w:left="720"/>
      <w:contextualSpacing/>
    </w:pPr>
  </w:style>
  <w:style w:type="character" w:styleId="Strong">
    <w:name w:val="Strong"/>
    <w:basedOn w:val="DefaultParagraphFont"/>
    <w:uiPriority w:val="22"/>
    <w:qFormat/>
    <w:rsid w:val="00C77717"/>
    <w:rPr>
      <w:b/>
      <w:bCs/>
    </w:rPr>
  </w:style>
  <w:style w:type="character" w:styleId="UnresolvedMention">
    <w:name w:val="Unresolved Mention"/>
    <w:basedOn w:val="DefaultParagraphFont"/>
    <w:uiPriority w:val="99"/>
    <w:rsid w:val="00F15C68"/>
    <w:rPr>
      <w:color w:val="605E5C"/>
      <w:shd w:val="clear" w:color="auto" w:fill="E1DFDD"/>
    </w:rPr>
  </w:style>
  <w:style w:type="character" w:styleId="FollowedHyperlink">
    <w:name w:val="FollowedHyperlink"/>
    <w:basedOn w:val="DefaultParagraphFont"/>
    <w:uiPriority w:val="99"/>
    <w:semiHidden/>
    <w:unhideWhenUsed/>
    <w:rsid w:val="00F15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402">
      <w:bodyDiv w:val="1"/>
      <w:marLeft w:val="0"/>
      <w:marRight w:val="0"/>
      <w:marTop w:val="0"/>
      <w:marBottom w:val="0"/>
      <w:divBdr>
        <w:top w:val="none" w:sz="0" w:space="0" w:color="auto"/>
        <w:left w:val="none" w:sz="0" w:space="0" w:color="auto"/>
        <w:bottom w:val="none" w:sz="0" w:space="0" w:color="auto"/>
        <w:right w:val="none" w:sz="0" w:space="0" w:color="auto"/>
      </w:divBdr>
      <w:divsChild>
        <w:div w:id="1221745547">
          <w:marLeft w:val="0"/>
          <w:marRight w:val="0"/>
          <w:marTop w:val="0"/>
          <w:marBottom w:val="0"/>
          <w:divBdr>
            <w:top w:val="none" w:sz="0" w:space="0" w:color="auto"/>
            <w:left w:val="none" w:sz="0" w:space="0" w:color="auto"/>
            <w:bottom w:val="none" w:sz="0" w:space="0" w:color="auto"/>
            <w:right w:val="none" w:sz="0" w:space="0" w:color="auto"/>
          </w:divBdr>
        </w:div>
      </w:divsChild>
    </w:div>
    <w:div w:id="96608300">
      <w:bodyDiv w:val="1"/>
      <w:marLeft w:val="0"/>
      <w:marRight w:val="0"/>
      <w:marTop w:val="0"/>
      <w:marBottom w:val="0"/>
      <w:divBdr>
        <w:top w:val="none" w:sz="0" w:space="0" w:color="auto"/>
        <w:left w:val="none" w:sz="0" w:space="0" w:color="auto"/>
        <w:bottom w:val="none" w:sz="0" w:space="0" w:color="auto"/>
        <w:right w:val="none" w:sz="0" w:space="0" w:color="auto"/>
      </w:divBdr>
      <w:divsChild>
        <w:div w:id="1799644918">
          <w:marLeft w:val="0"/>
          <w:marRight w:val="0"/>
          <w:marTop w:val="0"/>
          <w:marBottom w:val="0"/>
          <w:divBdr>
            <w:top w:val="none" w:sz="0" w:space="0" w:color="auto"/>
            <w:left w:val="none" w:sz="0" w:space="0" w:color="auto"/>
            <w:bottom w:val="none" w:sz="0" w:space="0" w:color="auto"/>
            <w:right w:val="none" w:sz="0" w:space="0" w:color="auto"/>
          </w:divBdr>
        </w:div>
      </w:divsChild>
    </w:div>
    <w:div w:id="134765062">
      <w:bodyDiv w:val="1"/>
      <w:marLeft w:val="0"/>
      <w:marRight w:val="0"/>
      <w:marTop w:val="0"/>
      <w:marBottom w:val="0"/>
      <w:divBdr>
        <w:top w:val="none" w:sz="0" w:space="0" w:color="auto"/>
        <w:left w:val="none" w:sz="0" w:space="0" w:color="auto"/>
        <w:bottom w:val="none" w:sz="0" w:space="0" w:color="auto"/>
        <w:right w:val="none" w:sz="0" w:space="0" w:color="auto"/>
      </w:divBdr>
      <w:divsChild>
        <w:div w:id="194196997">
          <w:marLeft w:val="0"/>
          <w:marRight w:val="0"/>
          <w:marTop w:val="0"/>
          <w:marBottom w:val="0"/>
          <w:divBdr>
            <w:top w:val="none" w:sz="0" w:space="0" w:color="auto"/>
            <w:left w:val="none" w:sz="0" w:space="0" w:color="auto"/>
            <w:bottom w:val="none" w:sz="0" w:space="0" w:color="auto"/>
            <w:right w:val="none" w:sz="0" w:space="0" w:color="auto"/>
          </w:divBdr>
        </w:div>
      </w:divsChild>
    </w:div>
    <w:div w:id="703293695">
      <w:bodyDiv w:val="1"/>
      <w:marLeft w:val="0"/>
      <w:marRight w:val="0"/>
      <w:marTop w:val="0"/>
      <w:marBottom w:val="0"/>
      <w:divBdr>
        <w:top w:val="none" w:sz="0" w:space="0" w:color="auto"/>
        <w:left w:val="none" w:sz="0" w:space="0" w:color="auto"/>
        <w:bottom w:val="none" w:sz="0" w:space="0" w:color="auto"/>
        <w:right w:val="none" w:sz="0" w:space="0" w:color="auto"/>
      </w:divBdr>
      <w:divsChild>
        <w:div w:id="9839906">
          <w:marLeft w:val="0"/>
          <w:marRight w:val="0"/>
          <w:marTop w:val="0"/>
          <w:marBottom w:val="0"/>
          <w:divBdr>
            <w:top w:val="none" w:sz="0" w:space="0" w:color="auto"/>
            <w:left w:val="none" w:sz="0" w:space="0" w:color="auto"/>
            <w:bottom w:val="none" w:sz="0" w:space="0" w:color="auto"/>
            <w:right w:val="none" w:sz="0" w:space="0" w:color="auto"/>
          </w:divBdr>
        </w:div>
      </w:divsChild>
    </w:div>
    <w:div w:id="764301078">
      <w:bodyDiv w:val="1"/>
      <w:marLeft w:val="0"/>
      <w:marRight w:val="0"/>
      <w:marTop w:val="0"/>
      <w:marBottom w:val="0"/>
      <w:divBdr>
        <w:top w:val="none" w:sz="0" w:space="0" w:color="auto"/>
        <w:left w:val="none" w:sz="0" w:space="0" w:color="auto"/>
        <w:bottom w:val="none" w:sz="0" w:space="0" w:color="auto"/>
        <w:right w:val="none" w:sz="0" w:space="0" w:color="auto"/>
      </w:divBdr>
      <w:divsChild>
        <w:div w:id="2007125495">
          <w:marLeft w:val="0"/>
          <w:marRight w:val="0"/>
          <w:marTop w:val="0"/>
          <w:marBottom w:val="0"/>
          <w:divBdr>
            <w:top w:val="none" w:sz="0" w:space="0" w:color="auto"/>
            <w:left w:val="none" w:sz="0" w:space="0" w:color="auto"/>
            <w:bottom w:val="none" w:sz="0" w:space="0" w:color="auto"/>
            <w:right w:val="none" w:sz="0" w:space="0" w:color="auto"/>
          </w:divBdr>
        </w:div>
      </w:divsChild>
    </w:div>
    <w:div w:id="787967948">
      <w:bodyDiv w:val="1"/>
      <w:marLeft w:val="0"/>
      <w:marRight w:val="0"/>
      <w:marTop w:val="0"/>
      <w:marBottom w:val="0"/>
      <w:divBdr>
        <w:top w:val="none" w:sz="0" w:space="0" w:color="auto"/>
        <w:left w:val="none" w:sz="0" w:space="0" w:color="auto"/>
        <w:bottom w:val="none" w:sz="0" w:space="0" w:color="auto"/>
        <w:right w:val="none" w:sz="0" w:space="0" w:color="auto"/>
      </w:divBdr>
    </w:div>
    <w:div w:id="815338577">
      <w:bodyDiv w:val="1"/>
      <w:marLeft w:val="0"/>
      <w:marRight w:val="0"/>
      <w:marTop w:val="0"/>
      <w:marBottom w:val="0"/>
      <w:divBdr>
        <w:top w:val="none" w:sz="0" w:space="0" w:color="auto"/>
        <w:left w:val="none" w:sz="0" w:space="0" w:color="auto"/>
        <w:bottom w:val="none" w:sz="0" w:space="0" w:color="auto"/>
        <w:right w:val="none" w:sz="0" w:space="0" w:color="auto"/>
      </w:divBdr>
    </w:div>
    <w:div w:id="1190144857">
      <w:bodyDiv w:val="1"/>
      <w:marLeft w:val="0"/>
      <w:marRight w:val="0"/>
      <w:marTop w:val="0"/>
      <w:marBottom w:val="0"/>
      <w:divBdr>
        <w:top w:val="none" w:sz="0" w:space="0" w:color="auto"/>
        <w:left w:val="none" w:sz="0" w:space="0" w:color="auto"/>
        <w:bottom w:val="none" w:sz="0" w:space="0" w:color="auto"/>
        <w:right w:val="none" w:sz="0" w:space="0" w:color="auto"/>
      </w:divBdr>
    </w:div>
    <w:div w:id="1194807899">
      <w:bodyDiv w:val="1"/>
      <w:marLeft w:val="0"/>
      <w:marRight w:val="0"/>
      <w:marTop w:val="0"/>
      <w:marBottom w:val="0"/>
      <w:divBdr>
        <w:top w:val="none" w:sz="0" w:space="0" w:color="auto"/>
        <w:left w:val="none" w:sz="0" w:space="0" w:color="auto"/>
        <w:bottom w:val="none" w:sz="0" w:space="0" w:color="auto"/>
        <w:right w:val="none" w:sz="0" w:space="0" w:color="auto"/>
      </w:divBdr>
      <w:divsChild>
        <w:div w:id="254900895">
          <w:marLeft w:val="0"/>
          <w:marRight w:val="0"/>
          <w:marTop w:val="0"/>
          <w:marBottom w:val="0"/>
          <w:divBdr>
            <w:top w:val="none" w:sz="0" w:space="0" w:color="auto"/>
            <w:left w:val="none" w:sz="0" w:space="0" w:color="auto"/>
            <w:bottom w:val="none" w:sz="0" w:space="0" w:color="auto"/>
            <w:right w:val="none" w:sz="0" w:space="0" w:color="auto"/>
          </w:divBdr>
        </w:div>
      </w:divsChild>
    </w:div>
    <w:div w:id="1202011580">
      <w:bodyDiv w:val="1"/>
      <w:marLeft w:val="0"/>
      <w:marRight w:val="0"/>
      <w:marTop w:val="0"/>
      <w:marBottom w:val="0"/>
      <w:divBdr>
        <w:top w:val="none" w:sz="0" w:space="0" w:color="auto"/>
        <w:left w:val="none" w:sz="0" w:space="0" w:color="auto"/>
        <w:bottom w:val="none" w:sz="0" w:space="0" w:color="auto"/>
        <w:right w:val="none" w:sz="0" w:space="0" w:color="auto"/>
      </w:divBdr>
      <w:divsChild>
        <w:div w:id="1662000602">
          <w:marLeft w:val="0"/>
          <w:marRight w:val="0"/>
          <w:marTop w:val="0"/>
          <w:marBottom w:val="0"/>
          <w:divBdr>
            <w:top w:val="none" w:sz="0" w:space="0" w:color="auto"/>
            <w:left w:val="none" w:sz="0" w:space="0" w:color="auto"/>
            <w:bottom w:val="none" w:sz="0" w:space="0" w:color="auto"/>
            <w:right w:val="none" w:sz="0" w:space="0" w:color="auto"/>
          </w:divBdr>
        </w:div>
      </w:divsChild>
    </w:div>
    <w:div w:id="1207988849">
      <w:bodyDiv w:val="1"/>
      <w:marLeft w:val="0"/>
      <w:marRight w:val="0"/>
      <w:marTop w:val="0"/>
      <w:marBottom w:val="0"/>
      <w:divBdr>
        <w:top w:val="none" w:sz="0" w:space="0" w:color="auto"/>
        <w:left w:val="none" w:sz="0" w:space="0" w:color="auto"/>
        <w:bottom w:val="none" w:sz="0" w:space="0" w:color="auto"/>
        <w:right w:val="none" w:sz="0" w:space="0" w:color="auto"/>
      </w:divBdr>
      <w:divsChild>
        <w:div w:id="98113586">
          <w:marLeft w:val="0"/>
          <w:marRight w:val="0"/>
          <w:marTop w:val="0"/>
          <w:marBottom w:val="0"/>
          <w:divBdr>
            <w:top w:val="none" w:sz="0" w:space="0" w:color="auto"/>
            <w:left w:val="none" w:sz="0" w:space="0" w:color="auto"/>
            <w:bottom w:val="none" w:sz="0" w:space="0" w:color="auto"/>
            <w:right w:val="none" w:sz="0" w:space="0" w:color="auto"/>
          </w:divBdr>
        </w:div>
      </w:divsChild>
    </w:div>
    <w:div w:id="1296523412">
      <w:bodyDiv w:val="1"/>
      <w:marLeft w:val="0"/>
      <w:marRight w:val="0"/>
      <w:marTop w:val="0"/>
      <w:marBottom w:val="0"/>
      <w:divBdr>
        <w:top w:val="none" w:sz="0" w:space="0" w:color="auto"/>
        <w:left w:val="none" w:sz="0" w:space="0" w:color="auto"/>
        <w:bottom w:val="none" w:sz="0" w:space="0" w:color="auto"/>
        <w:right w:val="none" w:sz="0" w:space="0" w:color="auto"/>
      </w:divBdr>
      <w:divsChild>
        <w:div w:id="1701856800">
          <w:marLeft w:val="0"/>
          <w:marRight w:val="0"/>
          <w:marTop w:val="0"/>
          <w:marBottom w:val="0"/>
          <w:divBdr>
            <w:top w:val="none" w:sz="0" w:space="0" w:color="auto"/>
            <w:left w:val="none" w:sz="0" w:space="0" w:color="auto"/>
            <w:bottom w:val="none" w:sz="0" w:space="0" w:color="auto"/>
            <w:right w:val="none" w:sz="0" w:space="0" w:color="auto"/>
          </w:divBdr>
        </w:div>
      </w:divsChild>
    </w:div>
    <w:div w:id="1383291036">
      <w:bodyDiv w:val="1"/>
      <w:marLeft w:val="0"/>
      <w:marRight w:val="0"/>
      <w:marTop w:val="0"/>
      <w:marBottom w:val="0"/>
      <w:divBdr>
        <w:top w:val="none" w:sz="0" w:space="0" w:color="auto"/>
        <w:left w:val="none" w:sz="0" w:space="0" w:color="auto"/>
        <w:bottom w:val="none" w:sz="0" w:space="0" w:color="auto"/>
        <w:right w:val="none" w:sz="0" w:space="0" w:color="auto"/>
      </w:divBdr>
      <w:divsChild>
        <w:div w:id="317536309">
          <w:marLeft w:val="0"/>
          <w:marRight w:val="0"/>
          <w:marTop w:val="0"/>
          <w:marBottom w:val="0"/>
          <w:divBdr>
            <w:top w:val="none" w:sz="0" w:space="0" w:color="auto"/>
            <w:left w:val="none" w:sz="0" w:space="0" w:color="auto"/>
            <w:bottom w:val="none" w:sz="0" w:space="0" w:color="auto"/>
            <w:right w:val="none" w:sz="0" w:space="0" w:color="auto"/>
          </w:divBdr>
        </w:div>
      </w:divsChild>
    </w:div>
    <w:div w:id="1455053226">
      <w:bodyDiv w:val="1"/>
      <w:marLeft w:val="0"/>
      <w:marRight w:val="0"/>
      <w:marTop w:val="0"/>
      <w:marBottom w:val="0"/>
      <w:divBdr>
        <w:top w:val="none" w:sz="0" w:space="0" w:color="auto"/>
        <w:left w:val="none" w:sz="0" w:space="0" w:color="auto"/>
        <w:bottom w:val="none" w:sz="0" w:space="0" w:color="auto"/>
        <w:right w:val="none" w:sz="0" w:space="0" w:color="auto"/>
      </w:divBdr>
      <w:divsChild>
        <w:div w:id="19669650">
          <w:marLeft w:val="0"/>
          <w:marRight w:val="0"/>
          <w:marTop w:val="0"/>
          <w:marBottom w:val="0"/>
          <w:divBdr>
            <w:top w:val="none" w:sz="0" w:space="0" w:color="auto"/>
            <w:left w:val="none" w:sz="0" w:space="0" w:color="auto"/>
            <w:bottom w:val="none" w:sz="0" w:space="0" w:color="auto"/>
            <w:right w:val="none" w:sz="0" w:space="0" w:color="auto"/>
          </w:divBdr>
        </w:div>
      </w:divsChild>
    </w:div>
    <w:div w:id="1532305494">
      <w:bodyDiv w:val="1"/>
      <w:marLeft w:val="0"/>
      <w:marRight w:val="0"/>
      <w:marTop w:val="0"/>
      <w:marBottom w:val="0"/>
      <w:divBdr>
        <w:top w:val="none" w:sz="0" w:space="0" w:color="auto"/>
        <w:left w:val="none" w:sz="0" w:space="0" w:color="auto"/>
        <w:bottom w:val="none" w:sz="0" w:space="0" w:color="auto"/>
        <w:right w:val="none" w:sz="0" w:space="0" w:color="auto"/>
      </w:divBdr>
      <w:divsChild>
        <w:div w:id="631979872">
          <w:marLeft w:val="0"/>
          <w:marRight w:val="0"/>
          <w:marTop w:val="0"/>
          <w:marBottom w:val="0"/>
          <w:divBdr>
            <w:top w:val="none" w:sz="0" w:space="0" w:color="auto"/>
            <w:left w:val="none" w:sz="0" w:space="0" w:color="auto"/>
            <w:bottom w:val="none" w:sz="0" w:space="0" w:color="auto"/>
            <w:right w:val="none" w:sz="0" w:space="0" w:color="auto"/>
          </w:divBdr>
          <w:divsChild>
            <w:div w:id="18647077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297">
      <w:bodyDiv w:val="1"/>
      <w:marLeft w:val="0"/>
      <w:marRight w:val="0"/>
      <w:marTop w:val="0"/>
      <w:marBottom w:val="0"/>
      <w:divBdr>
        <w:top w:val="none" w:sz="0" w:space="0" w:color="auto"/>
        <w:left w:val="none" w:sz="0" w:space="0" w:color="auto"/>
        <w:bottom w:val="none" w:sz="0" w:space="0" w:color="auto"/>
        <w:right w:val="none" w:sz="0" w:space="0" w:color="auto"/>
      </w:divBdr>
    </w:div>
    <w:div w:id="1818449817">
      <w:bodyDiv w:val="1"/>
      <w:marLeft w:val="0"/>
      <w:marRight w:val="0"/>
      <w:marTop w:val="0"/>
      <w:marBottom w:val="0"/>
      <w:divBdr>
        <w:top w:val="none" w:sz="0" w:space="0" w:color="auto"/>
        <w:left w:val="none" w:sz="0" w:space="0" w:color="auto"/>
        <w:bottom w:val="none" w:sz="0" w:space="0" w:color="auto"/>
        <w:right w:val="none" w:sz="0" w:space="0" w:color="auto"/>
      </w:divBdr>
      <w:divsChild>
        <w:div w:id="111169394">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hyperlink" Target="https://ufl.instructure.com/courses/427635/files/74674656?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5486</Characters>
  <Application>Microsoft Office Word</Application>
  <DocSecurity>4</DocSecurity>
  <Lines>109</Lines>
  <Paragraphs>45</Paragraphs>
  <ScaleCrop>false</ScaleCrop>
  <HeadingPairs>
    <vt:vector size="2" baseType="variant">
      <vt:variant>
        <vt:lpstr>Title</vt:lpstr>
      </vt:variant>
      <vt:variant>
        <vt:i4>1</vt:i4>
      </vt:variant>
    </vt:vector>
  </HeadingPairs>
  <TitlesOfParts>
    <vt:vector size="1" baseType="lpstr">
      <vt:lpstr>TORTS</vt:lpstr>
    </vt:vector>
  </TitlesOfParts>
  <Company>Brooklyn Law School</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dc:title>
  <dc:subject/>
  <dc:creator>jane.yakowitz</dc:creator>
  <cp:keywords/>
  <cp:lastModifiedBy>McIlhenny, Ruth M.</cp:lastModifiedBy>
  <cp:revision>2</cp:revision>
  <dcterms:created xsi:type="dcterms:W3CDTF">2023-08-15T12:01:00Z</dcterms:created>
  <dcterms:modified xsi:type="dcterms:W3CDTF">2023-08-15T12:01:00Z</dcterms:modified>
</cp:coreProperties>
</file>