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DB5BF" w14:textId="067C2B7A" w:rsidR="00A67328" w:rsidRDefault="00A67328" w:rsidP="00A67328">
      <w:pPr>
        <w:pStyle w:val="Heading1"/>
        <w:spacing w:before="137"/>
        <w:ind w:left="0" w:right="14" w:firstLine="0"/>
        <w:jc w:val="center"/>
      </w:pPr>
      <w:bookmarkStart w:id="0" w:name="U.S._Consitutional_history_since_1877"/>
      <w:bookmarkEnd w:id="0"/>
      <w:r>
        <w:t>U.S. CONSTITUTIONAL HISTORY II</w:t>
      </w:r>
      <w:bookmarkStart w:id="1" w:name="SPRING_2019"/>
      <w:bookmarkEnd w:id="1"/>
    </w:p>
    <w:p w14:paraId="649C9FE4" w14:textId="76AE7C37" w:rsidR="00A67328" w:rsidRDefault="00A67328" w:rsidP="00A67328">
      <w:pPr>
        <w:pStyle w:val="Heading1"/>
        <w:spacing w:before="137"/>
        <w:ind w:left="0" w:right="14" w:firstLine="0"/>
        <w:jc w:val="center"/>
      </w:pPr>
      <w:r>
        <w:t>First Day Assignment</w:t>
      </w:r>
      <w:bookmarkStart w:id="2" w:name="_GoBack"/>
      <w:bookmarkEnd w:id="2"/>
    </w:p>
    <w:p w14:paraId="43B2476A" w14:textId="77777777" w:rsidR="00A67328" w:rsidRDefault="00A67328" w:rsidP="00A67328">
      <w:pPr>
        <w:pStyle w:val="Heading1"/>
        <w:spacing w:before="137"/>
        <w:ind w:left="0" w:right="14" w:firstLine="0"/>
        <w:jc w:val="center"/>
      </w:pPr>
      <w:r>
        <w:t>SPRING 2021</w:t>
      </w:r>
    </w:p>
    <w:p w14:paraId="296A7E0F" w14:textId="77777777" w:rsidR="00A67328" w:rsidRDefault="00A67328" w:rsidP="00A67328">
      <w:pPr>
        <w:spacing w:before="2"/>
        <w:ind w:right="14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PROFESSOR MICHAEL ALLAN WOLF</w:t>
      </w:r>
      <w:bookmarkStart w:id="3" w:name="3_credit_hours"/>
      <w:bookmarkEnd w:id="3"/>
    </w:p>
    <w:p w14:paraId="7572C30A" w14:textId="77777777" w:rsidR="00A67328" w:rsidRDefault="00A67328" w:rsidP="00A67328">
      <w:pPr>
        <w:spacing w:before="2"/>
        <w:ind w:right="14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LAW 6930: CLASS 14912 (IN-PERSON), 23160 (ONLINE)</w:t>
      </w:r>
    </w:p>
    <w:p w14:paraId="4EB13C4F" w14:textId="77777777" w:rsidR="00A67328" w:rsidRDefault="00A67328" w:rsidP="00A67328">
      <w:pPr>
        <w:spacing w:before="2"/>
        <w:ind w:right="14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 3 CREDIT HOURS</w:t>
      </w:r>
    </w:p>
    <w:p w14:paraId="00638F46" w14:textId="77777777" w:rsidR="00A67328" w:rsidRDefault="00A67328" w:rsidP="00A67328">
      <w:pPr>
        <w:spacing w:before="2"/>
        <w:ind w:right="14"/>
        <w:jc w:val="center"/>
        <w:rPr>
          <w:rFonts w:ascii="Times New Roman"/>
          <w:b/>
          <w:sz w:val="28"/>
        </w:rPr>
      </w:pPr>
    </w:p>
    <w:p w14:paraId="7B57628D" w14:textId="77777777" w:rsidR="00C75656" w:rsidRDefault="00C75656" w:rsidP="00C75656">
      <w:pPr>
        <w:rPr>
          <w:rFonts w:eastAsia="Times New Roman"/>
          <w:color w:val="000000"/>
          <w:sz w:val="24"/>
          <w:szCs w:val="24"/>
          <w:lang w:bidi="ar-SA"/>
        </w:rPr>
      </w:pPr>
    </w:p>
    <w:p w14:paraId="71AD42E5" w14:textId="77777777" w:rsidR="00C75656" w:rsidRDefault="00C75656" w:rsidP="00C75656">
      <w:pPr>
        <w:rPr>
          <w:rFonts w:ascii="Times New Roman" w:hAnsi="Times New Roman" w:cs="Times New Roman"/>
          <w:color w:val="000000"/>
        </w:rPr>
      </w:pPr>
    </w:p>
    <w:p w14:paraId="566AA70D" w14:textId="77777777" w:rsidR="00A67328" w:rsidRDefault="00A67328" w:rsidP="00A67328">
      <w:pPr>
        <w:rPr>
          <w:rFonts w:eastAsia="Times New Roman"/>
          <w:color w:val="000000"/>
          <w:sz w:val="24"/>
          <w:szCs w:val="24"/>
          <w:lang w:bidi="ar-SA"/>
        </w:rPr>
      </w:pPr>
      <w:r>
        <w:rPr>
          <w:rFonts w:eastAsia="Times New Roman"/>
          <w:color w:val="000000"/>
          <w:sz w:val="24"/>
          <w:szCs w:val="24"/>
        </w:rPr>
        <w:t>Read the short excerpts from the following cases that will be posted on Canvas (not the full cases):</w:t>
      </w:r>
    </w:p>
    <w:p w14:paraId="54978772" w14:textId="77777777" w:rsidR="00A67328" w:rsidRDefault="00A67328" w:rsidP="00A67328">
      <w:pPr>
        <w:rPr>
          <w:rFonts w:eastAsia="Times New Roman"/>
          <w:color w:val="000000"/>
          <w:sz w:val="24"/>
          <w:szCs w:val="24"/>
        </w:rPr>
      </w:pPr>
    </w:p>
    <w:p w14:paraId="54340591" w14:textId="77777777" w:rsidR="00A67328" w:rsidRDefault="00A67328" w:rsidP="00A67328">
      <w:pPr>
        <w:spacing w:after="11" w:line="264" w:lineRule="auto"/>
        <w:ind w:left="-5" w:hanging="10"/>
        <w:rPr>
          <w:rFonts w:eastAsiaTheme="minorHAns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Bradwell v. The State (1873): Gender Discrimination </w:t>
      </w:r>
      <w:r>
        <w:rPr>
          <w:color w:val="000000"/>
        </w:rPr>
        <w:t> </w:t>
      </w:r>
    </w:p>
    <w:p w14:paraId="6AC66DC1" w14:textId="77777777" w:rsidR="00A67328" w:rsidRDefault="00A67328" w:rsidP="00A67328">
      <w:pPr>
        <w:spacing w:after="11" w:line="264" w:lineRule="auto"/>
        <w:ind w:left="-5" w:hanging="10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Slaughterhouse Cases (1873): Reconstruction Amendments </w:t>
      </w:r>
      <w:r>
        <w:rPr>
          <w:color w:val="000000"/>
        </w:rPr>
        <w:t> </w:t>
      </w:r>
    </w:p>
    <w:p w14:paraId="596D7C66" w14:textId="77777777" w:rsidR="00A67328" w:rsidRDefault="00A67328" w:rsidP="00A67328">
      <w:pPr>
        <w:spacing w:after="11" w:line="264" w:lineRule="auto"/>
        <w:ind w:left="-5" w:right="239" w:hanging="10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United States v. Cruikshank (1875): Racial Violence during Reconstruction  </w:t>
      </w:r>
    </w:p>
    <w:p w14:paraId="584A357C" w14:textId="77777777" w:rsidR="00A67328" w:rsidRDefault="00A67328" w:rsidP="00A67328">
      <w:pPr>
        <w:spacing w:after="11" w:line="264" w:lineRule="auto"/>
        <w:ind w:left="-5" w:right="239" w:hanging="10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Munn v Illinois (1877): Rate regulation </w:t>
      </w:r>
      <w:r>
        <w:rPr>
          <w:color w:val="000000"/>
        </w:rPr>
        <w:t> </w:t>
      </w:r>
    </w:p>
    <w:p w14:paraId="31F2CD7C" w14:textId="77777777" w:rsidR="00A67328" w:rsidRDefault="00A67328" w:rsidP="00A67328">
      <w:pPr>
        <w:spacing w:after="11" w:line="264" w:lineRule="auto"/>
        <w:ind w:left="-5" w:hanging="10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Reynolds v. United States (1879): Anti-Mormon legislation </w:t>
      </w:r>
      <w:r>
        <w:rPr>
          <w:color w:val="000000"/>
        </w:rPr>
        <w:t> </w:t>
      </w:r>
    </w:p>
    <w:p w14:paraId="4AC1D60D" w14:textId="77777777" w:rsidR="00A67328" w:rsidRDefault="00A67328" w:rsidP="00A67328">
      <w:pPr>
        <w:spacing w:after="11" w:line="264" w:lineRule="auto"/>
        <w:ind w:left="-5" w:hanging="10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Civil Rights Cases (1883): Racial discrimination in public accommodations </w:t>
      </w:r>
      <w:r>
        <w:rPr>
          <w:color w:val="000000"/>
        </w:rPr>
        <w:t> </w:t>
      </w:r>
    </w:p>
    <w:p w14:paraId="093D9FEB" w14:textId="77777777" w:rsidR="00A67328" w:rsidRDefault="00A67328" w:rsidP="00A67328">
      <w:pPr>
        <w:rPr>
          <w:rFonts w:eastAsia="Times New Roman"/>
          <w:color w:val="000000"/>
          <w:sz w:val="24"/>
          <w:szCs w:val="24"/>
        </w:rPr>
      </w:pPr>
    </w:p>
    <w:p w14:paraId="569C6A43" w14:textId="77777777" w:rsidR="00BF3F57" w:rsidRDefault="00BF3F57" w:rsidP="00A67328"/>
    <w:sectPr w:rsidR="00BF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56"/>
    <w:rsid w:val="001F1538"/>
    <w:rsid w:val="00A67328"/>
    <w:rsid w:val="00BF3F57"/>
    <w:rsid w:val="00C7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8F2FF"/>
  <w15:chartTrackingRefBased/>
  <w15:docId w15:val="{2262BCE5-4F36-4329-B9FC-98C16291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6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C75656"/>
    <w:pPr>
      <w:spacing w:before="2"/>
      <w:ind w:left="1911" w:right="1510" w:hanging="209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656"/>
    <w:rPr>
      <w:rFonts w:eastAsia="Times New Roman" w:cs="Times New Roman"/>
      <w:b/>
      <w:bCs/>
      <w:sz w:val="28"/>
      <w:szCs w:val="28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C75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McIlhenny, Ruth M.</dc:creator>
  <cp:keywords/>
  <dc:description/>
  <cp:lastModifiedBy>McIlhenny, Ruth M.</cp:lastModifiedBy>
  <cp:revision>2</cp:revision>
  <dcterms:created xsi:type="dcterms:W3CDTF">2021-01-07T19:28:00Z</dcterms:created>
  <dcterms:modified xsi:type="dcterms:W3CDTF">2021-01-07T19:28:00Z</dcterms:modified>
</cp:coreProperties>
</file>