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A1D7" w14:textId="13F50D46" w:rsidR="001E3B89" w:rsidRPr="001E3B89" w:rsidRDefault="001E3B89" w:rsidP="0074121F">
      <w:pPr>
        <w:autoSpaceDE w:val="0"/>
        <w:autoSpaceDN w:val="0"/>
        <w:adjustRightInd w:val="0"/>
        <w:jc w:val="center"/>
        <w:outlineLvl w:val="1"/>
        <w:rPr>
          <w:rFonts w:ascii="Arial" w:hAnsi="Arial" w:cs="Arial"/>
          <w:b/>
          <w:bCs/>
          <w:smallCaps/>
          <w:color w:val="7E6041"/>
          <w:sz w:val="48"/>
          <w:szCs w:val="48"/>
        </w:rPr>
      </w:pPr>
      <w:bookmarkStart w:id="0" w:name="_GoBack"/>
      <w:bookmarkEnd w:id="0"/>
      <w:r w:rsidRPr="001E3B89">
        <w:rPr>
          <w:rFonts w:ascii="Arial" w:hAnsi="Arial" w:cs="Arial"/>
          <w:b/>
          <w:bCs/>
          <w:smallCaps/>
          <w:color w:val="7E6041"/>
          <w:sz w:val="48"/>
          <w:szCs w:val="48"/>
        </w:rPr>
        <w:t xml:space="preserve">Law 7604: </w:t>
      </w:r>
      <w:r w:rsidR="0058553E">
        <w:rPr>
          <w:rFonts w:ascii="Arial" w:hAnsi="Arial" w:cs="Arial"/>
          <w:b/>
          <w:bCs/>
          <w:smallCaps/>
          <w:color w:val="7E6041"/>
          <w:sz w:val="48"/>
          <w:szCs w:val="48"/>
        </w:rPr>
        <w:t>2</w:t>
      </w:r>
      <w:r w:rsidRPr="001E3B89">
        <w:rPr>
          <w:rFonts w:ascii="Arial" w:hAnsi="Arial" w:cs="Arial"/>
          <w:b/>
          <w:bCs/>
          <w:smallCaps/>
          <w:color w:val="7E6041"/>
          <w:sz w:val="48"/>
          <w:szCs w:val="48"/>
        </w:rPr>
        <w:t xml:space="preserve"> Credit Hours</w:t>
      </w:r>
    </w:p>
    <w:p w14:paraId="043AB7D1" w14:textId="77777777" w:rsidR="00840E44" w:rsidRPr="001E3B89" w:rsidRDefault="0074121F" w:rsidP="0074121F">
      <w:pPr>
        <w:autoSpaceDE w:val="0"/>
        <w:autoSpaceDN w:val="0"/>
        <w:adjustRightInd w:val="0"/>
        <w:jc w:val="center"/>
        <w:outlineLvl w:val="1"/>
        <w:rPr>
          <w:rFonts w:ascii="Arial" w:hAnsi="Arial" w:cs="Arial"/>
          <w:smallCaps/>
          <w:color w:val="7E6041"/>
          <w:sz w:val="48"/>
          <w:szCs w:val="48"/>
        </w:rPr>
      </w:pPr>
      <w:r w:rsidRPr="001E3B89">
        <w:rPr>
          <w:rFonts w:ascii="Arial" w:hAnsi="Arial" w:cs="Arial"/>
          <w:b/>
          <w:bCs/>
          <w:smallCaps/>
          <w:color w:val="7E6041"/>
          <w:sz w:val="48"/>
          <w:szCs w:val="48"/>
        </w:rPr>
        <w:t>Tax</w:t>
      </w:r>
      <w:r w:rsidR="00840E44" w:rsidRPr="001E3B89">
        <w:rPr>
          <w:rFonts w:ascii="Arial" w:hAnsi="Arial" w:cs="Arial"/>
          <w:b/>
          <w:bCs/>
          <w:smallCaps/>
          <w:color w:val="7E6041"/>
          <w:sz w:val="48"/>
          <w:szCs w:val="48"/>
        </w:rPr>
        <w:t xml:space="preserve"> Timing </w:t>
      </w:r>
    </w:p>
    <w:p w14:paraId="5BAA6DBE" w14:textId="77777777" w:rsidR="00840E44" w:rsidRPr="009D53AC" w:rsidRDefault="0074121F" w:rsidP="0074121F">
      <w:pPr>
        <w:autoSpaceDE w:val="0"/>
        <w:autoSpaceDN w:val="0"/>
        <w:adjustRightInd w:val="0"/>
        <w:jc w:val="center"/>
        <w:outlineLvl w:val="1"/>
        <w:rPr>
          <w:rFonts w:ascii="Arial" w:hAnsi="Arial" w:cs="Arial"/>
          <w:b/>
          <w:smallCaps/>
          <w:color w:val="7E6041"/>
          <w:sz w:val="48"/>
          <w:szCs w:val="48"/>
        </w:rPr>
      </w:pPr>
      <w:r w:rsidRPr="009D53AC">
        <w:rPr>
          <w:rFonts w:ascii="Arial" w:hAnsi="Arial" w:cs="Arial"/>
          <w:b/>
          <w:smallCaps/>
          <w:color w:val="7E6041"/>
          <w:sz w:val="48"/>
          <w:szCs w:val="48"/>
        </w:rPr>
        <w:t>Syllabus</w:t>
      </w:r>
    </w:p>
    <w:p w14:paraId="487D331F" w14:textId="77777777" w:rsidR="0074121F" w:rsidRDefault="0074121F" w:rsidP="00840E44">
      <w:pPr>
        <w:autoSpaceDE w:val="0"/>
        <w:autoSpaceDN w:val="0"/>
        <w:adjustRightInd w:val="0"/>
        <w:rPr>
          <w:rFonts w:ascii="Arial" w:hAnsi="Arial" w:cs="Arial"/>
          <w:smallCaps/>
          <w:color w:val="7E6041"/>
          <w:sz w:val="28"/>
          <w:szCs w:val="28"/>
        </w:rPr>
      </w:pPr>
    </w:p>
    <w:p w14:paraId="356C88ED" w14:textId="77777777" w:rsidR="001E3B89" w:rsidRPr="0009670F" w:rsidRDefault="001E3B89" w:rsidP="001E3B89">
      <w:pPr>
        <w:autoSpaceDE w:val="0"/>
        <w:autoSpaceDN w:val="0"/>
        <w:adjustRightInd w:val="0"/>
        <w:outlineLvl w:val="1"/>
        <w:rPr>
          <w:rFonts w:ascii="Arial" w:hAnsi="Arial" w:cs="Arial"/>
          <w:smallCaps/>
          <w:color w:val="7E6041"/>
          <w:sz w:val="28"/>
          <w:szCs w:val="28"/>
        </w:rPr>
      </w:pPr>
      <w:r w:rsidRPr="0009670F">
        <w:rPr>
          <w:rFonts w:ascii="Arial" w:hAnsi="Arial" w:cs="Arial"/>
          <w:smallCaps/>
          <w:color w:val="7E6041"/>
          <w:sz w:val="28"/>
          <w:szCs w:val="28"/>
        </w:rPr>
        <w:t>Prof. Willis</w:t>
      </w:r>
    </w:p>
    <w:p w14:paraId="1FCDB00F" w14:textId="77777777" w:rsidR="001E3B89" w:rsidRPr="0009670F" w:rsidRDefault="001E3B89" w:rsidP="001E3B89">
      <w:pPr>
        <w:autoSpaceDE w:val="0"/>
        <w:autoSpaceDN w:val="0"/>
        <w:adjustRightInd w:val="0"/>
        <w:outlineLvl w:val="1"/>
        <w:rPr>
          <w:rFonts w:ascii="Arial" w:hAnsi="Arial" w:cs="Arial"/>
          <w:smallCaps/>
          <w:color w:val="7E6041"/>
          <w:sz w:val="28"/>
          <w:szCs w:val="28"/>
        </w:rPr>
      </w:pPr>
      <w:r w:rsidRPr="0009670F">
        <w:rPr>
          <w:rFonts w:ascii="Arial" w:hAnsi="Arial" w:cs="Arial"/>
          <w:smallCaps/>
          <w:color w:val="7E6041"/>
          <w:sz w:val="28"/>
          <w:szCs w:val="28"/>
        </w:rPr>
        <w:t>Office:  331</w:t>
      </w:r>
    </w:p>
    <w:p w14:paraId="30E7FFA0" w14:textId="7F21CE53" w:rsidR="001E3B89" w:rsidRPr="0009670F" w:rsidRDefault="001E3B89" w:rsidP="001E3B89">
      <w:pPr>
        <w:autoSpaceDE w:val="0"/>
        <w:autoSpaceDN w:val="0"/>
        <w:adjustRightInd w:val="0"/>
        <w:outlineLvl w:val="1"/>
        <w:rPr>
          <w:rFonts w:ascii="Arial" w:hAnsi="Arial" w:cs="Arial"/>
          <w:smallCaps/>
          <w:color w:val="7E6041"/>
          <w:sz w:val="28"/>
          <w:szCs w:val="28"/>
        </w:rPr>
      </w:pPr>
      <w:r w:rsidRPr="0009670F">
        <w:rPr>
          <w:rFonts w:ascii="Arial" w:hAnsi="Arial" w:cs="Arial"/>
          <w:smallCaps/>
          <w:color w:val="7E6041"/>
          <w:sz w:val="28"/>
          <w:szCs w:val="28"/>
        </w:rPr>
        <w:t xml:space="preserve">Phone:  352-273-0680 </w:t>
      </w:r>
    </w:p>
    <w:p w14:paraId="4F465E3D" w14:textId="1CC1C677" w:rsidR="001E3B89" w:rsidRPr="0009670F" w:rsidRDefault="001E3B89" w:rsidP="001E3B89">
      <w:pPr>
        <w:autoSpaceDE w:val="0"/>
        <w:autoSpaceDN w:val="0"/>
        <w:adjustRightInd w:val="0"/>
        <w:jc w:val="both"/>
        <w:outlineLvl w:val="1"/>
        <w:rPr>
          <w:rFonts w:ascii="Arial" w:hAnsi="Arial" w:cs="Arial"/>
          <w:smallCaps/>
          <w:color w:val="7E6041"/>
          <w:sz w:val="28"/>
          <w:szCs w:val="28"/>
        </w:rPr>
      </w:pPr>
      <w:r w:rsidRPr="0009670F">
        <w:rPr>
          <w:rFonts w:ascii="Arial" w:hAnsi="Arial" w:cs="Arial"/>
          <w:smallCaps/>
          <w:color w:val="7E6041"/>
          <w:sz w:val="28"/>
          <w:szCs w:val="28"/>
        </w:rPr>
        <w:t xml:space="preserve">Office Hours: </w:t>
      </w:r>
      <w:r>
        <w:rPr>
          <w:rFonts w:ascii="Arial" w:hAnsi="Arial" w:cs="Arial"/>
          <w:color w:val="7E6041"/>
          <w:sz w:val="28"/>
          <w:szCs w:val="28"/>
        </w:rPr>
        <w:t>Thursday</w:t>
      </w:r>
      <w:r w:rsidRPr="0009670F">
        <w:rPr>
          <w:rFonts w:ascii="Arial" w:hAnsi="Arial" w:cs="Arial"/>
          <w:smallCaps/>
          <w:color w:val="7E6041"/>
          <w:sz w:val="28"/>
          <w:szCs w:val="28"/>
        </w:rPr>
        <w:t xml:space="preserve"> 1</w:t>
      </w:r>
      <w:r w:rsidR="00274998">
        <w:rPr>
          <w:rFonts w:ascii="Arial" w:hAnsi="Arial" w:cs="Arial"/>
          <w:smallCaps/>
          <w:color w:val="7E6041"/>
          <w:sz w:val="28"/>
          <w:szCs w:val="28"/>
        </w:rPr>
        <w:t>1</w:t>
      </w:r>
      <w:r w:rsidRPr="0009670F">
        <w:rPr>
          <w:rFonts w:ascii="Arial" w:hAnsi="Arial" w:cs="Arial"/>
          <w:smallCaps/>
          <w:color w:val="7E6041"/>
          <w:sz w:val="28"/>
          <w:szCs w:val="28"/>
        </w:rPr>
        <w:t xml:space="preserve">:00 – </w:t>
      </w:r>
      <w:r w:rsidR="00274998">
        <w:rPr>
          <w:rFonts w:ascii="Arial" w:hAnsi="Arial" w:cs="Arial"/>
          <w:smallCaps/>
          <w:color w:val="7E6041"/>
          <w:sz w:val="28"/>
          <w:szCs w:val="28"/>
        </w:rPr>
        <w:t>1</w:t>
      </w:r>
      <w:r w:rsidRPr="0009670F">
        <w:rPr>
          <w:rFonts w:ascii="Arial" w:hAnsi="Arial" w:cs="Arial"/>
          <w:smallCaps/>
          <w:color w:val="7E6041"/>
          <w:sz w:val="28"/>
          <w:szCs w:val="28"/>
        </w:rPr>
        <w:t>:00</w:t>
      </w:r>
      <w:r w:rsidR="0058553E">
        <w:rPr>
          <w:rFonts w:ascii="Arial" w:hAnsi="Arial" w:cs="Arial"/>
          <w:smallCaps/>
          <w:color w:val="7E6041"/>
          <w:sz w:val="28"/>
          <w:szCs w:val="28"/>
        </w:rPr>
        <w:t xml:space="preserve"> (for timing).</w:t>
      </w:r>
    </w:p>
    <w:p w14:paraId="599A1E14" w14:textId="77777777" w:rsidR="001E3B89" w:rsidRPr="0009670F" w:rsidRDefault="001E3B89" w:rsidP="001E3B89">
      <w:pPr>
        <w:autoSpaceDE w:val="0"/>
        <w:autoSpaceDN w:val="0"/>
        <w:adjustRightInd w:val="0"/>
        <w:rPr>
          <w:rFonts w:ascii="Arial" w:hAnsi="Arial" w:cs="Arial"/>
          <w:bCs/>
          <w:color w:val="7E6041"/>
          <w:sz w:val="28"/>
          <w:szCs w:val="28"/>
        </w:rPr>
      </w:pPr>
      <w:r w:rsidRPr="0009670F">
        <w:rPr>
          <w:rFonts w:ascii="Arial" w:hAnsi="Arial" w:cs="Arial"/>
          <w:bCs/>
          <w:color w:val="7E6041"/>
          <w:sz w:val="28"/>
          <w:szCs w:val="28"/>
        </w:rPr>
        <w:t xml:space="preserve">Email:   </w:t>
      </w:r>
      <w:hyperlink r:id="rId7" w:history="1">
        <w:r w:rsidRPr="0009670F">
          <w:rPr>
            <w:rStyle w:val="Hyperlink"/>
            <w:rFonts w:ascii="Arial" w:hAnsi="Arial"/>
            <w:bCs/>
            <w:color w:val="7E6041"/>
            <w:sz w:val="28"/>
            <w:szCs w:val="28"/>
          </w:rPr>
          <w:t>willis@law.ufl.edu</w:t>
        </w:r>
      </w:hyperlink>
      <w:r w:rsidRPr="0009670F">
        <w:rPr>
          <w:rFonts w:ascii="Arial" w:hAnsi="Arial" w:cs="Arial"/>
          <w:bCs/>
          <w:color w:val="7E6041"/>
          <w:sz w:val="28"/>
          <w:szCs w:val="28"/>
        </w:rPr>
        <w:t>; best way to contact is through Canvas.</w:t>
      </w:r>
    </w:p>
    <w:p w14:paraId="0880CFE4" w14:textId="77777777" w:rsidR="001E3B89" w:rsidRPr="0009670F" w:rsidRDefault="001E3B89" w:rsidP="001E3B89">
      <w:pPr>
        <w:autoSpaceDE w:val="0"/>
        <w:autoSpaceDN w:val="0"/>
        <w:adjustRightInd w:val="0"/>
        <w:rPr>
          <w:rFonts w:ascii="Arial" w:hAnsi="Arial" w:cs="Arial"/>
          <w:bCs/>
          <w:color w:val="7E6041"/>
          <w:sz w:val="28"/>
          <w:szCs w:val="28"/>
        </w:rPr>
      </w:pPr>
    </w:p>
    <w:p w14:paraId="72BF715A" w14:textId="77777777" w:rsidR="001E3B89" w:rsidRPr="001E3B89" w:rsidRDefault="001E3B89" w:rsidP="00840E44">
      <w:pPr>
        <w:autoSpaceDE w:val="0"/>
        <w:autoSpaceDN w:val="0"/>
        <w:adjustRightInd w:val="0"/>
        <w:rPr>
          <w:rFonts w:ascii="Arial" w:hAnsi="Arial" w:cs="Arial"/>
          <w:b/>
          <w:bCs/>
          <w:color w:val="7E6041"/>
          <w:sz w:val="20"/>
          <w:szCs w:val="20"/>
        </w:rPr>
      </w:pPr>
    </w:p>
    <w:p w14:paraId="061F18E9" w14:textId="283B4AC9" w:rsidR="00840E44" w:rsidRPr="001E3B89" w:rsidRDefault="00840E44" w:rsidP="00840E44">
      <w:pPr>
        <w:autoSpaceDE w:val="0"/>
        <w:autoSpaceDN w:val="0"/>
        <w:adjustRightInd w:val="0"/>
        <w:rPr>
          <w:rFonts w:ascii="Arial" w:hAnsi="Arial" w:cs="Arial"/>
          <w:smallCaps/>
          <w:color w:val="7E6041"/>
          <w:sz w:val="28"/>
          <w:szCs w:val="28"/>
        </w:rPr>
      </w:pPr>
      <w:r w:rsidRPr="001E3B89">
        <w:rPr>
          <w:rFonts w:ascii="Arial" w:hAnsi="Arial" w:cs="Arial"/>
          <w:b/>
          <w:bCs/>
          <w:smallCaps/>
          <w:color w:val="7E6041"/>
          <w:sz w:val="28"/>
          <w:szCs w:val="28"/>
        </w:rPr>
        <w:t>R</w:t>
      </w:r>
      <w:r w:rsidR="00197C63" w:rsidRPr="001E3B89">
        <w:rPr>
          <w:rFonts w:ascii="Arial" w:hAnsi="Arial" w:cs="Arial"/>
          <w:b/>
          <w:bCs/>
          <w:smallCaps/>
          <w:color w:val="7E6041"/>
          <w:sz w:val="28"/>
          <w:szCs w:val="28"/>
        </w:rPr>
        <w:t>equired</w:t>
      </w:r>
      <w:r w:rsidRPr="001E3B89">
        <w:rPr>
          <w:rFonts w:ascii="Arial" w:hAnsi="Arial" w:cs="Arial"/>
          <w:b/>
          <w:bCs/>
          <w:smallCaps/>
          <w:color w:val="7E6041"/>
          <w:sz w:val="28"/>
          <w:szCs w:val="28"/>
        </w:rPr>
        <w:t xml:space="preserve">: </w:t>
      </w:r>
    </w:p>
    <w:p w14:paraId="720B64A7" w14:textId="77777777" w:rsidR="00840E44" w:rsidRPr="001E3B89" w:rsidRDefault="00840E44" w:rsidP="001E3B89">
      <w:pPr>
        <w:numPr>
          <w:ilvl w:val="0"/>
          <w:numId w:val="18"/>
        </w:numPr>
        <w:autoSpaceDE w:val="0"/>
        <w:autoSpaceDN w:val="0"/>
        <w:adjustRightInd w:val="0"/>
        <w:spacing w:before="100" w:after="100"/>
        <w:ind w:left="720"/>
        <w:rPr>
          <w:rFonts w:ascii="Arial" w:hAnsi="Arial" w:cs="Arial"/>
          <w:color w:val="7E6041"/>
          <w:sz w:val="22"/>
          <w:szCs w:val="22"/>
        </w:rPr>
      </w:pPr>
      <w:r w:rsidRPr="001E3B89">
        <w:rPr>
          <w:rFonts w:ascii="Arial" w:hAnsi="Arial" w:cs="Arial"/>
          <w:color w:val="7E6041"/>
          <w:sz w:val="22"/>
          <w:szCs w:val="22"/>
        </w:rPr>
        <w:t xml:space="preserve">Internal Revenue Code and Regulations. </w:t>
      </w:r>
    </w:p>
    <w:p w14:paraId="3A215BD8" w14:textId="379D369A" w:rsidR="00857E72" w:rsidRPr="001E3B89" w:rsidRDefault="001E3B89" w:rsidP="001E3B89">
      <w:pPr>
        <w:numPr>
          <w:ilvl w:val="0"/>
          <w:numId w:val="18"/>
        </w:numPr>
        <w:autoSpaceDE w:val="0"/>
        <w:autoSpaceDN w:val="0"/>
        <w:adjustRightInd w:val="0"/>
        <w:spacing w:before="100" w:after="100"/>
        <w:ind w:left="720"/>
        <w:jc w:val="both"/>
        <w:rPr>
          <w:rFonts w:ascii="Arial" w:hAnsi="Arial" w:cs="Arial"/>
          <w:color w:val="7E6041"/>
          <w:sz w:val="22"/>
          <w:szCs w:val="22"/>
        </w:rPr>
      </w:pPr>
      <w:r>
        <w:rPr>
          <w:rFonts w:ascii="Arial" w:hAnsi="Arial" w:cs="Arial"/>
          <w:smallCaps/>
          <w:color w:val="7E6041"/>
          <w:sz w:val="22"/>
          <w:szCs w:val="22"/>
        </w:rPr>
        <w:t>Tax Timing</w:t>
      </w:r>
      <w:r w:rsidR="00857E72" w:rsidRPr="001E3B89">
        <w:rPr>
          <w:rFonts w:ascii="Arial" w:hAnsi="Arial" w:cs="Arial"/>
          <w:smallCaps/>
          <w:color w:val="7E6041"/>
          <w:sz w:val="22"/>
          <w:szCs w:val="22"/>
        </w:rPr>
        <w:t xml:space="preserve"> Electronic Materials</w:t>
      </w:r>
      <w:r w:rsidR="00857E72" w:rsidRPr="001E3B89">
        <w:rPr>
          <w:rFonts w:ascii="Arial" w:hAnsi="Arial" w:cs="Arial"/>
          <w:color w:val="7E6041"/>
          <w:sz w:val="22"/>
          <w:szCs w:val="22"/>
        </w:rPr>
        <w:t>, available</w:t>
      </w:r>
      <w:r w:rsidR="00776DE9" w:rsidRPr="001E3B89">
        <w:rPr>
          <w:rFonts w:ascii="Arial" w:hAnsi="Arial" w:cs="Arial"/>
          <w:color w:val="7E6041"/>
          <w:sz w:val="22"/>
          <w:szCs w:val="22"/>
        </w:rPr>
        <w:t xml:space="preserve"> on Canvas</w:t>
      </w:r>
      <w:r w:rsidR="00687FDE">
        <w:rPr>
          <w:rFonts w:ascii="Arial" w:hAnsi="Arial" w:cs="Arial"/>
          <w:color w:val="7E6041"/>
          <w:sz w:val="22"/>
          <w:szCs w:val="22"/>
        </w:rPr>
        <w:t xml:space="preserve"> (by 1/11/2</w:t>
      </w:r>
      <w:r w:rsidR="00092EF5">
        <w:rPr>
          <w:rFonts w:ascii="Arial" w:hAnsi="Arial" w:cs="Arial"/>
          <w:color w:val="7E6041"/>
          <w:sz w:val="22"/>
          <w:szCs w:val="22"/>
        </w:rPr>
        <w:t>1</w:t>
      </w:r>
      <w:r w:rsidR="00687FDE">
        <w:rPr>
          <w:rFonts w:ascii="Arial" w:hAnsi="Arial" w:cs="Arial"/>
          <w:color w:val="7E6041"/>
          <w:sz w:val="22"/>
          <w:szCs w:val="22"/>
        </w:rPr>
        <w:t>)</w:t>
      </w:r>
      <w:r w:rsidR="00776DE9" w:rsidRPr="001E3B89">
        <w:rPr>
          <w:rFonts w:ascii="Arial" w:hAnsi="Arial" w:cs="Arial"/>
          <w:color w:val="7E6041"/>
          <w:sz w:val="22"/>
          <w:szCs w:val="22"/>
        </w:rPr>
        <w:t xml:space="preserve">. </w:t>
      </w:r>
      <w:r w:rsidR="00857E72" w:rsidRPr="001E3B89">
        <w:rPr>
          <w:rFonts w:ascii="Arial" w:hAnsi="Arial" w:cs="Arial"/>
          <w:color w:val="7E6041"/>
          <w:sz w:val="22"/>
          <w:szCs w:val="22"/>
        </w:rPr>
        <w:t xml:space="preserve">This includes Professor Willis’ </w:t>
      </w:r>
      <w:r w:rsidR="0074121F" w:rsidRPr="001E3B89">
        <w:rPr>
          <w:rFonts w:ascii="Arial" w:hAnsi="Arial" w:cs="Arial"/>
          <w:color w:val="7E6041"/>
          <w:sz w:val="22"/>
          <w:szCs w:val="22"/>
        </w:rPr>
        <w:t>text</w:t>
      </w:r>
      <w:r w:rsidR="00857E72" w:rsidRPr="001E3B89">
        <w:rPr>
          <w:rFonts w:ascii="Arial" w:hAnsi="Arial" w:cs="Arial"/>
          <w:color w:val="7E6041"/>
          <w:sz w:val="22"/>
          <w:szCs w:val="22"/>
        </w:rPr>
        <w:t xml:space="preserve"> on </w:t>
      </w:r>
      <w:r w:rsidR="00857E72" w:rsidRPr="001E3B89">
        <w:rPr>
          <w:rFonts w:ascii="Arial" w:hAnsi="Arial" w:cs="Arial"/>
          <w:smallCaps/>
          <w:color w:val="7E6041"/>
          <w:sz w:val="22"/>
          <w:szCs w:val="22"/>
        </w:rPr>
        <w:t>Error Correction, Accounting, and the Time Value of Money</w:t>
      </w:r>
      <w:r w:rsidR="00857E72" w:rsidRPr="001E3B89">
        <w:rPr>
          <w:rFonts w:ascii="Arial" w:hAnsi="Arial" w:cs="Arial"/>
          <w:color w:val="7E6041"/>
          <w:sz w:val="22"/>
          <w:szCs w:val="22"/>
        </w:rPr>
        <w:t xml:space="preserve">, slides for most chapters, edited and full versions of most cases (most annotated), the appropriate code and regulation sections (most of them </w:t>
      </w:r>
      <w:r w:rsidR="00857E72" w:rsidRPr="001E3B89">
        <w:rPr>
          <w:rFonts w:ascii="Arial" w:hAnsi="Arial" w:cs="Arial"/>
          <w:i/>
          <w:iCs/>
          <w:color w:val="7E6041"/>
          <w:sz w:val="22"/>
          <w:szCs w:val="22"/>
        </w:rPr>
        <w:t>annotated</w:t>
      </w:r>
      <w:r w:rsidR="00857E72" w:rsidRPr="001E3B89">
        <w:rPr>
          <w:rFonts w:ascii="Arial" w:hAnsi="Arial" w:cs="Arial"/>
          <w:color w:val="7E6041"/>
          <w:sz w:val="22"/>
          <w:szCs w:val="22"/>
        </w:rPr>
        <w:t xml:space="preserve">).   </w:t>
      </w:r>
    </w:p>
    <w:p w14:paraId="1CD2DA09" w14:textId="77777777" w:rsidR="00D717DE" w:rsidRPr="001E3B89" w:rsidRDefault="00D717DE" w:rsidP="002224C1">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 xml:space="preserve">Note:  </w:t>
      </w:r>
      <w:r w:rsidR="00001FFC" w:rsidRPr="001E3B89">
        <w:rPr>
          <w:rFonts w:ascii="Arial" w:hAnsi="Arial" w:cs="Arial"/>
          <w:color w:val="7E6041"/>
          <w:sz w:val="22"/>
          <w:szCs w:val="22"/>
        </w:rPr>
        <w:t>If</w:t>
      </w:r>
      <w:r w:rsidRPr="001E3B89">
        <w:rPr>
          <w:rFonts w:ascii="Arial" w:hAnsi="Arial" w:cs="Arial"/>
          <w:color w:val="7E6041"/>
          <w:sz w:val="22"/>
          <w:szCs w:val="22"/>
        </w:rPr>
        <w:t xml:space="preserve"> you </w:t>
      </w:r>
      <w:r w:rsidR="00857E72" w:rsidRPr="001E3B89">
        <w:rPr>
          <w:rFonts w:ascii="Arial" w:hAnsi="Arial" w:cs="Arial"/>
          <w:color w:val="7E6041"/>
          <w:sz w:val="22"/>
          <w:szCs w:val="22"/>
        </w:rPr>
        <w:t xml:space="preserve">have </w:t>
      </w:r>
      <w:r w:rsidR="00857E72" w:rsidRPr="001E3B89">
        <w:rPr>
          <w:rFonts w:ascii="Arial" w:hAnsi="Arial" w:cs="Arial"/>
          <w:i/>
          <w:color w:val="7E6041"/>
          <w:sz w:val="22"/>
          <w:szCs w:val="22"/>
        </w:rPr>
        <w:t>not</w:t>
      </w:r>
      <w:r w:rsidR="00857E72" w:rsidRPr="001E3B89">
        <w:rPr>
          <w:rFonts w:ascii="Arial" w:hAnsi="Arial" w:cs="Arial"/>
          <w:color w:val="7E6041"/>
          <w:sz w:val="22"/>
          <w:szCs w:val="22"/>
        </w:rPr>
        <w:t xml:space="preserve"> studied tax procedure</w:t>
      </w:r>
      <w:r w:rsidRPr="001E3B89">
        <w:rPr>
          <w:rFonts w:ascii="Arial" w:hAnsi="Arial" w:cs="Arial"/>
          <w:color w:val="7E6041"/>
          <w:sz w:val="22"/>
          <w:szCs w:val="22"/>
        </w:rPr>
        <w:t>, you should become familiar with the following:</w:t>
      </w:r>
    </w:p>
    <w:p w14:paraId="60033AB3" w14:textId="77777777"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t>Subtitle F in general.</w:t>
      </w:r>
    </w:p>
    <w:p w14:paraId="76EFBE0A" w14:textId="77777777"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t>Section 6501.</w:t>
      </w:r>
    </w:p>
    <w:p w14:paraId="665A7DBE" w14:textId="77777777"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t>Notice of Deficiency.</w:t>
      </w:r>
    </w:p>
    <w:p w14:paraId="3896C275" w14:textId="77777777"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t>Application for Refund.</w:t>
      </w:r>
    </w:p>
    <w:p w14:paraId="0AAED394" w14:textId="77777777"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t>Jurisdiction of Tax Court, District Court, and Claims Court.</w:t>
      </w:r>
    </w:p>
    <w:p w14:paraId="6FF79CC5" w14:textId="77777777"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t>Appellate jurisdiction from various courts.</w:t>
      </w:r>
    </w:p>
    <w:p w14:paraId="094620C3" w14:textId="461A65A1"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t>Section</w:t>
      </w:r>
      <w:r w:rsidR="008D4402" w:rsidRPr="001E3B89">
        <w:rPr>
          <w:rFonts w:ascii="Arial" w:hAnsi="Arial" w:cs="Arial"/>
          <w:color w:val="7E6041"/>
          <w:sz w:val="22"/>
          <w:szCs w:val="22"/>
        </w:rPr>
        <w:t>s</w:t>
      </w:r>
      <w:r w:rsidRPr="001E3B89">
        <w:rPr>
          <w:rFonts w:ascii="Arial" w:hAnsi="Arial" w:cs="Arial"/>
          <w:color w:val="7E6041"/>
          <w:sz w:val="22"/>
          <w:szCs w:val="22"/>
        </w:rPr>
        <w:t xml:space="preserve"> 1311-14 (Read Chapter 4).</w:t>
      </w:r>
    </w:p>
    <w:p w14:paraId="233B2C5F" w14:textId="7DB99FC9" w:rsidR="00840E44" w:rsidRPr="001E3B89" w:rsidRDefault="008D4402"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smallCaps/>
          <w:color w:val="7E6041"/>
          <w:sz w:val="22"/>
          <w:szCs w:val="22"/>
        </w:rPr>
        <w:t xml:space="preserve">Doctrine of </w:t>
      </w:r>
      <w:r w:rsidR="00D717DE" w:rsidRPr="001E3B89">
        <w:rPr>
          <w:rFonts w:ascii="Arial" w:hAnsi="Arial" w:cs="Arial"/>
          <w:smallCaps/>
          <w:color w:val="7E6041"/>
          <w:sz w:val="22"/>
          <w:szCs w:val="22"/>
        </w:rPr>
        <w:t>Equitable Recoupment</w:t>
      </w:r>
      <w:r w:rsidR="00D717DE" w:rsidRPr="001E3B89">
        <w:rPr>
          <w:rFonts w:ascii="Arial" w:hAnsi="Arial" w:cs="Arial"/>
          <w:color w:val="7E6041"/>
          <w:sz w:val="22"/>
          <w:szCs w:val="22"/>
        </w:rPr>
        <w:t xml:space="preserve"> (Read Chapter 3).</w:t>
      </w:r>
    </w:p>
    <w:p w14:paraId="3021FE6C" w14:textId="31DD11D6" w:rsidR="00840E44" w:rsidRPr="001E3B89" w:rsidRDefault="00840E44" w:rsidP="00840E44">
      <w:pPr>
        <w:autoSpaceDE w:val="0"/>
        <w:autoSpaceDN w:val="0"/>
        <w:adjustRightInd w:val="0"/>
        <w:spacing w:before="100" w:after="100"/>
        <w:rPr>
          <w:rFonts w:ascii="Arial" w:hAnsi="Arial" w:cs="Arial"/>
          <w:smallCaps/>
          <w:color w:val="7E6041"/>
          <w:sz w:val="28"/>
          <w:szCs w:val="28"/>
        </w:rPr>
      </w:pPr>
      <w:r w:rsidRPr="001E3B89">
        <w:rPr>
          <w:rFonts w:ascii="Arial" w:hAnsi="Arial" w:cs="Arial"/>
          <w:b/>
          <w:bCs/>
          <w:smallCaps/>
          <w:color w:val="7E6041"/>
          <w:sz w:val="28"/>
          <w:szCs w:val="28"/>
        </w:rPr>
        <w:t>P</w:t>
      </w:r>
      <w:r w:rsidR="00197C63" w:rsidRPr="001E3B89">
        <w:rPr>
          <w:rFonts w:ascii="Arial" w:hAnsi="Arial" w:cs="Arial"/>
          <w:b/>
          <w:bCs/>
          <w:smallCaps/>
          <w:color w:val="7E6041"/>
          <w:sz w:val="28"/>
          <w:szCs w:val="28"/>
        </w:rPr>
        <w:t>reparation</w:t>
      </w:r>
      <w:r w:rsidRPr="001E3B89">
        <w:rPr>
          <w:rFonts w:ascii="Arial" w:hAnsi="Arial" w:cs="Arial"/>
          <w:b/>
          <w:bCs/>
          <w:smallCaps/>
          <w:color w:val="7E6041"/>
          <w:sz w:val="28"/>
          <w:szCs w:val="28"/>
        </w:rPr>
        <w:t xml:space="preserve">: </w:t>
      </w:r>
    </w:p>
    <w:p w14:paraId="232A3AC5" w14:textId="73E73187" w:rsidR="00840E44" w:rsidRPr="001E3B89" w:rsidRDefault="00840E44" w:rsidP="001E3B89">
      <w:pPr>
        <w:numPr>
          <w:ilvl w:val="0"/>
          <w:numId w:val="4"/>
        </w:numPr>
        <w:autoSpaceDE w:val="0"/>
        <w:autoSpaceDN w:val="0"/>
        <w:adjustRightInd w:val="0"/>
        <w:spacing w:before="100" w:after="100"/>
        <w:ind w:left="720"/>
        <w:jc w:val="both"/>
        <w:rPr>
          <w:rFonts w:ascii="Arial" w:hAnsi="Arial" w:cs="Arial"/>
          <w:color w:val="7E6041"/>
          <w:sz w:val="22"/>
          <w:szCs w:val="22"/>
        </w:rPr>
      </w:pPr>
      <w:r w:rsidRPr="001E3B89">
        <w:rPr>
          <w:rFonts w:ascii="Arial" w:hAnsi="Arial" w:cs="Arial"/>
          <w:color w:val="7E6041"/>
          <w:sz w:val="22"/>
          <w:szCs w:val="22"/>
        </w:rPr>
        <w:t xml:space="preserve">As a student, I preferred to spend about one-third of my study time preparing for class, and two-thirds reviewing. I strongly recommend you do the same. If you are under-prepared, for a </w:t>
      </w:r>
      <w:proofErr w:type="gramStart"/>
      <w:r w:rsidRPr="001E3B89">
        <w:rPr>
          <w:rFonts w:ascii="Arial" w:hAnsi="Arial" w:cs="Arial"/>
          <w:color w:val="7E6041"/>
          <w:sz w:val="22"/>
          <w:szCs w:val="22"/>
        </w:rPr>
        <w:t>particular class</w:t>
      </w:r>
      <w:proofErr w:type="gramEnd"/>
      <w:r w:rsidRPr="001E3B89">
        <w:rPr>
          <w:rFonts w:ascii="Arial" w:hAnsi="Arial" w:cs="Arial"/>
          <w:color w:val="7E6041"/>
          <w:sz w:val="22"/>
          <w:szCs w:val="22"/>
        </w:rPr>
        <w:t xml:space="preserve">, please attend anyway. </w:t>
      </w:r>
    </w:p>
    <w:p w14:paraId="261D60A0" w14:textId="243863A7" w:rsidR="00840E44" w:rsidRPr="001E3B89" w:rsidRDefault="00840E44" w:rsidP="001E3B89">
      <w:pPr>
        <w:numPr>
          <w:ilvl w:val="0"/>
          <w:numId w:val="4"/>
        </w:numPr>
        <w:autoSpaceDE w:val="0"/>
        <w:autoSpaceDN w:val="0"/>
        <w:adjustRightInd w:val="0"/>
        <w:spacing w:before="100" w:after="100"/>
        <w:ind w:left="720"/>
        <w:jc w:val="both"/>
        <w:rPr>
          <w:rFonts w:ascii="Arial" w:hAnsi="Arial" w:cs="Arial"/>
          <w:color w:val="7E6041"/>
          <w:sz w:val="22"/>
          <w:szCs w:val="22"/>
        </w:rPr>
      </w:pPr>
      <w:r w:rsidRPr="001E3B89">
        <w:rPr>
          <w:rFonts w:ascii="Arial" w:hAnsi="Arial" w:cs="Arial"/>
          <w:i/>
          <w:color w:val="7E6041"/>
          <w:sz w:val="22"/>
          <w:szCs w:val="22"/>
          <w:u w:val="single"/>
        </w:rPr>
        <w:t>At a minimum</w:t>
      </w:r>
      <w:r w:rsidRPr="001E3B89">
        <w:rPr>
          <w:rFonts w:ascii="Arial" w:hAnsi="Arial" w:cs="Arial"/>
          <w:color w:val="7E6041"/>
          <w:sz w:val="22"/>
          <w:szCs w:val="22"/>
        </w:rPr>
        <w:t xml:space="preserve">, you should review: </w:t>
      </w:r>
    </w:p>
    <w:p w14:paraId="5010916C" w14:textId="77777777" w:rsidR="00857E72" w:rsidRPr="001E3B89" w:rsidRDefault="00857E72" w:rsidP="001E3B89">
      <w:pPr>
        <w:numPr>
          <w:ilvl w:val="0"/>
          <w:numId w:val="4"/>
        </w:numPr>
        <w:autoSpaceDE w:val="0"/>
        <w:autoSpaceDN w:val="0"/>
        <w:adjustRightInd w:val="0"/>
        <w:spacing w:before="100" w:after="100"/>
        <w:ind w:left="720"/>
        <w:jc w:val="both"/>
        <w:rPr>
          <w:rFonts w:ascii="Arial" w:hAnsi="Arial" w:cs="Arial"/>
          <w:color w:val="7E6041"/>
          <w:sz w:val="22"/>
          <w:szCs w:val="22"/>
        </w:rPr>
        <w:sectPr w:rsidR="00857E72" w:rsidRPr="001E3B89" w:rsidSect="008927DB">
          <w:headerReference w:type="even" r:id="rId8"/>
          <w:headerReference w:type="default" r:id="rId9"/>
          <w:footerReference w:type="default" r:id="rId10"/>
          <w:headerReference w:type="first" r:id="rId11"/>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14:paraId="26A7B806" w14:textId="77777777" w:rsidR="00840E44" w:rsidRPr="001E3B89" w:rsidRDefault="00840E44" w:rsidP="00E141F1">
      <w:pPr>
        <w:numPr>
          <w:ilvl w:val="0"/>
          <w:numId w:val="19"/>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All slides for the class. </w:t>
      </w:r>
    </w:p>
    <w:p w14:paraId="0B4B8537" w14:textId="77777777" w:rsidR="00840E44" w:rsidRPr="001E3B89" w:rsidRDefault="00840E44" w:rsidP="00E141F1">
      <w:pPr>
        <w:numPr>
          <w:ilvl w:val="0"/>
          <w:numId w:val="19"/>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All code sections for the class. </w:t>
      </w:r>
    </w:p>
    <w:p w14:paraId="6B4249F2" w14:textId="312C6004" w:rsidR="00840E44" w:rsidRPr="001E3B89" w:rsidRDefault="00840E44" w:rsidP="009D53AC">
      <w:pPr>
        <w:numPr>
          <w:ilvl w:val="0"/>
          <w:numId w:val="31"/>
        </w:numPr>
        <w:autoSpaceDE w:val="0"/>
        <w:autoSpaceDN w:val="0"/>
        <w:adjustRightInd w:val="0"/>
        <w:spacing w:before="100" w:after="100"/>
        <w:ind w:left="720"/>
        <w:jc w:val="both"/>
        <w:rPr>
          <w:rFonts w:ascii="Arial" w:hAnsi="Arial" w:cs="Arial"/>
          <w:color w:val="7E6041"/>
          <w:sz w:val="22"/>
          <w:szCs w:val="22"/>
        </w:rPr>
      </w:pPr>
      <w:r w:rsidRPr="001E3B89">
        <w:rPr>
          <w:rFonts w:ascii="Arial" w:hAnsi="Arial" w:cs="Arial"/>
          <w:color w:val="7E6041"/>
          <w:sz w:val="22"/>
          <w:szCs w:val="22"/>
        </w:rPr>
        <w:t xml:space="preserve">Ideally, you should: </w:t>
      </w:r>
    </w:p>
    <w:p w14:paraId="69B778F3" w14:textId="3C2C7467" w:rsidR="00840E44" w:rsidRDefault="00B602C1" w:rsidP="00840E44">
      <w:pPr>
        <w:numPr>
          <w:ilvl w:val="0"/>
          <w:numId w:val="22"/>
        </w:num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 xml:space="preserve">Read the assigned cases, </w:t>
      </w:r>
      <w:r w:rsidR="00840E44" w:rsidRPr="001E3B89">
        <w:rPr>
          <w:rFonts w:ascii="Arial" w:hAnsi="Arial" w:cs="Arial"/>
          <w:color w:val="7E6041"/>
          <w:sz w:val="22"/>
          <w:szCs w:val="22"/>
        </w:rPr>
        <w:t>regulations</w:t>
      </w:r>
      <w:r w:rsidRPr="001E3B89">
        <w:rPr>
          <w:rFonts w:ascii="Arial" w:hAnsi="Arial" w:cs="Arial"/>
          <w:color w:val="7E6041"/>
          <w:sz w:val="22"/>
          <w:szCs w:val="22"/>
        </w:rPr>
        <w:t>, and text</w:t>
      </w:r>
      <w:r w:rsidR="00840E44" w:rsidRPr="001E3B89">
        <w:rPr>
          <w:rFonts w:ascii="Arial" w:hAnsi="Arial" w:cs="Arial"/>
          <w:color w:val="7E6041"/>
          <w:sz w:val="22"/>
          <w:szCs w:val="22"/>
        </w:rPr>
        <w:t xml:space="preserve">. </w:t>
      </w:r>
    </w:p>
    <w:p w14:paraId="6EEDCF1E" w14:textId="3EEB0753" w:rsidR="001E3B89" w:rsidRPr="009D53AC" w:rsidRDefault="009D53AC" w:rsidP="001E3B89">
      <w:pPr>
        <w:pStyle w:val="ListParagraph"/>
        <w:numPr>
          <w:ilvl w:val="0"/>
          <w:numId w:val="22"/>
        </w:numPr>
        <w:autoSpaceDE w:val="0"/>
        <w:autoSpaceDN w:val="0"/>
        <w:adjustRightInd w:val="0"/>
        <w:spacing w:before="100" w:after="100"/>
        <w:ind w:left="720"/>
        <w:jc w:val="both"/>
        <w:rPr>
          <w:rFonts w:ascii="Arial" w:hAnsi="Arial" w:cs="Arial"/>
          <w:smallCaps/>
          <w:color w:val="7E6041"/>
          <w:sz w:val="28"/>
          <w:szCs w:val="28"/>
        </w:rPr>
      </w:pPr>
      <w:r>
        <w:rPr>
          <w:rFonts w:ascii="Arial" w:hAnsi="Arial" w:cs="Arial"/>
          <w:color w:val="7E6041"/>
          <w:sz w:val="22"/>
          <w:szCs w:val="22"/>
        </w:rPr>
        <w:t xml:space="preserve">Students should expect to spend, on average, approximately two hours preparing for every hour of class, according to ABA and University guidelines. The ABA and the University requires a statement to this effect, although it does not comport </w:t>
      </w:r>
      <w:r>
        <w:rPr>
          <w:rFonts w:ascii="Arial" w:hAnsi="Arial" w:cs="Arial"/>
          <w:color w:val="7E6041"/>
          <w:sz w:val="22"/>
          <w:szCs w:val="22"/>
        </w:rPr>
        <w:lastRenderedPageBreak/>
        <w:t>exactly with Distance Learning.  Essentially, you should spend three hours for each credit hour (3) times 14 (the allotted number of weeks) for a total of 126 hours.</w:t>
      </w:r>
      <w:r w:rsidR="001E3B89" w:rsidRPr="009D53AC">
        <w:rPr>
          <w:rFonts w:ascii="Arial" w:hAnsi="Arial" w:cs="Arial"/>
          <w:color w:val="7E6041"/>
          <w:sz w:val="22"/>
          <w:szCs w:val="22"/>
        </w:rPr>
        <w:tab/>
      </w:r>
    </w:p>
    <w:p w14:paraId="3EA803E7" w14:textId="71E94ABD" w:rsidR="00840E44" w:rsidRPr="001E3B89" w:rsidRDefault="00840E44" w:rsidP="00840E44">
      <w:pPr>
        <w:autoSpaceDE w:val="0"/>
        <w:autoSpaceDN w:val="0"/>
        <w:adjustRightInd w:val="0"/>
        <w:spacing w:before="100" w:after="100"/>
        <w:jc w:val="both"/>
        <w:rPr>
          <w:rFonts w:ascii="Arial" w:hAnsi="Arial" w:cs="Arial"/>
          <w:smallCaps/>
          <w:color w:val="7E6041"/>
          <w:sz w:val="28"/>
          <w:szCs w:val="28"/>
        </w:rPr>
      </w:pPr>
      <w:r w:rsidRPr="001E3B89">
        <w:rPr>
          <w:rFonts w:ascii="Arial" w:hAnsi="Arial" w:cs="Arial"/>
          <w:b/>
          <w:bCs/>
          <w:smallCaps/>
          <w:color w:val="7E6041"/>
          <w:sz w:val="28"/>
          <w:szCs w:val="28"/>
        </w:rPr>
        <w:t>P</w:t>
      </w:r>
      <w:r w:rsidR="00197C63" w:rsidRPr="001E3B89">
        <w:rPr>
          <w:rFonts w:ascii="Arial" w:hAnsi="Arial" w:cs="Arial"/>
          <w:b/>
          <w:bCs/>
          <w:smallCaps/>
          <w:color w:val="7E6041"/>
          <w:sz w:val="28"/>
          <w:szCs w:val="28"/>
        </w:rPr>
        <w:t>articipation</w:t>
      </w:r>
      <w:r w:rsidR="009D53AC">
        <w:rPr>
          <w:rFonts w:ascii="Arial" w:hAnsi="Arial" w:cs="Arial"/>
          <w:b/>
          <w:bCs/>
          <w:smallCaps/>
          <w:color w:val="7E6041"/>
          <w:sz w:val="28"/>
          <w:szCs w:val="28"/>
        </w:rPr>
        <w:t xml:space="preserve"> and Attendance</w:t>
      </w:r>
      <w:r w:rsidRPr="001E3B89">
        <w:rPr>
          <w:rFonts w:ascii="Arial" w:hAnsi="Arial" w:cs="Arial"/>
          <w:b/>
          <w:bCs/>
          <w:smallCaps/>
          <w:color w:val="7E6041"/>
          <w:sz w:val="28"/>
          <w:szCs w:val="28"/>
        </w:rPr>
        <w:t xml:space="preserve">: </w:t>
      </w:r>
    </w:p>
    <w:p w14:paraId="01922A60" w14:textId="0DCBD27E" w:rsidR="00840E44" w:rsidRPr="00D6257E" w:rsidRDefault="00840E44" w:rsidP="00D6257E">
      <w:pPr>
        <w:pStyle w:val="ListParagraph"/>
        <w:numPr>
          <w:ilvl w:val="0"/>
          <w:numId w:val="39"/>
        </w:numPr>
        <w:autoSpaceDE w:val="0"/>
        <w:autoSpaceDN w:val="0"/>
        <w:adjustRightInd w:val="0"/>
        <w:jc w:val="both"/>
        <w:rPr>
          <w:rFonts w:ascii="Arial" w:hAnsi="Arial" w:cs="Arial"/>
          <w:color w:val="7E6041"/>
          <w:sz w:val="20"/>
          <w:szCs w:val="20"/>
        </w:rPr>
      </w:pPr>
      <w:r w:rsidRPr="001E3B89">
        <w:rPr>
          <w:rFonts w:ascii="Arial" w:hAnsi="Arial" w:cs="Arial"/>
          <w:color w:val="7E6041"/>
          <w:sz w:val="22"/>
          <w:szCs w:val="22"/>
        </w:rPr>
        <w:t xml:space="preserve">I enjoy questions and generally will try to answer all of them. Attendance and participation are important. They may affect your grade. </w:t>
      </w:r>
      <w:r w:rsidR="00D6257E" w:rsidRPr="0076674E">
        <w:rPr>
          <w:rFonts w:ascii="Arial" w:hAnsi="Arial" w:cs="Arial"/>
          <w:color w:val="7E6041"/>
          <w:sz w:val="20"/>
          <w:szCs w:val="20"/>
        </w:rPr>
        <w:t xml:space="preserve">Attendance will be taken at each class meeting. Students are responsible for ensuring that they are not recorded as absent if they come in late.  A student who fails to meet the attendance requirement will be dropped from the course. The law school's policy on attendance can be found </w:t>
      </w:r>
      <w:hyperlink r:id="rId12" w:anchor=":~:text=co%2Dcurricular%20activities.-,Attendance,regular%20and%20punctual%20class%20attendance.&amp;text=UF%20Law%20policy%20permits%20dismissal,of%2012%20credits%20per%20semester." w:history="1">
        <w:r w:rsidR="00D6257E" w:rsidRPr="0076674E">
          <w:rPr>
            <w:rStyle w:val="Hyperlink"/>
            <w:rFonts w:ascii="Arial" w:hAnsi="Arial"/>
            <w:sz w:val="20"/>
            <w:szCs w:val="20"/>
          </w:rPr>
          <w:t>here</w:t>
        </w:r>
      </w:hyperlink>
      <w:r w:rsidR="00D6257E">
        <w:rPr>
          <w:rFonts w:ascii="Arial" w:hAnsi="Arial" w:cs="Arial"/>
          <w:color w:val="7E6041"/>
          <w:sz w:val="20"/>
          <w:szCs w:val="20"/>
        </w:rPr>
        <w:t>.</w:t>
      </w:r>
      <w:r w:rsidR="00D6257E" w:rsidRPr="0076674E">
        <w:rPr>
          <w:rFonts w:ascii="Arial" w:hAnsi="Arial" w:cs="Arial"/>
          <w:color w:val="7E6041"/>
          <w:sz w:val="20"/>
          <w:szCs w:val="20"/>
        </w:rPr>
        <w:t xml:space="preserve"> </w:t>
      </w:r>
    </w:p>
    <w:p w14:paraId="604BB704" w14:textId="10C6750F" w:rsidR="009D53AC" w:rsidRPr="009D53AC" w:rsidRDefault="009D53AC" w:rsidP="009D53AC">
      <w:pPr>
        <w:pStyle w:val="ListParagraph"/>
        <w:numPr>
          <w:ilvl w:val="0"/>
          <w:numId w:val="33"/>
        </w:numPr>
        <w:ind w:left="720"/>
        <w:jc w:val="both"/>
        <w:rPr>
          <w:rFonts w:ascii="Arial" w:hAnsi="Arial" w:cs="Arial"/>
          <w:color w:val="7E6041"/>
          <w:sz w:val="22"/>
          <w:szCs w:val="22"/>
        </w:rPr>
      </w:pPr>
      <w:r w:rsidRPr="0009670F">
        <w:rPr>
          <w:rFonts w:ascii="Arial" w:hAnsi="Arial" w:cs="Arial"/>
          <w:color w:val="7E6041"/>
          <w:sz w:val="22"/>
          <w:szCs w:val="22"/>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02203BE5" w14:textId="77777777" w:rsidR="009D53AC" w:rsidRPr="0009670F" w:rsidRDefault="009D53AC" w:rsidP="009D53AC">
      <w:pPr>
        <w:pStyle w:val="Heading1"/>
        <w:rPr>
          <w:rFonts w:cs="Arial"/>
          <w:b/>
          <w:bCs/>
          <w:smallCaps/>
          <w:color w:val="7E6041"/>
          <w:sz w:val="28"/>
          <w:szCs w:val="28"/>
        </w:rPr>
      </w:pPr>
      <w:r w:rsidRPr="0009670F">
        <w:rPr>
          <w:rFonts w:cs="Arial"/>
          <w:b/>
          <w:bCs/>
          <w:smallCaps/>
          <w:color w:val="7E6041"/>
          <w:sz w:val="28"/>
          <w:szCs w:val="28"/>
        </w:rPr>
        <w:t>Student Course Evaluations:</w:t>
      </w:r>
    </w:p>
    <w:p w14:paraId="29A66F2D" w14:textId="77777777" w:rsidR="009D53AC" w:rsidRDefault="009D53AC" w:rsidP="009D53AC">
      <w:pPr>
        <w:pStyle w:val="ListParagraph"/>
        <w:numPr>
          <w:ilvl w:val="0"/>
          <w:numId w:val="34"/>
        </w:numPr>
        <w:jc w:val="both"/>
        <w:rPr>
          <w:rFonts w:ascii="Arial" w:hAnsi="Arial" w:cs="Arial"/>
          <w:color w:val="7E6041"/>
          <w:sz w:val="22"/>
          <w:szCs w:val="22"/>
        </w:rPr>
      </w:pPr>
      <w:r w:rsidRPr="0009670F">
        <w:rPr>
          <w:rFonts w:ascii="Arial" w:hAnsi="Arial" w:cs="Arial"/>
          <w:color w:val="7E6041"/>
          <w:sz w:val="22"/>
          <w:szCs w:val="22"/>
        </w:rPr>
        <w:t xml:space="preserve">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w:t>
      </w:r>
      <w:hyperlink r:id="rId13" w:history="1">
        <w:r w:rsidRPr="00A24FF9">
          <w:rPr>
            <w:rStyle w:val="Hyperlink"/>
            <w:rFonts w:ascii="Arial" w:hAnsi="Arial"/>
            <w:sz w:val="22"/>
            <w:szCs w:val="22"/>
          </w:rPr>
          <w:t>https://evaluations.ufl.edu</w:t>
        </w:r>
      </w:hyperlink>
      <w:r w:rsidRPr="0009670F">
        <w:rPr>
          <w:rFonts w:ascii="Arial" w:hAnsi="Arial" w:cs="Arial"/>
          <w:color w:val="7E6041"/>
          <w:sz w:val="22"/>
          <w:szCs w:val="22"/>
        </w:rPr>
        <w:t>.</w:t>
      </w:r>
    </w:p>
    <w:p w14:paraId="7103CC0D" w14:textId="77777777" w:rsidR="009D53AC" w:rsidRDefault="009D53AC" w:rsidP="009D53AC">
      <w:pPr>
        <w:jc w:val="both"/>
        <w:rPr>
          <w:rFonts w:ascii="Arial" w:hAnsi="Arial" w:cs="Arial"/>
          <w:color w:val="7E6041"/>
          <w:sz w:val="22"/>
          <w:szCs w:val="22"/>
        </w:rPr>
      </w:pPr>
    </w:p>
    <w:p w14:paraId="76E5A882" w14:textId="2CC18180" w:rsidR="0058553E" w:rsidRPr="00C42609" w:rsidRDefault="0058553E" w:rsidP="0058553E">
      <w:pPr>
        <w:autoSpaceDE w:val="0"/>
        <w:autoSpaceDN w:val="0"/>
        <w:adjustRightInd w:val="0"/>
        <w:spacing w:before="100" w:after="100"/>
        <w:rPr>
          <w:b/>
          <w:bCs/>
          <w:smallCaps/>
          <w:color w:val="7E6041"/>
          <w:sz w:val="28"/>
          <w:szCs w:val="28"/>
        </w:rPr>
      </w:pPr>
      <w:r w:rsidRPr="00274998">
        <w:rPr>
          <w:rFonts w:ascii="Arial" w:hAnsi="Arial" w:cs="Arial"/>
          <w:b/>
          <w:bCs/>
          <w:smallCaps/>
          <w:color w:val="7E6041"/>
          <w:sz w:val="28"/>
          <w:szCs w:val="28"/>
        </w:rPr>
        <w:t>Course Objectives</w:t>
      </w:r>
      <w:r w:rsidR="00274998">
        <w:rPr>
          <w:rFonts w:ascii="Arial" w:hAnsi="Arial" w:cs="Arial"/>
          <w:b/>
          <w:bCs/>
          <w:smallCaps/>
          <w:color w:val="7E6041"/>
          <w:sz w:val="28"/>
          <w:szCs w:val="28"/>
        </w:rPr>
        <w:t xml:space="preserve"> and Description</w:t>
      </w:r>
      <w:r w:rsidRPr="00C42609">
        <w:rPr>
          <w:b/>
          <w:bCs/>
          <w:smallCaps/>
          <w:color w:val="7E6041"/>
          <w:sz w:val="28"/>
          <w:szCs w:val="28"/>
        </w:rPr>
        <w:t xml:space="preserve">:  </w:t>
      </w:r>
    </w:p>
    <w:p w14:paraId="637E8706" w14:textId="1691E62B" w:rsidR="0058553E" w:rsidRDefault="00274998" w:rsidP="0058553E">
      <w:pPr>
        <w:pStyle w:val="ListParagraph"/>
        <w:numPr>
          <w:ilvl w:val="0"/>
          <w:numId w:val="36"/>
        </w:numPr>
        <w:autoSpaceDE w:val="0"/>
        <w:autoSpaceDN w:val="0"/>
        <w:adjustRightInd w:val="0"/>
        <w:spacing w:before="100" w:after="100"/>
        <w:rPr>
          <w:bCs/>
          <w:color w:val="7E6041"/>
          <w:sz w:val="22"/>
          <w:szCs w:val="22"/>
        </w:rPr>
      </w:pPr>
      <w:r>
        <w:rPr>
          <w:bCs/>
          <w:color w:val="7E6041"/>
          <w:sz w:val="22"/>
          <w:szCs w:val="22"/>
        </w:rPr>
        <w:t>We cover tax accounting methods, the time value of money, and how to deal with multi-year inconsistences.</w:t>
      </w:r>
    </w:p>
    <w:p w14:paraId="7637AADA" w14:textId="5E3C5EEA" w:rsidR="00274998" w:rsidRPr="00274998" w:rsidRDefault="00274998" w:rsidP="00274998">
      <w:pPr>
        <w:autoSpaceDE w:val="0"/>
        <w:autoSpaceDN w:val="0"/>
        <w:adjustRightInd w:val="0"/>
        <w:spacing w:before="100" w:after="100"/>
        <w:rPr>
          <w:rFonts w:ascii="Arial" w:hAnsi="Arial" w:cs="Arial"/>
          <w:b/>
          <w:smallCaps/>
          <w:color w:val="7E6041"/>
          <w:sz w:val="28"/>
          <w:szCs w:val="28"/>
        </w:rPr>
      </w:pPr>
      <w:r w:rsidRPr="00274998">
        <w:rPr>
          <w:rFonts w:ascii="Arial" w:hAnsi="Arial" w:cs="Arial"/>
          <w:b/>
          <w:smallCaps/>
          <w:color w:val="7E6041"/>
          <w:sz w:val="28"/>
          <w:szCs w:val="28"/>
        </w:rPr>
        <w:t>Student Learning Outcomes:</w:t>
      </w:r>
    </w:p>
    <w:p w14:paraId="0ACD092D" w14:textId="33942717" w:rsidR="0058553E" w:rsidRPr="00274998" w:rsidRDefault="00274998" w:rsidP="00274998">
      <w:pPr>
        <w:pStyle w:val="ListParagraph"/>
        <w:numPr>
          <w:ilvl w:val="0"/>
          <w:numId w:val="34"/>
        </w:numPr>
        <w:autoSpaceDE w:val="0"/>
        <w:autoSpaceDN w:val="0"/>
        <w:adjustRightInd w:val="0"/>
        <w:spacing w:before="100" w:after="100"/>
        <w:rPr>
          <w:rFonts w:ascii="Arial" w:hAnsi="Arial" w:cs="Arial"/>
          <w:bCs/>
          <w:color w:val="7E6041"/>
          <w:sz w:val="22"/>
          <w:szCs w:val="22"/>
        </w:rPr>
      </w:pPr>
      <w:r w:rsidRPr="00274998">
        <w:rPr>
          <w:rFonts w:ascii="Arial" w:hAnsi="Arial" w:cs="Arial"/>
          <w:bCs/>
          <w:color w:val="7E6041"/>
          <w:sz w:val="22"/>
          <w:szCs w:val="22"/>
        </w:rPr>
        <w:t>At the end of the semester, students should understand tax accounting methods, the time value of money as it relates to tax law, and how to deal with multi-year inconsistencies.</w:t>
      </w:r>
    </w:p>
    <w:p w14:paraId="39B7F0D8" w14:textId="410F80CD" w:rsidR="009D53AC" w:rsidRDefault="009D53AC" w:rsidP="009D53AC">
      <w:pPr>
        <w:jc w:val="both"/>
        <w:rPr>
          <w:rFonts w:ascii="Arial" w:hAnsi="Arial" w:cs="Arial"/>
          <w:b/>
          <w:smallCaps/>
          <w:color w:val="7E6041"/>
          <w:sz w:val="28"/>
          <w:szCs w:val="28"/>
        </w:rPr>
      </w:pPr>
      <w:r w:rsidRPr="00975007">
        <w:rPr>
          <w:rFonts w:ascii="Arial" w:hAnsi="Arial" w:cs="Arial"/>
          <w:b/>
          <w:smallCaps/>
          <w:color w:val="7E6041"/>
          <w:sz w:val="28"/>
          <w:szCs w:val="28"/>
        </w:rPr>
        <w:t>Academic Honesty and Integrity:</w:t>
      </w:r>
    </w:p>
    <w:p w14:paraId="609F4FBB" w14:textId="77777777" w:rsidR="009D53AC" w:rsidRPr="00975007" w:rsidRDefault="009D53AC" w:rsidP="009D53AC">
      <w:pPr>
        <w:jc w:val="both"/>
        <w:rPr>
          <w:rFonts w:ascii="Arial" w:hAnsi="Arial" w:cs="Arial"/>
          <w:b/>
          <w:smallCaps/>
          <w:color w:val="7E6041"/>
          <w:sz w:val="22"/>
          <w:szCs w:val="22"/>
        </w:rPr>
      </w:pPr>
    </w:p>
    <w:p w14:paraId="5FAA5475" w14:textId="01255614" w:rsidR="009D53AC" w:rsidRPr="00274998" w:rsidRDefault="009D53AC" w:rsidP="00274998">
      <w:pPr>
        <w:pStyle w:val="ListParagraph"/>
        <w:numPr>
          <w:ilvl w:val="0"/>
          <w:numId w:val="34"/>
        </w:numPr>
        <w:jc w:val="both"/>
        <w:rPr>
          <w:rStyle w:val="Hyperlink"/>
          <w:rFonts w:ascii="Arial" w:hAnsi="Arial"/>
          <w:b/>
          <w:smallCaps/>
          <w:color w:val="7E6041"/>
          <w:sz w:val="28"/>
          <w:szCs w:val="28"/>
        </w:rPr>
      </w:pPr>
      <w:r>
        <w:rPr>
          <w:rFonts w:ascii="Arial" w:hAnsi="Arial" w:cs="Arial"/>
          <w:color w:val="7E6041"/>
          <w:sz w:val="22"/>
          <w:szCs w:val="22"/>
        </w:rPr>
        <w:t xml:space="preserve">Academic honesty and integrity are fundamental values of the University community.  Students should understand the UF Student Honor Code at </w:t>
      </w:r>
      <w:hyperlink r:id="rId14" w:history="1">
        <w:r w:rsidRPr="00A24FF9">
          <w:rPr>
            <w:rStyle w:val="Hyperlink"/>
            <w:rFonts w:ascii="Arial" w:hAnsi="Arial"/>
            <w:sz w:val="22"/>
            <w:szCs w:val="22"/>
          </w:rPr>
          <w:t>http://www.dso.ufl.edu/students.php</w:t>
        </w:r>
      </w:hyperlink>
    </w:p>
    <w:p w14:paraId="1063F58A" w14:textId="77777777" w:rsidR="00274998" w:rsidRPr="00274998" w:rsidRDefault="00274998" w:rsidP="00274998">
      <w:pPr>
        <w:pStyle w:val="ListParagraph"/>
        <w:jc w:val="both"/>
        <w:rPr>
          <w:rFonts w:ascii="Arial" w:hAnsi="Arial" w:cs="Arial"/>
          <w:b/>
          <w:smallCaps/>
          <w:color w:val="7E6041"/>
          <w:sz w:val="28"/>
          <w:szCs w:val="28"/>
        </w:rPr>
      </w:pPr>
    </w:p>
    <w:p w14:paraId="2D5464E9" w14:textId="77777777" w:rsidR="00D6257E" w:rsidRPr="0076674E" w:rsidRDefault="00D6257E" w:rsidP="00D6257E">
      <w:pPr>
        <w:rPr>
          <w:rFonts w:ascii="Arial" w:hAnsi="Arial" w:cs="Arial"/>
          <w:b/>
          <w:bCs/>
          <w:smallCaps/>
          <w:color w:val="7E6041"/>
          <w:sz w:val="28"/>
          <w:szCs w:val="28"/>
        </w:rPr>
      </w:pPr>
      <w:r w:rsidRPr="0076674E">
        <w:rPr>
          <w:rFonts w:ascii="Arial" w:hAnsi="Arial" w:cs="Arial"/>
          <w:b/>
          <w:bCs/>
          <w:smallCaps/>
          <w:color w:val="7E6041"/>
          <w:sz w:val="28"/>
          <w:szCs w:val="28"/>
        </w:rPr>
        <w:t>UF Covid Policies</w:t>
      </w:r>
    </w:p>
    <w:p w14:paraId="19B00C33" w14:textId="77777777" w:rsidR="00D6257E" w:rsidRDefault="00D6257E" w:rsidP="00D6257E">
      <w:pPr>
        <w:pStyle w:val="ListParagraph"/>
        <w:ind w:left="576"/>
        <w:jc w:val="both"/>
        <w:rPr>
          <w:rFonts w:ascii="Arial" w:hAnsi="Arial" w:cs="Arial"/>
          <w:color w:val="7E6041"/>
          <w:sz w:val="20"/>
          <w:szCs w:val="20"/>
        </w:rPr>
      </w:pPr>
    </w:p>
    <w:p w14:paraId="11D0B3EE" w14:textId="77777777" w:rsidR="00D6257E" w:rsidRPr="0076674E" w:rsidRDefault="00D6257E" w:rsidP="00D6257E">
      <w:pPr>
        <w:jc w:val="both"/>
        <w:rPr>
          <w:rFonts w:ascii="Arial" w:hAnsi="Arial" w:cs="Arial"/>
          <w:color w:val="7E6041"/>
          <w:sz w:val="20"/>
          <w:szCs w:val="20"/>
        </w:rPr>
      </w:pPr>
      <w:r w:rsidRPr="0076674E">
        <w:rPr>
          <w:rFonts w:ascii="Arial" w:hAnsi="Arial" w:cs="Arial"/>
          <w:color w:val="7E6041"/>
          <w:sz w:val="20"/>
          <w:szCs w:val="20"/>
        </w:rPr>
        <w:t xml:space="preserve">The law school grading policy is available at: </w:t>
      </w:r>
      <w:hyperlink r:id="rId15" w:anchor="9" w:history="1">
        <w:r w:rsidRPr="0076674E">
          <w:rPr>
            <w:rStyle w:val="Hyperlink"/>
            <w:rFonts w:ascii="Arial" w:hAnsi="Arial"/>
            <w:color w:val="7E6041"/>
            <w:sz w:val="20"/>
            <w:szCs w:val="20"/>
          </w:rPr>
          <w:t>http://www.law.ufl.edu/student-affairs/current-students/academic-policies#9</w:t>
        </w:r>
      </w:hyperlink>
      <w:r w:rsidRPr="0076674E">
        <w:rPr>
          <w:rFonts w:ascii="Arial" w:hAnsi="Arial" w:cs="Arial"/>
          <w:color w:val="7E6041"/>
          <w:sz w:val="20"/>
          <w:szCs w:val="20"/>
        </w:rPr>
        <w:t xml:space="preserve">.  </w:t>
      </w:r>
      <w:r w:rsidRPr="0076674E">
        <w:rPr>
          <w:rFonts w:ascii="Arial" w:hAnsi="Arial" w:cs="Arial"/>
          <w:b/>
          <w:color w:val="7E6041"/>
          <w:sz w:val="20"/>
          <w:szCs w:val="20"/>
        </w:rPr>
        <w:t xml:space="preserve">The grading policy generally </w:t>
      </w:r>
      <w:r w:rsidRPr="0076674E">
        <w:rPr>
          <w:rFonts w:ascii="Arial" w:hAnsi="Arial" w:cs="Arial"/>
          <w:b/>
          <w:color w:val="7E6041"/>
          <w:sz w:val="20"/>
          <w:szCs w:val="20"/>
          <w:u w:val="single"/>
        </w:rPr>
        <w:t>does not</w:t>
      </w:r>
      <w:r w:rsidRPr="0076674E">
        <w:rPr>
          <w:rFonts w:ascii="Arial" w:hAnsi="Arial" w:cs="Arial"/>
          <w:b/>
          <w:color w:val="7E6041"/>
          <w:sz w:val="20"/>
          <w:szCs w:val="20"/>
        </w:rPr>
        <w:t xml:space="preserve"> apply to LL.M. courses</w:t>
      </w:r>
      <w:r w:rsidRPr="0076674E">
        <w:rPr>
          <w:rFonts w:ascii="Arial" w:hAnsi="Arial" w:cs="Arial"/>
          <w:color w:val="7E6041"/>
          <w:sz w:val="20"/>
          <w:szCs w:val="20"/>
        </w:rPr>
        <w:t>.</w:t>
      </w:r>
    </w:p>
    <w:p w14:paraId="0E937C2B" w14:textId="77777777" w:rsidR="00D6257E" w:rsidRDefault="00D6257E" w:rsidP="00D6257E">
      <w:pPr>
        <w:jc w:val="both"/>
        <w:rPr>
          <w:rFonts w:ascii="Arial" w:hAnsi="Arial" w:cs="Arial"/>
          <w:color w:val="7E6041"/>
          <w:sz w:val="20"/>
          <w:szCs w:val="20"/>
        </w:rPr>
      </w:pPr>
    </w:p>
    <w:p w14:paraId="4B0F34C5" w14:textId="77777777" w:rsidR="00D6257E" w:rsidRPr="0076674E" w:rsidRDefault="00D6257E" w:rsidP="00D6257E">
      <w:pPr>
        <w:jc w:val="both"/>
        <w:rPr>
          <w:rFonts w:ascii="Arial" w:hAnsi="Arial" w:cs="Arial"/>
          <w:color w:val="7E6041"/>
          <w:sz w:val="20"/>
          <w:szCs w:val="20"/>
        </w:rPr>
      </w:pPr>
      <w:r w:rsidRPr="0076674E">
        <w:rPr>
          <w:rFonts w:ascii="Arial" w:hAnsi="Arial" w:cs="Arial"/>
          <w:color w:val="7E6041"/>
          <w:sz w:val="20"/>
          <w:szCs w:val="20"/>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2168376B" w14:textId="77777777" w:rsidR="00D6257E" w:rsidRPr="0076674E" w:rsidRDefault="00D6257E" w:rsidP="00D6257E">
      <w:pPr>
        <w:jc w:val="both"/>
        <w:rPr>
          <w:rFonts w:ascii="Arial" w:hAnsi="Arial" w:cs="Arial"/>
          <w:color w:val="7E6041"/>
          <w:sz w:val="20"/>
          <w:szCs w:val="20"/>
        </w:rPr>
      </w:pPr>
    </w:p>
    <w:p w14:paraId="3622D325" w14:textId="77777777" w:rsidR="00D6257E" w:rsidRPr="0076674E" w:rsidRDefault="00D6257E" w:rsidP="00D6257E">
      <w:pPr>
        <w:numPr>
          <w:ilvl w:val="0"/>
          <w:numId w:val="37"/>
        </w:numPr>
        <w:jc w:val="both"/>
        <w:rPr>
          <w:rFonts w:ascii="Arial" w:hAnsi="Arial" w:cs="Arial"/>
          <w:color w:val="7E6041"/>
          <w:sz w:val="20"/>
          <w:szCs w:val="20"/>
        </w:rPr>
      </w:pPr>
      <w:r w:rsidRPr="0076674E">
        <w:rPr>
          <w:rFonts w:ascii="Arial" w:hAnsi="Arial" w:cs="Arial"/>
          <w:color w:val="7E6041"/>
          <w:sz w:val="20"/>
          <w:szCs w:val="20"/>
        </w:rPr>
        <w:t xml:space="preserve">You </w:t>
      </w:r>
      <w:proofErr w:type="gramStart"/>
      <w:r w:rsidRPr="0076674E">
        <w:rPr>
          <w:rFonts w:ascii="Arial" w:hAnsi="Arial" w:cs="Arial"/>
          <w:color w:val="7E6041"/>
          <w:sz w:val="20"/>
          <w:szCs w:val="20"/>
        </w:rPr>
        <w:t>are required to wear approved face coverings at all times</w:t>
      </w:r>
      <w:proofErr w:type="gramEnd"/>
      <w:r w:rsidRPr="0076674E">
        <w:rPr>
          <w:rFonts w:ascii="Arial" w:hAnsi="Arial" w:cs="Arial"/>
          <w:color w:val="7E6041"/>
          <w:sz w:val="20"/>
          <w:szCs w:val="20"/>
        </w:rPr>
        <w:t xml:space="preserve"> during class and within buildings. Following and enforcing these policies and requirements are </w:t>
      </w:r>
      <w:proofErr w:type="gramStart"/>
      <w:r w:rsidRPr="0076674E">
        <w:rPr>
          <w:rFonts w:ascii="Arial" w:hAnsi="Arial" w:cs="Arial"/>
          <w:color w:val="7E6041"/>
          <w:sz w:val="20"/>
          <w:szCs w:val="20"/>
        </w:rPr>
        <w:t>all of</w:t>
      </w:r>
      <w:proofErr w:type="gramEnd"/>
      <w:r w:rsidRPr="0076674E">
        <w:rPr>
          <w:rFonts w:ascii="Arial" w:hAnsi="Arial" w:cs="Arial"/>
          <w:color w:val="7E6041"/>
          <w:sz w:val="20"/>
          <w:szCs w:val="20"/>
        </w:rPr>
        <w:t xml:space="preserve"> our </w:t>
      </w:r>
      <w:r w:rsidRPr="0076674E">
        <w:rPr>
          <w:rFonts w:ascii="Arial" w:hAnsi="Arial" w:cs="Arial"/>
          <w:color w:val="7E6041"/>
          <w:sz w:val="20"/>
          <w:szCs w:val="20"/>
        </w:rPr>
        <w:lastRenderedPageBreak/>
        <w:t xml:space="preserve">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50E5AC30" w14:textId="6ADA3B31" w:rsidR="00D6257E" w:rsidRPr="00274998" w:rsidRDefault="00D6257E" w:rsidP="00D6257E">
      <w:pPr>
        <w:numPr>
          <w:ilvl w:val="0"/>
          <w:numId w:val="37"/>
        </w:numPr>
        <w:jc w:val="both"/>
        <w:rPr>
          <w:rFonts w:ascii="Arial" w:hAnsi="Arial" w:cs="Arial"/>
          <w:color w:val="7E6041"/>
          <w:sz w:val="20"/>
          <w:szCs w:val="20"/>
        </w:rPr>
      </w:pPr>
      <w:r w:rsidRPr="0076674E">
        <w:rPr>
          <w:rFonts w:ascii="Arial" w:hAnsi="Arial" w:cs="Arial"/>
          <w:color w:val="7E6041"/>
          <w:sz w:val="20"/>
          <w:szCs w:val="2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5528EB41" w14:textId="4FEAA4A4" w:rsidR="00D6257E" w:rsidRPr="00274998" w:rsidRDefault="00D6257E" w:rsidP="00D6257E">
      <w:pPr>
        <w:numPr>
          <w:ilvl w:val="0"/>
          <w:numId w:val="37"/>
        </w:numPr>
        <w:jc w:val="both"/>
        <w:rPr>
          <w:rFonts w:ascii="Arial" w:hAnsi="Arial" w:cs="Arial"/>
          <w:color w:val="7E6041"/>
          <w:sz w:val="20"/>
          <w:szCs w:val="20"/>
        </w:rPr>
      </w:pPr>
      <w:r w:rsidRPr="0076674E">
        <w:rPr>
          <w:rFonts w:ascii="Arial" w:hAnsi="Arial" w:cs="Arial"/>
          <w:color w:val="7E6041"/>
          <w:sz w:val="20"/>
          <w:szCs w:val="20"/>
        </w:rPr>
        <w:t>Sanitizing supplies are available in the classroom if you wish to wipe down your desks prior to sitting down and at the end of the class.</w:t>
      </w:r>
    </w:p>
    <w:p w14:paraId="367EB93E" w14:textId="74D783E3" w:rsidR="00D6257E" w:rsidRPr="00274998" w:rsidRDefault="00D6257E" w:rsidP="00D6257E">
      <w:pPr>
        <w:numPr>
          <w:ilvl w:val="0"/>
          <w:numId w:val="37"/>
        </w:numPr>
        <w:jc w:val="both"/>
        <w:rPr>
          <w:rFonts w:ascii="Arial" w:hAnsi="Arial" w:cs="Arial"/>
          <w:color w:val="7E6041"/>
          <w:sz w:val="20"/>
          <w:szCs w:val="20"/>
        </w:rPr>
      </w:pPr>
      <w:r w:rsidRPr="0076674E">
        <w:rPr>
          <w:rFonts w:ascii="Arial" w:hAnsi="Arial" w:cs="Arial"/>
          <w:color w:val="7E6041"/>
          <w:sz w:val="20"/>
          <w:szCs w:val="20"/>
        </w:rPr>
        <w:t>Be mindful of how to properly enter and exit the classroom.  Practice physical distancing to the extent possible when entering and exiting the classroom.</w:t>
      </w:r>
    </w:p>
    <w:p w14:paraId="18253265" w14:textId="32DF20AD" w:rsidR="00D6257E" w:rsidRPr="00274998" w:rsidRDefault="00D6257E" w:rsidP="00D6257E">
      <w:pPr>
        <w:numPr>
          <w:ilvl w:val="0"/>
          <w:numId w:val="37"/>
        </w:numPr>
        <w:jc w:val="both"/>
        <w:rPr>
          <w:rFonts w:ascii="Arial" w:hAnsi="Arial" w:cs="Arial"/>
          <w:color w:val="7E6041"/>
          <w:sz w:val="20"/>
          <w:szCs w:val="20"/>
        </w:rPr>
      </w:pPr>
      <w:r w:rsidRPr="0076674E">
        <w:rPr>
          <w:rFonts w:ascii="Arial" w:hAnsi="Arial" w:cs="Arial"/>
          <w:color w:val="7E6041"/>
          <w:sz w:val="20"/>
          <w:szCs w:val="20"/>
        </w:rPr>
        <w:t>If you are experiencing COVID-19 symptoms (</w:t>
      </w:r>
      <w:hyperlink r:id="rId16" w:history="1">
        <w:r w:rsidRPr="0076674E">
          <w:rPr>
            <w:rStyle w:val="Hyperlink"/>
            <w:rFonts w:ascii="Arial" w:hAnsi="Arial"/>
            <w:sz w:val="20"/>
            <w:szCs w:val="20"/>
          </w:rPr>
          <w:t>https://www.cdc.gov/coronavirus/2019-ncov/symptoms-testing/symptoms.html</w:t>
        </w:r>
      </w:hyperlink>
      <w:r w:rsidRPr="0076674E">
        <w:rPr>
          <w:rFonts w:ascii="Arial" w:hAnsi="Arial" w:cs="Arial"/>
          <w:color w:val="7E6041"/>
          <w:sz w:val="20"/>
          <w:szCs w:val="20"/>
        </w:rPr>
        <w:t xml:space="preserve">), please do not come to campus or, if you are already on campus, please immediately leave campus.  Please use the UF Health screening system and follow the instructions about when you </w:t>
      </w:r>
      <w:proofErr w:type="gramStart"/>
      <w:r w:rsidRPr="0076674E">
        <w:rPr>
          <w:rFonts w:ascii="Arial" w:hAnsi="Arial" w:cs="Arial"/>
          <w:color w:val="7E6041"/>
          <w:sz w:val="20"/>
          <w:szCs w:val="20"/>
        </w:rPr>
        <w:t>are able to</w:t>
      </w:r>
      <w:proofErr w:type="gramEnd"/>
      <w:r w:rsidRPr="0076674E">
        <w:rPr>
          <w:rFonts w:ascii="Arial" w:hAnsi="Arial" w:cs="Arial"/>
          <w:color w:val="7E6041"/>
          <w:sz w:val="20"/>
          <w:szCs w:val="20"/>
        </w:rPr>
        <w:t xml:space="preserve"> return to campus.  </w:t>
      </w:r>
      <w:hyperlink r:id="rId17" w:history="1">
        <w:r w:rsidRPr="0076674E">
          <w:rPr>
            <w:rStyle w:val="Hyperlink"/>
            <w:rFonts w:ascii="Arial" w:hAnsi="Arial"/>
            <w:sz w:val="20"/>
            <w:szCs w:val="20"/>
          </w:rPr>
          <w:t>https://coronavirus.ufhealth.org/screen-test-protect/covid-19-exposure-and-symptoms-who-do-i-call-if/</w:t>
        </w:r>
      </w:hyperlink>
      <w:r w:rsidRPr="0076674E">
        <w:rPr>
          <w:rFonts w:ascii="Arial" w:hAnsi="Arial" w:cs="Arial"/>
          <w:color w:val="7E6041"/>
          <w:sz w:val="20"/>
          <w:szCs w:val="20"/>
        </w:rPr>
        <w:t>.</w:t>
      </w:r>
    </w:p>
    <w:p w14:paraId="660B0782" w14:textId="77777777" w:rsidR="00D6257E" w:rsidRPr="0076674E" w:rsidRDefault="00D6257E" w:rsidP="00D6257E">
      <w:pPr>
        <w:numPr>
          <w:ilvl w:val="0"/>
          <w:numId w:val="37"/>
        </w:numPr>
        <w:jc w:val="both"/>
        <w:rPr>
          <w:rFonts w:ascii="Arial" w:hAnsi="Arial" w:cs="Arial"/>
          <w:color w:val="7E6041"/>
          <w:sz w:val="20"/>
          <w:szCs w:val="20"/>
        </w:rPr>
      </w:pPr>
      <w:r w:rsidRPr="0076674E">
        <w:rPr>
          <w:rFonts w:ascii="Arial" w:hAnsi="Arial" w:cs="Arial"/>
          <w:color w:val="7E6041"/>
          <w:sz w:val="20"/>
          <w:szCs w:val="20"/>
        </w:rPr>
        <w:t>Course materials will be provided to you with an excused absence, and you will be given a reasonable amount of time to make up work.</w:t>
      </w:r>
      <w:hyperlink r:id="rId18" w:history="1">
        <w:r w:rsidRPr="0076674E">
          <w:rPr>
            <w:rStyle w:val="Hyperlink"/>
            <w:rFonts w:ascii="Arial" w:hAnsi="Arial"/>
            <w:sz w:val="20"/>
            <w:szCs w:val="20"/>
          </w:rPr>
          <w:t>https://catalog.ufl.edu/UGRD/academic-regulations/attendance-policies/</w:t>
        </w:r>
      </w:hyperlink>
      <w:r w:rsidRPr="0076674E">
        <w:rPr>
          <w:rFonts w:ascii="Arial" w:hAnsi="Arial" w:cs="Arial"/>
          <w:color w:val="7E6041"/>
          <w:sz w:val="20"/>
          <w:szCs w:val="20"/>
        </w:rPr>
        <w:t>.”</w:t>
      </w:r>
    </w:p>
    <w:p w14:paraId="502BF69E" w14:textId="77777777" w:rsidR="00D6257E" w:rsidRPr="0076674E" w:rsidRDefault="00D6257E" w:rsidP="00D6257E">
      <w:pPr>
        <w:jc w:val="both"/>
        <w:rPr>
          <w:rFonts w:ascii="Arial" w:hAnsi="Arial" w:cs="Arial"/>
          <w:color w:val="7E6041"/>
          <w:sz w:val="20"/>
          <w:szCs w:val="20"/>
        </w:rPr>
      </w:pPr>
    </w:p>
    <w:p w14:paraId="41A0F6EC" w14:textId="77777777" w:rsidR="00D6257E" w:rsidRPr="0076674E" w:rsidRDefault="00D6257E" w:rsidP="00D6257E">
      <w:pPr>
        <w:jc w:val="both"/>
        <w:rPr>
          <w:rFonts w:ascii="Arial" w:hAnsi="Arial" w:cs="Arial"/>
          <w:b/>
          <w:bCs/>
          <w:smallCaps/>
          <w:color w:val="7E6041"/>
          <w:sz w:val="28"/>
          <w:szCs w:val="28"/>
        </w:rPr>
      </w:pPr>
      <w:r w:rsidRPr="0076674E">
        <w:rPr>
          <w:rFonts w:ascii="Arial" w:hAnsi="Arial" w:cs="Arial"/>
          <w:b/>
          <w:bCs/>
          <w:color w:val="7E6041"/>
          <w:sz w:val="28"/>
          <w:szCs w:val="28"/>
        </w:rPr>
        <w:t>C</w:t>
      </w:r>
      <w:r w:rsidRPr="0076674E">
        <w:rPr>
          <w:rFonts w:ascii="Arial" w:hAnsi="Arial" w:cs="Arial"/>
          <w:b/>
          <w:bCs/>
          <w:smallCaps/>
          <w:color w:val="7E6041"/>
          <w:sz w:val="28"/>
          <w:szCs w:val="28"/>
        </w:rPr>
        <w:t>lass Discussions and Recordings</w:t>
      </w:r>
    </w:p>
    <w:p w14:paraId="572D884F" w14:textId="77777777" w:rsidR="00D6257E" w:rsidRPr="0076674E" w:rsidRDefault="00D6257E" w:rsidP="00D6257E">
      <w:pPr>
        <w:pStyle w:val="ListParagraph"/>
        <w:numPr>
          <w:ilvl w:val="0"/>
          <w:numId w:val="38"/>
        </w:numPr>
        <w:jc w:val="both"/>
        <w:rPr>
          <w:rFonts w:ascii="Arial" w:hAnsi="Arial" w:cs="Arial"/>
          <w:color w:val="7E6041"/>
          <w:sz w:val="20"/>
          <w:szCs w:val="20"/>
        </w:rPr>
      </w:pPr>
      <w:r w:rsidRPr="0076674E">
        <w:rPr>
          <w:rFonts w:ascii="Arial" w:hAnsi="Arial" w:cs="Arial"/>
          <w:color w:val="7E6041"/>
          <w:sz w:val="20"/>
          <w:szCs w:val="20"/>
        </w:rPr>
        <w:t xml:space="preserve">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  </w:t>
      </w:r>
    </w:p>
    <w:p w14:paraId="08D330F8" w14:textId="77777777" w:rsidR="00D6257E" w:rsidRPr="0076674E" w:rsidRDefault="00D6257E" w:rsidP="00D6257E">
      <w:pPr>
        <w:jc w:val="both"/>
        <w:rPr>
          <w:rFonts w:ascii="Arial" w:hAnsi="Arial" w:cs="Arial"/>
          <w:color w:val="7E6041"/>
          <w:sz w:val="20"/>
          <w:szCs w:val="20"/>
        </w:rPr>
      </w:pPr>
    </w:p>
    <w:p w14:paraId="2D3BEE7F" w14:textId="77777777" w:rsidR="009D53AC" w:rsidRPr="0009670F" w:rsidRDefault="009D53AC" w:rsidP="009D53AC">
      <w:pPr>
        <w:autoSpaceDE w:val="0"/>
        <w:autoSpaceDN w:val="0"/>
        <w:adjustRightInd w:val="0"/>
        <w:spacing w:before="100" w:after="100"/>
        <w:rPr>
          <w:rFonts w:ascii="Arial" w:hAnsi="Arial" w:cs="Arial"/>
          <w:b/>
          <w:bCs/>
          <w:smallCaps/>
          <w:color w:val="7E6041"/>
          <w:sz w:val="28"/>
          <w:szCs w:val="28"/>
        </w:rPr>
      </w:pPr>
      <w:r w:rsidRPr="0009670F">
        <w:rPr>
          <w:rFonts w:ascii="Arial" w:hAnsi="Arial" w:cs="Arial"/>
          <w:b/>
          <w:bCs/>
          <w:smallCaps/>
          <w:color w:val="7E6041"/>
          <w:sz w:val="28"/>
          <w:szCs w:val="28"/>
        </w:rPr>
        <w:t>Exam and Evaluation:</w:t>
      </w:r>
    </w:p>
    <w:p w14:paraId="6F394A30" w14:textId="77777777" w:rsidR="009D53AC" w:rsidRPr="0009670F" w:rsidRDefault="009D53AC" w:rsidP="009D53AC">
      <w:pPr>
        <w:pStyle w:val="ListParagraph"/>
        <w:numPr>
          <w:ilvl w:val="0"/>
          <w:numId w:val="30"/>
        </w:numPr>
        <w:autoSpaceDE w:val="0"/>
        <w:autoSpaceDN w:val="0"/>
        <w:adjustRightInd w:val="0"/>
        <w:spacing w:before="100" w:after="100"/>
        <w:ind w:left="720"/>
        <w:jc w:val="both"/>
        <w:rPr>
          <w:rFonts w:ascii="Arial" w:hAnsi="Arial" w:cs="Arial"/>
          <w:color w:val="7E6041"/>
          <w:sz w:val="22"/>
          <w:szCs w:val="22"/>
        </w:rPr>
      </w:pPr>
      <w:r w:rsidRPr="0009670F">
        <w:rPr>
          <w:rFonts w:ascii="Arial" w:hAnsi="Arial" w:cs="Arial"/>
          <w:color w:val="7E6041"/>
          <w:sz w:val="22"/>
          <w:szCs w:val="22"/>
        </w:rPr>
        <w:t xml:space="preserve">The Final Examination is open book, which includes anything written (printed or electronic).  You may </w:t>
      </w:r>
      <w:r w:rsidRPr="0009670F">
        <w:rPr>
          <w:rFonts w:ascii="Arial" w:hAnsi="Arial" w:cs="Arial"/>
          <w:i/>
          <w:color w:val="7E6041"/>
          <w:sz w:val="22"/>
          <w:szCs w:val="22"/>
          <w:u w:val="single"/>
        </w:rPr>
        <w:t>not</w:t>
      </w:r>
      <w:r w:rsidRPr="0009670F">
        <w:rPr>
          <w:rFonts w:ascii="Arial" w:hAnsi="Arial" w:cs="Arial"/>
          <w:color w:val="7E6041"/>
          <w:sz w:val="22"/>
          <w:szCs w:val="22"/>
        </w:rPr>
        <w:t xml:space="preserve"> work with another person, however.  If you copy something from a source, you should cite or link to it.</w:t>
      </w:r>
    </w:p>
    <w:p w14:paraId="03DFFB4B" w14:textId="70E7F3C3" w:rsidR="009D53AC" w:rsidRPr="0009670F" w:rsidRDefault="009D53AC" w:rsidP="009D53AC">
      <w:pPr>
        <w:pStyle w:val="ListParagraph"/>
        <w:numPr>
          <w:ilvl w:val="0"/>
          <w:numId w:val="30"/>
        </w:numPr>
        <w:autoSpaceDE w:val="0"/>
        <w:autoSpaceDN w:val="0"/>
        <w:adjustRightInd w:val="0"/>
        <w:spacing w:before="100" w:after="100"/>
        <w:ind w:left="720"/>
        <w:jc w:val="both"/>
        <w:rPr>
          <w:rFonts w:ascii="Arial" w:hAnsi="Arial" w:cs="Arial"/>
          <w:color w:val="7E6041"/>
          <w:sz w:val="22"/>
          <w:szCs w:val="22"/>
        </w:rPr>
      </w:pPr>
      <w:r w:rsidRPr="0009670F">
        <w:rPr>
          <w:rFonts w:ascii="Arial" w:hAnsi="Arial" w:cs="Arial"/>
          <w:color w:val="7E6041"/>
          <w:sz w:val="22"/>
          <w:szCs w:val="22"/>
        </w:rPr>
        <w:t>Your grade will be based 90% on the final exam and 10% on class participation</w:t>
      </w:r>
      <w:r w:rsidR="0058553E">
        <w:rPr>
          <w:rFonts w:ascii="Arial" w:hAnsi="Arial" w:cs="Arial"/>
          <w:color w:val="7E6041"/>
          <w:sz w:val="22"/>
          <w:szCs w:val="22"/>
        </w:rPr>
        <w:t xml:space="preserve">.  </w:t>
      </w:r>
      <w:r w:rsidRPr="0009670F">
        <w:rPr>
          <w:rFonts w:ascii="Arial" w:hAnsi="Arial" w:cs="Arial"/>
          <w:color w:val="7E6041"/>
          <w:sz w:val="22"/>
          <w:szCs w:val="22"/>
        </w:rPr>
        <w:t>Exceptional participation may result in a half-letter bump in grade.</w:t>
      </w:r>
    </w:p>
    <w:p w14:paraId="42B8166E" w14:textId="77777777" w:rsidR="009D53AC" w:rsidRPr="0009670F" w:rsidRDefault="009D53AC" w:rsidP="009D53AC">
      <w:pPr>
        <w:pStyle w:val="ListParagraph"/>
        <w:numPr>
          <w:ilvl w:val="0"/>
          <w:numId w:val="30"/>
        </w:numPr>
        <w:ind w:left="720"/>
        <w:rPr>
          <w:rFonts w:ascii="Arial" w:hAnsi="Arial" w:cs="Arial"/>
          <w:color w:val="7E6041"/>
          <w:sz w:val="22"/>
          <w:szCs w:val="22"/>
        </w:rPr>
      </w:pPr>
      <w:r w:rsidRPr="0009670F">
        <w:rPr>
          <w:rFonts w:ascii="Arial" w:hAnsi="Arial" w:cs="Arial"/>
          <w:color w:val="7E6041"/>
          <w:sz w:val="22"/>
          <w:szCs w:val="22"/>
        </w:rPr>
        <w:t xml:space="preserve">The law school policy on delay in taking exams can be found at: </w:t>
      </w:r>
      <w:hyperlink r:id="rId19" w:anchor="12" w:history="1">
        <w:r w:rsidRPr="0009670F">
          <w:rPr>
            <w:rStyle w:val="Hyperlink"/>
            <w:rFonts w:ascii="Arial" w:hAnsi="Arial"/>
            <w:color w:val="7E6041"/>
            <w:sz w:val="22"/>
            <w:szCs w:val="22"/>
          </w:rPr>
          <w:t>http://www.law.ufl.edu/student-affairs/current-students/academic-policies#12</w:t>
        </w:r>
      </w:hyperlink>
    </w:p>
    <w:p w14:paraId="2B415DEB" w14:textId="77777777" w:rsidR="009D53AC" w:rsidRPr="0009670F" w:rsidRDefault="009D53AC" w:rsidP="009D53AC">
      <w:pPr>
        <w:pStyle w:val="Heading1"/>
        <w:rPr>
          <w:rFonts w:cs="Arial"/>
          <w:b/>
          <w:bCs/>
          <w:smallCaps/>
          <w:color w:val="7E6041"/>
          <w:sz w:val="28"/>
          <w:szCs w:val="28"/>
        </w:rPr>
      </w:pPr>
      <w:r w:rsidRPr="0009670F">
        <w:rPr>
          <w:rFonts w:cs="Arial"/>
          <w:b/>
          <w:bCs/>
          <w:smallCaps/>
          <w:color w:val="7E6041"/>
          <w:sz w:val="28"/>
          <w:szCs w:val="28"/>
        </w:rPr>
        <w:t xml:space="preserve">UF </w:t>
      </w:r>
      <w:proofErr w:type="gramStart"/>
      <w:r w:rsidRPr="0009670F">
        <w:rPr>
          <w:rFonts w:cs="Arial"/>
          <w:b/>
          <w:bCs/>
          <w:smallCaps/>
          <w:color w:val="7E6041"/>
          <w:sz w:val="28"/>
          <w:szCs w:val="28"/>
        </w:rPr>
        <w:t>Law  Grading</w:t>
      </w:r>
      <w:proofErr w:type="gramEnd"/>
      <w:r w:rsidRPr="0009670F">
        <w:rPr>
          <w:rFonts w:cs="Arial"/>
          <w:b/>
          <w:bCs/>
          <w:smallCaps/>
          <w:color w:val="7E6041"/>
          <w:sz w:val="28"/>
          <w:szCs w:val="28"/>
        </w:rPr>
        <w:t xml:space="preserve"> Policies:</w:t>
      </w:r>
    </w:p>
    <w:p w14:paraId="05BCBFB0" w14:textId="77777777" w:rsidR="009D53AC" w:rsidRPr="0009670F" w:rsidRDefault="009D53AC" w:rsidP="009D53AC">
      <w:pPr>
        <w:tabs>
          <w:tab w:val="left" w:pos="1872"/>
        </w:tabs>
        <w:ind w:left="288"/>
        <w:rPr>
          <w:rFonts w:ascii="Arial" w:hAnsi="Arial" w:cs="Arial"/>
          <w:color w:val="7E6041"/>
        </w:rPr>
      </w:pPr>
      <w:r w:rsidRPr="0009670F">
        <w:rPr>
          <w:rFonts w:ascii="Arial" w:hAnsi="Arial" w:cs="Arial"/>
          <w:color w:val="7E6041"/>
          <w:u w:val="single"/>
        </w:rPr>
        <w:t>Grade</w:t>
      </w:r>
      <w:r w:rsidRPr="0009670F">
        <w:rPr>
          <w:rFonts w:ascii="Arial" w:hAnsi="Arial" w:cs="Arial"/>
          <w:color w:val="7E6041"/>
        </w:rPr>
        <w:tab/>
      </w:r>
      <w:r w:rsidRPr="0009670F">
        <w:rPr>
          <w:rFonts w:ascii="Arial" w:hAnsi="Arial" w:cs="Arial"/>
          <w:color w:val="7E6041"/>
          <w:u w:val="single"/>
        </w:rPr>
        <w:t>Points</w:t>
      </w:r>
      <w:r w:rsidRPr="0009670F">
        <w:rPr>
          <w:rFonts w:ascii="Arial" w:hAnsi="Arial" w:cs="Arial"/>
          <w:color w:val="7E6041"/>
        </w:rPr>
        <w:tab/>
      </w:r>
      <w:r w:rsidRPr="0009670F">
        <w:rPr>
          <w:rFonts w:ascii="Arial" w:hAnsi="Arial" w:cs="Arial"/>
          <w:color w:val="7E6041"/>
        </w:rPr>
        <w:tab/>
      </w:r>
      <w:r w:rsidRPr="0009670F">
        <w:rPr>
          <w:rFonts w:ascii="Arial" w:hAnsi="Arial" w:cs="Arial"/>
          <w:color w:val="7E6041"/>
          <w:u w:val="single"/>
        </w:rPr>
        <w:t>Grade</w:t>
      </w:r>
      <w:r w:rsidRPr="0009670F">
        <w:rPr>
          <w:rFonts w:ascii="Arial" w:hAnsi="Arial" w:cs="Arial"/>
          <w:color w:val="7E6041"/>
        </w:rPr>
        <w:tab/>
      </w:r>
      <w:r w:rsidRPr="0009670F">
        <w:rPr>
          <w:rFonts w:ascii="Arial" w:hAnsi="Arial" w:cs="Arial"/>
          <w:color w:val="7E6041"/>
        </w:rPr>
        <w:tab/>
        <w:t xml:space="preserve">     </w:t>
      </w:r>
      <w:r w:rsidRPr="0009670F">
        <w:rPr>
          <w:rFonts w:ascii="Arial" w:hAnsi="Arial" w:cs="Arial"/>
          <w:color w:val="7E6041"/>
          <w:u w:val="single"/>
        </w:rPr>
        <w:t>Points</w:t>
      </w:r>
      <w:r w:rsidRPr="0009670F">
        <w:rPr>
          <w:rFonts w:ascii="Arial" w:hAnsi="Arial" w:cs="Arial"/>
          <w:color w:val="7E6041"/>
        </w:rPr>
        <w:tab/>
        <w:t xml:space="preserve">   </w:t>
      </w:r>
      <w:r w:rsidRPr="0009670F">
        <w:rPr>
          <w:rFonts w:ascii="Arial" w:hAnsi="Arial" w:cs="Arial"/>
          <w:color w:val="7E6041"/>
          <w:u w:val="single"/>
        </w:rPr>
        <w:t>Grade</w:t>
      </w:r>
      <w:r w:rsidRPr="0009670F">
        <w:rPr>
          <w:rFonts w:ascii="Arial" w:hAnsi="Arial" w:cs="Arial"/>
          <w:color w:val="7E6041"/>
        </w:rPr>
        <w:tab/>
      </w:r>
      <w:r w:rsidRPr="0009670F">
        <w:rPr>
          <w:rFonts w:ascii="Arial" w:hAnsi="Arial" w:cs="Arial"/>
          <w:color w:val="7E6041"/>
          <w:u w:val="single"/>
        </w:rPr>
        <w:t>Points</w:t>
      </w:r>
    </w:p>
    <w:p w14:paraId="35128912" w14:textId="77777777" w:rsidR="009D53AC" w:rsidRPr="0009670F" w:rsidRDefault="009D53AC" w:rsidP="009D53AC">
      <w:pPr>
        <w:tabs>
          <w:tab w:val="left" w:pos="1872"/>
        </w:tabs>
        <w:ind w:left="288"/>
        <w:rPr>
          <w:rFonts w:ascii="Arial" w:hAnsi="Arial" w:cs="Arial"/>
          <w:color w:val="7E6041"/>
        </w:rPr>
      </w:pPr>
      <w:r w:rsidRPr="0009670F">
        <w:rPr>
          <w:rFonts w:ascii="Arial" w:hAnsi="Arial" w:cs="Arial"/>
          <w:color w:val="7E6041"/>
        </w:rPr>
        <w:t>A (Excellent)</w:t>
      </w:r>
      <w:r w:rsidRPr="0009670F">
        <w:rPr>
          <w:rFonts w:ascii="Arial" w:hAnsi="Arial" w:cs="Arial"/>
          <w:color w:val="7E6041"/>
        </w:rPr>
        <w:tab/>
        <w:t>4.0</w:t>
      </w:r>
      <w:r w:rsidRPr="0009670F">
        <w:rPr>
          <w:rFonts w:ascii="Arial" w:hAnsi="Arial" w:cs="Arial"/>
          <w:color w:val="7E6041"/>
        </w:rPr>
        <w:tab/>
      </w:r>
      <w:r w:rsidRPr="0009670F">
        <w:rPr>
          <w:rFonts w:ascii="Arial" w:hAnsi="Arial" w:cs="Arial"/>
          <w:color w:val="7E6041"/>
        </w:rPr>
        <w:tab/>
        <w:t>C+</w:t>
      </w:r>
      <w:r w:rsidRPr="0009670F">
        <w:rPr>
          <w:rFonts w:ascii="Arial" w:hAnsi="Arial" w:cs="Arial"/>
          <w:color w:val="7E6041"/>
        </w:rPr>
        <w:tab/>
      </w:r>
      <w:r w:rsidRPr="0009670F">
        <w:rPr>
          <w:rFonts w:ascii="Arial" w:hAnsi="Arial" w:cs="Arial"/>
          <w:color w:val="7E6041"/>
        </w:rPr>
        <w:tab/>
        <w:t xml:space="preserve">     2.33</w:t>
      </w:r>
      <w:r w:rsidRPr="0009670F">
        <w:rPr>
          <w:rFonts w:ascii="Arial" w:hAnsi="Arial" w:cs="Arial"/>
          <w:color w:val="7E6041"/>
        </w:rPr>
        <w:tab/>
        <w:t xml:space="preserve">   D-</w:t>
      </w:r>
      <w:r w:rsidRPr="0009670F">
        <w:rPr>
          <w:rFonts w:ascii="Arial" w:hAnsi="Arial" w:cs="Arial"/>
          <w:color w:val="7E6041"/>
        </w:rPr>
        <w:tab/>
      </w:r>
      <w:r w:rsidRPr="0009670F">
        <w:rPr>
          <w:rFonts w:ascii="Arial" w:hAnsi="Arial" w:cs="Arial"/>
          <w:color w:val="7E6041"/>
        </w:rPr>
        <w:tab/>
        <w:t>0.67</w:t>
      </w:r>
    </w:p>
    <w:p w14:paraId="232151FB" w14:textId="77777777" w:rsidR="009D53AC" w:rsidRPr="0009670F" w:rsidRDefault="009D53AC" w:rsidP="009D53AC">
      <w:pPr>
        <w:tabs>
          <w:tab w:val="left" w:pos="1872"/>
        </w:tabs>
        <w:ind w:left="288"/>
        <w:rPr>
          <w:rFonts w:ascii="Arial" w:hAnsi="Arial" w:cs="Arial"/>
          <w:color w:val="7E6041"/>
        </w:rPr>
      </w:pPr>
      <w:r w:rsidRPr="0009670F">
        <w:rPr>
          <w:rFonts w:ascii="Arial" w:hAnsi="Arial" w:cs="Arial"/>
          <w:color w:val="7E6041"/>
        </w:rPr>
        <w:t>A-</w:t>
      </w:r>
      <w:r w:rsidRPr="0009670F">
        <w:rPr>
          <w:rFonts w:ascii="Arial" w:hAnsi="Arial" w:cs="Arial"/>
          <w:color w:val="7E6041"/>
        </w:rPr>
        <w:tab/>
        <w:t>3.67</w:t>
      </w:r>
      <w:r w:rsidRPr="0009670F">
        <w:rPr>
          <w:rFonts w:ascii="Arial" w:hAnsi="Arial" w:cs="Arial"/>
          <w:color w:val="7E6041"/>
        </w:rPr>
        <w:tab/>
      </w:r>
      <w:r w:rsidRPr="0009670F">
        <w:rPr>
          <w:rFonts w:ascii="Arial" w:hAnsi="Arial" w:cs="Arial"/>
          <w:color w:val="7E6041"/>
        </w:rPr>
        <w:tab/>
        <w:t>C (</w:t>
      </w:r>
      <w:proofErr w:type="gramStart"/>
      <w:r w:rsidRPr="0009670F">
        <w:rPr>
          <w:rFonts w:ascii="Arial" w:hAnsi="Arial" w:cs="Arial"/>
          <w:color w:val="7E6041"/>
        </w:rPr>
        <w:t xml:space="preserve">Satisfactory)   </w:t>
      </w:r>
      <w:proofErr w:type="gramEnd"/>
      <w:r w:rsidRPr="0009670F">
        <w:rPr>
          <w:rFonts w:ascii="Arial" w:hAnsi="Arial" w:cs="Arial"/>
          <w:color w:val="7E6041"/>
        </w:rPr>
        <w:t xml:space="preserve"> 2.00</w:t>
      </w:r>
      <w:r w:rsidRPr="0009670F">
        <w:rPr>
          <w:rFonts w:ascii="Arial" w:hAnsi="Arial" w:cs="Arial"/>
          <w:color w:val="7E6041"/>
        </w:rPr>
        <w:tab/>
        <w:t xml:space="preserve">   E (Failure)</w:t>
      </w:r>
      <w:r w:rsidRPr="0009670F">
        <w:rPr>
          <w:rFonts w:ascii="Arial" w:hAnsi="Arial" w:cs="Arial"/>
          <w:color w:val="7E6041"/>
        </w:rPr>
        <w:tab/>
        <w:t>0.0</w:t>
      </w:r>
    </w:p>
    <w:p w14:paraId="5052C6E0" w14:textId="77777777" w:rsidR="009D53AC" w:rsidRPr="0009670F" w:rsidRDefault="009D53AC" w:rsidP="009D53AC">
      <w:pPr>
        <w:tabs>
          <w:tab w:val="left" w:pos="1872"/>
        </w:tabs>
        <w:ind w:left="288"/>
        <w:rPr>
          <w:rFonts w:ascii="Arial" w:hAnsi="Arial" w:cs="Arial"/>
          <w:color w:val="7E6041"/>
        </w:rPr>
      </w:pPr>
      <w:r w:rsidRPr="0009670F">
        <w:rPr>
          <w:rFonts w:ascii="Arial" w:hAnsi="Arial" w:cs="Arial"/>
          <w:color w:val="7E6041"/>
        </w:rPr>
        <w:t>B+</w:t>
      </w:r>
      <w:r w:rsidRPr="0009670F">
        <w:rPr>
          <w:rFonts w:ascii="Arial" w:hAnsi="Arial" w:cs="Arial"/>
          <w:color w:val="7E6041"/>
        </w:rPr>
        <w:tab/>
        <w:t>3.33</w:t>
      </w:r>
      <w:r w:rsidRPr="0009670F">
        <w:rPr>
          <w:rFonts w:ascii="Arial" w:hAnsi="Arial" w:cs="Arial"/>
          <w:color w:val="7E6041"/>
        </w:rPr>
        <w:tab/>
      </w:r>
      <w:r w:rsidRPr="0009670F">
        <w:rPr>
          <w:rFonts w:ascii="Arial" w:hAnsi="Arial" w:cs="Arial"/>
          <w:color w:val="7E6041"/>
        </w:rPr>
        <w:tab/>
        <w:t>C-</w:t>
      </w:r>
      <w:r w:rsidRPr="0009670F">
        <w:rPr>
          <w:rFonts w:ascii="Arial" w:hAnsi="Arial" w:cs="Arial"/>
          <w:color w:val="7E6041"/>
        </w:rPr>
        <w:tab/>
      </w:r>
      <w:r w:rsidRPr="0009670F">
        <w:rPr>
          <w:rFonts w:ascii="Arial" w:hAnsi="Arial" w:cs="Arial"/>
          <w:color w:val="7E6041"/>
        </w:rPr>
        <w:tab/>
        <w:t xml:space="preserve">     1.67</w:t>
      </w:r>
    </w:p>
    <w:p w14:paraId="12A45E2A" w14:textId="77777777" w:rsidR="009D53AC" w:rsidRPr="0009670F" w:rsidRDefault="009D53AC" w:rsidP="009D53AC">
      <w:pPr>
        <w:tabs>
          <w:tab w:val="left" w:pos="1872"/>
        </w:tabs>
        <w:ind w:left="288"/>
        <w:rPr>
          <w:rFonts w:ascii="Arial" w:hAnsi="Arial" w:cs="Arial"/>
          <w:color w:val="7E6041"/>
        </w:rPr>
      </w:pPr>
      <w:r w:rsidRPr="0009670F">
        <w:rPr>
          <w:rFonts w:ascii="Arial" w:hAnsi="Arial" w:cs="Arial"/>
          <w:color w:val="7E6041"/>
        </w:rPr>
        <w:t>B (Good)</w:t>
      </w:r>
      <w:r w:rsidRPr="0009670F">
        <w:rPr>
          <w:rFonts w:ascii="Arial" w:hAnsi="Arial" w:cs="Arial"/>
          <w:color w:val="7E6041"/>
        </w:rPr>
        <w:tab/>
        <w:t>3.00</w:t>
      </w:r>
      <w:r w:rsidRPr="0009670F">
        <w:rPr>
          <w:rFonts w:ascii="Arial" w:hAnsi="Arial" w:cs="Arial"/>
          <w:color w:val="7E6041"/>
        </w:rPr>
        <w:tab/>
      </w:r>
      <w:r w:rsidRPr="0009670F">
        <w:rPr>
          <w:rFonts w:ascii="Arial" w:hAnsi="Arial" w:cs="Arial"/>
          <w:color w:val="7E6041"/>
        </w:rPr>
        <w:tab/>
        <w:t>D+</w:t>
      </w:r>
      <w:r w:rsidRPr="0009670F">
        <w:rPr>
          <w:rFonts w:ascii="Arial" w:hAnsi="Arial" w:cs="Arial"/>
          <w:color w:val="7E6041"/>
        </w:rPr>
        <w:tab/>
      </w:r>
      <w:r w:rsidRPr="0009670F">
        <w:rPr>
          <w:rFonts w:ascii="Arial" w:hAnsi="Arial" w:cs="Arial"/>
          <w:color w:val="7E6041"/>
        </w:rPr>
        <w:tab/>
        <w:t xml:space="preserve">     1.33</w:t>
      </w:r>
    </w:p>
    <w:p w14:paraId="46BD1C1E" w14:textId="77777777" w:rsidR="009D53AC" w:rsidRPr="0009670F" w:rsidRDefault="009D53AC" w:rsidP="009D53AC">
      <w:pPr>
        <w:ind w:left="288"/>
        <w:rPr>
          <w:rFonts w:ascii="Arial" w:hAnsi="Arial" w:cs="Arial"/>
          <w:color w:val="7E6041"/>
        </w:rPr>
      </w:pPr>
      <w:r w:rsidRPr="0009670F">
        <w:rPr>
          <w:rFonts w:ascii="Arial" w:hAnsi="Arial" w:cs="Arial"/>
          <w:color w:val="7E6041"/>
        </w:rPr>
        <w:t>B-</w:t>
      </w:r>
      <w:r w:rsidRPr="0009670F">
        <w:rPr>
          <w:rFonts w:ascii="Arial" w:hAnsi="Arial" w:cs="Arial"/>
          <w:color w:val="7E6041"/>
        </w:rPr>
        <w:tab/>
      </w:r>
      <w:r w:rsidRPr="0009670F">
        <w:rPr>
          <w:rFonts w:ascii="Arial" w:hAnsi="Arial" w:cs="Arial"/>
          <w:color w:val="7E6041"/>
        </w:rPr>
        <w:tab/>
        <w:t xml:space="preserve">        2.67</w:t>
      </w:r>
      <w:r w:rsidRPr="0009670F">
        <w:rPr>
          <w:rFonts w:ascii="Arial" w:hAnsi="Arial" w:cs="Arial"/>
          <w:color w:val="7E6041"/>
        </w:rPr>
        <w:tab/>
      </w:r>
      <w:r w:rsidRPr="0009670F">
        <w:rPr>
          <w:rFonts w:ascii="Arial" w:hAnsi="Arial" w:cs="Arial"/>
          <w:color w:val="7E6041"/>
        </w:rPr>
        <w:tab/>
        <w:t>D (Poor)</w:t>
      </w:r>
      <w:r w:rsidRPr="0009670F">
        <w:rPr>
          <w:rFonts w:ascii="Arial" w:hAnsi="Arial" w:cs="Arial"/>
          <w:color w:val="7E6041"/>
        </w:rPr>
        <w:tab/>
        <w:t xml:space="preserve">     1.00</w:t>
      </w:r>
    </w:p>
    <w:p w14:paraId="5FEC80D7" w14:textId="77777777" w:rsidR="009D53AC" w:rsidRPr="0009670F" w:rsidRDefault="009D53AC" w:rsidP="009D53AC">
      <w:pPr>
        <w:rPr>
          <w:rFonts w:ascii="Arial" w:hAnsi="Arial" w:cs="Arial"/>
          <w:color w:val="7E6041"/>
        </w:rPr>
      </w:pPr>
    </w:p>
    <w:p w14:paraId="0F179F0F" w14:textId="77777777" w:rsidR="009D53AC" w:rsidRPr="0009670F" w:rsidRDefault="009D53AC" w:rsidP="009D53AC">
      <w:pPr>
        <w:pStyle w:val="ListParagraph"/>
        <w:numPr>
          <w:ilvl w:val="0"/>
          <w:numId w:val="35"/>
        </w:numPr>
        <w:jc w:val="both"/>
        <w:rPr>
          <w:rFonts w:ascii="Arial" w:hAnsi="Arial" w:cs="Arial"/>
          <w:color w:val="7E6041"/>
          <w:sz w:val="22"/>
          <w:szCs w:val="22"/>
        </w:rPr>
      </w:pPr>
      <w:r w:rsidRPr="0009670F">
        <w:rPr>
          <w:rFonts w:ascii="Arial" w:hAnsi="Arial" w:cs="Arial"/>
          <w:color w:val="7E6041"/>
          <w:sz w:val="22"/>
          <w:szCs w:val="22"/>
        </w:rPr>
        <w:t xml:space="preserve">The law school grading policy is available at: </w:t>
      </w:r>
      <w:hyperlink r:id="rId20" w:anchor="9" w:history="1">
        <w:r w:rsidRPr="0009670F">
          <w:rPr>
            <w:rStyle w:val="Hyperlink"/>
            <w:rFonts w:ascii="Arial" w:hAnsi="Arial"/>
            <w:color w:val="7E6041"/>
            <w:sz w:val="22"/>
            <w:szCs w:val="22"/>
          </w:rPr>
          <w:t>http://www.law.ufl.edu/student-affairs/current-students/academic-policies#9</w:t>
        </w:r>
      </w:hyperlink>
      <w:r w:rsidRPr="0009670F">
        <w:rPr>
          <w:rFonts w:ascii="Arial" w:hAnsi="Arial" w:cs="Arial"/>
          <w:color w:val="7E6041"/>
          <w:sz w:val="22"/>
          <w:szCs w:val="22"/>
        </w:rPr>
        <w:t xml:space="preserve">.  </w:t>
      </w:r>
      <w:r w:rsidRPr="0009670F">
        <w:rPr>
          <w:rFonts w:ascii="Arial" w:hAnsi="Arial" w:cs="Arial"/>
          <w:b/>
          <w:color w:val="7E6041"/>
          <w:sz w:val="22"/>
          <w:szCs w:val="22"/>
        </w:rPr>
        <w:t xml:space="preserve">The grading policy generally </w:t>
      </w:r>
      <w:r w:rsidRPr="0009670F">
        <w:rPr>
          <w:rFonts w:ascii="Arial" w:hAnsi="Arial" w:cs="Arial"/>
          <w:b/>
          <w:color w:val="7E6041"/>
          <w:sz w:val="22"/>
          <w:szCs w:val="22"/>
          <w:u w:val="single"/>
        </w:rPr>
        <w:t>does not</w:t>
      </w:r>
      <w:r w:rsidRPr="0009670F">
        <w:rPr>
          <w:rFonts w:ascii="Arial" w:hAnsi="Arial" w:cs="Arial"/>
          <w:b/>
          <w:color w:val="7E6041"/>
          <w:sz w:val="22"/>
          <w:szCs w:val="22"/>
        </w:rPr>
        <w:t xml:space="preserve"> apply to LL.M. courses</w:t>
      </w:r>
      <w:r w:rsidRPr="0009670F">
        <w:rPr>
          <w:rFonts w:ascii="Arial" w:hAnsi="Arial" w:cs="Arial"/>
          <w:color w:val="7E6041"/>
          <w:sz w:val="22"/>
          <w:szCs w:val="22"/>
        </w:rPr>
        <w:t>.</w:t>
      </w:r>
    </w:p>
    <w:p w14:paraId="5F7053DA" w14:textId="57D0C731" w:rsidR="00840E44" w:rsidRPr="001E3B89" w:rsidRDefault="00840E44" w:rsidP="00840E44">
      <w:pPr>
        <w:autoSpaceDE w:val="0"/>
        <w:autoSpaceDN w:val="0"/>
        <w:adjustRightInd w:val="0"/>
        <w:spacing w:before="100" w:after="100"/>
        <w:rPr>
          <w:rFonts w:ascii="Arial" w:hAnsi="Arial" w:cs="Arial"/>
          <w:smallCaps/>
          <w:color w:val="7E6041"/>
          <w:sz w:val="28"/>
          <w:szCs w:val="28"/>
        </w:rPr>
      </w:pPr>
      <w:r w:rsidRPr="001E3B89">
        <w:rPr>
          <w:rFonts w:ascii="Arial" w:hAnsi="Arial" w:cs="Arial"/>
          <w:b/>
          <w:bCs/>
          <w:smallCaps/>
          <w:color w:val="7E6041"/>
          <w:sz w:val="28"/>
          <w:szCs w:val="28"/>
        </w:rPr>
        <w:t>C</w:t>
      </w:r>
      <w:r w:rsidR="00197C63" w:rsidRPr="001E3B89">
        <w:rPr>
          <w:rFonts w:ascii="Arial" w:hAnsi="Arial" w:cs="Arial"/>
          <w:b/>
          <w:bCs/>
          <w:smallCaps/>
          <w:color w:val="7E6041"/>
          <w:sz w:val="28"/>
          <w:szCs w:val="28"/>
        </w:rPr>
        <w:t>ourse</w:t>
      </w:r>
      <w:r w:rsidRPr="001E3B89">
        <w:rPr>
          <w:rFonts w:ascii="Arial" w:hAnsi="Arial" w:cs="Arial"/>
          <w:b/>
          <w:bCs/>
          <w:smallCaps/>
          <w:color w:val="7E6041"/>
          <w:sz w:val="28"/>
          <w:szCs w:val="28"/>
        </w:rPr>
        <w:t xml:space="preserve"> C</w:t>
      </w:r>
      <w:r w:rsidR="00197C63" w:rsidRPr="001E3B89">
        <w:rPr>
          <w:rFonts w:ascii="Arial" w:hAnsi="Arial" w:cs="Arial"/>
          <w:b/>
          <w:bCs/>
          <w:smallCaps/>
          <w:color w:val="7E6041"/>
          <w:sz w:val="28"/>
          <w:szCs w:val="28"/>
        </w:rPr>
        <w:t>ontent</w:t>
      </w:r>
      <w:r w:rsidRPr="001E3B89">
        <w:rPr>
          <w:rFonts w:ascii="Arial" w:hAnsi="Arial" w:cs="Arial"/>
          <w:b/>
          <w:bCs/>
          <w:smallCaps/>
          <w:color w:val="7E6041"/>
          <w:sz w:val="28"/>
          <w:szCs w:val="28"/>
        </w:rPr>
        <w:t xml:space="preserve">: </w:t>
      </w:r>
    </w:p>
    <w:p w14:paraId="734DCE20" w14:textId="74109745" w:rsidR="00840E44" w:rsidRPr="001E3B89" w:rsidRDefault="00FA0110" w:rsidP="00B602C1">
      <w:pPr>
        <w:pStyle w:val="ListParagraph"/>
        <w:numPr>
          <w:ilvl w:val="0"/>
          <w:numId w:val="24"/>
        </w:numPr>
        <w:autoSpaceDE w:val="0"/>
        <w:autoSpaceDN w:val="0"/>
        <w:adjustRightInd w:val="0"/>
        <w:spacing w:before="100" w:after="100"/>
        <w:rPr>
          <w:rFonts w:ascii="Arial" w:hAnsi="Arial" w:cs="Arial"/>
          <w:color w:val="7E6041"/>
          <w:sz w:val="28"/>
          <w:szCs w:val="28"/>
        </w:rPr>
      </w:pPr>
      <w:r w:rsidRPr="001E3B89">
        <w:rPr>
          <w:rFonts w:ascii="Arial" w:hAnsi="Arial" w:cs="Arial"/>
          <w:b/>
          <w:smallCaps/>
          <w:color w:val="7E6041"/>
          <w:sz w:val="28"/>
          <w:szCs w:val="28"/>
        </w:rPr>
        <w:lastRenderedPageBreak/>
        <w:t>Introduction</w:t>
      </w:r>
      <w:r w:rsidR="00840E44" w:rsidRPr="001E3B89">
        <w:rPr>
          <w:rFonts w:ascii="Arial" w:hAnsi="Arial" w:cs="Arial"/>
          <w:color w:val="7E6041"/>
          <w:sz w:val="28"/>
          <w:szCs w:val="28"/>
        </w:rPr>
        <w:t xml:space="preserve">: </w:t>
      </w:r>
    </w:p>
    <w:p w14:paraId="0AE99791" w14:textId="0939F540" w:rsidR="00840E44" w:rsidRPr="001E3B89" w:rsidRDefault="00840E44" w:rsidP="00B602C1">
      <w:pPr>
        <w:numPr>
          <w:ilvl w:val="0"/>
          <w:numId w:val="26"/>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Introduction</w:t>
      </w:r>
      <w:r w:rsidR="00D81936" w:rsidRPr="001E3B89">
        <w:rPr>
          <w:rFonts w:ascii="Arial" w:hAnsi="Arial" w:cs="Arial"/>
          <w:color w:val="7E6041"/>
          <w:sz w:val="22"/>
          <w:szCs w:val="22"/>
        </w:rPr>
        <w:t xml:space="preserve"> to Transac</w:t>
      </w:r>
      <w:r w:rsidR="00B602C1" w:rsidRPr="001E3B89">
        <w:rPr>
          <w:rFonts w:ascii="Arial" w:hAnsi="Arial" w:cs="Arial"/>
          <w:color w:val="7E6041"/>
          <w:sz w:val="22"/>
          <w:szCs w:val="22"/>
        </w:rPr>
        <w:t>tional versus Annual Accounting</w:t>
      </w:r>
    </w:p>
    <w:p w14:paraId="3E68458E" w14:textId="77777777" w:rsidR="00840E44" w:rsidRPr="001E3B89" w:rsidRDefault="00840E44" w:rsidP="00B602C1">
      <w:pPr>
        <w:numPr>
          <w:ilvl w:val="0"/>
          <w:numId w:val="27"/>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Section 1341</w:t>
      </w:r>
    </w:p>
    <w:p w14:paraId="4141350C" w14:textId="0C3BC655" w:rsidR="00840E44" w:rsidRPr="001E3B89" w:rsidRDefault="00FA0110" w:rsidP="00B602C1">
      <w:pPr>
        <w:pStyle w:val="ListParagraph"/>
        <w:numPr>
          <w:ilvl w:val="0"/>
          <w:numId w:val="24"/>
        </w:numPr>
        <w:autoSpaceDE w:val="0"/>
        <w:autoSpaceDN w:val="0"/>
        <w:adjustRightInd w:val="0"/>
        <w:spacing w:before="100" w:after="100"/>
        <w:rPr>
          <w:rFonts w:ascii="Arial" w:hAnsi="Arial" w:cs="Arial"/>
          <w:color w:val="7E6041"/>
          <w:sz w:val="22"/>
          <w:szCs w:val="22"/>
        </w:rPr>
      </w:pPr>
      <w:r w:rsidRPr="001E3B89">
        <w:rPr>
          <w:rFonts w:ascii="Arial" w:hAnsi="Arial" w:cs="Arial"/>
          <w:b/>
          <w:smallCaps/>
          <w:color w:val="7E6041"/>
          <w:sz w:val="28"/>
          <w:szCs w:val="28"/>
        </w:rPr>
        <w:t>Part I</w:t>
      </w:r>
      <w:r w:rsidR="00840E44" w:rsidRPr="001E3B89">
        <w:rPr>
          <w:rFonts w:ascii="Arial" w:hAnsi="Arial" w:cs="Arial"/>
          <w:b/>
          <w:color w:val="7E6041"/>
          <w:sz w:val="22"/>
          <w:szCs w:val="22"/>
        </w:rPr>
        <w:t>:</w:t>
      </w:r>
      <w:r w:rsidR="00840E44" w:rsidRPr="001E3B89">
        <w:rPr>
          <w:rFonts w:ascii="Arial" w:hAnsi="Arial" w:cs="Arial"/>
          <w:color w:val="7E6041"/>
          <w:sz w:val="22"/>
          <w:szCs w:val="22"/>
        </w:rPr>
        <w:t xml:space="preserve"> </w:t>
      </w:r>
      <w:r w:rsidR="00B602C1" w:rsidRPr="001E3B89">
        <w:rPr>
          <w:rFonts w:ascii="Arial" w:hAnsi="Arial" w:cs="Arial"/>
          <w:b/>
          <w:bCs/>
          <w:smallCaps/>
          <w:color w:val="7E6041"/>
          <w:sz w:val="28"/>
          <w:szCs w:val="28"/>
        </w:rPr>
        <w:t>Accounting Methods</w:t>
      </w:r>
    </w:p>
    <w:p w14:paraId="083317A2" w14:textId="77777777" w:rsidR="00840E44" w:rsidRPr="001E3B89" w:rsidRDefault="00840E44" w:rsidP="00B602C1">
      <w:pPr>
        <w:numPr>
          <w:ilvl w:val="0"/>
          <w:numId w:val="12"/>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Cash Method</w:t>
      </w:r>
    </w:p>
    <w:p w14:paraId="2B1E56D4" w14:textId="77777777" w:rsidR="00187D00" w:rsidRPr="001E3B89" w:rsidRDefault="00840E44" w:rsidP="00B602C1">
      <w:pPr>
        <w:numPr>
          <w:ilvl w:val="0"/>
          <w:numId w:val="12"/>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Accrual Method</w:t>
      </w:r>
    </w:p>
    <w:p w14:paraId="0F5C8464" w14:textId="14427835" w:rsidR="00B602C1" w:rsidRPr="001E3B89" w:rsidRDefault="00187D00" w:rsidP="002224C1">
      <w:pPr>
        <w:numPr>
          <w:ilvl w:val="0"/>
          <w:numId w:val="12"/>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Other Methods</w:t>
      </w:r>
      <w:r w:rsidR="00840E44" w:rsidRPr="001E3B89">
        <w:rPr>
          <w:rFonts w:ascii="Arial" w:hAnsi="Arial" w:cs="Arial"/>
          <w:color w:val="7E6041"/>
          <w:sz w:val="22"/>
          <w:szCs w:val="22"/>
        </w:rPr>
        <w:t xml:space="preserve"> </w:t>
      </w:r>
    </w:p>
    <w:p w14:paraId="485658BF" w14:textId="58ADC68E" w:rsidR="00B602C1" w:rsidRPr="001E3B89" w:rsidRDefault="00FA0110" w:rsidP="00B602C1">
      <w:pPr>
        <w:pStyle w:val="ListParagraph"/>
        <w:numPr>
          <w:ilvl w:val="0"/>
          <w:numId w:val="12"/>
        </w:numPr>
        <w:autoSpaceDE w:val="0"/>
        <w:autoSpaceDN w:val="0"/>
        <w:adjustRightInd w:val="0"/>
        <w:ind w:left="1080"/>
        <w:rPr>
          <w:rFonts w:ascii="Arial" w:hAnsi="Arial" w:cs="Arial"/>
          <w:color w:val="7E6041"/>
          <w:sz w:val="22"/>
          <w:szCs w:val="22"/>
        </w:rPr>
      </w:pPr>
      <w:r w:rsidRPr="001E3B89">
        <w:rPr>
          <w:rFonts w:ascii="Arial" w:hAnsi="Arial" w:cs="Arial"/>
          <w:b/>
          <w:bCs/>
          <w:smallCaps/>
          <w:color w:val="7E6041"/>
          <w:sz w:val="28"/>
          <w:szCs w:val="28"/>
        </w:rPr>
        <w:t>Part II</w:t>
      </w:r>
      <w:r w:rsidR="00840E44" w:rsidRPr="001E3B89">
        <w:rPr>
          <w:rFonts w:ascii="Arial" w:hAnsi="Arial" w:cs="Arial"/>
          <w:b/>
          <w:bCs/>
          <w:smallCaps/>
          <w:color w:val="7E6041"/>
          <w:sz w:val="28"/>
          <w:szCs w:val="28"/>
        </w:rPr>
        <w:t>:</w:t>
      </w:r>
      <w:r w:rsidR="00840E44" w:rsidRPr="001E3B89">
        <w:rPr>
          <w:rFonts w:ascii="Arial" w:hAnsi="Arial" w:cs="Arial"/>
          <w:color w:val="7E6041"/>
          <w:sz w:val="22"/>
          <w:szCs w:val="22"/>
        </w:rPr>
        <w:t xml:space="preserve"> </w:t>
      </w:r>
      <w:r w:rsidR="00B602C1" w:rsidRPr="001E3B89">
        <w:rPr>
          <w:rFonts w:ascii="Arial" w:hAnsi="Arial" w:cs="Arial"/>
          <w:b/>
          <w:bCs/>
          <w:smallCaps/>
          <w:color w:val="7E6041"/>
          <w:sz w:val="28"/>
          <w:szCs w:val="28"/>
        </w:rPr>
        <w:t>Time Value of Money</w:t>
      </w:r>
      <w:r w:rsidR="00B602C1" w:rsidRPr="001E3B89">
        <w:rPr>
          <w:rFonts w:ascii="Arial" w:hAnsi="Arial" w:cs="Arial"/>
          <w:color w:val="7E6041"/>
          <w:sz w:val="22"/>
          <w:szCs w:val="22"/>
        </w:rPr>
        <w:t xml:space="preserve"> </w:t>
      </w:r>
    </w:p>
    <w:p w14:paraId="5C12626A" w14:textId="1F8D07EA" w:rsidR="00B602C1" w:rsidRPr="001E3B89" w:rsidRDefault="00B602C1" w:rsidP="00B602C1">
      <w:pPr>
        <w:pStyle w:val="ListParagraph"/>
        <w:numPr>
          <w:ilvl w:val="3"/>
          <w:numId w:val="12"/>
        </w:numPr>
        <w:autoSpaceDE w:val="0"/>
        <w:autoSpaceDN w:val="0"/>
        <w:adjustRightInd w:val="0"/>
        <w:ind w:left="1800"/>
        <w:rPr>
          <w:rFonts w:ascii="Arial" w:hAnsi="Arial" w:cs="Arial"/>
          <w:color w:val="7E6041"/>
          <w:sz w:val="22"/>
          <w:szCs w:val="22"/>
        </w:rPr>
      </w:pPr>
      <w:r w:rsidRPr="001E3B89">
        <w:rPr>
          <w:rFonts w:ascii="Arial" w:hAnsi="Arial" w:cs="Arial"/>
          <w:color w:val="7E6041"/>
          <w:sz w:val="22"/>
          <w:szCs w:val="22"/>
        </w:rPr>
        <w:t>Below Market Loans</w:t>
      </w:r>
    </w:p>
    <w:p w14:paraId="1E257F30" w14:textId="33FD859A" w:rsidR="00B602C1" w:rsidRPr="001E3B89" w:rsidRDefault="00B602C1" w:rsidP="00B602C1">
      <w:pPr>
        <w:pStyle w:val="ListParagraph"/>
        <w:numPr>
          <w:ilvl w:val="3"/>
          <w:numId w:val="12"/>
        </w:numPr>
        <w:autoSpaceDE w:val="0"/>
        <w:autoSpaceDN w:val="0"/>
        <w:adjustRightInd w:val="0"/>
        <w:ind w:left="1800"/>
        <w:rPr>
          <w:rFonts w:ascii="Arial" w:hAnsi="Arial" w:cs="Arial"/>
          <w:color w:val="7E6041"/>
          <w:sz w:val="22"/>
          <w:szCs w:val="22"/>
        </w:rPr>
      </w:pPr>
      <w:r w:rsidRPr="001E3B89">
        <w:rPr>
          <w:rFonts w:ascii="Arial" w:hAnsi="Arial" w:cs="Arial"/>
          <w:color w:val="7E6041"/>
          <w:sz w:val="22"/>
          <w:szCs w:val="22"/>
        </w:rPr>
        <w:t xml:space="preserve">Original Issue Discount </w:t>
      </w:r>
    </w:p>
    <w:p w14:paraId="00756DAF" w14:textId="02E6F63E" w:rsidR="00B602C1" w:rsidRPr="001E3B89" w:rsidRDefault="00B602C1" w:rsidP="00B602C1">
      <w:pPr>
        <w:pStyle w:val="ListParagraph"/>
        <w:numPr>
          <w:ilvl w:val="3"/>
          <w:numId w:val="12"/>
        </w:numPr>
        <w:autoSpaceDE w:val="0"/>
        <w:autoSpaceDN w:val="0"/>
        <w:adjustRightInd w:val="0"/>
        <w:ind w:left="1800"/>
        <w:rPr>
          <w:rFonts w:ascii="Arial" w:hAnsi="Arial" w:cs="Arial"/>
          <w:color w:val="7E6041"/>
          <w:sz w:val="22"/>
          <w:szCs w:val="22"/>
        </w:rPr>
      </w:pPr>
      <w:r w:rsidRPr="001E3B89">
        <w:rPr>
          <w:rFonts w:ascii="Arial" w:hAnsi="Arial" w:cs="Arial"/>
          <w:color w:val="7E6041"/>
          <w:sz w:val="22"/>
          <w:szCs w:val="22"/>
        </w:rPr>
        <w:t>Market Discount</w:t>
      </w:r>
    </w:p>
    <w:p w14:paraId="44DBB172" w14:textId="29041D67" w:rsidR="00B602C1" w:rsidRPr="001E3B89" w:rsidRDefault="00B602C1" w:rsidP="002224C1">
      <w:pPr>
        <w:pStyle w:val="ListParagraph"/>
        <w:numPr>
          <w:ilvl w:val="3"/>
          <w:numId w:val="12"/>
        </w:numPr>
        <w:autoSpaceDE w:val="0"/>
        <w:autoSpaceDN w:val="0"/>
        <w:adjustRightInd w:val="0"/>
        <w:ind w:left="1800"/>
        <w:rPr>
          <w:rFonts w:ascii="Arial" w:hAnsi="Arial" w:cs="Arial"/>
          <w:color w:val="7E6041"/>
          <w:sz w:val="22"/>
          <w:szCs w:val="22"/>
        </w:rPr>
      </w:pPr>
      <w:r w:rsidRPr="001E3B89">
        <w:rPr>
          <w:rFonts w:ascii="Arial" w:hAnsi="Arial" w:cs="Arial"/>
          <w:color w:val="7E6041"/>
          <w:sz w:val="22"/>
          <w:szCs w:val="22"/>
        </w:rPr>
        <w:t>Time Value of Money and Deductions</w:t>
      </w:r>
    </w:p>
    <w:p w14:paraId="417D97A8" w14:textId="456B4AAF" w:rsidR="00840E44" w:rsidRPr="001E3B89" w:rsidRDefault="00FA0110" w:rsidP="00B602C1">
      <w:pPr>
        <w:pStyle w:val="ListParagraph"/>
        <w:numPr>
          <w:ilvl w:val="0"/>
          <w:numId w:val="12"/>
        </w:numPr>
        <w:autoSpaceDE w:val="0"/>
        <w:autoSpaceDN w:val="0"/>
        <w:adjustRightInd w:val="0"/>
        <w:spacing w:before="100" w:after="100"/>
        <w:ind w:left="1080"/>
        <w:rPr>
          <w:rFonts w:ascii="Arial" w:hAnsi="Arial" w:cs="Arial"/>
          <w:b/>
          <w:bCs/>
          <w:smallCaps/>
          <w:color w:val="7E6041"/>
          <w:sz w:val="28"/>
          <w:szCs w:val="28"/>
        </w:rPr>
      </w:pPr>
      <w:r w:rsidRPr="001E3B89">
        <w:rPr>
          <w:rFonts w:ascii="Arial" w:hAnsi="Arial" w:cs="Arial"/>
          <w:b/>
          <w:bCs/>
          <w:smallCaps/>
          <w:color w:val="7E6041"/>
          <w:sz w:val="28"/>
          <w:szCs w:val="28"/>
        </w:rPr>
        <w:t>Part</w:t>
      </w:r>
      <w:r w:rsidR="00840E44" w:rsidRPr="001E3B89">
        <w:rPr>
          <w:rFonts w:ascii="Arial" w:hAnsi="Arial" w:cs="Arial"/>
          <w:b/>
          <w:bCs/>
          <w:smallCaps/>
          <w:color w:val="7E6041"/>
          <w:sz w:val="28"/>
          <w:szCs w:val="28"/>
        </w:rPr>
        <w:t xml:space="preserve"> I</w:t>
      </w:r>
      <w:r w:rsidRPr="001E3B89">
        <w:rPr>
          <w:rFonts w:ascii="Arial" w:hAnsi="Arial" w:cs="Arial"/>
          <w:b/>
          <w:bCs/>
          <w:smallCaps/>
          <w:color w:val="7E6041"/>
          <w:sz w:val="28"/>
          <w:szCs w:val="28"/>
        </w:rPr>
        <w:t>II</w:t>
      </w:r>
      <w:r w:rsidR="00840E44" w:rsidRPr="001E3B89">
        <w:rPr>
          <w:rFonts w:ascii="Arial" w:hAnsi="Arial" w:cs="Arial"/>
          <w:b/>
          <w:bCs/>
          <w:smallCaps/>
          <w:color w:val="7E6041"/>
          <w:sz w:val="28"/>
          <w:szCs w:val="28"/>
        </w:rPr>
        <w:t xml:space="preserve">: </w:t>
      </w:r>
      <w:r w:rsidR="00B602C1" w:rsidRPr="001E3B89">
        <w:rPr>
          <w:rFonts w:ascii="Arial" w:hAnsi="Arial" w:cs="Arial"/>
          <w:b/>
          <w:bCs/>
          <w:smallCaps/>
          <w:color w:val="7E6041"/>
          <w:sz w:val="28"/>
          <w:szCs w:val="28"/>
        </w:rPr>
        <w:t>Error Correction</w:t>
      </w:r>
    </w:p>
    <w:p w14:paraId="6B186CC0" w14:textId="77777777" w:rsidR="00840E44" w:rsidRPr="001E3B89" w:rsidRDefault="00840E44" w:rsidP="00B602C1">
      <w:pPr>
        <w:numPr>
          <w:ilvl w:val="0"/>
          <w:numId w:val="14"/>
        </w:numPr>
        <w:autoSpaceDE w:val="0"/>
        <w:autoSpaceDN w:val="0"/>
        <w:adjustRightInd w:val="0"/>
        <w:rPr>
          <w:rFonts w:ascii="Arial" w:hAnsi="Arial" w:cs="Arial"/>
          <w:smallCaps/>
          <w:color w:val="7E6041"/>
          <w:sz w:val="22"/>
          <w:szCs w:val="22"/>
        </w:rPr>
      </w:pPr>
      <w:r w:rsidRPr="001E3B89">
        <w:rPr>
          <w:rFonts w:ascii="Arial" w:hAnsi="Arial" w:cs="Arial"/>
          <w:smallCaps/>
          <w:color w:val="7E6041"/>
          <w:sz w:val="22"/>
          <w:szCs w:val="22"/>
        </w:rPr>
        <w:t>Tax Benefit Rule</w:t>
      </w:r>
    </w:p>
    <w:p w14:paraId="2310E508" w14:textId="77777777" w:rsidR="00840E44" w:rsidRPr="001E3B89" w:rsidRDefault="00840E44" w:rsidP="00B602C1">
      <w:pPr>
        <w:numPr>
          <w:ilvl w:val="0"/>
          <w:numId w:val="14"/>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Tax Mitigation</w:t>
      </w:r>
    </w:p>
    <w:p w14:paraId="5A2F314E" w14:textId="07015EE7" w:rsidR="00840E44" w:rsidRPr="001E3B89" w:rsidRDefault="008D4402" w:rsidP="00B602C1">
      <w:pPr>
        <w:numPr>
          <w:ilvl w:val="0"/>
          <w:numId w:val="15"/>
        </w:numPr>
        <w:autoSpaceDE w:val="0"/>
        <w:autoSpaceDN w:val="0"/>
        <w:adjustRightInd w:val="0"/>
        <w:rPr>
          <w:rFonts w:ascii="Arial" w:hAnsi="Arial" w:cs="Arial"/>
          <w:smallCaps/>
          <w:color w:val="7E6041"/>
          <w:sz w:val="22"/>
          <w:szCs w:val="22"/>
        </w:rPr>
      </w:pPr>
      <w:r w:rsidRPr="001E3B89">
        <w:rPr>
          <w:rFonts w:ascii="Arial" w:hAnsi="Arial" w:cs="Arial"/>
          <w:smallCaps/>
          <w:color w:val="7E6041"/>
          <w:sz w:val="22"/>
          <w:szCs w:val="22"/>
        </w:rPr>
        <w:t xml:space="preserve">Doctrine of </w:t>
      </w:r>
      <w:r w:rsidR="00840E44" w:rsidRPr="001E3B89">
        <w:rPr>
          <w:rFonts w:ascii="Arial" w:hAnsi="Arial" w:cs="Arial"/>
          <w:smallCaps/>
          <w:color w:val="7E6041"/>
          <w:sz w:val="22"/>
          <w:szCs w:val="22"/>
        </w:rPr>
        <w:t xml:space="preserve">Equitable Recoupment </w:t>
      </w:r>
    </w:p>
    <w:p w14:paraId="5F836F86" w14:textId="77777777" w:rsidR="00187D00" w:rsidRPr="001E3B89" w:rsidRDefault="00187D00" w:rsidP="00B602C1">
      <w:pPr>
        <w:numPr>
          <w:ilvl w:val="0"/>
          <w:numId w:val="15"/>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Review of Section 1341</w:t>
      </w:r>
    </w:p>
    <w:p w14:paraId="505A60FD" w14:textId="77777777" w:rsidR="00187D00" w:rsidRPr="001E3B89" w:rsidRDefault="00187D00" w:rsidP="00B602C1">
      <w:pPr>
        <w:numPr>
          <w:ilvl w:val="0"/>
          <w:numId w:val="15"/>
        </w:numPr>
        <w:autoSpaceDE w:val="0"/>
        <w:autoSpaceDN w:val="0"/>
        <w:adjustRightInd w:val="0"/>
        <w:rPr>
          <w:rFonts w:ascii="Arial" w:hAnsi="Arial" w:cs="Arial"/>
          <w:color w:val="7E6041"/>
          <w:sz w:val="22"/>
          <w:szCs w:val="22"/>
        </w:rPr>
      </w:pPr>
      <w:r w:rsidRPr="001E3B89">
        <w:rPr>
          <w:rFonts w:ascii="Arial" w:hAnsi="Arial" w:cs="Arial"/>
          <w:i/>
          <w:color w:val="7E6041"/>
          <w:sz w:val="22"/>
          <w:szCs w:val="22"/>
        </w:rPr>
        <w:t>Res Judicata</w:t>
      </w:r>
      <w:r w:rsidRPr="001E3B89">
        <w:rPr>
          <w:rFonts w:ascii="Arial" w:hAnsi="Arial" w:cs="Arial"/>
          <w:color w:val="7E6041"/>
          <w:sz w:val="22"/>
          <w:szCs w:val="22"/>
        </w:rPr>
        <w:t xml:space="preserve"> and Collateral Estoppel</w:t>
      </w:r>
    </w:p>
    <w:p w14:paraId="3647A6AC" w14:textId="77777777" w:rsidR="00187D00" w:rsidRPr="001E3B89" w:rsidRDefault="00187D00" w:rsidP="00B602C1">
      <w:pPr>
        <w:numPr>
          <w:ilvl w:val="0"/>
          <w:numId w:val="15"/>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Equitable Estoppel</w:t>
      </w:r>
    </w:p>
    <w:p w14:paraId="75D1E960" w14:textId="77777777" w:rsidR="00187D00" w:rsidRPr="001E3B89" w:rsidRDefault="00187D00" w:rsidP="00B602C1">
      <w:pPr>
        <w:numPr>
          <w:ilvl w:val="0"/>
          <w:numId w:val="15"/>
        </w:numPr>
        <w:autoSpaceDE w:val="0"/>
        <w:autoSpaceDN w:val="0"/>
        <w:adjustRightInd w:val="0"/>
        <w:rPr>
          <w:rFonts w:ascii="Arial" w:hAnsi="Arial" w:cs="Arial"/>
          <w:smallCaps/>
          <w:color w:val="7E6041"/>
          <w:sz w:val="22"/>
          <w:szCs w:val="22"/>
        </w:rPr>
      </w:pPr>
      <w:r w:rsidRPr="001E3B89">
        <w:rPr>
          <w:rFonts w:ascii="Arial" w:hAnsi="Arial" w:cs="Arial"/>
          <w:smallCaps/>
          <w:color w:val="7E6041"/>
          <w:sz w:val="22"/>
          <w:szCs w:val="22"/>
        </w:rPr>
        <w:t>Duty of Consistency</w:t>
      </w:r>
    </w:p>
    <w:p w14:paraId="10F3005D" w14:textId="77777777" w:rsidR="00187D00" w:rsidRPr="001E3B89" w:rsidRDefault="00187D00" w:rsidP="00B602C1">
      <w:pPr>
        <w:numPr>
          <w:ilvl w:val="0"/>
          <w:numId w:val="15"/>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Change of Accounting Method</w:t>
      </w:r>
    </w:p>
    <w:p w14:paraId="5561A642" w14:textId="77777777" w:rsidR="0074121F" w:rsidRPr="001E3B89" w:rsidRDefault="0074121F" w:rsidP="00B602C1">
      <w:pPr>
        <w:numPr>
          <w:ilvl w:val="0"/>
          <w:numId w:val="15"/>
        </w:numPr>
        <w:autoSpaceDE w:val="0"/>
        <w:autoSpaceDN w:val="0"/>
        <w:adjustRightInd w:val="0"/>
        <w:rPr>
          <w:rFonts w:ascii="Arial" w:hAnsi="Arial" w:cs="Arial"/>
          <w:smallCaps/>
          <w:color w:val="7E6041"/>
          <w:sz w:val="22"/>
          <w:szCs w:val="22"/>
        </w:rPr>
      </w:pPr>
      <w:r w:rsidRPr="001E3B89">
        <w:rPr>
          <w:rFonts w:ascii="Arial" w:hAnsi="Arial" w:cs="Arial"/>
          <w:smallCaps/>
          <w:color w:val="7E6041"/>
          <w:sz w:val="22"/>
          <w:szCs w:val="22"/>
        </w:rPr>
        <w:t>Doctrines of Offset and Setoff</w:t>
      </w:r>
    </w:p>
    <w:p w14:paraId="1E340DD7" w14:textId="77777777" w:rsidR="00722A80" w:rsidRPr="001E3B89" w:rsidRDefault="00722A80" w:rsidP="00B602C1">
      <w:pPr>
        <w:numPr>
          <w:ilvl w:val="0"/>
          <w:numId w:val="15"/>
        </w:numPr>
        <w:autoSpaceDE w:val="0"/>
        <w:autoSpaceDN w:val="0"/>
        <w:adjustRightInd w:val="0"/>
        <w:rPr>
          <w:rFonts w:ascii="Arial" w:hAnsi="Arial" w:cs="Arial"/>
          <w:smallCaps/>
          <w:color w:val="7E6041"/>
          <w:sz w:val="22"/>
          <w:szCs w:val="22"/>
        </w:rPr>
      </w:pPr>
      <w:r w:rsidRPr="001E3B89">
        <w:rPr>
          <w:rFonts w:ascii="Arial" w:hAnsi="Arial" w:cs="Arial"/>
          <w:i/>
          <w:smallCaps/>
          <w:color w:val="7E6041"/>
          <w:sz w:val="22"/>
          <w:szCs w:val="22"/>
        </w:rPr>
        <w:t>Arrowsmith</w:t>
      </w:r>
      <w:r w:rsidRPr="001E3B89">
        <w:rPr>
          <w:rFonts w:ascii="Arial" w:hAnsi="Arial" w:cs="Arial"/>
          <w:smallCaps/>
          <w:color w:val="7E6041"/>
          <w:sz w:val="22"/>
          <w:szCs w:val="22"/>
        </w:rPr>
        <w:t xml:space="preserve"> Doctrine</w:t>
      </w:r>
    </w:p>
    <w:p w14:paraId="23BAEF15" w14:textId="705D2072" w:rsidR="002224C1" w:rsidRPr="001E3B89" w:rsidRDefault="00722A80" w:rsidP="00197C63">
      <w:pPr>
        <w:numPr>
          <w:ilvl w:val="0"/>
          <w:numId w:val="15"/>
        </w:numPr>
        <w:autoSpaceDE w:val="0"/>
        <w:autoSpaceDN w:val="0"/>
        <w:adjustRightInd w:val="0"/>
        <w:rPr>
          <w:rFonts w:ascii="Arial" w:hAnsi="Arial" w:cs="Arial"/>
          <w:smallCaps/>
          <w:color w:val="7E6041"/>
          <w:sz w:val="22"/>
          <w:szCs w:val="22"/>
        </w:rPr>
      </w:pPr>
      <w:r w:rsidRPr="001E3B89">
        <w:rPr>
          <w:rFonts w:ascii="Arial" w:hAnsi="Arial" w:cs="Arial"/>
          <w:i/>
          <w:smallCaps/>
          <w:color w:val="7E6041"/>
          <w:sz w:val="22"/>
          <w:szCs w:val="22"/>
        </w:rPr>
        <w:t>Skelly Oil</w:t>
      </w:r>
      <w:r w:rsidRPr="001E3B89">
        <w:rPr>
          <w:rFonts w:ascii="Arial" w:hAnsi="Arial" w:cs="Arial"/>
          <w:smallCaps/>
          <w:color w:val="7E6041"/>
          <w:sz w:val="22"/>
          <w:szCs w:val="22"/>
        </w:rPr>
        <w:t xml:space="preserve"> Doctrine</w:t>
      </w:r>
    </w:p>
    <w:p w14:paraId="4175CC34" w14:textId="3C72A1C1" w:rsidR="004E35B4" w:rsidRPr="001E3B89" w:rsidRDefault="004E35B4" w:rsidP="00C5313D">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 xml:space="preserve">Notice the course has three main Parts, each of which is distinct and </w:t>
      </w:r>
      <w:proofErr w:type="gramStart"/>
      <w:r w:rsidR="004217F9" w:rsidRPr="001E3B89">
        <w:rPr>
          <w:rFonts w:ascii="Arial" w:hAnsi="Arial" w:cs="Arial"/>
          <w:color w:val="7E6041"/>
          <w:sz w:val="22"/>
          <w:szCs w:val="22"/>
        </w:rPr>
        <w:t>sufficient</w:t>
      </w:r>
      <w:proofErr w:type="gramEnd"/>
      <w:r w:rsidR="004217F9" w:rsidRPr="001E3B89">
        <w:rPr>
          <w:rFonts w:ascii="Arial" w:hAnsi="Arial" w:cs="Arial"/>
          <w:color w:val="7E6041"/>
          <w:sz w:val="22"/>
          <w:szCs w:val="22"/>
        </w:rPr>
        <w:t xml:space="preserve"> to support </w:t>
      </w:r>
      <w:r w:rsidRPr="001E3B89">
        <w:rPr>
          <w:rFonts w:ascii="Arial" w:hAnsi="Arial" w:cs="Arial"/>
          <w:color w:val="7E6041"/>
          <w:sz w:val="22"/>
          <w:szCs w:val="22"/>
        </w:rPr>
        <w:t>a stand-alone one-hour course.  The three are, however, very much inter-related.  Consider one scenario:  you and I have a contract under which we each must perform</w:t>
      </w:r>
      <w:r w:rsidR="004217F9" w:rsidRPr="001E3B89">
        <w:rPr>
          <w:rFonts w:ascii="Arial" w:hAnsi="Arial" w:cs="Arial"/>
          <w:color w:val="7E6041"/>
          <w:sz w:val="22"/>
          <w:szCs w:val="22"/>
        </w:rPr>
        <w:t xml:space="preserve"> either</w:t>
      </w:r>
      <w:r w:rsidRPr="001E3B89">
        <w:rPr>
          <w:rFonts w:ascii="Arial" w:hAnsi="Arial" w:cs="Arial"/>
          <w:color w:val="7E6041"/>
          <w:sz w:val="22"/>
          <w:szCs w:val="22"/>
        </w:rPr>
        <w:t xml:space="preserve"> partially or fully in different years. [If, in contrast, we both </w:t>
      </w:r>
      <w:r w:rsidR="000348CE" w:rsidRPr="001E3B89">
        <w:rPr>
          <w:rFonts w:ascii="Arial" w:hAnsi="Arial" w:cs="Arial"/>
          <w:color w:val="7E6041"/>
          <w:sz w:val="22"/>
          <w:szCs w:val="22"/>
        </w:rPr>
        <w:t xml:space="preserve">fully </w:t>
      </w:r>
      <w:r w:rsidRPr="001E3B89">
        <w:rPr>
          <w:rFonts w:ascii="Arial" w:hAnsi="Arial" w:cs="Arial"/>
          <w:color w:val="7E6041"/>
          <w:sz w:val="22"/>
          <w:szCs w:val="22"/>
        </w:rPr>
        <w:t>perform in the same year, accounting for both of us is simple, the time value of money is largely unimportant, and the opportunity for error is small].</w:t>
      </w:r>
    </w:p>
    <w:p w14:paraId="13E2CE8E" w14:textId="447991BF" w:rsidR="004E35B4" w:rsidRPr="001E3B89" w:rsidRDefault="004E35B4" w:rsidP="00C5313D">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Each of us must report – or decide not to report – the agreement and its consequences in year one, but based on incomplete information: will the other ultimately perform or breach?  Accounting for each of us can thus be difficult.  Also, the one who performs early effectively has loaned value to the other, which raises time value of money issues – regardless whether money is involved (one can loan property, the use of property, or services).</w:t>
      </w:r>
    </w:p>
    <w:p w14:paraId="6622BB60" w14:textId="7F26DE63" w:rsidR="004E35B4" w:rsidRPr="001E3B89" w:rsidRDefault="004E35B4" w:rsidP="00C5313D">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 xml:space="preserve">Also, the opportunity for errors increases, as does the opportunity for inconsistencies.  Perhaps you report the events of year one assuming I will perform, but </w:t>
      </w:r>
      <w:proofErr w:type="gramStart"/>
      <w:r w:rsidRPr="001E3B89">
        <w:rPr>
          <w:rFonts w:ascii="Arial" w:hAnsi="Arial" w:cs="Arial"/>
          <w:color w:val="7E6041"/>
          <w:sz w:val="22"/>
          <w:szCs w:val="22"/>
        </w:rPr>
        <w:t>ultimately</w:t>
      </w:r>
      <w:proofErr w:type="gramEnd"/>
      <w:r w:rsidRPr="001E3B89">
        <w:rPr>
          <w:rFonts w:ascii="Arial" w:hAnsi="Arial" w:cs="Arial"/>
          <w:color w:val="7E6041"/>
          <w:sz w:val="22"/>
          <w:szCs w:val="22"/>
        </w:rPr>
        <w:t xml:space="preserve"> I do not.  How will you treat the resulting inconsistency when I must refund value to you, or when I simply breach?  That raises the problems of error correction.</w:t>
      </w:r>
    </w:p>
    <w:p w14:paraId="5BFABE1D" w14:textId="69BE8AF7" w:rsidR="004E35B4" w:rsidRPr="001E3B89" w:rsidRDefault="004E35B4" w:rsidP="00C5313D">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Indeed, accounting methods present difficult issues only when</w:t>
      </w:r>
      <w:r w:rsidR="001C31A3" w:rsidRPr="001E3B89">
        <w:rPr>
          <w:rFonts w:ascii="Arial" w:hAnsi="Arial" w:cs="Arial"/>
          <w:color w:val="7E6041"/>
          <w:sz w:val="22"/>
          <w:szCs w:val="22"/>
        </w:rPr>
        <w:t xml:space="preserve"> a contract involves multiple years.  The same is true of the time value of money issues </w:t>
      </w:r>
      <w:proofErr w:type="gramStart"/>
      <w:r w:rsidR="001C31A3" w:rsidRPr="001E3B89">
        <w:rPr>
          <w:rFonts w:ascii="Arial" w:hAnsi="Arial" w:cs="Arial"/>
          <w:color w:val="7E6041"/>
          <w:sz w:val="22"/>
          <w:szCs w:val="22"/>
        </w:rPr>
        <w:t>and also</w:t>
      </w:r>
      <w:proofErr w:type="gramEnd"/>
      <w:r w:rsidR="001C31A3" w:rsidRPr="001E3B89">
        <w:rPr>
          <w:rFonts w:ascii="Arial" w:hAnsi="Arial" w:cs="Arial"/>
          <w:color w:val="7E6041"/>
          <w:sz w:val="22"/>
          <w:szCs w:val="22"/>
        </w:rPr>
        <w:t xml:space="preserve"> error correction.  </w:t>
      </w:r>
      <w:proofErr w:type="gramStart"/>
      <w:r w:rsidR="001C31A3" w:rsidRPr="001E3B89">
        <w:rPr>
          <w:rFonts w:ascii="Arial" w:hAnsi="Arial" w:cs="Arial"/>
          <w:color w:val="7E6041"/>
          <w:sz w:val="22"/>
          <w:szCs w:val="22"/>
        </w:rPr>
        <w:t>Thus</w:t>
      </w:r>
      <w:proofErr w:type="gramEnd"/>
      <w:r w:rsidR="001C31A3" w:rsidRPr="001E3B89">
        <w:rPr>
          <w:rFonts w:ascii="Arial" w:hAnsi="Arial" w:cs="Arial"/>
          <w:color w:val="7E6041"/>
          <w:sz w:val="22"/>
          <w:szCs w:val="22"/>
        </w:rPr>
        <w:t xml:space="preserve"> the three seemingly unrelated topics arise only (and arguably always, as we will see) in the same scenario.</w:t>
      </w:r>
    </w:p>
    <w:p w14:paraId="52D3115B" w14:textId="77777777" w:rsidR="00FA0110" w:rsidRPr="001E3B89" w:rsidRDefault="00FA0110" w:rsidP="00C5313D">
      <w:pPr>
        <w:autoSpaceDE w:val="0"/>
        <w:autoSpaceDN w:val="0"/>
        <w:adjustRightInd w:val="0"/>
        <w:spacing w:before="100" w:after="100"/>
        <w:jc w:val="both"/>
        <w:rPr>
          <w:rFonts w:ascii="Arial" w:hAnsi="Arial" w:cs="Arial"/>
          <w:b/>
          <w:bCs/>
          <w:smallCaps/>
          <w:color w:val="7E6041"/>
          <w:sz w:val="28"/>
          <w:szCs w:val="28"/>
        </w:rPr>
      </w:pPr>
    </w:p>
    <w:p w14:paraId="5C4B6B09" w14:textId="77777777" w:rsidR="00FA7095" w:rsidRPr="001E3B89" w:rsidRDefault="00FA7095">
      <w:pPr>
        <w:rPr>
          <w:rFonts w:ascii="Arial" w:hAnsi="Arial" w:cs="Arial"/>
          <w:b/>
          <w:bCs/>
          <w:smallCaps/>
          <w:color w:val="7E6041"/>
          <w:sz w:val="36"/>
          <w:szCs w:val="36"/>
        </w:rPr>
      </w:pPr>
      <w:r w:rsidRPr="001E3B89">
        <w:rPr>
          <w:rFonts w:ascii="Arial" w:hAnsi="Arial" w:cs="Arial"/>
          <w:b/>
          <w:bCs/>
          <w:smallCaps/>
          <w:color w:val="7E6041"/>
          <w:sz w:val="36"/>
          <w:szCs w:val="36"/>
        </w:rPr>
        <w:lastRenderedPageBreak/>
        <w:br w:type="page"/>
      </w:r>
    </w:p>
    <w:p w14:paraId="5F76EB13" w14:textId="3BC6FFAD" w:rsidR="00C5313D" w:rsidRPr="001E3B89" w:rsidRDefault="00840E44" w:rsidP="00C5313D">
      <w:pPr>
        <w:autoSpaceDE w:val="0"/>
        <w:autoSpaceDN w:val="0"/>
        <w:adjustRightInd w:val="0"/>
        <w:spacing w:before="100" w:after="100"/>
        <w:jc w:val="both"/>
        <w:rPr>
          <w:rFonts w:ascii="Arial" w:hAnsi="Arial" w:cs="Arial"/>
          <w:b/>
          <w:color w:val="7E6041"/>
          <w:sz w:val="36"/>
          <w:szCs w:val="36"/>
        </w:rPr>
      </w:pPr>
      <w:r w:rsidRPr="001E3B89">
        <w:rPr>
          <w:rFonts w:ascii="Arial" w:hAnsi="Arial" w:cs="Arial"/>
          <w:b/>
          <w:bCs/>
          <w:smallCaps/>
          <w:color w:val="7E6041"/>
          <w:sz w:val="36"/>
          <w:szCs w:val="36"/>
        </w:rPr>
        <w:lastRenderedPageBreak/>
        <w:t>Week</w:t>
      </w:r>
      <w:r w:rsidR="00B602C1" w:rsidRPr="001E3B89">
        <w:rPr>
          <w:rFonts w:ascii="Arial" w:hAnsi="Arial" w:cs="Arial"/>
          <w:b/>
          <w:bCs/>
          <w:smallCaps/>
          <w:color w:val="7E6041"/>
          <w:sz w:val="36"/>
          <w:szCs w:val="36"/>
        </w:rPr>
        <w:t>s</w:t>
      </w:r>
      <w:r w:rsidRPr="001E3B89">
        <w:rPr>
          <w:rFonts w:ascii="Arial" w:hAnsi="Arial" w:cs="Arial"/>
          <w:b/>
          <w:bCs/>
          <w:smallCaps/>
          <w:color w:val="7E6041"/>
          <w:sz w:val="36"/>
          <w:szCs w:val="36"/>
        </w:rPr>
        <w:t xml:space="preserve"> One </w:t>
      </w:r>
      <w:r w:rsidRPr="001E3B89">
        <w:rPr>
          <w:rFonts w:ascii="Arial" w:hAnsi="Arial" w:cs="Arial"/>
          <w:b/>
          <w:bCs/>
          <w:i/>
          <w:smallCaps/>
          <w:color w:val="7E6041"/>
          <w:sz w:val="28"/>
          <w:szCs w:val="28"/>
          <w:u w:val="single"/>
        </w:rPr>
        <w:t>and</w:t>
      </w:r>
      <w:r w:rsidRPr="001E3B89">
        <w:rPr>
          <w:rFonts w:ascii="Arial" w:hAnsi="Arial" w:cs="Arial"/>
          <w:b/>
          <w:bCs/>
          <w:smallCaps/>
          <w:color w:val="7E6041"/>
          <w:sz w:val="36"/>
          <w:szCs w:val="36"/>
        </w:rPr>
        <w:t xml:space="preserve"> Two</w:t>
      </w:r>
      <w:r w:rsidRPr="001E3B89">
        <w:rPr>
          <w:rFonts w:ascii="Arial" w:hAnsi="Arial" w:cs="Arial"/>
          <w:b/>
          <w:bCs/>
          <w:color w:val="7E6041"/>
          <w:sz w:val="36"/>
          <w:szCs w:val="36"/>
        </w:rPr>
        <w:t>:</w:t>
      </w:r>
      <w:r w:rsidRPr="001E3B89">
        <w:rPr>
          <w:rFonts w:ascii="Arial" w:hAnsi="Arial" w:cs="Arial"/>
          <w:b/>
          <w:bCs/>
          <w:color w:val="7E6041"/>
          <w:sz w:val="22"/>
          <w:szCs w:val="22"/>
        </w:rPr>
        <w:t xml:space="preserve"> </w:t>
      </w:r>
      <w:r w:rsidR="00C5313D" w:rsidRPr="001E3B89">
        <w:rPr>
          <w:rFonts w:ascii="Arial" w:hAnsi="Arial" w:cs="Arial"/>
          <w:b/>
          <w:bCs/>
          <w:smallCaps/>
          <w:color w:val="7E6041"/>
          <w:sz w:val="36"/>
          <w:szCs w:val="36"/>
        </w:rPr>
        <w:t>Taxable Year and Restoration of a Claim of Right</w:t>
      </w:r>
      <w:r w:rsidR="00C5313D" w:rsidRPr="001E3B89">
        <w:rPr>
          <w:rFonts w:ascii="Arial" w:hAnsi="Arial" w:cs="Arial"/>
          <w:b/>
          <w:color w:val="7E6041"/>
          <w:sz w:val="36"/>
          <w:szCs w:val="36"/>
        </w:rPr>
        <w:t xml:space="preserve">  </w:t>
      </w:r>
    </w:p>
    <w:p w14:paraId="06BEA6A6" w14:textId="2DC859BB" w:rsidR="008D4402" w:rsidRPr="001E3B89" w:rsidRDefault="00C5313D" w:rsidP="00C5313D">
      <w:pPr>
        <w:autoSpaceDE w:val="0"/>
        <w:autoSpaceDN w:val="0"/>
        <w:adjustRightInd w:val="0"/>
        <w:spacing w:before="100" w:after="100"/>
        <w:jc w:val="both"/>
        <w:rPr>
          <w:rFonts w:ascii="Arial" w:hAnsi="Arial" w:cs="Arial"/>
          <w:b/>
          <w:color w:val="7E6041"/>
          <w:sz w:val="36"/>
          <w:szCs w:val="36"/>
        </w:rPr>
      </w:pPr>
      <w:r w:rsidRPr="001E3B89">
        <w:rPr>
          <w:rFonts w:ascii="Arial" w:hAnsi="Arial" w:cs="Arial"/>
          <w:bCs/>
          <w:color w:val="7E6041"/>
          <w:sz w:val="22"/>
          <w:szCs w:val="22"/>
        </w:rPr>
        <w:t>T</w:t>
      </w:r>
      <w:r w:rsidR="0055500D" w:rsidRPr="001E3B89">
        <w:rPr>
          <w:rFonts w:ascii="Arial" w:hAnsi="Arial" w:cs="Arial"/>
          <w:bCs/>
          <w:color w:val="7E6041"/>
          <w:sz w:val="22"/>
          <w:szCs w:val="22"/>
        </w:rPr>
        <w:t>his is a two-week assignment.  The first week we will cover Chapter 1 and begin Chapter 2.</w:t>
      </w:r>
    </w:p>
    <w:p w14:paraId="1501EFEA" w14:textId="77777777" w:rsidR="00001FFC" w:rsidRPr="001E3B89" w:rsidRDefault="00001FFC" w:rsidP="00001FFC">
      <w:pPr>
        <w:numPr>
          <w:ilvl w:val="0"/>
          <w:numId w:val="21"/>
        </w:numPr>
        <w:autoSpaceDE w:val="0"/>
        <w:autoSpaceDN w:val="0"/>
        <w:adjustRightInd w:val="0"/>
        <w:spacing w:before="100" w:after="100"/>
        <w:rPr>
          <w:rFonts w:ascii="Arial" w:hAnsi="Arial" w:cs="Arial"/>
          <w:b/>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065D94A4" w14:textId="77777777" w:rsidR="00840E44" w:rsidRPr="001E3B89" w:rsidRDefault="00001FFC" w:rsidP="00B602C1">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Chapter 1: Taxable Year</w:t>
      </w:r>
      <w:r w:rsidR="0055500D" w:rsidRPr="001E3B89">
        <w:rPr>
          <w:rFonts w:ascii="Arial" w:hAnsi="Arial" w:cs="Arial"/>
          <w:color w:val="7E6041"/>
          <w:sz w:val="22"/>
          <w:szCs w:val="22"/>
        </w:rPr>
        <w:t xml:space="preserve"> (we will not cover pages 1-8 in class)</w:t>
      </w:r>
    </w:p>
    <w:p w14:paraId="01375164" w14:textId="446A03D3" w:rsidR="00001FFC" w:rsidRPr="001E3B89" w:rsidRDefault="00001FFC" w:rsidP="0082778E">
      <w:pPr>
        <w:numPr>
          <w:ilvl w:val="2"/>
          <w:numId w:val="21"/>
        </w:numPr>
        <w:autoSpaceDE w:val="0"/>
        <w:autoSpaceDN w:val="0"/>
        <w:adjustRightInd w:val="0"/>
        <w:spacing w:after="120"/>
        <w:rPr>
          <w:rFonts w:ascii="Arial" w:hAnsi="Arial" w:cs="Arial"/>
          <w:color w:val="7E6041"/>
          <w:sz w:val="22"/>
          <w:szCs w:val="22"/>
        </w:rPr>
      </w:pPr>
      <w:r w:rsidRPr="001E3B89">
        <w:rPr>
          <w:rFonts w:ascii="Arial" w:hAnsi="Arial" w:cs="Arial"/>
          <w:color w:val="7E6041"/>
          <w:sz w:val="22"/>
          <w:szCs w:val="22"/>
        </w:rPr>
        <w:t>Chapter 2: Restoration of a Claim of Right</w:t>
      </w:r>
    </w:p>
    <w:p w14:paraId="423A2951" w14:textId="77777777" w:rsidR="00001FFC" w:rsidRPr="001E3B89" w:rsidRDefault="00001FFC" w:rsidP="00001FFC">
      <w:pPr>
        <w:numPr>
          <w:ilvl w:val="0"/>
          <w:numId w:val="21"/>
        </w:numPr>
        <w:autoSpaceDE w:val="0"/>
        <w:autoSpaceDN w:val="0"/>
        <w:adjustRightInd w:val="0"/>
        <w:spacing w:before="100" w:after="100"/>
        <w:rPr>
          <w:rFonts w:ascii="Arial" w:hAnsi="Arial" w:cs="Arial"/>
          <w:b/>
          <w:color w:val="7E6041"/>
          <w:sz w:val="22"/>
          <w:szCs w:val="22"/>
        </w:rPr>
      </w:pPr>
      <w:r w:rsidRPr="001E3B89">
        <w:rPr>
          <w:rFonts w:ascii="Arial" w:hAnsi="Arial" w:cs="Arial"/>
          <w:b/>
          <w:color w:val="7E6041"/>
          <w:sz w:val="22"/>
          <w:szCs w:val="22"/>
        </w:rPr>
        <w:t xml:space="preserve">Slides: </w:t>
      </w:r>
    </w:p>
    <w:p w14:paraId="4C4FE6E9" w14:textId="178C689D" w:rsidR="00001FFC" w:rsidRPr="001E3B89" w:rsidRDefault="000859AB" w:rsidP="00B602C1">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t</w:t>
      </w:r>
      <w:r w:rsidR="00001FFC" w:rsidRPr="001E3B89">
        <w:rPr>
          <w:rFonts w:ascii="Arial" w:hAnsi="Arial" w:cs="Arial"/>
          <w:color w:val="7E6041"/>
          <w:sz w:val="22"/>
          <w:szCs w:val="22"/>
        </w:rPr>
        <w:t>axyear.pdf</w:t>
      </w:r>
    </w:p>
    <w:p w14:paraId="1F1E7CC6" w14:textId="5DBEB3D0" w:rsidR="00001FFC" w:rsidRPr="001E3B89" w:rsidRDefault="008927DB" w:rsidP="00FA0110">
      <w:pPr>
        <w:numPr>
          <w:ilvl w:val="0"/>
          <w:numId w:val="21"/>
        </w:numPr>
        <w:jc w:val="both"/>
        <w:rPr>
          <w:rFonts w:ascii="Arial" w:hAnsi="Arial" w:cs="Arial"/>
          <w:b/>
          <w:bCs/>
          <w:color w:val="7E6041"/>
          <w:sz w:val="22"/>
          <w:szCs w:val="22"/>
        </w:rPr>
      </w:pPr>
      <w:r w:rsidRPr="001E3B89">
        <w:rPr>
          <w:rFonts w:ascii="Arial" w:hAnsi="Arial" w:cs="Arial"/>
          <w:b/>
          <w:color w:val="7E6041"/>
          <w:sz w:val="22"/>
          <w:szCs w:val="22"/>
        </w:rPr>
        <w:t>Cases:</w:t>
      </w:r>
      <w:r w:rsidRPr="001E3B89">
        <w:rPr>
          <w:rFonts w:ascii="Arial" w:hAnsi="Arial" w:cs="Arial"/>
          <w:color w:val="7E6041"/>
          <w:sz w:val="22"/>
          <w:szCs w:val="22"/>
        </w:rPr>
        <w:t xml:space="preserve">  </w:t>
      </w:r>
      <w:r w:rsidR="008D4402" w:rsidRPr="001E3B89">
        <w:rPr>
          <w:rFonts w:ascii="Arial" w:hAnsi="Arial" w:cs="Arial"/>
          <w:color w:val="7E6041"/>
          <w:sz w:val="22"/>
          <w:szCs w:val="22"/>
        </w:rPr>
        <w:t xml:space="preserve">Each of these is a vocabulary: one you should know by name.  Each is on my list of </w:t>
      </w:r>
      <w:r w:rsidR="008D4402" w:rsidRPr="001E3B89">
        <w:rPr>
          <w:rFonts w:ascii="Arial" w:hAnsi="Arial" w:cs="Arial"/>
          <w:smallCaps/>
          <w:color w:val="7E6041"/>
          <w:sz w:val="22"/>
          <w:szCs w:val="22"/>
        </w:rPr>
        <w:t>Top 100 Tax Cases</w:t>
      </w:r>
      <w:r w:rsidR="008D4402" w:rsidRPr="001E3B89">
        <w:rPr>
          <w:rFonts w:ascii="Arial" w:hAnsi="Arial" w:cs="Arial"/>
          <w:color w:val="7E6041"/>
          <w:sz w:val="22"/>
          <w:szCs w:val="22"/>
        </w:rPr>
        <w:t>.  Be familiar with the holding.  If you have time, read the edited version.</w:t>
      </w:r>
    </w:p>
    <w:p w14:paraId="6FA57C1D" w14:textId="77777777" w:rsidR="00001FFC" w:rsidRPr="001E3B89" w:rsidRDefault="00722A80" w:rsidP="00001FFC">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Burnet v. </w:t>
      </w:r>
      <w:r w:rsidR="008927DB" w:rsidRPr="001E3B89">
        <w:rPr>
          <w:rFonts w:ascii="Arial" w:hAnsi="Arial" w:cs="Arial"/>
          <w:i/>
          <w:color w:val="7E6041"/>
          <w:sz w:val="22"/>
          <w:szCs w:val="22"/>
        </w:rPr>
        <w:t>San</w:t>
      </w:r>
      <w:r w:rsidR="00001FFC" w:rsidRPr="001E3B89">
        <w:rPr>
          <w:rFonts w:ascii="Arial" w:hAnsi="Arial" w:cs="Arial"/>
          <w:i/>
          <w:color w:val="7E6041"/>
          <w:sz w:val="22"/>
          <w:szCs w:val="22"/>
        </w:rPr>
        <w:t>ford &amp; Brooks</w:t>
      </w:r>
      <w:r w:rsidR="00001FFC" w:rsidRPr="001E3B89">
        <w:rPr>
          <w:rFonts w:ascii="Arial" w:hAnsi="Arial" w:cs="Arial"/>
          <w:color w:val="7E6041"/>
          <w:sz w:val="22"/>
          <w:szCs w:val="22"/>
        </w:rPr>
        <w:t>, 282 U.S. 359 (1931)</w:t>
      </w:r>
    </w:p>
    <w:p w14:paraId="3A97499D" w14:textId="77777777" w:rsidR="00001FFC" w:rsidRPr="001E3B89" w:rsidRDefault="00840E44" w:rsidP="00001FFC">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N</w:t>
      </w:r>
      <w:r w:rsidR="00857E72" w:rsidRPr="001E3B89">
        <w:rPr>
          <w:rFonts w:ascii="Arial" w:hAnsi="Arial" w:cs="Arial"/>
          <w:i/>
          <w:color w:val="7E6041"/>
          <w:sz w:val="22"/>
          <w:szCs w:val="22"/>
        </w:rPr>
        <w:t>orth American Oil</w:t>
      </w:r>
      <w:r w:rsidR="00722A80" w:rsidRPr="001E3B89">
        <w:rPr>
          <w:rFonts w:ascii="Arial" w:hAnsi="Arial" w:cs="Arial"/>
          <w:i/>
          <w:color w:val="7E6041"/>
          <w:sz w:val="22"/>
          <w:szCs w:val="22"/>
        </w:rPr>
        <w:t xml:space="preserve"> v. Burnet</w:t>
      </w:r>
      <w:r w:rsidR="00857E72" w:rsidRPr="001E3B89">
        <w:rPr>
          <w:rFonts w:ascii="Arial" w:hAnsi="Arial" w:cs="Arial"/>
          <w:color w:val="7E6041"/>
          <w:sz w:val="22"/>
          <w:szCs w:val="22"/>
        </w:rPr>
        <w:t xml:space="preserve">, </w:t>
      </w:r>
      <w:r w:rsidR="00001FFC" w:rsidRPr="001E3B89">
        <w:rPr>
          <w:rFonts w:ascii="Arial" w:hAnsi="Arial" w:cs="Arial"/>
          <w:color w:val="7E6041"/>
          <w:sz w:val="22"/>
          <w:szCs w:val="22"/>
        </w:rPr>
        <w:t>286 U.S. 417 (1932)</w:t>
      </w:r>
    </w:p>
    <w:p w14:paraId="58EFE739" w14:textId="77777777" w:rsidR="00001FFC" w:rsidRPr="001E3B89" w:rsidRDefault="00857E72" w:rsidP="00001FFC">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U.</w:t>
      </w:r>
      <w:r w:rsidR="00722A80" w:rsidRPr="001E3B89">
        <w:rPr>
          <w:rFonts w:ascii="Arial" w:hAnsi="Arial" w:cs="Arial"/>
          <w:i/>
          <w:color w:val="7E6041"/>
          <w:sz w:val="22"/>
          <w:szCs w:val="22"/>
        </w:rPr>
        <w:t xml:space="preserve"> </w:t>
      </w:r>
      <w:r w:rsidRPr="001E3B89">
        <w:rPr>
          <w:rFonts w:ascii="Arial" w:hAnsi="Arial" w:cs="Arial"/>
          <w:i/>
          <w:color w:val="7E6041"/>
          <w:sz w:val="22"/>
          <w:szCs w:val="22"/>
        </w:rPr>
        <w:t>S. v. Lewis</w:t>
      </w:r>
      <w:r w:rsidRPr="001E3B89">
        <w:rPr>
          <w:rFonts w:ascii="Arial" w:hAnsi="Arial" w:cs="Arial"/>
          <w:color w:val="7E6041"/>
          <w:sz w:val="22"/>
          <w:szCs w:val="22"/>
        </w:rPr>
        <w:t>,</w:t>
      </w:r>
      <w:r w:rsidR="00001FFC" w:rsidRPr="001E3B89">
        <w:rPr>
          <w:rFonts w:ascii="Arial" w:hAnsi="Arial" w:cs="Arial"/>
          <w:color w:val="7E6041"/>
          <w:sz w:val="22"/>
          <w:szCs w:val="22"/>
        </w:rPr>
        <w:t xml:space="preserve"> 340 U.S. 590 (1951)</w:t>
      </w:r>
    </w:p>
    <w:p w14:paraId="068651B9" w14:textId="6173C814" w:rsidR="00001FFC" w:rsidRPr="001E3B89" w:rsidRDefault="00722A80" w:rsidP="00001FFC">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U. S. v. </w:t>
      </w:r>
      <w:r w:rsidR="00001FFC" w:rsidRPr="001E3B89">
        <w:rPr>
          <w:rFonts w:ascii="Arial" w:hAnsi="Arial" w:cs="Arial"/>
          <w:i/>
          <w:color w:val="7E6041"/>
          <w:sz w:val="22"/>
          <w:szCs w:val="22"/>
        </w:rPr>
        <w:t>Skell</w:t>
      </w:r>
      <w:r w:rsidR="00187D00" w:rsidRPr="001E3B89">
        <w:rPr>
          <w:rFonts w:ascii="Arial" w:hAnsi="Arial" w:cs="Arial"/>
          <w:i/>
          <w:color w:val="7E6041"/>
          <w:sz w:val="22"/>
          <w:szCs w:val="22"/>
        </w:rPr>
        <w:t>y Oil</w:t>
      </w:r>
      <w:r w:rsidR="00001FFC" w:rsidRPr="001E3B89">
        <w:rPr>
          <w:rFonts w:ascii="Arial" w:hAnsi="Arial" w:cs="Arial"/>
          <w:color w:val="7E6041"/>
          <w:sz w:val="22"/>
          <w:szCs w:val="22"/>
        </w:rPr>
        <w:t>,</w:t>
      </w:r>
      <w:r w:rsidR="00187D00" w:rsidRPr="001E3B89">
        <w:rPr>
          <w:rFonts w:ascii="Arial" w:hAnsi="Arial" w:cs="Arial"/>
          <w:color w:val="7E6041"/>
          <w:sz w:val="22"/>
          <w:szCs w:val="22"/>
        </w:rPr>
        <w:t xml:space="preserve"> </w:t>
      </w:r>
      <w:r w:rsidRPr="001E3B89">
        <w:rPr>
          <w:rFonts w:ascii="Arial" w:hAnsi="Arial" w:cs="Arial"/>
          <w:color w:val="7E6041"/>
          <w:sz w:val="22"/>
          <w:szCs w:val="22"/>
        </w:rPr>
        <w:t>394 U.S. 678 (1969)</w:t>
      </w:r>
      <w:r w:rsidR="0055500D" w:rsidRPr="001E3B89">
        <w:rPr>
          <w:rFonts w:ascii="Arial" w:hAnsi="Arial" w:cs="Arial"/>
          <w:color w:val="7E6041"/>
          <w:sz w:val="22"/>
          <w:szCs w:val="22"/>
        </w:rPr>
        <w:t xml:space="preserve"> (this fits in later in the </w:t>
      </w:r>
      <w:r w:rsidR="000348CE" w:rsidRPr="001E3B89">
        <w:rPr>
          <w:rFonts w:ascii="Arial" w:hAnsi="Arial" w:cs="Arial"/>
          <w:color w:val="7E6041"/>
          <w:sz w:val="22"/>
          <w:szCs w:val="22"/>
        </w:rPr>
        <w:t>course</w:t>
      </w:r>
      <w:r w:rsidR="0055500D" w:rsidRPr="001E3B89">
        <w:rPr>
          <w:rFonts w:ascii="Arial" w:hAnsi="Arial" w:cs="Arial"/>
          <w:color w:val="7E6041"/>
          <w:sz w:val="22"/>
          <w:szCs w:val="22"/>
        </w:rPr>
        <w:t>, but you are well-advised to read it now)</w:t>
      </w:r>
    </w:p>
    <w:p w14:paraId="31715CA0" w14:textId="04FCA7EB" w:rsidR="00722A80" w:rsidRPr="001E3B89" w:rsidRDefault="00187D00" w:rsidP="002F42F8">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Arrowsmith</w:t>
      </w:r>
      <w:r w:rsidR="00001FFC" w:rsidRPr="001E3B89">
        <w:rPr>
          <w:rFonts w:ascii="Arial" w:hAnsi="Arial" w:cs="Arial"/>
          <w:i/>
          <w:color w:val="7E6041"/>
          <w:sz w:val="22"/>
          <w:szCs w:val="22"/>
        </w:rPr>
        <w:t xml:space="preserve"> v. Comm’r</w:t>
      </w:r>
      <w:r w:rsidR="00001FFC" w:rsidRPr="001E3B89">
        <w:rPr>
          <w:rFonts w:ascii="Arial" w:hAnsi="Arial" w:cs="Arial"/>
          <w:color w:val="7E6041"/>
          <w:sz w:val="22"/>
          <w:szCs w:val="22"/>
        </w:rPr>
        <w:t xml:space="preserve">, </w:t>
      </w:r>
      <w:r w:rsidR="00001FFC" w:rsidRPr="001E3B89">
        <w:rPr>
          <w:rFonts w:ascii="Arial" w:hAnsi="Arial" w:cs="Arial"/>
          <w:bCs/>
          <w:color w:val="7E6041"/>
          <w:sz w:val="22"/>
          <w:szCs w:val="22"/>
        </w:rPr>
        <w:t>344 U.S. 6 (1952)</w:t>
      </w:r>
      <w:r w:rsidR="0055500D" w:rsidRPr="001E3B89">
        <w:rPr>
          <w:rFonts w:ascii="Arial" w:hAnsi="Arial" w:cs="Arial"/>
          <w:bCs/>
          <w:color w:val="7E6041"/>
          <w:sz w:val="22"/>
          <w:szCs w:val="22"/>
        </w:rPr>
        <w:t xml:space="preserve"> </w:t>
      </w:r>
      <w:r w:rsidR="0055500D" w:rsidRPr="001E3B89">
        <w:rPr>
          <w:rFonts w:ascii="Arial" w:hAnsi="Arial" w:cs="Arial"/>
          <w:color w:val="7E6041"/>
          <w:sz w:val="22"/>
          <w:szCs w:val="22"/>
        </w:rPr>
        <w:t xml:space="preserve">(this fits in later in the </w:t>
      </w:r>
      <w:r w:rsidR="000348CE" w:rsidRPr="001E3B89">
        <w:rPr>
          <w:rFonts w:ascii="Arial" w:hAnsi="Arial" w:cs="Arial"/>
          <w:color w:val="7E6041"/>
          <w:sz w:val="22"/>
          <w:szCs w:val="22"/>
        </w:rPr>
        <w:t>course</w:t>
      </w:r>
      <w:r w:rsidR="0055500D" w:rsidRPr="001E3B89">
        <w:rPr>
          <w:rFonts w:ascii="Arial" w:hAnsi="Arial" w:cs="Arial"/>
          <w:color w:val="7E6041"/>
          <w:sz w:val="22"/>
          <w:szCs w:val="22"/>
        </w:rPr>
        <w:t>, but you are well-advised to read it now)</w:t>
      </w:r>
    </w:p>
    <w:p w14:paraId="64FB3F36" w14:textId="77777777" w:rsidR="00722A80" w:rsidRPr="001E3B89" w:rsidRDefault="00722A80" w:rsidP="00001FFC">
      <w:pPr>
        <w:numPr>
          <w:ilvl w:val="0"/>
          <w:numId w:val="21"/>
        </w:numPr>
        <w:autoSpaceDE w:val="0"/>
        <w:autoSpaceDN w:val="0"/>
        <w:adjustRightInd w:val="0"/>
        <w:spacing w:before="100" w:after="100"/>
        <w:rPr>
          <w:rFonts w:ascii="Arial" w:hAnsi="Arial" w:cs="Arial"/>
          <w:b/>
          <w:color w:val="7E6041"/>
          <w:sz w:val="22"/>
          <w:szCs w:val="22"/>
        </w:rPr>
      </w:pPr>
      <w:r w:rsidRPr="001E3B89">
        <w:rPr>
          <w:rFonts w:ascii="Arial" w:hAnsi="Arial" w:cs="Arial"/>
          <w:b/>
          <w:color w:val="7E6041"/>
          <w:sz w:val="22"/>
          <w:szCs w:val="22"/>
        </w:rPr>
        <w:t xml:space="preserve">Code: </w:t>
      </w:r>
    </w:p>
    <w:p w14:paraId="15B4F9B3" w14:textId="77777777" w:rsidR="00722A80" w:rsidRPr="001E3B89" w:rsidRDefault="00722A80"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441</w:t>
      </w:r>
      <w:r w:rsidR="0055500D" w:rsidRPr="001E3B89">
        <w:rPr>
          <w:rFonts w:ascii="Arial" w:hAnsi="Arial" w:cs="Arial"/>
          <w:color w:val="7E6041"/>
          <w:sz w:val="22"/>
          <w:szCs w:val="22"/>
        </w:rPr>
        <w:t xml:space="preserve">-42; </w:t>
      </w:r>
      <w:proofErr w:type="gramStart"/>
      <w:r w:rsidR="0055500D" w:rsidRPr="001E3B89">
        <w:rPr>
          <w:rFonts w:ascii="Arial" w:hAnsi="Arial" w:cs="Arial"/>
          <w:color w:val="7E6041"/>
          <w:sz w:val="22"/>
          <w:szCs w:val="22"/>
        </w:rPr>
        <w:t>444  (</w:t>
      </w:r>
      <w:proofErr w:type="gramEnd"/>
      <w:r w:rsidR="0055500D" w:rsidRPr="001E3B89">
        <w:rPr>
          <w:rFonts w:ascii="Arial" w:hAnsi="Arial" w:cs="Arial"/>
          <w:color w:val="7E6041"/>
          <w:sz w:val="22"/>
          <w:szCs w:val="22"/>
        </w:rPr>
        <w:t>very briefly, if at all, in class)</w:t>
      </w:r>
    </w:p>
    <w:p w14:paraId="5ADBFDE6" w14:textId="77777777" w:rsidR="0055500D" w:rsidRPr="001E3B89" w:rsidRDefault="0055500D"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 xml:space="preserve">706; </w:t>
      </w:r>
      <w:proofErr w:type="gramStart"/>
      <w:r w:rsidRPr="001E3B89">
        <w:rPr>
          <w:rFonts w:ascii="Arial" w:hAnsi="Arial" w:cs="Arial"/>
          <w:color w:val="7E6041"/>
          <w:sz w:val="22"/>
          <w:szCs w:val="22"/>
        </w:rPr>
        <w:t>1378  (</w:t>
      </w:r>
      <w:proofErr w:type="gramEnd"/>
      <w:r w:rsidRPr="001E3B89">
        <w:rPr>
          <w:rFonts w:ascii="Arial" w:hAnsi="Arial" w:cs="Arial"/>
          <w:color w:val="7E6041"/>
          <w:sz w:val="22"/>
          <w:szCs w:val="22"/>
        </w:rPr>
        <w:t>very briefly, if at all, in class)</w:t>
      </w:r>
    </w:p>
    <w:p w14:paraId="44A85166" w14:textId="77777777" w:rsidR="00722A80" w:rsidRPr="001E3B89" w:rsidRDefault="00722A80"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7701(a)(23</w:t>
      </w:r>
      <w:proofErr w:type="gramStart"/>
      <w:r w:rsidRPr="001E3B89">
        <w:rPr>
          <w:rFonts w:ascii="Arial" w:hAnsi="Arial" w:cs="Arial"/>
          <w:color w:val="7E6041"/>
          <w:sz w:val="22"/>
          <w:szCs w:val="22"/>
        </w:rPr>
        <w:t>)</w:t>
      </w:r>
      <w:r w:rsidR="0055500D" w:rsidRPr="001E3B89">
        <w:rPr>
          <w:rFonts w:ascii="Arial" w:hAnsi="Arial" w:cs="Arial"/>
          <w:color w:val="7E6041"/>
          <w:sz w:val="22"/>
          <w:szCs w:val="22"/>
        </w:rPr>
        <w:t xml:space="preserve">  (</w:t>
      </w:r>
      <w:proofErr w:type="gramEnd"/>
      <w:r w:rsidR="0055500D" w:rsidRPr="001E3B89">
        <w:rPr>
          <w:rFonts w:ascii="Arial" w:hAnsi="Arial" w:cs="Arial"/>
          <w:color w:val="7E6041"/>
          <w:sz w:val="22"/>
          <w:szCs w:val="22"/>
        </w:rPr>
        <w:t>very briefly, if at all, in class)</w:t>
      </w:r>
    </w:p>
    <w:p w14:paraId="4482C008" w14:textId="38C0D5D8" w:rsidR="008D4402" w:rsidRPr="001E3B89" w:rsidRDefault="00840E44"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1341</w:t>
      </w:r>
      <w:r w:rsidR="00A90F1D" w:rsidRPr="001E3B89">
        <w:rPr>
          <w:rFonts w:ascii="Arial" w:hAnsi="Arial" w:cs="Arial"/>
          <w:color w:val="7E6041"/>
          <w:sz w:val="22"/>
          <w:szCs w:val="22"/>
        </w:rPr>
        <w:t xml:space="preserve"> </w:t>
      </w:r>
    </w:p>
    <w:p w14:paraId="7574EAFD" w14:textId="19A403A7" w:rsidR="008D4402" w:rsidRPr="001E3B89" w:rsidRDefault="008D4402" w:rsidP="008D4402">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Doctrines:</w:t>
      </w:r>
      <w:r w:rsidR="00E2510F" w:rsidRPr="001E3B89">
        <w:rPr>
          <w:rFonts w:ascii="Arial" w:hAnsi="Arial" w:cs="Arial"/>
          <w:color w:val="7E6041"/>
          <w:sz w:val="22"/>
          <w:szCs w:val="22"/>
        </w:rPr>
        <w:t xml:space="preserve">  </w:t>
      </w:r>
      <w:r w:rsidR="00E2510F" w:rsidRPr="001E3B89">
        <w:rPr>
          <w:rFonts w:ascii="Arial" w:hAnsi="Arial" w:cs="Arial"/>
          <w:i/>
          <w:color w:val="7E6041"/>
          <w:sz w:val="22"/>
          <w:szCs w:val="22"/>
        </w:rPr>
        <w:t>see</w:t>
      </w:r>
      <w:r w:rsidR="00E2510F" w:rsidRPr="001E3B89">
        <w:rPr>
          <w:rFonts w:ascii="Arial" w:hAnsi="Arial" w:cs="Arial"/>
          <w:color w:val="7E6041"/>
          <w:sz w:val="22"/>
          <w:szCs w:val="22"/>
        </w:rPr>
        <w:t xml:space="preserve">, </w:t>
      </w:r>
      <w:r w:rsidR="009D53AC">
        <w:rPr>
          <w:rFonts w:ascii="Arial" w:hAnsi="Arial" w:cs="Arial"/>
          <w:smallCaps/>
          <w:color w:val="7E6041"/>
          <w:sz w:val="22"/>
          <w:szCs w:val="22"/>
        </w:rPr>
        <w:t>Top 5</w:t>
      </w:r>
      <w:r w:rsidR="00E2510F" w:rsidRPr="001E3B89">
        <w:rPr>
          <w:rFonts w:ascii="Arial" w:hAnsi="Arial" w:cs="Arial"/>
          <w:smallCaps/>
          <w:color w:val="7E6041"/>
          <w:sz w:val="22"/>
          <w:szCs w:val="22"/>
        </w:rPr>
        <w:t>0 Tax Doctrines</w:t>
      </w:r>
    </w:p>
    <w:p w14:paraId="2167EDD7" w14:textId="175EBC93" w:rsidR="008D4402" w:rsidRPr="001E3B89" w:rsidRDefault="008D4402"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i/>
          <w:smallCaps/>
          <w:color w:val="7E6041"/>
          <w:sz w:val="22"/>
          <w:szCs w:val="22"/>
        </w:rPr>
        <w:t>Skelly Oil</w:t>
      </w:r>
      <w:r w:rsidRPr="001E3B89">
        <w:rPr>
          <w:rFonts w:ascii="Arial" w:hAnsi="Arial" w:cs="Arial"/>
          <w:smallCaps/>
          <w:color w:val="7E6041"/>
          <w:sz w:val="22"/>
          <w:szCs w:val="22"/>
        </w:rPr>
        <w:t xml:space="preserve"> Doctrine</w:t>
      </w:r>
    </w:p>
    <w:p w14:paraId="2874FE6A" w14:textId="2B50E607" w:rsidR="008D4402" w:rsidRPr="001E3B89" w:rsidRDefault="008D4402"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smallCaps/>
          <w:color w:val="7E6041"/>
          <w:sz w:val="22"/>
          <w:szCs w:val="22"/>
        </w:rPr>
        <w:t>Duty of Consistency</w:t>
      </w:r>
    </w:p>
    <w:p w14:paraId="39D2F39C" w14:textId="70961CF8" w:rsidR="00D717DE" w:rsidRPr="001E3B89" w:rsidRDefault="008D4402" w:rsidP="00FA0110">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smallCaps/>
          <w:color w:val="7E6041"/>
          <w:sz w:val="22"/>
          <w:szCs w:val="22"/>
        </w:rPr>
        <w:t>Claim of Right Doctrine</w:t>
      </w:r>
    </w:p>
    <w:p w14:paraId="6CD875D2" w14:textId="3E8564F8" w:rsidR="00A26054" w:rsidRPr="001E3B89" w:rsidRDefault="00A26054" w:rsidP="00A26054">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 xml:space="preserve">In relation to </w:t>
      </w:r>
      <w:r w:rsidRPr="001E3B89">
        <w:rPr>
          <w:rFonts w:ascii="Arial" w:hAnsi="Arial" w:cs="Arial"/>
          <w:i/>
          <w:color w:val="7E6041"/>
          <w:sz w:val="22"/>
          <w:szCs w:val="22"/>
        </w:rPr>
        <w:t>Sanford &amp; Brook</w:t>
      </w:r>
      <w:r w:rsidR="00D93FDC" w:rsidRPr="001E3B89">
        <w:rPr>
          <w:rFonts w:ascii="Arial" w:hAnsi="Arial" w:cs="Arial"/>
          <w:i/>
          <w:color w:val="7E6041"/>
          <w:sz w:val="22"/>
          <w:szCs w:val="22"/>
        </w:rPr>
        <w:t>s</w:t>
      </w:r>
      <w:r w:rsidRPr="001E3B89">
        <w:rPr>
          <w:rFonts w:ascii="Arial" w:hAnsi="Arial" w:cs="Arial"/>
          <w:color w:val="7E6041"/>
          <w:sz w:val="22"/>
          <w:szCs w:val="22"/>
        </w:rPr>
        <w:t xml:space="preserve">, </w:t>
      </w:r>
      <w:r w:rsidRPr="001E3B89">
        <w:rPr>
          <w:rFonts w:ascii="Arial" w:hAnsi="Arial" w:cs="Arial"/>
          <w:i/>
          <w:color w:val="7E6041"/>
          <w:sz w:val="22"/>
          <w:szCs w:val="22"/>
        </w:rPr>
        <w:t>NAO</w:t>
      </w:r>
      <w:r w:rsidRPr="001E3B89">
        <w:rPr>
          <w:rFonts w:ascii="Arial" w:hAnsi="Arial" w:cs="Arial"/>
          <w:color w:val="7E6041"/>
          <w:sz w:val="22"/>
          <w:szCs w:val="22"/>
        </w:rPr>
        <w:t xml:space="preserve">, and </w:t>
      </w:r>
      <w:r w:rsidRPr="001E3B89">
        <w:rPr>
          <w:rFonts w:ascii="Arial" w:hAnsi="Arial" w:cs="Arial"/>
          <w:i/>
          <w:color w:val="7E6041"/>
          <w:sz w:val="22"/>
          <w:szCs w:val="22"/>
        </w:rPr>
        <w:t>Lewis</w:t>
      </w:r>
      <w:r w:rsidRPr="001E3B89">
        <w:rPr>
          <w:rFonts w:ascii="Arial" w:hAnsi="Arial" w:cs="Arial"/>
          <w:color w:val="7E6041"/>
          <w:sz w:val="22"/>
          <w:szCs w:val="22"/>
        </w:rPr>
        <w:t xml:space="preserve">, I will discuss briefly the mitigation provisions and how they would </w:t>
      </w:r>
      <w:r w:rsidR="00857E72" w:rsidRPr="001E3B89">
        <w:rPr>
          <w:rFonts w:ascii="Arial" w:hAnsi="Arial" w:cs="Arial"/>
          <w:color w:val="7E6041"/>
          <w:sz w:val="22"/>
          <w:szCs w:val="22"/>
        </w:rPr>
        <w:t>apply to such situations today. Y</w:t>
      </w:r>
      <w:r w:rsidRPr="001E3B89">
        <w:rPr>
          <w:rFonts w:ascii="Arial" w:hAnsi="Arial" w:cs="Arial"/>
          <w:color w:val="7E6041"/>
          <w:sz w:val="22"/>
          <w:szCs w:val="22"/>
        </w:rPr>
        <w:t>ou may want to review Chapter 4 and section</w:t>
      </w:r>
      <w:r w:rsidR="00D93FDC" w:rsidRPr="001E3B89">
        <w:rPr>
          <w:rFonts w:ascii="Arial" w:hAnsi="Arial" w:cs="Arial"/>
          <w:color w:val="7E6041"/>
          <w:sz w:val="22"/>
          <w:szCs w:val="22"/>
        </w:rPr>
        <w:t>s</w:t>
      </w:r>
      <w:r w:rsidRPr="001E3B89">
        <w:rPr>
          <w:rFonts w:ascii="Arial" w:hAnsi="Arial" w:cs="Arial"/>
          <w:color w:val="7E6041"/>
          <w:sz w:val="22"/>
          <w:szCs w:val="22"/>
        </w:rPr>
        <w:t xml:space="preserve"> 1311-14.  </w:t>
      </w:r>
    </w:p>
    <w:p w14:paraId="20446CF0" w14:textId="54A1F5F4" w:rsidR="00D717DE" w:rsidRPr="001E3B89" w:rsidRDefault="00D717DE" w:rsidP="00A26054">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 xml:space="preserve">I have usually tested section 1341.  It is brief, but complicated.  Most students view this as difficult.  Read the section </w:t>
      </w:r>
      <w:r w:rsidRPr="001E3B89">
        <w:rPr>
          <w:rFonts w:ascii="Arial" w:hAnsi="Arial" w:cs="Arial"/>
          <w:i/>
          <w:color w:val="7E6041"/>
          <w:sz w:val="22"/>
          <w:szCs w:val="22"/>
        </w:rPr>
        <w:t>very slowly</w:t>
      </w:r>
      <w:r w:rsidRPr="001E3B89">
        <w:rPr>
          <w:rFonts w:ascii="Arial" w:hAnsi="Arial" w:cs="Arial"/>
          <w:color w:val="7E6041"/>
          <w:sz w:val="22"/>
          <w:szCs w:val="22"/>
        </w:rPr>
        <w:t xml:space="preserve"> and carefully.  The problems on the slides and in the </w:t>
      </w:r>
      <w:proofErr w:type="gramStart"/>
      <w:r w:rsidRPr="001E3B89">
        <w:rPr>
          <w:rFonts w:ascii="Arial" w:hAnsi="Arial" w:cs="Arial"/>
          <w:color w:val="7E6041"/>
          <w:sz w:val="22"/>
          <w:szCs w:val="22"/>
        </w:rPr>
        <w:t>Willis</w:t>
      </w:r>
      <w:proofErr w:type="gramEnd"/>
      <w:r w:rsidRPr="001E3B89">
        <w:rPr>
          <w:rFonts w:ascii="Arial" w:hAnsi="Arial" w:cs="Arial"/>
          <w:color w:val="7E6041"/>
          <w:sz w:val="22"/>
          <w:szCs w:val="22"/>
        </w:rPr>
        <w:t xml:space="preserve"> </w:t>
      </w:r>
      <w:r w:rsidR="00F33C8C" w:rsidRPr="001E3B89">
        <w:rPr>
          <w:rFonts w:ascii="Arial" w:hAnsi="Arial" w:cs="Arial"/>
          <w:color w:val="7E6041"/>
          <w:sz w:val="22"/>
          <w:szCs w:val="22"/>
        </w:rPr>
        <w:t>text</w:t>
      </w:r>
      <w:r w:rsidRPr="001E3B89">
        <w:rPr>
          <w:rFonts w:ascii="Arial" w:hAnsi="Arial" w:cs="Arial"/>
          <w:color w:val="7E6041"/>
          <w:sz w:val="22"/>
          <w:szCs w:val="22"/>
        </w:rPr>
        <w:t xml:space="preserve"> will take you through many problems, from very simple to very complex.  This section largely moots the harshness of the </w:t>
      </w:r>
      <w:r w:rsidRPr="001E3B89">
        <w:rPr>
          <w:rFonts w:ascii="Arial" w:hAnsi="Arial" w:cs="Arial"/>
          <w:i/>
          <w:color w:val="7E6041"/>
          <w:sz w:val="22"/>
          <w:szCs w:val="22"/>
        </w:rPr>
        <w:t>Lewis</w:t>
      </w:r>
      <w:r w:rsidRPr="001E3B89">
        <w:rPr>
          <w:rFonts w:ascii="Arial" w:hAnsi="Arial" w:cs="Arial"/>
          <w:color w:val="7E6041"/>
          <w:sz w:val="22"/>
          <w:szCs w:val="22"/>
        </w:rPr>
        <w:t xml:space="preserve"> decision.  It is an important exception to the rule “Every year stands alone.”</w:t>
      </w:r>
      <w:r w:rsidR="00F33C8C" w:rsidRPr="001E3B89">
        <w:rPr>
          <w:rFonts w:ascii="Arial" w:hAnsi="Arial" w:cs="Arial"/>
          <w:color w:val="7E6041"/>
          <w:sz w:val="22"/>
          <w:szCs w:val="22"/>
        </w:rPr>
        <w:t xml:space="preserve">  We will </w:t>
      </w:r>
      <w:r w:rsidR="00F33C8C" w:rsidRPr="001E3B89">
        <w:rPr>
          <w:rFonts w:ascii="Arial" w:hAnsi="Arial" w:cs="Arial"/>
          <w:b/>
          <w:i/>
          <w:color w:val="7E6041"/>
          <w:sz w:val="22"/>
          <w:szCs w:val="22"/>
          <w:u w:val="single"/>
        </w:rPr>
        <w:t>not</w:t>
      </w:r>
      <w:r w:rsidR="00F33C8C" w:rsidRPr="001E3B89">
        <w:rPr>
          <w:rFonts w:ascii="Arial" w:hAnsi="Arial" w:cs="Arial"/>
          <w:color w:val="7E6041"/>
          <w:sz w:val="22"/>
          <w:szCs w:val="22"/>
        </w:rPr>
        <w:t xml:space="preserve"> cover all the problems in class.</w:t>
      </w:r>
    </w:p>
    <w:p w14:paraId="6E4A7967" w14:textId="54561448" w:rsidR="00FA0110" w:rsidRPr="001E3B89" w:rsidRDefault="00D717DE" w:rsidP="00FA7095">
      <w:pPr>
        <w:autoSpaceDE w:val="0"/>
        <w:autoSpaceDN w:val="0"/>
        <w:adjustRightInd w:val="0"/>
        <w:spacing w:before="100" w:after="100"/>
        <w:jc w:val="both"/>
        <w:rPr>
          <w:rFonts w:ascii="Arial" w:hAnsi="Arial" w:cs="Arial"/>
          <w:color w:val="7E6041"/>
          <w:sz w:val="22"/>
          <w:szCs w:val="22"/>
        </w:rPr>
      </w:pPr>
      <w:r w:rsidRPr="001E3B89">
        <w:rPr>
          <w:rFonts w:ascii="Arial" w:hAnsi="Arial" w:cs="Arial"/>
          <w:b/>
          <w:i/>
          <w:color w:val="7E6041"/>
          <w:sz w:val="22"/>
          <w:szCs w:val="22"/>
          <w:u w:val="single"/>
        </w:rPr>
        <w:t>Later</w:t>
      </w:r>
      <w:r w:rsidRPr="001E3B89">
        <w:rPr>
          <w:rFonts w:ascii="Arial" w:hAnsi="Arial" w:cs="Arial"/>
          <w:color w:val="7E6041"/>
          <w:sz w:val="22"/>
          <w:szCs w:val="22"/>
        </w:rPr>
        <w:t xml:space="preserve"> in the course, we will cover the </w:t>
      </w:r>
      <w:r w:rsidRPr="001E3B89">
        <w:rPr>
          <w:rFonts w:ascii="Arial" w:hAnsi="Arial" w:cs="Arial"/>
          <w:smallCaps/>
          <w:color w:val="7E6041"/>
          <w:sz w:val="22"/>
          <w:szCs w:val="22"/>
        </w:rPr>
        <w:t>Tax Benefit Rule</w:t>
      </w:r>
      <w:r w:rsidRPr="001E3B89">
        <w:rPr>
          <w:rFonts w:ascii="Arial" w:hAnsi="Arial" w:cs="Arial"/>
          <w:color w:val="7E6041"/>
          <w:sz w:val="22"/>
          <w:szCs w:val="22"/>
        </w:rPr>
        <w:t xml:space="preserve"> in depth.  It applies generally to the other party to a section 1341 event.  For example, suppose A pays B in year 1 and B restores the funds in year two.  </w:t>
      </w:r>
      <w:r w:rsidRPr="001E3B89">
        <w:rPr>
          <w:rFonts w:ascii="Arial" w:hAnsi="Arial" w:cs="Arial"/>
          <w:b/>
          <w:i/>
          <w:color w:val="7E6041"/>
          <w:sz w:val="22"/>
          <w:szCs w:val="22"/>
          <w:u w:val="single"/>
        </w:rPr>
        <w:t>If</w:t>
      </w:r>
      <w:r w:rsidRPr="001E3B89">
        <w:rPr>
          <w:rFonts w:ascii="Arial" w:hAnsi="Arial" w:cs="Arial"/>
          <w:b/>
          <w:i/>
          <w:color w:val="7E6041"/>
          <w:sz w:val="22"/>
          <w:szCs w:val="22"/>
        </w:rPr>
        <w:t xml:space="preserve"> </w:t>
      </w:r>
      <w:r w:rsidRPr="001E3B89">
        <w:rPr>
          <w:rFonts w:ascii="Arial" w:hAnsi="Arial" w:cs="Arial"/>
          <w:color w:val="7E6041"/>
          <w:sz w:val="22"/>
          <w:szCs w:val="22"/>
        </w:rPr>
        <w:t>the restoration triggers the various requirements of section 1341, B must use section 1341 to determine his tax consequences.  A, however, must use the Tax Benefit Rule</w:t>
      </w:r>
      <w:r w:rsidR="00A26054" w:rsidRPr="001E3B89">
        <w:rPr>
          <w:rFonts w:ascii="Arial" w:hAnsi="Arial" w:cs="Arial"/>
          <w:color w:val="7E6041"/>
          <w:sz w:val="22"/>
          <w:szCs w:val="22"/>
        </w:rPr>
        <w:t xml:space="preserve"> (which arguably does not appear in the Code and which is, instead, arguably a creation of </w:t>
      </w:r>
      <w:r w:rsidR="00F33C8C" w:rsidRPr="001E3B89">
        <w:rPr>
          <w:rFonts w:ascii="Arial" w:hAnsi="Arial" w:cs="Arial"/>
          <w:color w:val="7E6041"/>
          <w:sz w:val="22"/>
          <w:szCs w:val="22"/>
        </w:rPr>
        <w:t>the Courts</w:t>
      </w:r>
      <w:r w:rsidR="00A26054" w:rsidRPr="001E3B89">
        <w:rPr>
          <w:rFonts w:ascii="Arial" w:hAnsi="Arial" w:cs="Arial"/>
          <w:color w:val="7E6041"/>
          <w:sz w:val="22"/>
          <w:szCs w:val="22"/>
        </w:rPr>
        <w:t xml:space="preserve">).   Although the two correction devices apply to </w:t>
      </w:r>
      <w:r w:rsidR="00A26054" w:rsidRPr="001E3B89">
        <w:rPr>
          <w:rFonts w:ascii="Arial" w:hAnsi="Arial" w:cs="Arial"/>
          <w:color w:val="7E6041"/>
          <w:sz w:val="22"/>
          <w:szCs w:val="22"/>
        </w:rPr>
        <w:lastRenderedPageBreak/>
        <w:t>the same transaction (to opposite parties), they operate very differently with very different effects.  You should ponder the wisdom of a system that is so inconsistent.</w:t>
      </w:r>
    </w:p>
    <w:p w14:paraId="3A2058DB" w14:textId="60DD6680" w:rsidR="00FA0110" w:rsidRPr="001E3B89" w:rsidRDefault="00FA0110" w:rsidP="00FA0110">
      <w:pPr>
        <w:autoSpaceDE w:val="0"/>
        <w:autoSpaceDN w:val="0"/>
        <w:adjustRightInd w:val="0"/>
        <w:jc w:val="center"/>
        <w:rPr>
          <w:rFonts w:ascii="Arial" w:hAnsi="Arial" w:cs="Arial"/>
          <w:b/>
          <w:bCs/>
          <w:smallCaps/>
          <w:color w:val="7E6041"/>
          <w:sz w:val="48"/>
          <w:szCs w:val="48"/>
          <w:u w:val="single"/>
        </w:rPr>
      </w:pPr>
      <w:r w:rsidRPr="001E3B89">
        <w:rPr>
          <w:rFonts w:ascii="Arial" w:hAnsi="Arial" w:cs="Arial"/>
          <w:b/>
          <w:bCs/>
          <w:smallCaps/>
          <w:color w:val="7E6041"/>
          <w:sz w:val="48"/>
          <w:szCs w:val="48"/>
          <w:u w:val="single"/>
        </w:rPr>
        <w:t>Part I:  Methods of Accounting</w:t>
      </w:r>
    </w:p>
    <w:p w14:paraId="5E96F90E" w14:textId="77777777" w:rsidR="00FA0110" w:rsidRPr="001E3B89" w:rsidRDefault="00FA0110" w:rsidP="00C5313D">
      <w:pPr>
        <w:autoSpaceDE w:val="0"/>
        <w:autoSpaceDN w:val="0"/>
        <w:adjustRightInd w:val="0"/>
        <w:rPr>
          <w:rFonts w:ascii="Arial" w:hAnsi="Arial" w:cs="Arial"/>
          <w:b/>
          <w:bCs/>
          <w:smallCaps/>
          <w:color w:val="7E6041"/>
          <w:sz w:val="28"/>
          <w:szCs w:val="28"/>
        </w:rPr>
      </w:pPr>
    </w:p>
    <w:p w14:paraId="15AFC9DB" w14:textId="47B14616" w:rsidR="00840E44" w:rsidRPr="001E3B89" w:rsidRDefault="00F33C8C" w:rsidP="00370CD3">
      <w:pPr>
        <w:autoSpaceDE w:val="0"/>
        <w:autoSpaceDN w:val="0"/>
        <w:adjustRightInd w:val="0"/>
        <w:rPr>
          <w:rFonts w:ascii="Arial" w:hAnsi="Arial" w:cs="Arial"/>
          <w:b/>
          <w:bCs/>
          <w:smallCaps/>
          <w:color w:val="7E6041"/>
          <w:sz w:val="36"/>
          <w:szCs w:val="36"/>
        </w:rPr>
      </w:pPr>
      <w:r w:rsidRPr="001E3B89">
        <w:rPr>
          <w:rFonts w:ascii="Arial" w:hAnsi="Arial" w:cs="Arial"/>
          <w:b/>
          <w:bCs/>
          <w:smallCaps/>
          <w:color w:val="7E6041"/>
          <w:sz w:val="36"/>
          <w:szCs w:val="36"/>
        </w:rPr>
        <w:t>Week</w:t>
      </w:r>
      <w:r w:rsidR="00840E44" w:rsidRPr="001E3B89">
        <w:rPr>
          <w:rFonts w:ascii="Arial" w:hAnsi="Arial" w:cs="Arial"/>
          <w:b/>
          <w:bCs/>
          <w:smallCaps/>
          <w:color w:val="7E6041"/>
          <w:sz w:val="36"/>
          <w:szCs w:val="36"/>
        </w:rPr>
        <w:t xml:space="preserve"> Three: </w:t>
      </w:r>
      <w:r w:rsidR="007227B7" w:rsidRPr="001E3B89">
        <w:rPr>
          <w:rFonts w:ascii="Arial" w:hAnsi="Arial" w:cs="Arial"/>
          <w:b/>
          <w:bCs/>
          <w:smallCaps/>
          <w:color w:val="7E6041"/>
          <w:sz w:val="36"/>
          <w:szCs w:val="36"/>
        </w:rPr>
        <w:t>Cash Method of Accounting</w:t>
      </w:r>
    </w:p>
    <w:p w14:paraId="06EE8BDA" w14:textId="0877ED2F" w:rsidR="003C1732" w:rsidRPr="001E3B89" w:rsidRDefault="003C1732" w:rsidP="00C5313D">
      <w:pPr>
        <w:autoSpaceDE w:val="0"/>
        <w:autoSpaceDN w:val="0"/>
        <w:adjustRightInd w:val="0"/>
        <w:rPr>
          <w:rFonts w:ascii="Arial" w:hAnsi="Arial" w:cs="Arial"/>
          <w:color w:val="7E6041"/>
          <w:sz w:val="22"/>
          <w:szCs w:val="22"/>
        </w:rPr>
      </w:pPr>
      <w:r w:rsidRPr="001E3B89">
        <w:rPr>
          <w:rFonts w:ascii="Arial" w:hAnsi="Arial" w:cs="Arial"/>
          <w:color w:val="7E6041"/>
          <w:sz w:val="22"/>
          <w:szCs w:val="22"/>
        </w:rPr>
        <w:t>This should be a review for most of you.</w:t>
      </w:r>
    </w:p>
    <w:p w14:paraId="13DF87F0" w14:textId="77777777" w:rsidR="007227B7" w:rsidRPr="001E3B89" w:rsidRDefault="007227B7" w:rsidP="00FA70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1343FE01" w14:textId="21B8EDD0" w:rsidR="007227B7" w:rsidRPr="001E3B89" w:rsidRDefault="007227B7" w:rsidP="002F42F8">
      <w:pPr>
        <w:numPr>
          <w:ilvl w:val="2"/>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Chapter 7: Cash Method (we will not cover pages 72-77, which are mostly moot</w:t>
      </w:r>
      <w:r w:rsidR="00742E35" w:rsidRPr="001E3B89">
        <w:rPr>
          <w:rFonts w:ascii="Arial" w:hAnsi="Arial" w:cs="Arial"/>
          <w:color w:val="7E6041"/>
          <w:sz w:val="22"/>
          <w:szCs w:val="22"/>
        </w:rPr>
        <w:t>ed</w:t>
      </w:r>
      <w:r w:rsidRPr="001E3B89">
        <w:rPr>
          <w:rFonts w:ascii="Arial" w:hAnsi="Arial" w:cs="Arial"/>
          <w:color w:val="7E6041"/>
          <w:sz w:val="22"/>
          <w:szCs w:val="22"/>
        </w:rPr>
        <w:t xml:space="preserve"> by the section 263 regulations)</w:t>
      </w:r>
    </w:p>
    <w:p w14:paraId="3274301A" w14:textId="77777777" w:rsidR="007227B7" w:rsidRPr="001E3B89" w:rsidRDefault="007227B7" w:rsidP="00FA70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Slides: </w:t>
      </w:r>
    </w:p>
    <w:p w14:paraId="2E661C37" w14:textId="77777777" w:rsidR="007227B7" w:rsidRPr="001E3B89" w:rsidRDefault="007227B7"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methods.pdf</w:t>
      </w:r>
    </w:p>
    <w:p w14:paraId="0EBC7C73" w14:textId="3950D9C0" w:rsidR="00CB1663" w:rsidRPr="001E3B89" w:rsidRDefault="007227B7"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cash.pdf</w:t>
      </w:r>
    </w:p>
    <w:p w14:paraId="70EA746B" w14:textId="5000C205" w:rsidR="007227B7" w:rsidRPr="001E3B89" w:rsidRDefault="007227B7" w:rsidP="00CB1663">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Cases:</w:t>
      </w:r>
      <w:r w:rsidRPr="001E3B89">
        <w:rPr>
          <w:rFonts w:ascii="Arial" w:hAnsi="Arial" w:cs="Arial"/>
          <w:color w:val="7E6041"/>
          <w:sz w:val="22"/>
          <w:szCs w:val="22"/>
        </w:rPr>
        <w:t xml:space="preserve">  </w:t>
      </w:r>
      <w:r w:rsidR="00D70211" w:rsidRPr="001E3B89">
        <w:rPr>
          <w:rFonts w:ascii="Arial" w:hAnsi="Arial" w:cs="Arial"/>
          <w:color w:val="7E6041"/>
          <w:sz w:val="22"/>
          <w:szCs w:val="22"/>
        </w:rPr>
        <w:t xml:space="preserve">This is a ridiculously long list of cases; however, </w:t>
      </w:r>
      <w:proofErr w:type="gramStart"/>
      <w:r w:rsidR="00D70211" w:rsidRPr="001E3B89">
        <w:rPr>
          <w:rFonts w:ascii="Arial" w:hAnsi="Arial" w:cs="Arial"/>
          <w:color w:val="7E6041"/>
          <w:sz w:val="22"/>
          <w:szCs w:val="22"/>
        </w:rPr>
        <w:t>with the exception of</w:t>
      </w:r>
      <w:proofErr w:type="gramEnd"/>
      <w:r w:rsidR="00D70211" w:rsidRPr="001E3B89">
        <w:rPr>
          <w:rFonts w:ascii="Arial" w:hAnsi="Arial" w:cs="Arial"/>
          <w:color w:val="7E6041"/>
          <w:sz w:val="22"/>
          <w:szCs w:val="22"/>
        </w:rPr>
        <w:t xml:space="preserve"> </w:t>
      </w:r>
      <w:r w:rsidR="00D70211" w:rsidRPr="001E3B89">
        <w:rPr>
          <w:rFonts w:ascii="Arial" w:hAnsi="Arial" w:cs="Arial"/>
          <w:i/>
          <w:color w:val="7E6041"/>
          <w:sz w:val="22"/>
          <w:szCs w:val="22"/>
        </w:rPr>
        <w:t>Hornung</w:t>
      </w:r>
      <w:r w:rsidR="00D70211" w:rsidRPr="001E3B89">
        <w:rPr>
          <w:rFonts w:ascii="Arial" w:hAnsi="Arial" w:cs="Arial"/>
          <w:color w:val="7E6041"/>
          <w:sz w:val="22"/>
          <w:szCs w:val="22"/>
        </w:rPr>
        <w:t xml:space="preserve"> and </w:t>
      </w:r>
      <w:r w:rsidR="00D70211" w:rsidRPr="001E3B89">
        <w:rPr>
          <w:rFonts w:ascii="Arial" w:hAnsi="Arial" w:cs="Arial"/>
          <w:i/>
          <w:color w:val="7E6041"/>
          <w:sz w:val="22"/>
          <w:szCs w:val="22"/>
        </w:rPr>
        <w:t>Davis</w:t>
      </w:r>
      <w:r w:rsidR="00D70211" w:rsidRPr="001E3B89">
        <w:rPr>
          <w:rFonts w:ascii="Arial" w:hAnsi="Arial" w:cs="Arial"/>
          <w:color w:val="7E6041"/>
          <w:sz w:val="22"/>
          <w:szCs w:val="22"/>
        </w:rPr>
        <w:t xml:space="preserve">, they are all vocabulary cases: ones you should know by name.  Each is on my list of </w:t>
      </w:r>
      <w:r w:rsidR="00D70211" w:rsidRPr="001E3B89">
        <w:rPr>
          <w:rFonts w:ascii="Arial" w:hAnsi="Arial" w:cs="Arial"/>
          <w:smallCaps/>
          <w:color w:val="7E6041"/>
          <w:sz w:val="22"/>
          <w:szCs w:val="22"/>
        </w:rPr>
        <w:t>Top 100 Tax Cases</w:t>
      </w:r>
      <w:r w:rsidR="00D70211" w:rsidRPr="001E3B89">
        <w:rPr>
          <w:rFonts w:ascii="Arial" w:hAnsi="Arial" w:cs="Arial"/>
          <w:color w:val="7E6041"/>
          <w:sz w:val="22"/>
          <w:szCs w:val="22"/>
        </w:rPr>
        <w:t>.  Be familiar with the holding</w:t>
      </w:r>
      <w:r w:rsidR="002F42F8" w:rsidRPr="001E3B89">
        <w:rPr>
          <w:rFonts w:ascii="Arial" w:hAnsi="Arial" w:cs="Arial"/>
          <w:color w:val="7E6041"/>
          <w:sz w:val="22"/>
          <w:szCs w:val="22"/>
        </w:rPr>
        <w:t>s</w:t>
      </w:r>
      <w:r w:rsidR="00D70211" w:rsidRPr="001E3B89">
        <w:rPr>
          <w:rFonts w:ascii="Arial" w:hAnsi="Arial" w:cs="Arial"/>
          <w:color w:val="7E6041"/>
          <w:sz w:val="22"/>
          <w:szCs w:val="22"/>
        </w:rPr>
        <w:t>.  If you have time, read the edited version</w:t>
      </w:r>
      <w:r w:rsidR="002F42F8" w:rsidRPr="001E3B89">
        <w:rPr>
          <w:rFonts w:ascii="Arial" w:hAnsi="Arial" w:cs="Arial"/>
          <w:color w:val="7E6041"/>
          <w:sz w:val="22"/>
          <w:szCs w:val="22"/>
        </w:rPr>
        <w:t>s</w:t>
      </w:r>
      <w:r w:rsidR="00D70211" w:rsidRPr="001E3B89">
        <w:rPr>
          <w:rFonts w:ascii="Arial" w:hAnsi="Arial" w:cs="Arial"/>
          <w:color w:val="7E6041"/>
          <w:sz w:val="22"/>
          <w:szCs w:val="22"/>
        </w:rPr>
        <w:t>.</w:t>
      </w:r>
    </w:p>
    <w:p w14:paraId="6D812CD9" w14:textId="77777777" w:rsidR="00742E35" w:rsidRPr="001E3B89" w:rsidRDefault="00742E35"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Kahler v. Comm’r</w:t>
      </w:r>
      <w:r w:rsidRPr="001E3B89">
        <w:rPr>
          <w:rFonts w:ascii="Arial" w:hAnsi="Arial" w:cs="Arial"/>
          <w:color w:val="7E6041"/>
          <w:sz w:val="22"/>
          <w:szCs w:val="22"/>
        </w:rPr>
        <w:t>, 18 T.C. 31 (1952)</w:t>
      </w:r>
    </w:p>
    <w:p w14:paraId="0FA263F7" w14:textId="77777777" w:rsidR="000A0262" w:rsidRPr="001E3B89" w:rsidRDefault="000A0262"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Hornung v. Comm’r, </w:t>
      </w:r>
      <w:r w:rsidRPr="001E3B89">
        <w:rPr>
          <w:rFonts w:ascii="Arial" w:hAnsi="Arial" w:cs="Arial"/>
          <w:color w:val="7E6041"/>
          <w:sz w:val="22"/>
          <w:szCs w:val="22"/>
        </w:rPr>
        <w:t>47 T.C. 428 (1967)</w:t>
      </w:r>
    </w:p>
    <w:p w14:paraId="63E1BA31" w14:textId="77777777" w:rsidR="000A0262" w:rsidRPr="001E3B89" w:rsidRDefault="000A0262"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Beatrice Davis v. Comm’r</w:t>
      </w:r>
      <w:r w:rsidRPr="001E3B89">
        <w:rPr>
          <w:rFonts w:ascii="Arial" w:hAnsi="Arial" w:cs="Arial"/>
          <w:color w:val="7E6041"/>
          <w:sz w:val="22"/>
          <w:szCs w:val="22"/>
        </w:rPr>
        <w:t>, 37 T.C.M. (CCH) 42 (1978)</w:t>
      </w:r>
    </w:p>
    <w:p w14:paraId="65B0E43B" w14:textId="77777777" w:rsidR="00411373" w:rsidRPr="001E3B89" w:rsidRDefault="000A0262" w:rsidP="00411373">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Cowden v. Comm’r, </w:t>
      </w:r>
      <w:r w:rsidRPr="001E3B89">
        <w:rPr>
          <w:rFonts w:ascii="Arial" w:hAnsi="Arial" w:cs="Arial"/>
          <w:color w:val="7E6041"/>
          <w:sz w:val="22"/>
          <w:szCs w:val="22"/>
        </w:rPr>
        <w:t>289 F. 2d 20 (5th Cir. 1961)</w:t>
      </w:r>
    </w:p>
    <w:p w14:paraId="4E30A3FE" w14:textId="77777777" w:rsidR="00411373" w:rsidRPr="001E3B89" w:rsidRDefault="00411373" w:rsidP="00411373">
      <w:pPr>
        <w:widowControl w:val="0"/>
        <w:numPr>
          <w:ilvl w:val="2"/>
          <w:numId w:val="21"/>
        </w:numPr>
        <w:autoSpaceDE w:val="0"/>
        <w:autoSpaceDN w:val="0"/>
        <w:adjustRightInd w:val="0"/>
        <w:rPr>
          <w:rFonts w:ascii="Arial" w:hAnsi="Arial" w:cs="Arial"/>
          <w:color w:val="7E6041"/>
          <w:sz w:val="22"/>
          <w:szCs w:val="22"/>
        </w:rPr>
      </w:pPr>
      <w:proofErr w:type="spellStart"/>
      <w:r w:rsidRPr="001E3B89">
        <w:rPr>
          <w:rFonts w:ascii="Arial" w:hAnsi="Arial" w:cs="Arial"/>
          <w:i/>
          <w:color w:val="7E6041"/>
          <w:sz w:val="22"/>
          <w:szCs w:val="22"/>
        </w:rPr>
        <w:t>Veit</w:t>
      </w:r>
      <w:proofErr w:type="spellEnd"/>
      <w:r w:rsidRPr="001E3B89">
        <w:rPr>
          <w:rFonts w:ascii="Arial" w:hAnsi="Arial" w:cs="Arial"/>
          <w:i/>
          <w:color w:val="7E6041"/>
          <w:sz w:val="22"/>
          <w:szCs w:val="22"/>
        </w:rPr>
        <w:t xml:space="preserve"> v. Comm’r</w:t>
      </w:r>
      <w:r w:rsidRPr="001E3B89">
        <w:rPr>
          <w:rFonts w:ascii="Arial" w:hAnsi="Arial" w:cs="Arial"/>
          <w:color w:val="7E6041"/>
          <w:sz w:val="22"/>
          <w:szCs w:val="22"/>
        </w:rPr>
        <w:t>, 8 T.C. 809 (1947)</w:t>
      </w:r>
    </w:p>
    <w:p w14:paraId="3B102B14" w14:textId="77777777" w:rsidR="000A0262" w:rsidRPr="001E3B89" w:rsidRDefault="000A0262"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Martin v. Comm’r, </w:t>
      </w:r>
      <w:r w:rsidRPr="001E3B89">
        <w:rPr>
          <w:rFonts w:ascii="Arial" w:hAnsi="Arial" w:cs="Arial"/>
          <w:color w:val="7E6041"/>
          <w:sz w:val="22"/>
          <w:szCs w:val="22"/>
        </w:rPr>
        <w:t>96 T.C. 814 (1991)</w:t>
      </w:r>
    </w:p>
    <w:p w14:paraId="76517601" w14:textId="77777777" w:rsidR="000A0262" w:rsidRPr="001E3B89" w:rsidRDefault="000A0262" w:rsidP="00742E35">
      <w:pPr>
        <w:numPr>
          <w:ilvl w:val="2"/>
          <w:numId w:val="21"/>
        </w:numPr>
        <w:jc w:val="both"/>
        <w:rPr>
          <w:rFonts w:ascii="Arial" w:hAnsi="Arial" w:cs="Arial"/>
          <w:b/>
          <w:bCs/>
          <w:color w:val="7E6041"/>
          <w:sz w:val="22"/>
          <w:szCs w:val="22"/>
        </w:rPr>
      </w:pPr>
      <w:proofErr w:type="spellStart"/>
      <w:r w:rsidRPr="001E3B89">
        <w:rPr>
          <w:rFonts w:ascii="Arial" w:hAnsi="Arial" w:cs="Arial"/>
          <w:i/>
          <w:color w:val="7E6041"/>
          <w:sz w:val="22"/>
          <w:szCs w:val="22"/>
        </w:rPr>
        <w:t>Sproull</w:t>
      </w:r>
      <w:proofErr w:type="spellEnd"/>
      <w:r w:rsidRPr="001E3B89">
        <w:rPr>
          <w:rFonts w:ascii="Arial" w:hAnsi="Arial" w:cs="Arial"/>
          <w:i/>
          <w:color w:val="7E6041"/>
          <w:sz w:val="22"/>
          <w:szCs w:val="22"/>
        </w:rPr>
        <w:t xml:space="preserve"> v. Comm’r</w:t>
      </w:r>
      <w:r w:rsidRPr="001E3B89">
        <w:rPr>
          <w:rFonts w:ascii="Arial" w:hAnsi="Arial" w:cs="Arial"/>
          <w:color w:val="7E6041"/>
          <w:sz w:val="22"/>
          <w:szCs w:val="22"/>
        </w:rPr>
        <w:t>, 16 T.C. 244 (1950)</w:t>
      </w:r>
    </w:p>
    <w:p w14:paraId="2E28F91A" w14:textId="77777777" w:rsidR="000A0262" w:rsidRPr="001E3B89" w:rsidRDefault="000A0262"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Reed v. Comm’r, </w:t>
      </w:r>
      <w:r w:rsidRPr="001E3B89">
        <w:rPr>
          <w:rFonts w:ascii="Arial" w:hAnsi="Arial" w:cs="Arial"/>
          <w:color w:val="7E6041"/>
          <w:sz w:val="22"/>
          <w:szCs w:val="22"/>
        </w:rPr>
        <w:t>723 F.2d 138 (5</w:t>
      </w:r>
      <w:r w:rsidRPr="001E3B89">
        <w:rPr>
          <w:rFonts w:ascii="Arial" w:hAnsi="Arial" w:cs="Arial"/>
          <w:color w:val="7E6041"/>
          <w:sz w:val="22"/>
          <w:szCs w:val="22"/>
          <w:vertAlign w:val="superscript"/>
        </w:rPr>
        <w:t>th</w:t>
      </w:r>
      <w:r w:rsidRPr="001E3B89">
        <w:rPr>
          <w:rFonts w:ascii="Arial" w:hAnsi="Arial" w:cs="Arial"/>
          <w:color w:val="7E6041"/>
          <w:sz w:val="22"/>
          <w:szCs w:val="22"/>
        </w:rPr>
        <w:t xml:space="preserve"> Cir. 1983)</w:t>
      </w:r>
    </w:p>
    <w:p w14:paraId="74E93448" w14:textId="77777777" w:rsidR="004B123A" w:rsidRPr="001E3B89" w:rsidRDefault="009A69A7" w:rsidP="004B123A">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Vander Poel v. Comm’r, </w:t>
      </w:r>
      <w:r w:rsidRPr="001E3B89">
        <w:rPr>
          <w:rFonts w:ascii="Arial" w:hAnsi="Arial" w:cs="Arial"/>
          <w:color w:val="7E6041"/>
          <w:sz w:val="22"/>
          <w:szCs w:val="22"/>
        </w:rPr>
        <w:t>8 T.C. 407 (1947)</w:t>
      </w:r>
    </w:p>
    <w:p w14:paraId="3187A631" w14:textId="77777777" w:rsidR="004B123A" w:rsidRPr="001E3B89" w:rsidRDefault="004B123A" w:rsidP="004B123A">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Comm’r v. Idaho Power Co</w:t>
      </w:r>
      <w:r w:rsidRPr="001E3B89">
        <w:rPr>
          <w:rFonts w:ascii="Arial" w:hAnsi="Arial" w:cs="Arial"/>
          <w:color w:val="7E6041"/>
          <w:sz w:val="22"/>
          <w:szCs w:val="22"/>
        </w:rPr>
        <w:t>., 418 U.S. 1 (1974)</w:t>
      </w:r>
    </w:p>
    <w:p w14:paraId="3BFF7F57" w14:textId="77777777" w:rsidR="004B123A" w:rsidRPr="001E3B89" w:rsidRDefault="004B123A" w:rsidP="004B123A">
      <w:pPr>
        <w:widowControl w:val="0"/>
        <w:numPr>
          <w:ilvl w:val="2"/>
          <w:numId w:val="21"/>
        </w:numPr>
        <w:autoSpaceDE w:val="0"/>
        <w:autoSpaceDN w:val="0"/>
        <w:adjustRightInd w:val="0"/>
        <w:rPr>
          <w:rFonts w:ascii="Arial" w:hAnsi="Arial" w:cs="Arial"/>
          <w:color w:val="7E6041"/>
          <w:sz w:val="22"/>
          <w:szCs w:val="22"/>
        </w:rPr>
      </w:pPr>
      <w:r w:rsidRPr="001E3B89">
        <w:rPr>
          <w:rFonts w:ascii="Arial" w:hAnsi="Arial" w:cs="Arial"/>
          <w:i/>
          <w:color w:val="7E6041"/>
          <w:sz w:val="22"/>
          <w:szCs w:val="22"/>
        </w:rPr>
        <w:t>INDOPCO v. Comm’r</w:t>
      </w:r>
      <w:r w:rsidRPr="001E3B89">
        <w:rPr>
          <w:rFonts w:ascii="Arial" w:hAnsi="Arial" w:cs="Arial"/>
          <w:color w:val="7E6041"/>
          <w:sz w:val="22"/>
          <w:szCs w:val="22"/>
        </w:rPr>
        <w:t>, 503 U.S. 79 (1992)</w:t>
      </w:r>
    </w:p>
    <w:p w14:paraId="53C508C4" w14:textId="77777777" w:rsidR="009A69A7" w:rsidRPr="001E3B89" w:rsidRDefault="009A69A7"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Comm’r v. Boylston Market, </w:t>
      </w:r>
      <w:r w:rsidRPr="001E3B89">
        <w:rPr>
          <w:rFonts w:ascii="Arial" w:hAnsi="Arial" w:cs="Arial"/>
          <w:color w:val="7E6041"/>
          <w:sz w:val="22"/>
          <w:szCs w:val="22"/>
        </w:rPr>
        <w:t>131 F.2d 966 (1st Cir. 1942)</w:t>
      </w:r>
    </w:p>
    <w:p w14:paraId="48EE3114" w14:textId="77777777" w:rsidR="009A69A7" w:rsidRPr="001E3B89" w:rsidRDefault="009A69A7"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Indianapolis Power &amp; Light Co. v. Comm’r</w:t>
      </w:r>
      <w:r w:rsidRPr="001E3B89">
        <w:rPr>
          <w:rFonts w:ascii="Arial" w:hAnsi="Arial" w:cs="Arial"/>
          <w:color w:val="7E6041"/>
          <w:sz w:val="22"/>
          <w:szCs w:val="22"/>
        </w:rPr>
        <w:t>, 493 U.S. 203 (1990)</w:t>
      </w:r>
    </w:p>
    <w:p w14:paraId="74DD98FD" w14:textId="77777777" w:rsidR="009A69A7" w:rsidRPr="001E3B89" w:rsidRDefault="009A69A7"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Burgess v. Comm’r, </w:t>
      </w:r>
      <w:r w:rsidRPr="001E3B89">
        <w:rPr>
          <w:rFonts w:ascii="Arial" w:hAnsi="Arial" w:cs="Arial"/>
          <w:color w:val="7E6041"/>
          <w:sz w:val="22"/>
          <w:szCs w:val="22"/>
        </w:rPr>
        <w:t>8 T.C. 47 (1947)</w:t>
      </w:r>
    </w:p>
    <w:p w14:paraId="4E808448" w14:textId="3FEABB0E" w:rsidR="007227B7" w:rsidRPr="001E3B89" w:rsidRDefault="009A69A7" w:rsidP="002F42F8">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Battlestein v. Comm’r, </w:t>
      </w:r>
      <w:r w:rsidRPr="001E3B89">
        <w:rPr>
          <w:rFonts w:ascii="Arial" w:hAnsi="Arial" w:cs="Arial"/>
          <w:color w:val="7E6041"/>
          <w:sz w:val="22"/>
          <w:szCs w:val="22"/>
        </w:rPr>
        <w:t>631 F.2d 1182 (5</w:t>
      </w:r>
      <w:r w:rsidRPr="001E3B89">
        <w:rPr>
          <w:rFonts w:ascii="Arial" w:hAnsi="Arial" w:cs="Arial"/>
          <w:color w:val="7E6041"/>
          <w:sz w:val="22"/>
          <w:szCs w:val="22"/>
          <w:vertAlign w:val="superscript"/>
        </w:rPr>
        <w:t>th</w:t>
      </w:r>
      <w:r w:rsidRPr="001E3B89">
        <w:rPr>
          <w:rFonts w:ascii="Arial" w:hAnsi="Arial" w:cs="Arial"/>
          <w:color w:val="7E6041"/>
          <w:sz w:val="22"/>
          <w:szCs w:val="22"/>
        </w:rPr>
        <w:t xml:space="preserve"> Cir. 1980)</w:t>
      </w:r>
    </w:p>
    <w:p w14:paraId="335F9E97" w14:textId="77777777" w:rsidR="007227B7" w:rsidRPr="001E3B89" w:rsidRDefault="007227B7" w:rsidP="00FA70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7653D7ED" w14:textId="77777777" w:rsidR="00ED64CA" w:rsidRPr="001E3B89" w:rsidRDefault="00ED64CA"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263 (read generally, not for detail)</w:t>
      </w:r>
    </w:p>
    <w:p w14:paraId="098F8D78" w14:textId="77777777" w:rsidR="00742E35" w:rsidRPr="001E3B89" w:rsidRDefault="007227B7"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 xml:space="preserve">446 </w:t>
      </w:r>
    </w:p>
    <w:p w14:paraId="6332FD7F" w14:textId="77777777" w:rsidR="007227B7" w:rsidRPr="001E3B89" w:rsidRDefault="00742E35"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448</w:t>
      </w:r>
      <w:r w:rsidR="007227B7" w:rsidRPr="001E3B89">
        <w:rPr>
          <w:rFonts w:ascii="Arial" w:hAnsi="Arial" w:cs="Arial"/>
          <w:color w:val="7E6041"/>
          <w:sz w:val="22"/>
          <w:szCs w:val="22"/>
        </w:rPr>
        <w:t xml:space="preserve"> </w:t>
      </w:r>
    </w:p>
    <w:p w14:paraId="3633E73A" w14:textId="77777777" w:rsidR="009A69A7" w:rsidRPr="001E3B89" w:rsidRDefault="009A69A7"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461(f)</w:t>
      </w:r>
    </w:p>
    <w:p w14:paraId="003A59BE" w14:textId="2B01457A" w:rsidR="000A0262" w:rsidRPr="001E3B89" w:rsidRDefault="000A0262" w:rsidP="000A0262">
      <w:pPr>
        <w:numPr>
          <w:ilvl w:val="0"/>
          <w:numId w:val="21"/>
        </w:numPr>
        <w:autoSpaceDE w:val="0"/>
        <w:autoSpaceDN w:val="0"/>
        <w:adjustRightInd w:val="0"/>
        <w:spacing w:before="100" w:after="100"/>
        <w:rPr>
          <w:rFonts w:ascii="Arial" w:hAnsi="Arial" w:cs="Arial"/>
          <w:b/>
          <w:color w:val="7E6041"/>
          <w:sz w:val="22"/>
          <w:szCs w:val="22"/>
        </w:rPr>
      </w:pPr>
      <w:r w:rsidRPr="001E3B89">
        <w:rPr>
          <w:rFonts w:ascii="Arial" w:hAnsi="Arial" w:cs="Arial"/>
          <w:b/>
          <w:color w:val="7E6041"/>
          <w:sz w:val="22"/>
          <w:szCs w:val="22"/>
        </w:rPr>
        <w:t>Regulations</w:t>
      </w:r>
      <w:r w:rsidR="00CB1663" w:rsidRPr="001E3B89">
        <w:rPr>
          <w:rFonts w:ascii="Arial" w:hAnsi="Arial" w:cs="Arial"/>
          <w:b/>
          <w:color w:val="7E6041"/>
          <w:sz w:val="22"/>
          <w:szCs w:val="22"/>
        </w:rPr>
        <w:t>:</w:t>
      </w:r>
    </w:p>
    <w:p w14:paraId="59916DF1" w14:textId="77777777" w:rsidR="000A0262" w:rsidRPr="001E3B89" w:rsidRDefault="000A0262"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1.451-2(a)</w:t>
      </w:r>
    </w:p>
    <w:p w14:paraId="3B339EEE" w14:textId="77777777" w:rsidR="009A69A7" w:rsidRPr="001E3B89" w:rsidRDefault="009A69A7" w:rsidP="0082778E">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1.263(a)-4 (creation of intangibles)</w:t>
      </w:r>
      <w:r w:rsidR="00ED64CA" w:rsidRPr="001E3B89">
        <w:rPr>
          <w:rFonts w:ascii="Arial" w:hAnsi="Arial" w:cs="Arial"/>
          <w:color w:val="7E6041"/>
          <w:sz w:val="22"/>
          <w:szCs w:val="22"/>
        </w:rPr>
        <w:t xml:space="preserve"> (These are ridiculously long.  I will make a highlighted copy available to you.  Do not focus on details).</w:t>
      </w:r>
    </w:p>
    <w:p w14:paraId="4664D34C" w14:textId="77777777" w:rsidR="009A69A7" w:rsidRPr="001E3B89" w:rsidRDefault="009A69A7" w:rsidP="0082778E">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1.263(a)-3 (creation of tangibles, effective 9/13/13)</w:t>
      </w:r>
      <w:r w:rsidR="00ED64CA" w:rsidRPr="001E3B89">
        <w:rPr>
          <w:rFonts w:ascii="Arial" w:hAnsi="Arial" w:cs="Arial"/>
          <w:color w:val="7E6041"/>
          <w:sz w:val="22"/>
          <w:szCs w:val="22"/>
        </w:rPr>
        <w:t>.  (These are ridiculously long.  I will make a highlighted copy available to you.  Do not focus on details).</w:t>
      </w:r>
    </w:p>
    <w:p w14:paraId="250AE559" w14:textId="5D7E0CD7" w:rsidR="0060554A" w:rsidRPr="001E3B89" w:rsidRDefault="0060554A" w:rsidP="0060554A">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Doctrines:</w:t>
      </w:r>
      <w:r w:rsidR="00E2510F" w:rsidRPr="001E3B89">
        <w:rPr>
          <w:rFonts w:ascii="Arial" w:hAnsi="Arial" w:cs="Arial"/>
          <w:color w:val="7E6041"/>
          <w:sz w:val="22"/>
          <w:szCs w:val="22"/>
        </w:rPr>
        <w:t xml:space="preserve">  </w:t>
      </w:r>
      <w:r w:rsidR="00E2510F" w:rsidRPr="001E3B89">
        <w:rPr>
          <w:rFonts w:ascii="Arial" w:hAnsi="Arial" w:cs="Arial"/>
          <w:i/>
          <w:color w:val="7E6041"/>
          <w:sz w:val="22"/>
          <w:szCs w:val="22"/>
        </w:rPr>
        <w:t>see</w:t>
      </w:r>
      <w:r w:rsidR="00E2510F" w:rsidRPr="001E3B89">
        <w:rPr>
          <w:rFonts w:ascii="Arial" w:hAnsi="Arial" w:cs="Arial"/>
          <w:color w:val="7E6041"/>
          <w:sz w:val="22"/>
          <w:szCs w:val="22"/>
        </w:rPr>
        <w:t xml:space="preserve">, </w:t>
      </w:r>
      <w:r w:rsidR="009D53AC">
        <w:rPr>
          <w:rFonts w:ascii="Arial" w:hAnsi="Arial" w:cs="Arial"/>
          <w:smallCaps/>
          <w:color w:val="7E6041"/>
          <w:sz w:val="22"/>
          <w:szCs w:val="22"/>
        </w:rPr>
        <w:t>Top 5</w:t>
      </w:r>
      <w:r w:rsidR="00E2510F" w:rsidRPr="001E3B89">
        <w:rPr>
          <w:rFonts w:ascii="Arial" w:hAnsi="Arial" w:cs="Arial"/>
          <w:smallCaps/>
          <w:color w:val="7E6041"/>
          <w:sz w:val="22"/>
          <w:szCs w:val="22"/>
        </w:rPr>
        <w:t>0 Tax Doctrines</w:t>
      </w:r>
    </w:p>
    <w:p w14:paraId="2E0D5FE6" w14:textId="77777777" w:rsidR="0060554A" w:rsidRPr="001E3B89" w:rsidRDefault="0060554A"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smallCaps/>
          <w:color w:val="7E6041"/>
          <w:sz w:val="22"/>
          <w:szCs w:val="22"/>
        </w:rPr>
        <w:lastRenderedPageBreak/>
        <w:t>Constructive Receipt Doctrine</w:t>
      </w:r>
    </w:p>
    <w:p w14:paraId="5224C8DB" w14:textId="77777777" w:rsidR="0060554A" w:rsidRPr="001E3B89" w:rsidRDefault="0060554A"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smallCaps/>
          <w:color w:val="7E6041"/>
          <w:sz w:val="22"/>
          <w:szCs w:val="22"/>
        </w:rPr>
        <w:t>Cash Equivalence Doctrine</w:t>
      </w:r>
    </w:p>
    <w:p w14:paraId="683A4C47" w14:textId="77777777" w:rsidR="0060554A" w:rsidRPr="001E3B89" w:rsidRDefault="0060554A"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smallCaps/>
          <w:color w:val="7E6041"/>
          <w:sz w:val="22"/>
          <w:szCs w:val="22"/>
        </w:rPr>
        <w:t>Economic Benefit Doctrine</w:t>
      </w:r>
    </w:p>
    <w:p w14:paraId="1F8D2E04" w14:textId="77777777" w:rsidR="0060554A" w:rsidRPr="001E3B89" w:rsidRDefault="0060554A"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smallCaps/>
          <w:color w:val="7E6041"/>
          <w:sz w:val="22"/>
          <w:szCs w:val="22"/>
        </w:rPr>
        <w:t>Rabbi Trust Doctrine</w:t>
      </w:r>
    </w:p>
    <w:p w14:paraId="062B0A5A" w14:textId="77777777" w:rsidR="0060554A" w:rsidRPr="001E3B89" w:rsidRDefault="0060554A"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i/>
          <w:smallCaps/>
          <w:color w:val="7E6041"/>
          <w:sz w:val="22"/>
          <w:szCs w:val="22"/>
        </w:rPr>
        <w:t>Burgess/Battlestein</w:t>
      </w:r>
      <w:r w:rsidRPr="001E3B89">
        <w:rPr>
          <w:rFonts w:ascii="Arial" w:hAnsi="Arial" w:cs="Arial"/>
          <w:smallCaps/>
          <w:color w:val="7E6041"/>
          <w:sz w:val="22"/>
          <w:szCs w:val="22"/>
        </w:rPr>
        <w:t xml:space="preserve"> Scenario</w:t>
      </w:r>
    </w:p>
    <w:p w14:paraId="3C38C954" w14:textId="77777777" w:rsidR="0060554A" w:rsidRPr="001E3B89" w:rsidRDefault="0060554A"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i/>
          <w:smallCaps/>
          <w:color w:val="7E6041"/>
          <w:sz w:val="22"/>
          <w:szCs w:val="22"/>
        </w:rPr>
        <w:t>Idaho Power</w:t>
      </w:r>
      <w:r w:rsidRPr="001E3B89">
        <w:rPr>
          <w:rFonts w:ascii="Arial" w:hAnsi="Arial" w:cs="Arial"/>
          <w:smallCaps/>
          <w:color w:val="7E6041"/>
          <w:sz w:val="22"/>
          <w:szCs w:val="22"/>
        </w:rPr>
        <w:t xml:space="preserve"> Doctrine</w:t>
      </w:r>
    </w:p>
    <w:p w14:paraId="5C3B4A2A" w14:textId="77777777" w:rsidR="00840E44" w:rsidRPr="001E3B89" w:rsidRDefault="00840E44" w:rsidP="00840E44">
      <w:pPr>
        <w:autoSpaceDE w:val="0"/>
        <w:autoSpaceDN w:val="0"/>
        <w:adjustRightInd w:val="0"/>
        <w:rPr>
          <w:rFonts w:ascii="Arial" w:hAnsi="Arial" w:cs="Arial"/>
          <w:b/>
          <w:bCs/>
          <w:color w:val="7E6041"/>
          <w:sz w:val="22"/>
          <w:szCs w:val="22"/>
        </w:rPr>
      </w:pPr>
    </w:p>
    <w:p w14:paraId="439738A4" w14:textId="77777777" w:rsidR="00C5313D" w:rsidRPr="001E3B89" w:rsidRDefault="00840E44" w:rsidP="00C5313D">
      <w:pPr>
        <w:autoSpaceDE w:val="0"/>
        <w:autoSpaceDN w:val="0"/>
        <w:adjustRightInd w:val="0"/>
        <w:jc w:val="both"/>
        <w:rPr>
          <w:rFonts w:ascii="Arial" w:hAnsi="Arial" w:cs="Arial"/>
          <w:b/>
          <w:bCs/>
          <w:color w:val="7E6041"/>
        </w:rPr>
      </w:pPr>
      <w:r w:rsidRPr="001E3B89">
        <w:rPr>
          <w:rFonts w:ascii="Arial" w:hAnsi="Arial" w:cs="Arial"/>
          <w:b/>
          <w:bCs/>
          <w:smallCaps/>
          <w:color w:val="7E6041"/>
          <w:sz w:val="36"/>
          <w:szCs w:val="36"/>
        </w:rPr>
        <w:t xml:space="preserve">Weeks Four </w:t>
      </w:r>
      <w:r w:rsidRPr="001E3B89">
        <w:rPr>
          <w:rFonts w:ascii="Arial" w:hAnsi="Arial" w:cs="Arial"/>
          <w:b/>
          <w:bCs/>
          <w:i/>
          <w:smallCaps/>
          <w:color w:val="7E6041"/>
          <w:sz w:val="28"/>
          <w:szCs w:val="28"/>
          <w:u w:val="single"/>
        </w:rPr>
        <w:t>and</w:t>
      </w:r>
      <w:r w:rsidRPr="001E3B89">
        <w:rPr>
          <w:rFonts w:ascii="Arial" w:hAnsi="Arial" w:cs="Arial"/>
          <w:b/>
          <w:bCs/>
          <w:smallCaps/>
          <w:color w:val="7E6041"/>
          <w:sz w:val="36"/>
          <w:szCs w:val="36"/>
        </w:rPr>
        <w:t xml:space="preserve"> Five:</w:t>
      </w:r>
      <w:r w:rsidR="00C5313D" w:rsidRPr="001E3B89">
        <w:rPr>
          <w:rFonts w:ascii="Arial" w:hAnsi="Arial" w:cs="Arial"/>
          <w:b/>
          <w:bCs/>
          <w:smallCaps/>
          <w:color w:val="7E6041"/>
          <w:sz w:val="36"/>
          <w:szCs w:val="36"/>
        </w:rPr>
        <w:t xml:space="preserve"> </w:t>
      </w:r>
      <w:r w:rsidR="00CB1663" w:rsidRPr="001E3B89">
        <w:rPr>
          <w:rFonts w:ascii="Arial" w:hAnsi="Arial" w:cs="Arial"/>
          <w:b/>
          <w:bCs/>
          <w:smallCaps/>
          <w:color w:val="7E6041"/>
          <w:sz w:val="36"/>
          <w:szCs w:val="36"/>
        </w:rPr>
        <w:t>Accrual Method of Accounting</w:t>
      </w:r>
      <w:r w:rsidR="002F42F8" w:rsidRPr="001E3B89">
        <w:rPr>
          <w:rFonts w:ascii="Arial" w:hAnsi="Arial" w:cs="Arial"/>
          <w:b/>
          <w:bCs/>
          <w:color w:val="7E6041"/>
        </w:rPr>
        <w:t xml:space="preserve"> </w:t>
      </w:r>
    </w:p>
    <w:p w14:paraId="580C2C0E" w14:textId="64DD3449" w:rsidR="00CB1663" w:rsidRPr="001E3B89" w:rsidRDefault="002F42F8" w:rsidP="00CB1663">
      <w:pPr>
        <w:autoSpaceDE w:val="0"/>
        <w:autoSpaceDN w:val="0"/>
        <w:adjustRightInd w:val="0"/>
        <w:rPr>
          <w:rFonts w:ascii="Arial" w:hAnsi="Arial" w:cs="Arial"/>
          <w:b/>
          <w:bCs/>
          <w:smallCaps/>
          <w:color w:val="7E6041"/>
          <w:sz w:val="22"/>
          <w:szCs w:val="22"/>
        </w:rPr>
      </w:pPr>
      <w:r w:rsidRPr="001E3B89">
        <w:rPr>
          <w:rFonts w:ascii="Arial" w:hAnsi="Arial" w:cs="Arial"/>
          <w:bCs/>
          <w:color w:val="7E6041"/>
          <w:sz w:val="22"/>
          <w:szCs w:val="22"/>
        </w:rPr>
        <w:t>Income in Week F</w:t>
      </w:r>
      <w:r w:rsidR="00C5313D" w:rsidRPr="001E3B89">
        <w:rPr>
          <w:rFonts w:ascii="Arial" w:hAnsi="Arial" w:cs="Arial"/>
          <w:bCs/>
          <w:color w:val="7E6041"/>
          <w:sz w:val="22"/>
          <w:szCs w:val="22"/>
        </w:rPr>
        <w:t>our and Deductions in Week Five.</w:t>
      </w:r>
    </w:p>
    <w:p w14:paraId="660309D2" w14:textId="77777777" w:rsidR="00CB1663" w:rsidRPr="001E3B89" w:rsidRDefault="00CB1663" w:rsidP="00FA70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21189CB5" w14:textId="0D8E63B2" w:rsidR="00CB1663" w:rsidRPr="001E3B89" w:rsidRDefault="00CB1663" w:rsidP="00591395">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Chapter 8: Accrual Method </w:t>
      </w:r>
    </w:p>
    <w:p w14:paraId="0E514764" w14:textId="768A896D" w:rsidR="006B162D" w:rsidRPr="001E3B89" w:rsidRDefault="006B162D" w:rsidP="006B162D">
      <w:pPr>
        <w:numPr>
          <w:ilvl w:val="0"/>
          <w:numId w:val="21"/>
        </w:numPr>
        <w:autoSpaceDE w:val="0"/>
        <w:autoSpaceDN w:val="0"/>
        <w:adjustRightInd w:val="0"/>
        <w:spacing w:before="100" w:after="100"/>
        <w:jc w:val="both"/>
        <w:rPr>
          <w:rFonts w:ascii="Arial" w:hAnsi="Arial" w:cs="Arial"/>
          <w:b/>
          <w:color w:val="7E6041"/>
          <w:sz w:val="22"/>
          <w:szCs w:val="22"/>
        </w:rPr>
      </w:pPr>
      <w:r w:rsidRPr="001E3B89">
        <w:rPr>
          <w:rFonts w:ascii="Arial" w:hAnsi="Arial" w:cs="Arial"/>
          <w:b/>
          <w:color w:val="7E6041"/>
          <w:sz w:val="22"/>
          <w:szCs w:val="22"/>
        </w:rPr>
        <w:t xml:space="preserve">Articles:  </w:t>
      </w:r>
      <w:r w:rsidRPr="001E3B89">
        <w:rPr>
          <w:rFonts w:ascii="Arial" w:hAnsi="Arial" w:cs="Arial"/>
          <w:color w:val="7E6041"/>
          <w:sz w:val="22"/>
          <w:szCs w:val="22"/>
        </w:rPr>
        <w:t>I encourage you to read the responses from Professors Geier and Johnson.</w:t>
      </w:r>
    </w:p>
    <w:p w14:paraId="27C7A74E" w14:textId="0BBA8BB3" w:rsidR="006B162D" w:rsidRPr="001E3B89" w:rsidRDefault="006B162D" w:rsidP="0082778E">
      <w:pPr>
        <w:numPr>
          <w:ilvl w:val="2"/>
          <w:numId w:val="21"/>
        </w:numPr>
        <w:autoSpaceDE w:val="0"/>
        <w:autoSpaceDN w:val="0"/>
        <w:adjustRightInd w:val="0"/>
        <w:jc w:val="both"/>
        <w:rPr>
          <w:rFonts w:ascii="Arial" w:hAnsi="Arial" w:cs="Arial"/>
          <w:i/>
          <w:color w:val="7E6041"/>
          <w:sz w:val="22"/>
          <w:szCs w:val="22"/>
        </w:rPr>
      </w:pPr>
      <w:r w:rsidRPr="001E3B89">
        <w:rPr>
          <w:rFonts w:ascii="Arial" w:hAnsi="Arial" w:cs="Arial"/>
          <w:i/>
          <w:color w:val="7E6041"/>
          <w:sz w:val="22"/>
          <w:szCs w:val="22"/>
        </w:rPr>
        <w:t xml:space="preserve">It’s Time for </w:t>
      </w:r>
      <w:r w:rsidRPr="001E3B89">
        <w:rPr>
          <w:rFonts w:ascii="Arial" w:hAnsi="Arial" w:cs="Arial"/>
          <w:i/>
          <w:color w:val="7E6041"/>
          <w:sz w:val="22"/>
          <w:szCs w:val="22"/>
          <w:u w:val="single"/>
        </w:rPr>
        <w:t>Schlude</w:t>
      </w:r>
      <w:r w:rsidRPr="001E3B89">
        <w:rPr>
          <w:rFonts w:ascii="Arial" w:hAnsi="Arial" w:cs="Arial"/>
          <w:i/>
          <w:color w:val="7E6041"/>
          <w:sz w:val="22"/>
          <w:szCs w:val="22"/>
        </w:rPr>
        <w:t xml:space="preserve"> to Go, </w:t>
      </w:r>
      <w:r w:rsidRPr="001E3B89">
        <w:rPr>
          <w:rFonts w:ascii="Arial" w:hAnsi="Arial" w:cs="Arial"/>
          <w:color w:val="7E6041"/>
          <w:sz w:val="22"/>
          <w:szCs w:val="22"/>
        </w:rPr>
        <w:t>http://ssrn.com/abstract=285387</w:t>
      </w:r>
    </w:p>
    <w:p w14:paraId="47D9E2A0" w14:textId="5E560DDA" w:rsidR="006B162D" w:rsidRPr="001E3B89" w:rsidRDefault="006B162D" w:rsidP="0082778E">
      <w:pPr>
        <w:numPr>
          <w:ilvl w:val="2"/>
          <w:numId w:val="21"/>
        </w:numPr>
        <w:autoSpaceDE w:val="0"/>
        <w:autoSpaceDN w:val="0"/>
        <w:adjustRightInd w:val="0"/>
        <w:jc w:val="both"/>
        <w:rPr>
          <w:rFonts w:ascii="Arial" w:hAnsi="Arial" w:cs="Arial"/>
          <w:i/>
          <w:color w:val="7E6041"/>
          <w:sz w:val="22"/>
          <w:szCs w:val="22"/>
        </w:rPr>
      </w:pPr>
      <w:r w:rsidRPr="001E3B89">
        <w:rPr>
          <w:rFonts w:ascii="Arial" w:hAnsi="Arial" w:cs="Arial"/>
          <w:i/>
          <w:color w:val="7E6041"/>
          <w:sz w:val="22"/>
          <w:szCs w:val="22"/>
        </w:rPr>
        <w:t xml:space="preserve">Show Me the Numbers . . . Please, </w:t>
      </w:r>
      <w:r w:rsidR="00B85221" w:rsidRPr="001E3B89">
        <w:rPr>
          <w:rFonts w:ascii="Arial" w:hAnsi="Arial" w:cs="Arial"/>
          <w:color w:val="7E6041"/>
          <w:sz w:val="22"/>
          <w:szCs w:val="22"/>
        </w:rPr>
        <w:t>http://ssrn.com/abstract=292464</w:t>
      </w:r>
    </w:p>
    <w:p w14:paraId="04873EC5" w14:textId="0BC639C5" w:rsidR="00B85221" w:rsidRPr="001E3B89" w:rsidRDefault="00B85221" w:rsidP="0082778E">
      <w:pPr>
        <w:numPr>
          <w:ilvl w:val="2"/>
          <w:numId w:val="21"/>
        </w:numPr>
        <w:autoSpaceDE w:val="0"/>
        <w:autoSpaceDN w:val="0"/>
        <w:adjustRightInd w:val="0"/>
        <w:jc w:val="both"/>
        <w:rPr>
          <w:rFonts w:ascii="Arial" w:hAnsi="Arial" w:cs="Arial"/>
          <w:i/>
          <w:color w:val="7E6041"/>
          <w:sz w:val="22"/>
          <w:szCs w:val="22"/>
        </w:rPr>
      </w:pPr>
      <w:r w:rsidRPr="001E3B89">
        <w:rPr>
          <w:rFonts w:ascii="Arial" w:hAnsi="Arial" w:cs="Arial"/>
          <w:bCs/>
          <w:i/>
          <w:color w:val="7E6041"/>
          <w:sz w:val="22"/>
          <w:szCs w:val="22"/>
        </w:rPr>
        <w:t xml:space="preserve">Leave Albertson's Alone, </w:t>
      </w:r>
      <w:r w:rsidR="00AF7F15" w:rsidRPr="001E3B89">
        <w:rPr>
          <w:rFonts w:ascii="Arial" w:hAnsi="Arial" w:cs="Arial"/>
          <w:color w:val="7E6041"/>
          <w:sz w:val="22"/>
          <w:szCs w:val="22"/>
        </w:rPr>
        <w:t>http://ssrn.com/abstract=1638487</w:t>
      </w:r>
      <w:r w:rsidR="000F1DA5" w:rsidRPr="001E3B89">
        <w:rPr>
          <w:rFonts w:ascii="Arial" w:hAnsi="Arial" w:cs="Arial"/>
          <w:color w:val="7E6041"/>
          <w:sz w:val="22"/>
          <w:szCs w:val="22"/>
        </w:rPr>
        <w:t xml:space="preserve"> (week Five)</w:t>
      </w:r>
    </w:p>
    <w:p w14:paraId="28BAE0C9" w14:textId="77777777" w:rsidR="000F1DA5" w:rsidRPr="001E3B89" w:rsidRDefault="007B6196" w:rsidP="0082778E">
      <w:pPr>
        <w:numPr>
          <w:ilvl w:val="2"/>
          <w:numId w:val="21"/>
        </w:numPr>
        <w:autoSpaceDE w:val="0"/>
        <w:autoSpaceDN w:val="0"/>
        <w:adjustRightInd w:val="0"/>
        <w:jc w:val="both"/>
        <w:rPr>
          <w:rFonts w:ascii="Arial" w:hAnsi="Arial" w:cs="Arial"/>
          <w:i/>
          <w:color w:val="7E6041"/>
          <w:sz w:val="22"/>
          <w:szCs w:val="22"/>
        </w:rPr>
      </w:pPr>
      <w:r w:rsidRPr="001E3B89">
        <w:rPr>
          <w:rFonts w:ascii="Arial" w:hAnsi="Arial" w:cs="Arial"/>
          <w:bCs/>
          <w:i/>
          <w:color w:val="7E6041"/>
          <w:sz w:val="22"/>
          <w:szCs w:val="22"/>
        </w:rPr>
        <w:t xml:space="preserve">Albertson's: A Little Less Emotion, </w:t>
      </w:r>
      <w:proofErr w:type="gramStart"/>
      <w:r w:rsidRPr="001E3B89">
        <w:rPr>
          <w:rFonts w:ascii="Arial" w:hAnsi="Arial" w:cs="Arial"/>
          <w:bCs/>
          <w:i/>
          <w:color w:val="7E6041"/>
          <w:sz w:val="22"/>
          <w:szCs w:val="22"/>
        </w:rPr>
        <w:t>Please!,</w:t>
      </w:r>
      <w:proofErr w:type="gramEnd"/>
      <w:r w:rsidRPr="001E3B89">
        <w:rPr>
          <w:rFonts w:ascii="Arial" w:hAnsi="Arial" w:cs="Arial"/>
          <w:bCs/>
          <w:i/>
          <w:color w:val="7E6041"/>
          <w:sz w:val="22"/>
          <w:szCs w:val="22"/>
        </w:rPr>
        <w:t xml:space="preserve"> </w:t>
      </w:r>
      <w:r w:rsidR="000F1DA5" w:rsidRPr="001E3B89">
        <w:rPr>
          <w:rFonts w:ascii="Arial" w:hAnsi="Arial" w:cs="Arial"/>
          <w:bCs/>
          <w:i/>
          <w:color w:val="7E6041"/>
          <w:sz w:val="22"/>
          <w:szCs w:val="22"/>
        </w:rPr>
        <w:t xml:space="preserve">     </w:t>
      </w:r>
    </w:p>
    <w:p w14:paraId="0B164468" w14:textId="49B57DF8" w:rsidR="00AF7F15" w:rsidRPr="001E3B89" w:rsidRDefault="000F1DA5" w:rsidP="000F1DA5">
      <w:pPr>
        <w:autoSpaceDE w:val="0"/>
        <w:autoSpaceDN w:val="0"/>
        <w:adjustRightInd w:val="0"/>
        <w:ind w:left="2160"/>
        <w:jc w:val="both"/>
        <w:rPr>
          <w:rFonts w:ascii="Arial" w:hAnsi="Arial" w:cs="Arial"/>
          <w:i/>
          <w:color w:val="7E6041"/>
          <w:sz w:val="22"/>
          <w:szCs w:val="22"/>
        </w:rPr>
      </w:pPr>
      <w:proofErr w:type="gramStart"/>
      <w:r w:rsidRPr="001E3B89">
        <w:rPr>
          <w:rFonts w:ascii="Arial" w:hAnsi="Arial" w:cs="Arial"/>
          <w:color w:val="7E6041"/>
          <w:sz w:val="22"/>
          <w:szCs w:val="22"/>
        </w:rPr>
        <w:t>http://ssrn.com/abstract=1638455  (</w:t>
      </w:r>
      <w:proofErr w:type="gramEnd"/>
      <w:r w:rsidRPr="001E3B89">
        <w:rPr>
          <w:rFonts w:ascii="Arial" w:hAnsi="Arial" w:cs="Arial"/>
          <w:color w:val="7E6041"/>
          <w:sz w:val="22"/>
          <w:szCs w:val="22"/>
        </w:rPr>
        <w:t>week Five)</w:t>
      </w:r>
    </w:p>
    <w:p w14:paraId="48408706" w14:textId="77777777" w:rsidR="00CB1663" w:rsidRPr="001E3B89" w:rsidRDefault="00CB1663" w:rsidP="00620D88">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Slides: </w:t>
      </w:r>
    </w:p>
    <w:p w14:paraId="1B7764EB" w14:textId="389577EF" w:rsidR="00CB1663" w:rsidRPr="001E3B89" w:rsidRDefault="00CB1663"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accrualm.pdf</w:t>
      </w:r>
    </w:p>
    <w:p w14:paraId="4E67491D" w14:textId="7BB7B567" w:rsidR="00CB1663" w:rsidRPr="001E3B89" w:rsidRDefault="00CB1663" w:rsidP="00CB1663">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Cases</w:t>
      </w:r>
      <w:r w:rsidR="00D03000" w:rsidRPr="001E3B89">
        <w:rPr>
          <w:rFonts w:ascii="Arial" w:hAnsi="Arial" w:cs="Arial"/>
          <w:b/>
          <w:color w:val="7E6041"/>
          <w:sz w:val="22"/>
          <w:szCs w:val="22"/>
        </w:rPr>
        <w:t xml:space="preserve"> and Rulings</w:t>
      </w:r>
      <w:r w:rsidRPr="001E3B89">
        <w:rPr>
          <w:rFonts w:ascii="Arial" w:hAnsi="Arial" w:cs="Arial"/>
          <w:b/>
          <w:color w:val="7E6041"/>
          <w:sz w:val="22"/>
          <w:szCs w:val="22"/>
        </w:rPr>
        <w:t>:</w:t>
      </w:r>
      <w:r w:rsidRPr="001E3B89">
        <w:rPr>
          <w:rFonts w:ascii="Arial" w:hAnsi="Arial" w:cs="Arial"/>
          <w:color w:val="7E6041"/>
          <w:sz w:val="22"/>
          <w:szCs w:val="22"/>
        </w:rPr>
        <w:t xml:space="preserve"> </w:t>
      </w:r>
      <w:r w:rsidR="00D03000" w:rsidRPr="001E3B89">
        <w:rPr>
          <w:rFonts w:ascii="Arial" w:hAnsi="Arial" w:cs="Arial"/>
          <w:i/>
          <w:color w:val="7E6041"/>
          <w:sz w:val="22"/>
          <w:szCs w:val="22"/>
        </w:rPr>
        <w:t>see</w:t>
      </w:r>
      <w:r w:rsidR="00D03000" w:rsidRPr="001E3B89">
        <w:rPr>
          <w:rFonts w:ascii="Arial" w:hAnsi="Arial" w:cs="Arial"/>
          <w:color w:val="7E6041"/>
          <w:sz w:val="22"/>
          <w:szCs w:val="22"/>
        </w:rPr>
        <w:t xml:space="preserve">, </w:t>
      </w:r>
      <w:r w:rsidRPr="001E3B89">
        <w:rPr>
          <w:rFonts w:ascii="Arial" w:hAnsi="Arial" w:cs="Arial"/>
          <w:smallCaps/>
          <w:color w:val="7E6041"/>
          <w:sz w:val="22"/>
          <w:szCs w:val="22"/>
        </w:rPr>
        <w:t>Top 100 Tax Cases</w:t>
      </w:r>
      <w:r w:rsidRPr="001E3B89">
        <w:rPr>
          <w:rFonts w:ascii="Arial" w:hAnsi="Arial" w:cs="Arial"/>
          <w:color w:val="7E6041"/>
          <w:sz w:val="22"/>
          <w:szCs w:val="22"/>
        </w:rPr>
        <w:t>.  Be familiar with the holding.  If you have time, read the edited version.</w:t>
      </w:r>
    </w:p>
    <w:p w14:paraId="3C3CDBFF" w14:textId="3E7F08DA" w:rsidR="00CB1663" w:rsidRPr="001E3B89" w:rsidRDefault="00D03000" w:rsidP="00CB1663">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Schlude v. Comm’r</w:t>
      </w:r>
      <w:r w:rsidRPr="001E3B89">
        <w:rPr>
          <w:rFonts w:ascii="Arial" w:hAnsi="Arial" w:cs="Arial"/>
          <w:color w:val="7E6041"/>
          <w:sz w:val="22"/>
          <w:szCs w:val="22"/>
        </w:rPr>
        <w:t>, 372 U.S. 128 (1963)</w:t>
      </w:r>
    </w:p>
    <w:p w14:paraId="6C0C559B" w14:textId="69D8CE25" w:rsidR="00CB1663" w:rsidRPr="001E3B89" w:rsidRDefault="00D03000" w:rsidP="00CB1663">
      <w:pPr>
        <w:numPr>
          <w:ilvl w:val="2"/>
          <w:numId w:val="21"/>
        </w:numPr>
        <w:jc w:val="both"/>
        <w:rPr>
          <w:rFonts w:ascii="Arial" w:hAnsi="Arial" w:cs="Arial"/>
          <w:b/>
          <w:bCs/>
          <w:color w:val="7E6041"/>
          <w:sz w:val="22"/>
          <w:szCs w:val="22"/>
        </w:rPr>
      </w:pPr>
      <w:proofErr w:type="spellStart"/>
      <w:r w:rsidRPr="001E3B89">
        <w:rPr>
          <w:rFonts w:ascii="Arial" w:hAnsi="Arial" w:cs="Arial"/>
          <w:i/>
          <w:color w:val="7E6041"/>
          <w:sz w:val="22"/>
          <w:szCs w:val="22"/>
        </w:rPr>
        <w:t>Artnell</w:t>
      </w:r>
      <w:proofErr w:type="spellEnd"/>
      <w:r w:rsidRPr="001E3B89">
        <w:rPr>
          <w:rFonts w:ascii="Arial" w:hAnsi="Arial" w:cs="Arial"/>
          <w:i/>
          <w:color w:val="7E6041"/>
          <w:sz w:val="22"/>
          <w:szCs w:val="22"/>
        </w:rPr>
        <w:t xml:space="preserve"> Co. v. Comm’r</w:t>
      </w:r>
      <w:r w:rsidRPr="001E3B89">
        <w:rPr>
          <w:rFonts w:ascii="Arial" w:hAnsi="Arial" w:cs="Arial"/>
          <w:color w:val="7E6041"/>
          <w:sz w:val="22"/>
          <w:szCs w:val="22"/>
        </w:rPr>
        <w:t>, 400 F.2d 981 (7th Cir. 1968)</w:t>
      </w:r>
    </w:p>
    <w:p w14:paraId="185F2C62" w14:textId="16366A52" w:rsidR="00D03000" w:rsidRPr="00A7185F" w:rsidRDefault="00D03000" w:rsidP="00CB1663">
      <w:pPr>
        <w:numPr>
          <w:ilvl w:val="2"/>
          <w:numId w:val="21"/>
        </w:numPr>
        <w:jc w:val="both"/>
        <w:rPr>
          <w:rFonts w:ascii="Arial" w:hAnsi="Arial" w:cs="Arial"/>
          <w:b/>
          <w:bCs/>
          <w:color w:val="7E6041"/>
          <w:sz w:val="22"/>
          <w:szCs w:val="22"/>
        </w:rPr>
      </w:pPr>
      <w:r w:rsidRPr="00A7185F">
        <w:rPr>
          <w:rFonts w:ascii="Arial" w:hAnsi="Arial" w:cs="Arial"/>
          <w:b/>
          <w:bCs/>
          <w:i/>
          <w:color w:val="7E6041"/>
          <w:sz w:val="22"/>
          <w:szCs w:val="22"/>
        </w:rPr>
        <w:t>Rev. Proc. 71-21</w:t>
      </w:r>
    </w:p>
    <w:p w14:paraId="055515A1" w14:textId="17B279D7" w:rsidR="00CB1663" w:rsidRPr="001E3B89" w:rsidRDefault="00D03000" w:rsidP="002F42F8">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Boise Cascade Corp. v. U. S.,</w:t>
      </w:r>
      <w:r w:rsidRPr="001E3B89">
        <w:rPr>
          <w:rFonts w:ascii="Arial" w:hAnsi="Arial" w:cs="Arial"/>
          <w:color w:val="7E6041"/>
          <w:sz w:val="22"/>
          <w:szCs w:val="22"/>
        </w:rPr>
        <w:t xml:space="preserve"> 530 F.2d 1367 (Ct. Cl. 1976)</w:t>
      </w:r>
    </w:p>
    <w:p w14:paraId="1EA62C19" w14:textId="3F5FFD7E" w:rsidR="00A06CDA" w:rsidRPr="001E3B89" w:rsidRDefault="00A06CDA" w:rsidP="002F42F8">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Albertson’s v. Comm’r, </w:t>
      </w:r>
      <w:r w:rsidRPr="001E3B89">
        <w:rPr>
          <w:rFonts w:ascii="Arial" w:hAnsi="Arial" w:cs="Arial"/>
          <w:color w:val="7E6041"/>
          <w:sz w:val="22"/>
          <w:szCs w:val="22"/>
        </w:rPr>
        <w:t>42 F.3d 537 (9</w:t>
      </w:r>
      <w:r w:rsidRPr="001E3B89">
        <w:rPr>
          <w:rFonts w:ascii="Arial" w:hAnsi="Arial" w:cs="Arial"/>
          <w:color w:val="7E6041"/>
          <w:sz w:val="22"/>
          <w:szCs w:val="22"/>
          <w:vertAlign w:val="superscript"/>
        </w:rPr>
        <w:t>th</w:t>
      </w:r>
      <w:r w:rsidRPr="001E3B89">
        <w:rPr>
          <w:rFonts w:ascii="Arial" w:hAnsi="Arial" w:cs="Arial"/>
          <w:color w:val="7E6041"/>
          <w:sz w:val="22"/>
          <w:szCs w:val="22"/>
        </w:rPr>
        <w:t xml:space="preserve"> Cir. 1994</w:t>
      </w:r>
      <w:proofErr w:type="gramStart"/>
      <w:r w:rsidRPr="001E3B89">
        <w:rPr>
          <w:rFonts w:ascii="Arial" w:hAnsi="Arial" w:cs="Arial"/>
          <w:color w:val="7E6041"/>
          <w:sz w:val="22"/>
          <w:szCs w:val="22"/>
        </w:rPr>
        <w:t>)  (</w:t>
      </w:r>
      <w:proofErr w:type="gramEnd"/>
      <w:r w:rsidRPr="001E3B89">
        <w:rPr>
          <w:rFonts w:ascii="Arial" w:hAnsi="Arial" w:cs="Arial"/>
          <w:color w:val="7E6041"/>
          <w:sz w:val="22"/>
          <w:szCs w:val="22"/>
        </w:rPr>
        <w:t>week five)</w:t>
      </w:r>
    </w:p>
    <w:p w14:paraId="2C2B68AD" w14:textId="77777777" w:rsidR="00CB1663" w:rsidRPr="001E3B89" w:rsidRDefault="00CB1663" w:rsidP="005913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185B8E9D" w14:textId="784B4E64" w:rsidR="00CB1663" w:rsidRPr="001E3B89" w:rsidRDefault="00CB1663"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461(h) (week five)</w:t>
      </w:r>
    </w:p>
    <w:p w14:paraId="00DBC505" w14:textId="77777777" w:rsidR="00CB1663" w:rsidRPr="001E3B89" w:rsidRDefault="00CB1663" w:rsidP="00CB1663">
      <w:pPr>
        <w:numPr>
          <w:ilvl w:val="0"/>
          <w:numId w:val="21"/>
        </w:numPr>
        <w:autoSpaceDE w:val="0"/>
        <w:autoSpaceDN w:val="0"/>
        <w:adjustRightInd w:val="0"/>
        <w:spacing w:before="100" w:after="100"/>
        <w:rPr>
          <w:rFonts w:ascii="Arial" w:hAnsi="Arial" w:cs="Arial"/>
          <w:b/>
          <w:color w:val="7E6041"/>
          <w:sz w:val="22"/>
          <w:szCs w:val="22"/>
        </w:rPr>
      </w:pPr>
      <w:r w:rsidRPr="001E3B89">
        <w:rPr>
          <w:rFonts w:ascii="Arial" w:hAnsi="Arial" w:cs="Arial"/>
          <w:b/>
          <w:color w:val="7E6041"/>
          <w:sz w:val="22"/>
          <w:szCs w:val="22"/>
        </w:rPr>
        <w:t>Regulations:</w:t>
      </w:r>
    </w:p>
    <w:p w14:paraId="6A75DCE4" w14:textId="65A919C8" w:rsidR="002F42F8" w:rsidRPr="001E3B89" w:rsidRDefault="00CB1663" w:rsidP="002F42F8">
      <w:pPr>
        <w:numPr>
          <w:ilvl w:val="2"/>
          <w:numId w:val="21"/>
        </w:numPr>
        <w:autoSpaceDE w:val="0"/>
        <w:autoSpaceDN w:val="0"/>
        <w:adjustRightInd w:val="0"/>
        <w:spacing w:before="100" w:after="100"/>
        <w:rPr>
          <w:rFonts w:ascii="Arial" w:hAnsi="Arial" w:cs="Arial"/>
          <w:color w:val="7E6041"/>
          <w:sz w:val="22"/>
          <w:szCs w:val="22"/>
        </w:rPr>
      </w:pPr>
      <w:r w:rsidRPr="001E3B89">
        <w:rPr>
          <w:rFonts w:ascii="Arial" w:hAnsi="Arial" w:cs="Arial"/>
          <w:color w:val="7E6041"/>
          <w:sz w:val="22"/>
          <w:szCs w:val="22"/>
        </w:rPr>
        <w:t>1.451-</w:t>
      </w:r>
      <w:r w:rsidR="00D03000" w:rsidRPr="001E3B89">
        <w:rPr>
          <w:rFonts w:ascii="Arial" w:hAnsi="Arial" w:cs="Arial"/>
          <w:color w:val="7E6041"/>
          <w:sz w:val="22"/>
          <w:szCs w:val="22"/>
        </w:rPr>
        <w:t xml:space="preserve">5 </w:t>
      </w:r>
    </w:p>
    <w:p w14:paraId="54905780" w14:textId="15C630C0" w:rsidR="00CB1663" w:rsidRPr="001E3B89" w:rsidRDefault="00CB1663" w:rsidP="00CB1663">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Doctrines:</w:t>
      </w:r>
      <w:r w:rsidRPr="001E3B89">
        <w:rPr>
          <w:rFonts w:ascii="Arial" w:hAnsi="Arial" w:cs="Arial"/>
          <w:color w:val="7E6041"/>
          <w:sz w:val="22"/>
          <w:szCs w:val="22"/>
        </w:rPr>
        <w:t xml:space="preserve">  </w:t>
      </w:r>
      <w:r w:rsidRPr="001E3B89">
        <w:rPr>
          <w:rFonts w:ascii="Arial" w:hAnsi="Arial" w:cs="Arial"/>
          <w:i/>
          <w:color w:val="7E6041"/>
          <w:sz w:val="22"/>
          <w:szCs w:val="22"/>
        </w:rPr>
        <w:t>see</w:t>
      </w:r>
      <w:r w:rsidRPr="001E3B89">
        <w:rPr>
          <w:rFonts w:ascii="Arial" w:hAnsi="Arial" w:cs="Arial"/>
          <w:color w:val="7E6041"/>
          <w:sz w:val="22"/>
          <w:szCs w:val="22"/>
        </w:rPr>
        <w:t xml:space="preserve">, </w:t>
      </w:r>
      <w:r w:rsidR="009D53AC">
        <w:rPr>
          <w:rFonts w:ascii="Arial" w:hAnsi="Arial" w:cs="Arial"/>
          <w:smallCaps/>
          <w:color w:val="7E6041"/>
          <w:sz w:val="22"/>
          <w:szCs w:val="22"/>
        </w:rPr>
        <w:t>Top 5</w:t>
      </w:r>
      <w:r w:rsidRPr="001E3B89">
        <w:rPr>
          <w:rFonts w:ascii="Arial" w:hAnsi="Arial" w:cs="Arial"/>
          <w:smallCaps/>
          <w:color w:val="7E6041"/>
          <w:sz w:val="22"/>
          <w:szCs w:val="22"/>
        </w:rPr>
        <w:t>0 Tax Doctrines</w:t>
      </w:r>
    </w:p>
    <w:p w14:paraId="41254710" w14:textId="4AF23971" w:rsidR="00C41580" w:rsidRPr="001E3B89" w:rsidRDefault="00CB1663" w:rsidP="00C41580">
      <w:pPr>
        <w:numPr>
          <w:ilvl w:val="2"/>
          <w:numId w:val="21"/>
        </w:numPr>
        <w:autoSpaceDE w:val="0"/>
        <w:autoSpaceDN w:val="0"/>
        <w:adjustRightInd w:val="0"/>
        <w:spacing w:before="100" w:after="100"/>
        <w:jc w:val="both"/>
        <w:rPr>
          <w:rFonts w:ascii="Arial" w:hAnsi="Arial" w:cs="Arial"/>
          <w:smallCaps/>
          <w:color w:val="7E6041"/>
          <w:sz w:val="22"/>
          <w:szCs w:val="22"/>
        </w:rPr>
      </w:pPr>
      <w:r w:rsidRPr="001E3B89">
        <w:rPr>
          <w:rFonts w:ascii="Arial" w:hAnsi="Arial" w:cs="Arial"/>
          <w:i/>
          <w:smallCaps/>
          <w:color w:val="7E6041"/>
          <w:sz w:val="22"/>
          <w:szCs w:val="22"/>
        </w:rPr>
        <w:t>Schlude</w:t>
      </w:r>
      <w:r w:rsidRPr="001E3B89">
        <w:rPr>
          <w:rFonts w:ascii="Arial" w:hAnsi="Arial" w:cs="Arial"/>
          <w:smallCaps/>
          <w:color w:val="7E6041"/>
          <w:sz w:val="22"/>
          <w:szCs w:val="22"/>
        </w:rPr>
        <w:t xml:space="preserve"> Doctrine</w:t>
      </w:r>
    </w:p>
    <w:p w14:paraId="55CB1095" w14:textId="433B1D9A" w:rsidR="00F242CF" w:rsidRPr="001E3B89" w:rsidRDefault="00C41580" w:rsidP="00C41580">
      <w:pPr>
        <w:autoSpaceDE w:val="0"/>
        <w:autoSpaceDN w:val="0"/>
        <w:adjustRightInd w:val="0"/>
        <w:jc w:val="both"/>
        <w:rPr>
          <w:rFonts w:ascii="Arial" w:hAnsi="Arial" w:cs="Arial"/>
          <w:bCs/>
          <w:color w:val="7E6041"/>
          <w:sz w:val="22"/>
          <w:szCs w:val="22"/>
        </w:rPr>
      </w:pPr>
      <w:r w:rsidRPr="001E3B89">
        <w:rPr>
          <w:rFonts w:ascii="Arial" w:hAnsi="Arial" w:cs="Arial"/>
          <w:bCs/>
          <w:color w:val="7E6041"/>
          <w:sz w:val="22"/>
          <w:szCs w:val="22"/>
        </w:rPr>
        <w:t>In relation to deductions</w:t>
      </w:r>
      <w:r w:rsidR="002F42F8" w:rsidRPr="001E3B89">
        <w:rPr>
          <w:rFonts w:ascii="Arial" w:hAnsi="Arial" w:cs="Arial"/>
          <w:bCs/>
          <w:color w:val="7E6041"/>
          <w:sz w:val="22"/>
          <w:szCs w:val="22"/>
        </w:rPr>
        <w:t xml:space="preserve"> (in week five)</w:t>
      </w:r>
      <w:r w:rsidRPr="001E3B89">
        <w:rPr>
          <w:rFonts w:ascii="Arial" w:hAnsi="Arial" w:cs="Arial"/>
          <w:bCs/>
          <w:color w:val="7E6041"/>
          <w:sz w:val="22"/>
          <w:szCs w:val="22"/>
        </w:rPr>
        <w:t xml:space="preserve">, you need to cover </w:t>
      </w:r>
      <w:r w:rsidR="002F42F8" w:rsidRPr="001E3B89">
        <w:rPr>
          <w:rFonts w:ascii="Arial" w:hAnsi="Arial" w:cs="Arial"/>
          <w:bCs/>
          <w:color w:val="7E6041"/>
          <w:sz w:val="22"/>
          <w:szCs w:val="22"/>
        </w:rPr>
        <w:t xml:space="preserve">section </w:t>
      </w:r>
      <w:r w:rsidRPr="001E3B89">
        <w:rPr>
          <w:rFonts w:ascii="Arial" w:hAnsi="Arial" w:cs="Arial"/>
          <w:bCs/>
          <w:color w:val="7E6041"/>
          <w:sz w:val="22"/>
          <w:szCs w:val="22"/>
        </w:rPr>
        <w:t>461(h).  This appears to be very simple.  Indeed, applying it t</w:t>
      </w:r>
      <w:r w:rsidR="006D6309" w:rsidRPr="001E3B89">
        <w:rPr>
          <w:rFonts w:ascii="Arial" w:hAnsi="Arial" w:cs="Arial"/>
          <w:bCs/>
          <w:color w:val="7E6041"/>
          <w:sz w:val="22"/>
          <w:szCs w:val="22"/>
        </w:rPr>
        <w:t>o a given set of facts is simple</w:t>
      </w:r>
      <w:r w:rsidRPr="001E3B89">
        <w:rPr>
          <w:rFonts w:ascii="Arial" w:hAnsi="Arial" w:cs="Arial"/>
          <w:bCs/>
          <w:color w:val="7E6041"/>
          <w:sz w:val="22"/>
          <w:szCs w:val="22"/>
        </w:rPr>
        <w:t xml:space="preserve"> </w:t>
      </w:r>
      <w:r w:rsidRPr="001E3B89">
        <w:rPr>
          <w:rFonts w:ascii="Arial" w:hAnsi="Arial" w:cs="Arial"/>
          <w:b/>
          <w:bCs/>
          <w:i/>
          <w:color w:val="7E6041"/>
          <w:sz w:val="22"/>
          <w:szCs w:val="22"/>
          <w:u w:val="single"/>
        </w:rPr>
        <w:t>if</w:t>
      </w:r>
      <w:r w:rsidRPr="001E3B89">
        <w:rPr>
          <w:rFonts w:ascii="Arial" w:hAnsi="Arial" w:cs="Arial"/>
          <w:b/>
          <w:bCs/>
          <w:i/>
          <w:color w:val="7E6041"/>
          <w:sz w:val="22"/>
          <w:szCs w:val="22"/>
        </w:rPr>
        <w:t xml:space="preserve"> </w:t>
      </w:r>
      <w:r w:rsidRPr="001E3B89">
        <w:rPr>
          <w:rFonts w:ascii="Arial" w:hAnsi="Arial" w:cs="Arial"/>
          <w:bCs/>
          <w:color w:val="7E6041"/>
          <w:sz w:val="22"/>
          <w:szCs w:val="22"/>
        </w:rPr>
        <w:t>you are familiar</w:t>
      </w:r>
      <w:r w:rsidR="00FC6BA0" w:rsidRPr="001E3B89">
        <w:rPr>
          <w:rFonts w:ascii="Arial" w:hAnsi="Arial" w:cs="Arial"/>
          <w:bCs/>
          <w:color w:val="7E6041"/>
          <w:sz w:val="22"/>
          <w:szCs w:val="22"/>
        </w:rPr>
        <w:t xml:space="preserve"> with the regulations.  The regulations</w:t>
      </w:r>
      <w:r w:rsidRPr="001E3B89">
        <w:rPr>
          <w:rFonts w:ascii="Arial" w:hAnsi="Arial" w:cs="Arial"/>
          <w:bCs/>
          <w:color w:val="7E6041"/>
          <w:sz w:val="22"/>
          <w:szCs w:val="22"/>
        </w:rPr>
        <w:t xml:space="preserve"> construe the statute in ways you may not expect.  But, more importantly, you need to understand the </w:t>
      </w:r>
      <w:r w:rsidRPr="001E3B89">
        <w:rPr>
          <w:rFonts w:ascii="Arial" w:hAnsi="Arial" w:cs="Arial"/>
          <w:b/>
          <w:bCs/>
          <w:i/>
          <w:color w:val="7E6041"/>
          <w:sz w:val="22"/>
          <w:szCs w:val="22"/>
          <w:u w:val="single"/>
        </w:rPr>
        <w:t>economic</w:t>
      </w:r>
      <w:r w:rsidRPr="001E3B89">
        <w:rPr>
          <w:rFonts w:ascii="Arial" w:hAnsi="Arial" w:cs="Arial"/>
          <w:bCs/>
          <w:color w:val="7E6041"/>
          <w:sz w:val="22"/>
          <w:szCs w:val="22"/>
        </w:rPr>
        <w:t xml:space="preserve"> consequences of section 461(h): if you planning a transaction, you may want to modify the facts such that you obtain the desired result, but nevertheless avoid the sometimes detrimental effects of section 461(h).  Most students view this as the most difficult part of the course: the section is simple, and getting around the section is simple; however, knowing when to get around the section is </w:t>
      </w:r>
      <w:r w:rsidRPr="001E3B89">
        <w:rPr>
          <w:rFonts w:ascii="Arial" w:hAnsi="Arial" w:cs="Arial"/>
          <w:bCs/>
          <w:color w:val="7E6041"/>
          <w:sz w:val="22"/>
          <w:szCs w:val="22"/>
        </w:rPr>
        <w:lastRenderedPageBreak/>
        <w:t>not always int</w:t>
      </w:r>
      <w:r w:rsidR="00686C74" w:rsidRPr="001E3B89">
        <w:rPr>
          <w:rFonts w:ascii="Arial" w:hAnsi="Arial" w:cs="Arial"/>
          <w:bCs/>
          <w:color w:val="7E6041"/>
          <w:sz w:val="22"/>
          <w:szCs w:val="22"/>
        </w:rPr>
        <w:t>uitive.  Indeed, much</w:t>
      </w:r>
      <w:r w:rsidRPr="001E3B89">
        <w:rPr>
          <w:rFonts w:ascii="Arial" w:hAnsi="Arial" w:cs="Arial"/>
          <w:bCs/>
          <w:color w:val="7E6041"/>
          <w:sz w:val="22"/>
          <w:szCs w:val="22"/>
        </w:rPr>
        <w:t xml:space="preserve"> of what we cover may appear counter-intuitive . . . even to students with a finance background.</w:t>
      </w:r>
    </w:p>
    <w:p w14:paraId="52435B94" w14:textId="77777777" w:rsidR="00370CD3" w:rsidRPr="001E3B89" w:rsidRDefault="00370CD3" w:rsidP="00C41580">
      <w:pPr>
        <w:autoSpaceDE w:val="0"/>
        <w:autoSpaceDN w:val="0"/>
        <w:adjustRightInd w:val="0"/>
        <w:jc w:val="both"/>
        <w:rPr>
          <w:rFonts w:ascii="Arial" w:hAnsi="Arial" w:cs="Arial"/>
          <w:bCs/>
          <w:color w:val="7E6041"/>
          <w:sz w:val="22"/>
          <w:szCs w:val="22"/>
        </w:rPr>
      </w:pPr>
    </w:p>
    <w:p w14:paraId="1317CB37" w14:textId="16FD63AC" w:rsidR="00FA0110" w:rsidRPr="001E3B89" w:rsidRDefault="00F242CF" w:rsidP="00C5313D">
      <w:pPr>
        <w:autoSpaceDE w:val="0"/>
        <w:autoSpaceDN w:val="0"/>
        <w:adjustRightInd w:val="0"/>
        <w:jc w:val="both"/>
        <w:rPr>
          <w:rFonts w:ascii="Arial" w:hAnsi="Arial" w:cs="Arial"/>
          <w:bCs/>
          <w:color w:val="7E6041"/>
          <w:sz w:val="22"/>
          <w:szCs w:val="22"/>
        </w:rPr>
      </w:pPr>
      <w:r w:rsidRPr="001E3B89">
        <w:rPr>
          <w:rFonts w:ascii="Arial" w:hAnsi="Arial" w:cs="Arial"/>
          <w:bCs/>
          <w:color w:val="7E6041"/>
          <w:sz w:val="22"/>
          <w:szCs w:val="22"/>
        </w:rPr>
        <w:t xml:space="preserve">I believe the historic cases in Chapter 7 are very important: they will help you understand the situation existing before </w:t>
      </w:r>
      <w:r w:rsidR="002F42F8" w:rsidRPr="001E3B89">
        <w:rPr>
          <w:rFonts w:ascii="Arial" w:hAnsi="Arial" w:cs="Arial"/>
          <w:bCs/>
          <w:color w:val="7E6041"/>
          <w:sz w:val="22"/>
          <w:szCs w:val="22"/>
        </w:rPr>
        <w:t xml:space="preserve">section </w:t>
      </w:r>
      <w:r w:rsidRPr="001E3B89">
        <w:rPr>
          <w:rFonts w:ascii="Arial" w:hAnsi="Arial" w:cs="Arial"/>
          <w:bCs/>
          <w:color w:val="7E6041"/>
          <w:sz w:val="22"/>
          <w:szCs w:val="22"/>
        </w:rPr>
        <w:t>461(h).  This perspective will help you understand what the drafters were attempting.  They grossly over-reacted, in my opinion.  M</w:t>
      </w:r>
      <w:r w:rsidR="007D5F08" w:rsidRPr="001E3B89">
        <w:rPr>
          <w:rFonts w:ascii="Arial" w:hAnsi="Arial" w:cs="Arial"/>
          <w:bCs/>
          <w:color w:val="7E6041"/>
          <w:sz w:val="22"/>
          <w:szCs w:val="22"/>
        </w:rPr>
        <w:t>any</w:t>
      </w:r>
      <w:r w:rsidRPr="001E3B89">
        <w:rPr>
          <w:rFonts w:ascii="Arial" w:hAnsi="Arial" w:cs="Arial"/>
          <w:bCs/>
          <w:color w:val="7E6041"/>
          <w:sz w:val="22"/>
          <w:szCs w:val="22"/>
        </w:rPr>
        <w:t xml:space="preserve"> students </w:t>
      </w:r>
      <w:r w:rsidR="007D5F08" w:rsidRPr="001E3B89">
        <w:rPr>
          <w:rFonts w:ascii="Arial" w:hAnsi="Arial" w:cs="Arial"/>
          <w:bCs/>
          <w:color w:val="7E6041"/>
          <w:sz w:val="22"/>
          <w:szCs w:val="22"/>
        </w:rPr>
        <w:t>dislike</w:t>
      </w:r>
      <w:r w:rsidRPr="001E3B89">
        <w:rPr>
          <w:rFonts w:ascii="Arial" w:hAnsi="Arial" w:cs="Arial"/>
          <w:bCs/>
          <w:color w:val="7E6041"/>
          <w:sz w:val="22"/>
          <w:szCs w:val="22"/>
        </w:rPr>
        <w:t xml:space="preserve"> </w:t>
      </w:r>
      <w:r w:rsidR="007D5F08" w:rsidRPr="001E3B89">
        <w:rPr>
          <w:rFonts w:ascii="Arial" w:hAnsi="Arial" w:cs="Arial"/>
          <w:bCs/>
          <w:color w:val="7E6041"/>
          <w:sz w:val="22"/>
          <w:szCs w:val="22"/>
        </w:rPr>
        <w:t>reading</w:t>
      </w:r>
      <w:r w:rsidRPr="001E3B89">
        <w:rPr>
          <w:rFonts w:ascii="Arial" w:hAnsi="Arial" w:cs="Arial"/>
          <w:bCs/>
          <w:color w:val="7E6041"/>
          <w:sz w:val="22"/>
          <w:szCs w:val="22"/>
        </w:rPr>
        <w:t xml:space="preserve"> with old cases that no longer apply to anything.  I find that unfortunate, but not surprising.</w:t>
      </w:r>
    </w:p>
    <w:p w14:paraId="12DBA7B1" w14:textId="7924A90E" w:rsidR="00FA0110" w:rsidRPr="001E3B89" w:rsidRDefault="00FA0110" w:rsidP="00FA0110">
      <w:pPr>
        <w:autoSpaceDE w:val="0"/>
        <w:autoSpaceDN w:val="0"/>
        <w:adjustRightInd w:val="0"/>
        <w:jc w:val="center"/>
        <w:rPr>
          <w:rFonts w:ascii="Arial" w:hAnsi="Arial" w:cs="Arial"/>
          <w:b/>
          <w:bCs/>
          <w:smallCaps/>
          <w:color w:val="7E6041"/>
          <w:sz w:val="48"/>
          <w:szCs w:val="48"/>
          <w:u w:val="single"/>
        </w:rPr>
      </w:pPr>
      <w:r w:rsidRPr="001E3B89">
        <w:rPr>
          <w:rFonts w:ascii="Arial" w:hAnsi="Arial" w:cs="Arial"/>
          <w:b/>
          <w:bCs/>
          <w:smallCaps/>
          <w:color w:val="7E6041"/>
          <w:sz w:val="48"/>
          <w:szCs w:val="48"/>
          <w:u w:val="single"/>
        </w:rPr>
        <w:t>Part II:  Time Value of Money</w:t>
      </w:r>
    </w:p>
    <w:p w14:paraId="5FB51487" w14:textId="77777777" w:rsidR="00FA0110" w:rsidRPr="001E3B89" w:rsidRDefault="00FA0110" w:rsidP="00C5313D">
      <w:pPr>
        <w:autoSpaceDE w:val="0"/>
        <w:autoSpaceDN w:val="0"/>
        <w:adjustRightInd w:val="0"/>
        <w:jc w:val="both"/>
        <w:rPr>
          <w:rFonts w:ascii="Arial" w:hAnsi="Arial" w:cs="Arial"/>
          <w:smallCaps/>
          <w:color w:val="7E6041"/>
          <w:sz w:val="28"/>
          <w:szCs w:val="28"/>
        </w:rPr>
      </w:pPr>
    </w:p>
    <w:p w14:paraId="0A56FA3B" w14:textId="152BC9EF" w:rsidR="00840E44" w:rsidRPr="001E3B89" w:rsidRDefault="00840E44" w:rsidP="003C1732">
      <w:pPr>
        <w:autoSpaceDE w:val="0"/>
        <w:autoSpaceDN w:val="0"/>
        <w:adjustRightInd w:val="0"/>
        <w:jc w:val="both"/>
        <w:rPr>
          <w:rFonts w:ascii="Arial" w:hAnsi="Arial" w:cs="Arial"/>
          <w:b/>
          <w:bCs/>
          <w:smallCaps/>
          <w:color w:val="7E6041"/>
          <w:sz w:val="36"/>
          <w:szCs w:val="36"/>
        </w:rPr>
      </w:pPr>
      <w:r w:rsidRPr="001E3B89">
        <w:rPr>
          <w:rFonts w:ascii="Arial" w:hAnsi="Arial" w:cs="Arial"/>
          <w:smallCaps/>
          <w:color w:val="7E6041"/>
          <w:sz w:val="36"/>
          <w:szCs w:val="36"/>
        </w:rPr>
        <w:t xml:space="preserve"> </w:t>
      </w:r>
      <w:r w:rsidRPr="001E3B89">
        <w:rPr>
          <w:rFonts w:ascii="Arial" w:hAnsi="Arial" w:cs="Arial"/>
          <w:b/>
          <w:bCs/>
          <w:smallCaps/>
          <w:color w:val="7E6041"/>
          <w:sz w:val="36"/>
          <w:szCs w:val="36"/>
        </w:rPr>
        <w:t>Week Six: Time Value of Money</w:t>
      </w:r>
      <w:r w:rsidR="002F42F8" w:rsidRPr="001E3B89">
        <w:rPr>
          <w:rFonts w:ascii="Arial" w:hAnsi="Arial" w:cs="Arial"/>
          <w:b/>
          <w:bCs/>
          <w:smallCaps/>
          <w:color w:val="7E6041"/>
          <w:sz w:val="36"/>
          <w:szCs w:val="36"/>
        </w:rPr>
        <w:t xml:space="preserve">, an Overview and </w:t>
      </w:r>
      <w:r w:rsidR="00D90F1C" w:rsidRPr="001E3B89">
        <w:rPr>
          <w:rFonts w:ascii="Arial" w:hAnsi="Arial" w:cs="Arial"/>
          <w:b/>
          <w:bCs/>
          <w:smallCaps/>
          <w:color w:val="7E6041"/>
          <w:sz w:val="36"/>
          <w:szCs w:val="36"/>
        </w:rPr>
        <w:t>Below Market Loans</w:t>
      </w:r>
    </w:p>
    <w:p w14:paraId="3912960A" w14:textId="77777777" w:rsidR="000838EE" w:rsidRPr="001E3B89" w:rsidRDefault="000838EE" w:rsidP="00FA70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1912E230" w14:textId="701D0317" w:rsidR="000838EE" w:rsidRPr="001E3B89" w:rsidRDefault="000838EE" w:rsidP="00591395">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Chapter </w:t>
      </w:r>
      <w:r w:rsidR="00D90F1C" w:rsidRPr="001E3B89">
        <w:rPr>
          <w:rFonts w:ascii="Arial" w:hAnsi="Arial" w:cs="Arial"/>
          <w:color w:val="7E6041"/>
          <w:sz w:val="22"/>
          <w:szCs w:val="22"/>
        </w:rPr>
        <w:t>11</w:t>
      </w:r>
      <w:r w:rsidRPr="001E3B89">
        <w:rPr>
          <w:rFonts w:ascii="Arial" w:hAnsi="Arial" w:cs="Arial"/>
          <w:color w:val="7E6041"/>
          <w:sz w:val="22"/>
          <w:szCs w:val="22"/>
        </w:rPr>
        <w:t xml:space="preserve">: </w:t>
      </w:r>
      <w:r w:rsidR="00D90F1C" w:rsidRPr="001E3B89">
        <w:rPr>
          <w:rFonts w:ascii="Arial" w:hAnsi="Arial" w:cs="Arial"/>
          <w:color w:val="7E6041"/>
          <w:sz w:val="22"/>
          <w:szCs w:val="22"/>
        </w:rPr>
        <w:t>Below Market Loans</w:t>
      </w:r>
      <w:r w:rsidRPr="001E3B89">
        <w:rPr>
          <w:rFonts w:ascii="Arial" w:hAnsi="Arial" w:cs="Arial"/>
          <w:color w:val="7E6041"/>
          <w:sz w:val="22"/>
          <w:szCs w:val="22"/>
        </w:rPr>
        <w:t xml:space="preserve"> </w:t>
      </w:r>
    </w:p>
    <w:p w14:paraId="047C1C24" w14:textId="77777777" w:rsidR="000838EE" w:rsidRPr="001E3B89" w:rsidRDefault="000838EE" w:rsidP="005913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Slides: </w:t>
      </w:r>
    </w:p>
    <w:p w14:paraId="2850363F" w14:textId="0BA4F723" w:rsidR="000838EE" w:rsidRPr="001E3B89" w:rsidRDefault="00D90F1C"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tvm</w:t>
      </w:r>
      <w:r w:rsidR="000838EE" w:rsidRPr="001E3B89">
        <w:rPr>
          <w:rFonts w:ascii="Arial" w:hAnsi="Arial" w:cs="Arial"/>
          <w:color w:val="7E6041"/>
          <w:sz w:val="22"/>
          <w:szCs w:val="22"/>
        </w:rPr>
        <w:t>.pdf</w:t>
      </w:r>
    </w:p>
    <w:p w14:paraId="71FB9ABD" w14:textId="77777777" w:rsidR="000838EE" w:rsidRPr="001E3B89" w:rsidRDefault="000838EE" w:rsidP="00FA70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5C6C3E58" w14:textId="391D0464" w:rsidR="000838EE" w:rsidRPr="001E3B89" w:rsidRDefault="000838EE"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7872</w:t>
      </w:r>
    </w:p>
    <w:p w14:paraId="7EE96F6F" w14:textId="77777777" w:rsidR="00C41580" w:rsidRPr="001E3B89" w:rsidRDefault="00C41580" w:rsidP="00840E44">
      <w:pPr>
        <w:autoSpaceDE w:val="0"/>
        <w:autoSpaceDN w:val="0"/>
        <w:adjustRightInd w:val="0"/>
        <w:rPr>
          <w:rFonts w:ascii="Arial" w:hAnsi="Arial" w:cs="Arial"/>
          <w:color w:val="7E6041"/>
          <w:sz w:val="22"/>
          <w:szCs w:val="22"/>
        </w:rPr>
      </w:pPr>
    </w:p>
    <w:p w14:paraId="282C0DCB" w14:textId="1CC010B5" w:rsidR="00840E44" w:rsidRPr="001E3B89" w:rsidRDefault="00C41580" w:rsidP="00FA7095">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You have probably covered this before.  We will do it in greater depth.  It is very straightforward, albeit intricate.</w:t>
      </w:r>
      <w:r w:rsidR="00561098" w:rsidRPr="001E3B89">
        <w:rPr>
          <w:rFonts w:ascii="Arial" w:hAnsi="Arial" w:cs="Arial"/>
          <w:color w:val="7E6041"/>
          <w:sz w:val="22"/>
          <w:szCs w:val="22"/>
        </w:rPr>
        <w:t xml:space="preserve">  The regulations really add nothing but confusion.  Read them if you want: I find them largely useless.  To anyone with a finance background, the section makes perfect sense.</w:t>
      </w:r>
      <w:r w:rsidR="003C1732" w:rsidRPr="001E3B89">
        <w:rPr>
          <w:rFonts w:ascii="Arial" w:hAnsi="Arial" w:cs="Arial"/>
          <w:color w:val="7E6041"/>
          <w:sz w:val="22"/>
          <w:szCs w:val="22"/>
        </w:rPr>
        <w:t xml:space="preserve">  I may introduce Original Issue Discount Loans this week, as section 7872(b) sends us to sections 1272-73.</w:t>
      </w:r>
    </w:p>
    <w:p w14:paraId="3D19DEBE" w14:textId="77777777" w:rsidR="00D81936" w:rsidRPr="001E3B89" w:rsidRDefault="00D81936" w:rsidP="00840E44">
      <w:pPr>
        <w:autoSpaceDE w:val="0"/>
        <w:autoSpaceDN w:val="0"/>
        <w:adjustRightInd w:val="0"/>
        <w:rPr>
          <w:rFonts w:ascii="Arial" w:hAnsi="Arial" w:cs="Arial"/>
          <w:color w:val="7E6041"/>
          <w:sz w:val="22"/>
          <w:szCs w:val="22"/>
        </w:rPr>
      </w:pPr>
    </w:p>
    <w:p w14:paraId="5F0939FD" w14:textId="77777777" w:rsidR="00591395" w:rsidRPr="001E3B89" w:rsidRDefault="00591395" w:rsidP="00840E44">
      <w:pPr>
        <w:autoSpaceDE w:val="0"/>
        <w:autoSpaceDN w:val="0"/>
        <w:adjustRightInd w:val="0"/>
        <w:rPr>
          <w:rFonts w:ascii="Arial" w:hAnsi="Arial" w:cs="Arial"/>
          <w:color w:val="7E6041"/>
          <w:sz w:val="22"/>
          <w:szCs w:val="22"/>
        </w:rPr>
      </w:pPr>
    </w:p>
    <w:p w14:paraId="666929C9" w14:textId="1F6CCF8A" w:rsidR="00D90F1C" w:rsidRPr="001E3B89" w:rsidRDefault="00D81936" w:rsidP="003C1732">
      <w:pPr>
        <w:autoSpaceDE w:val="0"/>
        <w:autoSpaceDN w:val="0"/>
        <w:adjustRightInd w:val="0"/>
        <w:jc w:val="both"/>
        <w:rPr>
          <w:rFonts w:ascii="Arial" w:hAnsi="Arial" w:cs="Arial"/>
          <w:b/>
          <w:bCs/>
          <w:smallCaps/>
          <w:color w:val="7E6041"/>
          <w:sz w:val="36"/>
          <w:szCs w:val="36"/>
        </w:rPr>
      </w:pPr>
      <w:r w:rsidRPr="001E3B89">
        <w:rPr>
          <w:rFonts w:ascii="Arial" w:hAnsi="Arial" w:cs="Arial"/>
          <w:b/>
          <w:bCs/>
          <w:smallCaps/>
          <w:color w:val="7E6041"/>
          <w:sz w:val="36"/>
          <w:szCs w:val="36"/>
        </w:rPr>
        <w:t xml:space="preserve">Weeks Seven </w:t>
      </w:r>
      <w:r w:rsidRPr="001E3B89">
        <w:rPr>
          <w:rFonts w:ascii="Arial" w:hAnsi="Arial" w:cs="Arial"/>
          <w:b/>
          <w:bCs/>
          <w:i/>
          <w:smallCaps/>
          <w:color w:val="7E6041"/>
          <w:sz w:val="28"/>
          <w:szCs w:val="28"/>
          <w:u w:val="single"/>
        </w:rPr>
        <w:t>and</w:t>
      </w:r>
      <w:r w:rsidRPr="001E3B89">
        <w:rPr>
          <w:rFonts w:ascii="Arial" w:hAnsi="Arial" w:cs="Arial"/>
          <w:b/>
          <w:bCs/>
          <w:smallCaps/>
          <w:color w:val="7E6041"/>
          <w:sz w:val="36"/>
          <w:szCs w:val="36"/>
        </w:rPr>
        <w:t xml:space="preserve"> Eight:</w:t>
      </w:r>
      <w:r w:rsidR="00C5313D" w:rsidRPr="001E3B89">
        <w:rPr>
          <w:rFonts w:ascii="Arial" w:hAnsi="Arial" w:cs="Arial"/>
          <w:b/>
          <w:bCs/>
          <w:smallCaps/>
          <w:color w:val="7E6041"/>
          <w:sz w:val="36"/>
          <w:szCs w:val="36"/>
        </w:rPr>
        <w:t xml:space="preserve"> </w:t>
      </w:r>
      <w:r w:rsidR="00D90F1C" w:rsidRPr="001E3B89">
        <w:rPr>
          <w:rFonts w:ascii="Arial" w:hAnsi="Arial" w:cs="Arial"/>
          <w:b/>
          <w:bCs/>
          <w:smallCaps/>
          <w:color w:val="7E6041"/>
          <w:sz w:val="36"/>
          <w:szCs w:val="36"/>
        </w:rPr>
        <w:t>Discount Loans</w:t>
      </w:r>
    </w:p>
    <w:p w14:paraId="6471F775" w14:textId="77777777" w:rsidR="00D90F1C" w:rsidRPr="001E3B89" w:rsidRDefault="00D90F1C" w:rsidP="005913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Slides: </w:t>
      </w:r>
    </w:p>
    <w:p w14:paraId="032F40F1" w14:textId="77777777" w:rsidR="00D90F1C" w:rsidRPr="001E3B89" w:rsidRDefault="00D90F1C"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tvm.pdf</w:t>
      </w:r>
    </w:p>
    <w:p w14:paraId="46DB0437" w14:textId="77777777" w:rsidR="00D90F1C" w:rsidRPr="001E3B89" w:rsidRDefault="00D90F1C" w:rsidP="005913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5B3D8155" w14:textId="15D37669" w:rsidR="00D90F1C" w:rsidRPr="001E3B89" w:rsidRDefault="00D90F1C"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1271-86</w:t>
      </w:r>
    </w:p>
    <w:p w14:paraId="24B5F556" w14:textId="67D142E0" w:rsidR="00C41580" w:rsidRPr="001E3B89" w:rsidRDefault="00C41580" w:rsidP="00840E44">
      <w:pPr>
        <w:autoSpaceDE w:val="0"/>
        <w:autoSpaceDN w:val="0"/>
        <w:adjustRightInd w:val="0"/>
        <w:rPr>
          <w:rFonts w:ascii="Arial" w:hAnsi="Arial" w:cs="Arial"/>
          <w:color w:val="7E6041"/>
          <w:sz w:val="22"/>
          <w:szCs w:val="22"/>
        </w:rPr>
      </w:pPr>
    </w:p>
    <w:p w14:paraId="7391BAA2" w14:textId="11BF8DB3" w:rsidR="00C41580" w:rsidRPr="001E3B89" w:rsidRDefault="00C41580" w:rsidP="00C41580">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Mostly, we cover </w:t>
      </w:r>
      <w:r w:rsidR="003C1732" w:rsidRPr="001E3B89">
        <w:rPr>
          <w:rFonts w:ascii="Arial" w:hAnsi="Arial" w:cs="Arial"/>
          <w:color w:val="7E6041"/>
          <w:sz w:val="22"/>
          <w:szCs w:val="22"/>
        </w:rPr>
        <w:t xml:space="preserve">sections </w:t>
      </w:r>
      <w:r w:rsidRPr="001E3B89">
        <w:rPr>
          <w:rFonts w:ascii="Arial" w:hAnsi="Arial" w:cs="Arial"/>
          <w:color w:val="7E6041"/>
          <w:sz w:val="22"/>
          <w:szCs w:val="22"/>
        </w:rPr>
        <w:t xml:space="preserve">1272 through 1276.   OID (original discount interest) tends to frighten students who lack a finance background.  It should not.  I will provide you with a 14-step method that is </w:t>
      </w:r>
      <w:r w:rsidR="0091397D" w:rsidRPr="001E3B89">
        <w:rPr>
          <w:rFonts w:ascii="Arial" w:hAnsi="Arial" w:cs="Arial"/>
          <w:color w:val="7E6041"/>
          <w:sz w:val="22"/>
          <w:szCs w:val="22"/>
        </w:rPr>
        <w:t>foolproof</w:t>
      </w:r>
      <w:r w:rsidR="00D90F1C" w:rsidRPr="001E3B89">
        <w:rPr>
          <w:rFonts w:ascii="Arial" w:hAnsi="Arial" w:cs="Arial"/>
          <w:color w:val="7E6041"/>
          <w:sz w:val="22"/>
          <w:szCs w:val="22"/>
        </w:rPr>
        <w:t>, as well as an OID calculator</w:t>
      </w:r>
      <w:r w:rsidR="00E141F1" w:rsidRPr="001E3B89">
        <w:rPr>
          <w:rFonts w:ascii="Arial" w:hAnsi="Arial" w:cs="Arial"/>
          <w:color w:val="7E6041"/>
          <w:sz w:val="22"/>
          <w:szCs w:val="22"/>
        </w:rPr>
        <w:t>.</w:t>
      </w:r>
      <w:r w:rsidRPr="001E3B89">
        <w:rPr>
          <w:rFonts w:ascii="Arial" w:hAnsi="Arial" w:cs="Arial"/>
          <w:color w:val="7E6041"/>
          <w:sz w:val="22"/>
          <w:szCs w:val="22"/>
        </w:rPr>
        <w:t xml:space="preserve">  Still, you should understand the sections.  Unfortunately, whoever wrote them must have been intoxicated.  Rather than follow from step one to step 14, they jump </w:t>
      </w:r>
      <w:proofErr w:type="gramStart"/>
      <w:r w:rsidRPr="001E3B89">
        <w:rPr>
          <w:rFonts w:ascii="Arial" w:hAnsi="Arial" w:cs="Arial"/>
          <w:color w:val="7E6041"/>
          <w:sz w:val="22"/>
          <w:szCs w:val="22"/>
        </w:rPr>
        <w:t>around</w:t>
      </w:r>
      <w:proofErr w:type="gramEnd"/>
      <w:r w:rsidRPr="001E3B89">
        <w:rPr>
          <w:rFonts w:ascii="Arial" w:hAnsi="Arial" w:cs="Arial"/>
          <w:color w:val="7E6041"/>
          <w:sz w:val="22"/>
          <w:szCs w:val="22"/>
        </w:rPr>
        <w:t xml:space="preserve"> and they sometimes use bizarre definitions.  Typically, a student with a finance degree can predict exactly what the rules are; however, also typically, such a student has considerable difficulty following the statutes.  Alas, I will get you through them.  The regulations </w:t>
      </w:r>
      <w:r w:rsidR="00F5552A" w:rsidRPr="001E3B89">
        <w:rPr>
          <w:rFonts w:ascii="Arial" w:hAnsi="Arial" w:cs="Arial"/>
          <w:color w:val="7E6041"/>
          <w:sz w:val="22"/>
          <w:szCs w:val="22"/>
        </w:rPr>
        <w:t>grotesquely complicate what is basically simple.</w:t>
      </w:r>
      <w:r w:rsidR="00D90F1C" w:rsidRPr="001E3B89">
        <w:rPr>
          <w:rFonts w:ascii="Arial" w:hAnsi="Arial" w:cs="Arial"/>
          <w:color w:val="7E6041"/>
          <w:sz w:val="22"/>
          <w:szCs w:val="22"/>
        </w:rPr>
        <w:t xml:space="preserve">  Read them, if you wish.</w:t>
      </w:r>
    </w:p>
    <w:p w14:paraId="38B1C340" w14:textId="77777777" w:rsidR="00561098" w:rsidRPr="001E3B89" w:rsidRDefault="00561098" w:rsidP="00C41580">
      <w:pPr>
        <w:autoSpaceDE w:val="0"/>
        <w:autoSpaceDN w:val="0"/>
        <w:adjustRightInd w:val="0"/>
        <w:jc w:val="both"/>
        <w:rPr>
          <w:rFonts w:ascii="Arial" w:hAnsi="Arial" w:cs="Arial"/>
          <w:color w:val="7E6041"/>
          <w:sz w:val="22"/>
          <w:szCs w:val="22"/>
        </w:rPr>
      </w:pPr>
    </w:p>
    <w:p w14:paraId="169C4565" w14:textId="43D30ABA" w:rsidR="00F5552A" w:rsidRPr="001E3B89" w:rsidRDefault="00F5552A" w:rsidP="00C41580">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In addition to OID, we will also cover Market D</w:t>
      </w:r>
      <w:r w:rsidR="00AD3D83" w:rsidRPr="001E3B89">
        <w:rPr>
          <w:rFonts w:ascii="Arial" w:hAnsi="Arial" w:cs="Arial"/>
          <w:color w:val="7E6041"/>
          <w:sz w:val="22"/>
          <w:szCs w:val="22"/>
        </w:rPr>
        <w:t>iscount and Acquisition Premium</w:t>
      </w:r>
      <w:r w:rsidRPr="001E3B89">
        <w:rPr>
          <w:rFonts w:ascii="Arial" w:hAnsi="Arial" w:cs="Arial"/>
          <w:color w:val="7E6041"/>
          <w:sz w:val="22"/>
          <w:szCs w:val="22"/>
        </w:rPr>
        <w:t xml:space="preserve">.  These occur when interest rates change in the </w:t>
      </w:r>
      <w:proofErr w:type="gramStart"/>
      <w:r w:rsidRPr="001E3B89">
        <w:rPr>
          <w:rFonts w:ascii="Arial" w:hAnsi="Arial" w:cs="Arial"/>
          <w:color w:val="7E6041"/>
          <w:sz w:val="22"/>
          <w:szCs w:val="22"/>
        </w:rPr>
        <w:t>market place</w:t>
      </w:r>
      <w:proofErr w:type="gramEnd"/>
      <w:r w:rsidRPr="001E3B89">
        <w:rPr>
          <w:rFonts w:ascii="Arial" w:hAnsi="Arial" w:cs="Arial"/>
          <w:color w:val="7E6041"/>
          <w:sz w:val="22"/>
          <w:szCs w:val="22"/>
        </w:rPr>
        <w:t xml:space="preserve"> and thus must apply to pre-existing instruments.  Arguably, a rational system would provide a single method to amortize discount or premium. </w:t>
      </w:r>
      <w:r w:rsidR="00483FB8" w:rsidRPr="001E3B89">
        <w:rPr>
          <w:rFonts w:ascii="Arial" w:hAnsi="Arial" w:cs="Arial"/>
          <w:color w:val="7E6041"/>
          <w:sz w:val="22"/>
          <w:szCs w:val="22"/>
        </w:rPr>
        <w:t xml:space="preserve"> At the core, no important difference exists between a discount </w:t>
      </w:r>
      <w:r w:rsidR="00C97815" w:rsidRPr="001E3B89">
        <w:rPr>
          <w:rFonts w:ascii="Arial" w:hAnsi="Arial" w:cs="Arial"/>
          <w:color w:val="7E6041"/>
          <w:sz w:val="22"/>
          <w:szCs w:val="22"/>
        </w:rPr>
        <w:t>and</w:t>
      </w:r>
      <w:r w:rsidR="00483FB8" w:rsidRPr="001E3B89">
        <w:rPr>
          <w:rFonts w:ascii="Arial" w:hAnsi="Arial" w:cs="Arial"/>
          <w:color w:val="7E6041"/>
          <w:sz w:val="22"/>
          <w:szCs w:val="22"/>
        </w:rPr>
        <w:t xml:space="preserve"> a premium, just as Steven Hawking would argue no important difference exists between </w:t>
      </w:r>
      <w:r w:rsidR="00483FB8" w:rsidRPr="001E3B89">
        <w:rPr>
          <w:rFonts w:ascii="Arial" w:hAnsi="Arial" w:cs="Arial"/>
          <w:color w:val="7E6041"/>
          <w:sz w:val="22"/>
          <w:szCs w:val="22"/>
        </w:rPr>
        <w:lastRenderedPageBreak/>
        <w:t>the past and the future.  Ignoring quantum theory, the arrow of time appears to matter in our world and discounts appear different from premiums.</w:t>
      </w:r>
      <w:r w:rsidRPr="001E3B89">
        <w:rPr>
          <w:rFonts w:ascii="Arial" w:hAnsi="Arial" w:cs="Arial"/>
          <w:color w:val="7E6041"/>
          <w:sz w:val="22"/>
          <w:szCs w:val="22"/>
        </w:rPr>
        <w:t xml:space="preserve"> Alas, our system provides 4 optional methods for MD and 2 for AP.  Remarkably, the MD and AP methods are not mirror images!  Almost always, two of the MD options result in malpractice if you select them, as does one of the AP methods.  I call this a tax on ignorance: Congress gives you an option you’d be an idiot to select because it results in higher tax.  </w:t>
      </w:r>
      <w:proofErr w:type="gramStart"/>
      <w:r w:rsidRPr="001E3B89">
        <w:rPr>
          <w:rFonts w:ascii="Arial" w:hAnsi="Arial" w:cs="Arial"/>
          <w:color w:val="7E6041"/>
          <w:sz w:val="22"/>
          <w:szCs w:val="22"/>
        </w:rPr>
        <w:t>But,</w:t>
      </w:r>
      <w:proofErr w:type="gramEnd"/>
      <w:r w:rsidRPr="001E3B89">
        <w:rPr>
          <w:rFonts w:ascii="Arial" w:hAnsi="Arial" w:cs="Arial"/>
          <w:color w:val="7E6041"/>
          <w:sz w:val="22"/>
          <w:szCs w:val="22"/>
        </w:rPr>
        <w:t xml:space="preserve"> you are allowed to be stupid.</w:t>
      </w:r>
    </w:p>
    <w:p w14:paraId="041EF0B0" w14:textId="77777777" w:rsidR="00F5552A" w:rsidRPr="001E3B89" w:rsidRDefault="00F5552A" w:rsidP="00C41580">
      <w:pPr>
        <w:autoSpaceDE w:val="0"/>
        <w:autoSpaceDN w:val="0"/>
        <w:adjustRightInd w:val="0"/>
        <w:jc w:val="both"/>
        <w:rPr>
          <w:rFonts w:ascii="Arial" w:hAnsi="Arial" w:cs="Arial"/>
          <w:color w:val="7E6041"/>
          <w:sz w:val="22"/>
          <w:szCs w:val="22"/>
        </w:rPr>
      </w:pPr>
    </w:p>
    <w:p w14:paraId="32043DDF" w14:textId="77777777" w:rsidR="00F5552A" w:rsidRPr="001E3B89" w:rsidRDefault="00F5552A" w:rsidP="00C41580">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If we have time, we will cover section 1286 and relate it to the familiar </w:t>
      </w:r>
      <w:r w:rsidRPr="001E3B89">
        <w:rPr>
          <w:rFonts w:ascii="Arial" w:hAnsi="Arial" w:cs="Arial"/>
          <w:smallCaps/>
          <w:color w:val="7E6041"/>
          <w:sz w:val="22"/>
          <w:szCs w:val="22"/>
        </w:rPr>
        <w:t>Assignment of Income Doctrine</w:t>
      </w:r>
      <w:r w:rsidRPr="001E3B89">
        <w:rPr>
          <w:rFonts w:ascii="Arial" w:hAnsi="Arial" w:cs="Arial"/>
          <w:color w:val="7E6041"/>
          <w:sz w:val="22"/>
          <w:szCs w:val="22"/>
        </w:rPr>
        <w:t>.  This is a beautiful code provision that deserves to be expanded.</w:t>
      </w:r>
      <w:r w:rsidR="00C21BE1" w:rsidRPr="001E3B89">
        <w:rPr>
          <w:rFonts w:ascii="Arial" w:hAnsi="Arial" w:cs="Arial"/>
          <w:color w:val="7E6041"/>
          <w:sz w:val="22"/>
          <w:szCs w:val="22"/>
        </w:rPr>
        <w:t xml:space="preserve">  You will want to ponder whether anything is left of </w:t>
      </w:r>
      <w:r w:rsidR="00C21BE1" w:rsidRPr="001E3B89">
        <w:rPr>
          <w:rFonts w:ascii="Arial" w:hAnsi="Arial" w:cs="Arial"/>
          <w:i/>
          <w:color w:val="7E6041"/>
          <w:sz w:val="22"/>
          <w:szCs w:val="22"/>
        </w:rPr>
        <w:t>Helvering v. Horst</w:t>
      </w:r>
      <w:r w:rsidR="00C21BE1" w:rsidRPr="001E3B89">
        <w:rPr>
          <w:rFonts w:ascii="Arial" w:hAnsi="Arial" w:cs="Arial"/>
          <w:color w:val="7E6041"/>
          <w:sz w:val="22"/>
          <w:szCs w:val="22"/>
        </w:rPr>
        <w:t>.</w:t>
      </w:r>
    </w:p>
    <w:p w14:paraId="67C654BF" w14:textId="77777777" w:rsidR="00D81936" w:rsidRPr="001E3B89" w:rsidRDefault="00D81936" w:rsidP="00840E44">
      <w:pPr>
        <w:autoSpaceDE w:val="0"/>
        <w:autoSpaceDN w:val="0"/>
        <w:adjustRightInd w:val="0"/>
        <w:rPr>
          <w:rFonts w:ascii="Arial" w:hAnsi="Arial" w:cs="Arial"/>
          <w:color w:val="7E6041"/>
          <w:sz w:val="22"/>
          <w:szCs w:val="22"/>
        </w:rPr>
      </w:pPr>
    </w:p>
    <w:p w14:paraId="00029933" w14:textId="77777777" w:rsidR="00591395" w:rsidRPr="001E3B89" w:rsidRDefault="00591395" w:rsidP="00840E44">
      <w:pPr>
        <w:autoSpaceDE w:val="0"/>
        <w:autoSpaceDN w:val="0"/>
        <w:adjustRightInd w:val="0"/>
        <w:rPr>
          <w:rFonts w:ascii="Arial" w:hAnsi="Arial" w:cs="Arial"/>
          <w:color w:val="7E6041"/>
          <w:sz w:val="22"/>
          <w:szCs w:val="22"/>
        </w:rPr>
      </w:pPr>
    </w:p>
    <w:p w14:paraId="6A698511" w14:textId="24EF1872" w:rsidR="00D90F1C" w:rsidRPr="001E3B89" w:rsidRDefault="00D81936" w:rsidP="00D90F1C">
      <w:pPr>
        <w:autoSpaceDE w:val="0"/>
        <w:autoSpaceDN w:val="0"/>
        <w:adjustRightInd w:val="0"/>
        <w:rPr>
          <w:rFonts w:ascii="Arial" w:hAnsi="Arial" w:cs="Arial"/>
          <w:b/>
          <w:bCs/>
          <w:smallCaps/>
          <w:color w:val="7E6041"/>
          <w:sz w:val="36"/>
          <w:szCs w:val="36"/>
        </w:rPr>
      </w:pPr>
      <w:r w:rsidRPr="001E3B89">
        <w:rPr>
          <w:rFonts w:ascii="Arial" w:hAnsi="Arial" w:cs="Arial"/>
          <w:b/>
          <w:bCs/>
          <w:smallCaps/>
          <w:color w:val="7E6041"/>
          <w:sz w:val="36"/>
          <w:szCs w:val="36"/>
        </w:rPr>
        <w:t>Week Nine:</w:t>
      </w:r>
      <w:r w:rsidR="00C5313D" w:rsidRPr="001E3B89">
        <w:rPr>
          <w:rFonts w:ascii="Arial" w:hAnsi="Arial" w:cs="Arial"/>
          <w:b/>
          <w:bCs/>
          <w:smallCaps/>
          <w:color w:val="7E6041"/>
          <w:sz w:val="36"/>
          <w:szCs w:val="36"/>
        </w:rPr>
        <w:t xml:space="preserve"> </w:t>
      </w:r>
      <w:r w:rsidR="00FA7095" w:rsidRPr="001E3B89">
        <w:rPr>
          <w:rFonts w:ascii="Arial" w:hAnsi="Arial" w:cs="Arial"/>
          <w:b/>
          <w:bCs/>
          <w:smallCaps/>
          <w:color w:val="7E6041"/>
          <w:sz w:val="36"/>
          <w:szCs w:val="36"/>
        </w:rPr>
        <w:t>Other TVM S</w:t>
      </w:r>
      <w:r w:rsidR="00D90F1C" w:rsidRPr="001E3B89">
        <w:rPr>
          <w:rFonts w:ascii="Arial" w:hAnsi="Arial" w:cs="Arial"/>
          <w:b/>
          <w:bCs/>
          <w:smallCaps/>
          <w:color w:val="7E6041"/>
          <w:sz w:val="36"/>
          <w:szCs w:val="36"/>
        </w:rPr>
        <w:t>ections</w:t>
      </w:r>
    </w:p>
    <w:p w14:paraId="4662F431" w14:textId="77777777" w:rsidR="00D90F1C" w:rsidRPr="001E3B89" w:rsidRDefault="00D90F1C" w:rsidP="008261EC">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574476E2" w14:textId="77777777" w:rsidR="00D90F1C" w:rsidRPr="001E3B89" w:rsidRDefault="00D90F1C" w:rsidP="008261EC">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 xml:space="preserve">483 </w:t>
      </w:r>
    </w:p>
    <w:p w14:paraId="538DC0C1" w14:textId="77777777" w:rsidR="00D90F1C" w:rsidRPr="001E3B89" w:rsidRDefault="00D90F1C" w:rsidP="00D90F1C">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467</w:t>
      </w:r>
    </w:p>
    <w:p w14:paraId="10FD566E" w14:textId="00288BCD" w:rsidR="00D90F1C" w:rsidRPr="001E3B89" w:rsidRDefault="00D90F1C" w:rsidP="00D90F1C">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468, 468A, 468B</w:t>
      </w:r>
    </w:p>
    <w:p w14:paraId="1B4CDF10" w14:textId="58A89AB8" w:rsidR="00F5552A" w:rsidRPr="001E3B89" w:rsidRDefault="00F5552A" w:rsidP="00840E44">
      <w:pPr>
        <w:autoSpaceDE w:val="0"/>
        <w:autoSpaceDN w:val="0"/>
        <w:adjustRightInd w:val="0"/>
        <w:rPr>
          <w:rFonts w:ascii="Arial" w:hAnsi="Arial" w:cs="Arial"/>
          <w:color w:val="7E6041"/>
          <w:sz w:val="22"/>
          <w:szCs w:val="22"/>
        </w:rPr>
      </w:pPr>
    </w:p>
    <w:p w14:paraId="6F16322A" w14:textId="77777777" w:rsidR="00F5552A" w:rsidRPr="001E3B89" w:rsidRDefault="00F5552A" w:rsidP="00840E44">
      <w:pPr>
        <w:autoSpaceDE w:val="0"/>
        <w:autoSpaceDN w:val="0"/>
        <w:adjustRightInd w:val="0"/>
        <w:rPr>
          <w:rFonts w:ascii="Arial" w:hAnsi="Arial" w:cs="Arial"/>
          <w:color w:val="7E6041"/>
          <w:sz w:val="22"/>
          <w:szCs w:val="22"/>
        </w:rPr>
      </w:pPr>
      <w:r w:rsidRPr="001E3B89">
        <w:rPr>
          <w:rFonts w:ascii="Arial" w:hAnsi="Arial" w:cs="Arial"/>
          <w:color w:val="7E6041"/>
          <w:sz w:val="22"/>
          <w:szCs w:val="22"/>
        </w:rPr>
        <w:t xml:space="preserve">Section 483 is simple and </w:t>
      </w:r>
      <w:proofErr w:type="gramStart"/>
      <w:r w:rsidRPr="001E3B89">
        <w:rPr>
          <w:rFonts w:ascii="Arial" w:hAnsi="Arial" w:cs="Arial"/>
          <w:color w:val="7E6041"/>
          <w:sz w:val="22"/>
          <w:szCs w:val="22"/>
        </w:rPr>
        <w:t>fairly boring</w:t>
      </w:r>
      <w:proofErr w:type="gramEnd"/>
      <w:r w:rsidRPr="001E3B89">
        <w:rPr>
          <w:rFonts w:ascii="Arial" w:hAnsi="Arial" w:cs="Arial"/>
          <w:color w:val="7E6041"/>
          <w:sz w:val="22"/>
          <w:szCs w:val="22"/>
        </w:rPr>
        <w:t>, to me.</w:t>
      </w:r>
      <w:r w:rsidR="002B5B23" w:rsidRPr="001E3B89">
        <w:rPr>
          <w:rFonts w:ascii="Arial" w:hAnsi="Arial" w:cs="Arial"/>
          <w:color w:val="7E6041"/>
          <w:sz w:val="22"/>
          <w:szCs w:val="22"/>
        </w:rPr>
        <w:t xml:space="preserve">  </w:t>
      </w:r>
      <w:proofErr w:type="gramStart"/>
      <w:r w:rsidR="002B5B23" w:rsidRPr="001E3B89">
        <w:rPr>
          <w:rFonts w:ascii="Arial" w:hAnsi="Arial" w:cs="Arial"/>
          <w:color w:val="7E6041"/>
          <w:sz w:val="22"/>
          <w:szCs w:val="22"/>
        </w:rPr>
        <w:t>But,</w:t>
      </w:r>
      <w:proofErr w:type="gramEnd"/>
      <w:r w:rsidR="002B5B23" w:rsidRPr="001E3B89">
        <w:rPr>
          <w:rFonts w:ascii="Arial" w:hAnsi="Arial" w:cs="Arial"/>
          <w:color w:val="7E6041"/>
          <w:sz w:val="22"/>
          <w:szCs w:val="22"/>
        </w:rPr>
        <w:t xml:space="preserve"> we have to cover it.</w:t>
      </w:r>
    </w:p>
    <w:p w14:paraId="418F6ECB" w14:textId="77777777" w:rsidR="00F5552A" w:rsidRPr="001E3B89" w:rsidRDefault="00F5552A" w:rsidP="00840E44">
      <w:pPr>
        <w:autoSpaceDE w:val="0"/>
        <w:autoSpaceDN w:val="0"/>
        <w:adjustRightInd w:val="0"/>
        <w:rPr>
          <w:rFonts w:ascii="Arial" w:hAnsi="Arial" w:cs="Arial"/>
          <w:color w:val="7E6041"/>
          <w:sz w:val="22"/>
          <w:szCs w:val="22"/>
        </w:rPr>
      </w:pPr>
    </w:p>
    <w:p w14:paraId="369A2D33" w14:textId="721B438F" w:rsidR="00F5552A" w:rsidRPr="001E3B89" w:rsidRDefault="00F5552A" w:rsidP="00424C2D">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I love covering the other sections; indeed, it is my favorite topic in all of tax.  Imagine a situation in which costs have been incurred but deferred: </w:t>
      </w:r>
      <w:r w:rsidRPr="001E3B89">
        <w:rPr>
          <w:rFonts w:ascii="Arial" w:hAnsi="Arial" w:cs="Arial"/>
          <w:i/>
          <w:color w:val="7E6041"/>
          <w:sz w:val="22"/>
          <w:szCs w:val="22"/>
        </w:rPr>
        <w:t>i.e.</w:t>
      </w:r>
      <w:r w:rsidRPr="001E3B89">
        <w:rPr>
          <w:rFonts w:ascii="Arial" w:hAnsi="Arial" w:cs="Arial"/>
          <w:color w:val="7E6041"/>
          <w:sz w:val="22"/>
          <w:szCs w:val="22"/>
        </w:rPr>
        <w:t xml:space="preserve">, for accounting purposes, all events have occurred such that the taxpayer is liable to suffer the costs and the amounts can be determined with reasonable accuracy.  Yet, because of business realities, the taxpayer does not actually suffer the costs until some point in the future (perhaps determinable and perhaps not).  For example, each mile an aircraft flies, the responsibility for aircraft maintenance increases.  </w:t>
      </w:r>
      <w:proofErr w:type="gramStart"/>
      <w:r w:rsidRPr="001E3B89">
        <w:rPr>
          <w:rFonts w:ascii="Arial" w:hAnsi="Arial" w:cs="Arial"/>
          <w:color w:val="7E6041"/>
          <w:sz w:val="22"/>
          <w:szCs w:val="22"/>
        </w:rPr>
        <w:t>But,</w:t>
      </w:r>
      <w:proofErr w:type="gramEnd"/>
      <w:r w:rsidRPr="001E3B89">
        <w:rPr>
          <w:rFonts w:ascii="Arial" w:hAnsi="Arial" w:cs="Arial"/>
          <w:color w:val="7E6041"/>
          <w:sz w:val="22"/>
          <w:szCs w:val="22"/>
        </w:rPr>
        <w:t xml:space="preserve"> we do not continuously maintain an airplane: we do it, instead, at regular intervals</w:t>
      </w:r>
      <w:r w:rsidR="00FC6BA0" w:rsidRPr="001E3B89">
        <w:rPr>
          <w:rFonts w:ascii="Arial" w:hAnsi="Arial" w:cs="Arial"/>
          <w:color w:val="7E6041"/>
          <w:sz w:val="22"/>
          <w:szCs w:val="22"/>
        </w:rPr>
        <w:t>--</w:t>
      </w:r>
      <w:r w:rsidRPr="001E3B89">
        <w:rPr>
          <w:rFonts w:ascii="Arial" w:hAnsi="Arial" w:cs="Arial"/>
          <w:color w:val="7E6041"/>
          <w:sz w:val="22"/>
          <w:szCs w:val="22"/>
        </w:rPr>
        <w:t xml:space="preserve">sometimes spaced over many years.  Likewise, as a mining company operates, it creates a hole or debris that it must someday ameliorate.  It cannot realistically </w:t>
      </w:r>
      <w:r w:rsidR="00DD5672" w:rsidRPr="001E3B89">
        <w:rPr>
          <w:rFonts w:ascii="Arial" w:hAnsi="Arial" w:cs="Arial"/>
          <w:color w:val="7E6041"/>
          <w:sz w:val="22"/>
          <w:szCs w:val="22"/>
        </w:rPr>
        <w:t>clean up</w:t>
      </w:r>
      <w:r w:rsidRPr="001E3B89">
        <w:rPr>
          <w:rFonts w:ascii="Arial" w:hAnsi="Arial" w:cs="Arial"/>
          <w:color w:val="7E6041"/>
          <w:sz w:val="22"/>
          <w:szCs w:val="22"/>
        </w:rPr>
        <w:t xml:space="preserve"> continuously; instead, it does so at the end of the operation.  The same thing happens with nuclear (and other) power plants, with oil rigs (they must someday be dismantled at great cost), with progressive slot machines and with many o</w:t>
      </w:r>
      <w:r w:rsidR="00DB2EDC" w:rsidRPr="001E3B89">
        <w:rPr>
          <w:rFonts w:ascii="Arial" w:hAnsi="Arial" w:cs="Arial"/>
          <w:color w:val="7E6041"/>
          <w:sz w:val="22"/>
          <w:szCs w:val="22"/>
        </w:rPr>
        <w:t>ther common business activities and legal situations, such as structured settlement payments for torts.</w:t>
      </w:r>
    </w:p>
    <w:p w14:paraId="53C4D3FE" w14:textId="77777777" w:rsidR="00DB2EDC" w:rsidRPr="001E3B89" w:rsidRDefault="00DB2EDC" w:rsidP="00840E44">
      <w:pPr>
        <w:autoSpaceDE w:val="0"/>
        <w:autoSpaceDN w:val="0"/>
        <w:adjustRightInd w:val="0"/>
        <w:rPr>
          <w:rFonts w:ascii="Arial" w:hAnsi="Arial" w:cs="Arial"/>
          <w:color w:val="7E6041"/>
          <w:sz w:val="22"/>
          <w:szCs w:val="22"/>
        </w:rPr>
      </w:pPr>
    </w:p>
    <w:p w14:paraId="4105A8A4" w14:textId="51385F0D" w:rsidR="00DB2EDC" w:rsidRPr="001E3B89" w:rsidRDefault="00DB2EDC" w:rsidP="00424C2D">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The basic facts of the various scenarios are the same: because of what happens this year (and which generates revenue/income this year), a business must incur a determinable cost in the future.  This raises accounting issues for the cost, as well as time value of money issues for the delay.  It also raises error correction problems for taxpayers who analyze the situation incorrectly initially or who fail to complete the transactions (which may span decades).  In an ideal system, we would have a straightforward method to deal with such scenario</w:t>
      </w:r>
      <w:r w:rsidR="00FA7095" w:rsidRPr="001E3B89">
        <w:rPr>
          <w:rFonts w:ascii="Arial" w:hAnsi="Arial" w:cs="Arial"/>
          <w:color w:val="7E6041"/>
          <w:sz w:val="22"/>
          <w:szCs w:val="22"/>
        </w:rPr>
        <w:t>s</w:t>
      </w:r>
      <w:r w:rsidRPr="001E3B89">
        <w:rPr>
          <w:rFonts w:ascii="Arial" w:hAnsi="Arial" w:cs="Arial"/>
          <w:color w:val="7E6041"/>
          <w:sz w:val="22"/>
          <w:szCs w:val="22"/>
        </w:rPr>
        <w:t xml:space="preserve">.  We, however, have at least 11 methods for dealing with </w:t>
      </w:r>
      <w:r w:rsidR="00FA7095" w:rsidRPr="001E3B89">
        <w:rPr>
          <w:rFonts w:ascii="Arial" w:hAnsi="Arial" w:cs="Arial"/>
          <w:color w:val="7E6041"/>
          <w:sz w:val="22"/>
          <w:szCs w:val="22"/>
        </w:rPr>
        <w:t>them</w:t>
      </w:r>
      <w:r w:rsidRPr="001E3B89">
        <w:rPr>
          <w:rFonts w:ascii="Arial" w:hAnsi="Arial" w:cs="Arial"/>
          <w:color w:val="7E6041"/>
          <w:sz w:val="22"/>
          <w:szCs w:val="22"/>
        </w:rPr>
        <w:t xml:space="preserve">.  Algebraically, they simplify to 5 different methods (notice, we have provisions which appear very different, but which are truly identical – that should annoy you).  Because we treat different industries differently, some are subsidized while others are penalized.  That is worth contemplating.  Also, </w:t>
      </w:r>
      <w:proofErr w:type="gramStart"/>
      <w:r w:rsidRPr="001E3B89">
        <w:rPr>
          <w:rFonts w:ascii="Arial" w:hAnsi="Arial" w:cs="Arial"/>
          <w:color w:val="7E6041"/>
          <w:sz w:val="22"/>
          <w:szCs w:val="22"/>
        </w:rPr>
        <w:t>as long as</w:t>
      </w:r>
      <w:proofErr w:type="gramEnd"/>
      <w:r w:rsidRPr="001E3B89">
        <w:rPr>
          <w:rFonts w:ascii="Arial" w:hAnsi="Arial" w:cs="Arial"/>
          <w:color w:val="7E6041"/>
          <w:sz w:val="22"/>
          <w:szCs w:val="22"/>
        </w:rPr>
        <w:t xml:space="preserve"> you are in the planning stage of a transaction, you may be able to modify your facts (without changing your substance) so that you can operate under a more beneficial method.  This will not be possible, however, unless you understand </w:t>
      </w:r>
      <w:r w:rsidR="00E462D2" w:rsidRPr="001E3B89">
        <w:rPr>
          <w:rFonts w:ascii="Arial" w:hAnsi="Arial" w:cs="Arial"/>
          <w:color w:val="7E6041"/>
          <w:sz w:val="22"/>
          <w:szCs w:val="22"/>
        </w:rPr>
        <w:t xml:space="preserve">both </w:t>
      </w:r>
      <w:r w:rsidRPr="001E3B89">
        <w:rPr>
          <w:rFonts w:ascii="Arial" w:hAnsi="Arial" w:cs="Arial"/>
          <w:color w:val="7E6041"/>
          <w:sz w:val="22"/>
          <w:szCs w:val="22"/>
        </w:rPr>
        <w:t xml:space="preserve">the mechanics </w:t>
      </w:r>
      <w:r w:rsidR="00E462D2" w:rsidRPr="001E3B89">
        <w:rPr>
          <w:rFonts w:ascii="Arial" w:hAnsi="Arial" w:cs="Arial"/>
          <w:color w:val="7E6041"/>
          <w:sz w:val="22"/>
          <w:szCs w:val="22"/>
        </w:rPr>
        <w:t>and</w:t>
      </w:r>
      <w:r w:rsidRPr="001E3B89">
        <w:rPr>
          <w:rFonts w:ascii="Arial" w:hAnsi="Arial" w:cs="Arial"/>
          <w:color w:val="7E6041"/>
          <w:sz w:val="22"/>
          <w:szCs w:val="22"/>
        </w:rPr>
        <w:t xml:space="preserve"> the </w:t>
      </w:r>
      <w:r w:rsidRPr="001E3B89">
        <w:rPr>
          <w:rFonts w:ascii="Arial" w:hAnsi="Arial" w:cs="Arial"/>
          <w:i/>
          <w:color w:val="7E6041"/>
          <w:sz w:val="22"/>
          <w:szCs w:val="22"/>
          <w:u w:val="single"/>
        </w:rPr>
        <w:t>economic</w:t>
      </w:r>
      <w:r w:rsidRPr="001E3B89">
        <w:rPr>
          <w:rFonts w:ascii="Arial" w:hAnsi="Arial" w:cs="Arial"/>
          <w:color w:val="7E6041"/>
          <w:sz w:val="22"/>
          <w:szCs w:val="22"/>
        </w:rPr>
        <w:t xml:space="preserve"> consequences of the provisions.</w:t>
      </w:r>
    </w:p>
    <w:p w14:paraId="11236E9A" w14:textId="77777777" w:rsidR="00DB2EDC" w:rsidRPr="001E3B89" w:rsidRDefault="00DB2EDC" w:rsidP="00840E44">
      <w:pPr>
        <w:autoSpaceDE w:val="0"/>
        <w:autoSpaceDN w:val="0"/>
        <w:adjustRightInd w:val="0"/>
        <w:rPr>
          <w:rFonts w:ascii="Arial" w:hAnsi="Arial" w:cs="Arial"/>
          <w:color w:val="7E6041"/>
          <w:sz w:val="22"/>
          <w:szCs w:val="22"/>
        </w:rPr>
      </w:pPr>
    </w:p>
    <w:p w14:paraId="1756C750" w14:textId="73E6C0AF" w:rsidR="00DB2EDC" w:rsidRPr="001E3B89" w:rsidRDefault="008069F7" w:rsidP="00424C2D">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You will find</w:t>
      </w:r>
      <w:r w:rsidR="00DB2EDC" w:rsidRPr="001E3B89">
        <w:rPr>
          <w:rFonts w:ascii="Arial" w:hAnsi="Arial" w:cs="Arial"/>
          <w:color w:val="7E6041"/>
          <w:sz w:val="22"/>
          <w:szCs w:val="22"/>
        </w:rPr>
        <w:t xml:space="preserve"> </w:t>
      </w:r>
      <w:r w:rsidRPr="001E3B89">
        <w:rPr>
          <w:rFonts w:ascii="Arial" w:hAnsi="Arial" w:cs="Arial"/>
          <w:color w:val="7E6041"/>
          <w:sz w:val="22"/>
          <w:szCs w:val="22"/>
        </w:rPr>
        <w:t>some</w:t>
      </w:r>
      <w:r w:rsidR="00DB2EDC" w:rsidRPr="001E3B89">
        <w:rPr>
          <w:rFonts w:ascii="Arial" w:hAnsi="Arial" w:cs="Arial"/>
          <w:color w:val="7E6041"/>
          <w:sz w:val="22"/>
          <w:szCs w:val="22"/>
        </w:rPr>
        <w:t xml:space="preserve"> </w:t>
      </w:r>
      <w:r w:rsidRPr="001E3B89">
        <w:rPr>
          <w:rFonts w:ascii="Arial" w:hAnsi="Arial" w:cs="Arial"/>
          <w:color w:val="7E6041"/>
          <w:sz w:val="22"/>
          <w:szCs w:val="22"/>
        </w:rPr>
        <w:t>who argue</w:t>
      </w:r>
      <w:r w:rsidR="00DB2EDC" w:rsidRPr="001E3B89">
        <w:rPr>
          <w:rFonts w:ascii="Arial" w:hAnsi="Arial" w:cs="Arial"/>
          <w:color w:val="7E6041"/>
          <w:sz w:val="22"/>
          <w:szCs w:val="22"/>
        </w:rPr>
        <w:t xml:space="preserve"> </w:t>
      </w:r>
      <w:r w:rsidRPr="001E3B89">
        <w:rPr>
          <w:rFonts w:ascii="Arial" w:hAnsi="Arial" w:cs="Arial"/>
          <w:color w:val="7E6041"/>
          <w:sz w:val="22"/>
          <w:szCs w:val="22"/>
        </w:rPr>
        <w:t xml:space="preserve">that </w:t>
      </w:r>
      <w:proofErr w:type="gramStart"/>
      <w:r w:rsidRPr="001E3B89">
        <w:rPr>
          <w:rFonts w:ascii="Arial" w:hAnsi="Arial" w:cs="Arial"/>
          <w:color w:val="7E6041"/>
          <w:sz w:val="22"/>
          <w:szCs w:val="22"/>
        </w:rPr>
        <w:t>all of</w:t>
      </w:r>
      <w:proofErr w:type="gramEnd"/>
      <w:r w:rsidRPr="001E3B89">
        <w:rPr>
          <w:rFonts w:ascii="Arial" w:hAnsi="Arial" w:cs="Arial"/>
          <w:color w:val="7E6041"/>
          <w:sz w:val="22"/>
          <w:szCs w:val="22"/>
        </w:rPr>
        <w:t xml:space="preserve"> these methods</w:t>
      </w:r>
      <w:r w:rsidR="00DB2EDC" w:rsidRPr="001E3B89">
        <w:rPr>
          <w:rFonts w:ascii="Arial" w:hAnsi="Arial" w:cs="Arial"/>
          <w:color w:val="7E6041"/>
          <w:sz w:val="22"/>
          <w:szCs w:val="22"/>
        </w:rPr>
        <w:t xml:space="preserve"> </w:t>
      </w:r>
      <w:r w:rsidRPr="001E3B89">
        <w:rPr>
          <w:rFonts w:ascii="Arial" w:hAnsi="Arial" w:cs="Arial"/>
          <w:color w:val="7E6041"/>
          <w:sz w:val="22"/>
          <w:szCs w:val="22"/>
        </w:rPr>
        <w:t>are</w:t>
      </w:r>
      <w:r w:rsidR="00DB2EDC" w:rsidRPr="001E3B89">
        <w:rPr>
          <w:rFonts w:ascii="Arial" w:hAnsi="Arial" w:cs="Arial"/>
          <w:color w:val="7E6041"/>
          <w:sz w:val="22"/>
          <w:szCs w:val="22"/>
        </w:rPr>
        <w:t xml:space="preserve"> </w:t>
      </w:r>
      <w:r w:rsidRPr="001E3B89">
        <w:rPr>
          <w:rFonts w:ascii="Arial" w:hAnsi="Arial" w:cs="Arial"/>
          <w:color w:val="7E6041"/>
          <w:sz w:val="22"/>
          <w:szCs w:val="22"/>
        </w:rPr>
        <w:t>algebraically identical</w:t>
      </w:r>
      <w:r w:rsidR="00DB2EDC" w:rsidRPr="001E3B89">
        <w:rPr>
          <w:rFonts w:ascii="Arial" w:hAnsi="Arial" w:cs="Arial"/>
          <w:color w:val="7E6041"/>
          <w:sz w:val="22"/>
          <w:szCs w:val="22"/>
        </w:rPr>
        <w:t xml:space="preserve">. </w:t>
      </w:r>
      <w:r w:rsidR="00424C2D" w:rsidRPr="001E3B89">
        <w:rPr>
          <w:rFonts w:ascii="Arial" w:hAnsi="Arial" w:cs="Arial"/>
          <w:color w:val="7E6041"/>
          <w:sz w:val="22"/>
          <w:szCs w:val="22"/>
        </w:rPr>
        <w:t xml:space="preserve"> I will provide you with citations.</w:t>
      </w:r>
      <w:r w:rsidR="00DB2EDC" w:rsidRPr="001E3B89">
        <w:rPr>
          <w:rFonts w:ascii="Arial" w:hAnsi="Arial" w:cs="Arial"/>
          <w:color w:val="7E6041"/>
          <w:sz w:val="22"/>
          <w:szCs w:val="22"/>
        </w:rPr>
        <w:t xml:space="preserve"> I encourage you to study this and to challenge my math.  In my </w:t>
      </w:r>
      <w:r w:rsidR="00D90F1C" w:rsidRPr="001E3B89">
        <w:rPr>
          <w:rFonts w:ascii="Arial" w:hAnsi="Arial" w:cs="Arial"/>
          <w:color w:val="7E6041"/>
          <w:sz w:val="22"/>
          <w:szCs w:val="22"/>
        </w:rPr>
        <w:t>30</w:t>
      </w:r>
      <w:r w:rsidR="00370CD3" w:rsidRPr="001E3B89">
        <w:rPr>
          <w:rFonts w:ascii="Arial" w:hAnsi="Arial" w:cs="Arial"/>
          <w:color w:val="7E6041"/>
          <w:sz w:val="22"/>
          <w:szCs w:val="22"/>
        </w:rPr>
        <w:t>+</w:t>
      </w:r>
      <w:r w:rsidR="00D90F1C" w:rsidRPr="001E3B89">
        <w:rPr>
          <w:rFonts w:ascii="Arial" w:hAnsi="Arial" w:cs="Arial"/>
          <w:color w:val="7E6041"/>
          <w:sz w:val="22"/>
          <w:szCs w:val="22"/>
        </w:rPr>
        <w:t xml:space="preserve"> </w:t>
      </w:r>
      <w:r w:rsidR="00DB2EDC" w:rsidRPr="001E3B89">
        <w:rPr>
          <w:rFonts w:ascii="Arial" w:hAnsi="Arial" w:cs="Arial"/>
          <w:color w:val="7E6041"/>
          <w:sz w:val="22"/>
          <w:szCs w:val="22"/>
        </w:rPr>
        <w:t xml:space="preserve">years of teaching this, no one has successfully done so, although many have tried . . . mostly finance </w:t>
      </w:r>
      <w:r w:rsidR="00370CD3" w:rsidRPr="001E3B89">
        <w:rPr>
          <w:rFonts w:ascii="Arial" w:hAnsi="Arial" w:cs="Arial"/>
          <w:color w:val="7E6041"/>
          <w:sz w:val="22"/>
          <w:szCs w:val="22"/>
        </w:rPr>
        <w:t xml:space="preserve">and accounting </w:t>
      </w:r>
      <w:r w:rsidR="00DB2EDC" w:rsidRPr="001E3B89">
        <w:rPr>
          <w:rFonts w:ascii="Arial" w:hAnsi="Arial" w:cs="Arial"/>
          <w:color w:val="7E6041"/>
          <w:sz w:val="22"/>
          <w:szCs w:val="22"/>
        </w:rPr>
        <w:t xml:space="preserve">majors.  </w:t>
      </w:r>
    </w:p>
    <w:p w14:paraId="30E55C13" w14:textId="77777777" w:rsidR="008261EC" w:rsidRPr="001E3B89" w:rsidRDefault="008261EC" w:rsidP="00424C2D">
      <w:pPr>
        <w:autoSpaceDE w:val="0"/>
        <w:autoSpaceDN w:val="0"/>
        <w:adjustRightInd w:val="0"/>
        <w:jc w:val="both"/>
        <w:rPr>
          <w:rFonts w:ascii="Arial" w:hAnsi="Arial" w:cs="Arial"/>
          <w:color w:val="7E6041"/>
          <w:sz w:val="22"/>
          <w:szCs w:val="22"/>
        </w:rPr>
      </w:pPr>
    </w:p>
    <w:p w14:paraId="63B97C79" w14:textId="77777777" w:rsidR="00B61B37" w:rsidRPr="001E3B89" w:rsidRDefault="00B61B37" w:rsidP="00424C2D">
      <w:pPr>
        <w:autoSpaceDE w:val="0"/>
        <w:autoSpaceDN w:val="0"/>
        <w:adjustRightInd w:val="0"/>
        <w:jc w:val="both"/>
        <w:rPr>
          <w:rFonts w:ascii="Arial" w:hAnsi="Arial" w:cs="Arial"/>
          <w:color w:val="7E6041"/>
          <w:sz w:val="22"/>
          <w:szCs w:val="22"/>
        </w:rPr>
      </w:pPr>
    </w:p>
    <w:p w14:paraId="5DE91F06" w14:textId="77777777" w:rsidR="00B61B37" w:rsidRPr="001E3B89" w:rsidRDefault="00B61B37" w:rsidP="00424C2D">
      <w:pPr>
        <w:autoSpaceDE w:val="0"/>
        <w:autoSpaceDN w:val="0"/>
        <w:adjustRightInd w:val="0"/>
        <w:jc w:val="both"/>
        <w:rPr>
          <w:rFonts w:ascii="Arial" w:hAnsi="Arial" w:cs="Arial"/>
          <w:color w:val="7E6041"/>
          <w:sz w:val="22"/>
          <w:szCs w:val="22"/>
        </w:rPr>
      </w:pPr>
    </w:p>
    <w:p w14:paraId="7EAA9C3C" w14:textId="77777777" w:rsidR="00D81936" w:rsidRPr="001E3B89" w:rsidRDefault="00D81936" w:rsidP="00840E44">
      <w:pPr>
        <w:autoSpaceDE w:val="0"/>
        <w:autoSpaceDN w:val="0"/>
        <w:adjustRightInd w:val="0"/>
        <w:rPr>
          <w:rFonts w:ascii="Arial" w:hAnsi="Arial" w:cs="Arial"/>
          <w:color w:val="7E6041"/>
          <w:sz w:val="22"/>
          <w:szCs w:val="22"/>
        </w:rPr>
        <w:sectPr w:rsidR="00D81936" w:rsidRPr="001E3B89" w:rsidSect="008927DB">
          <w:type w:val="continuous"/>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14:paraId="5ABFBA00" w14:textId="120DA749" w:rsidR="00FA0110" w:rsidRPr="001E3B89" w:rsidRDefault="00FA0110" w:rsidP="00963323">
      <w:pPr>
        <w:autoSpaceDE w:val="0"/>
        <w:autoSpaceDN w:val="0"/>
        <w:adjustRightInd w:val="0"/>
        <w:jc w:val="center"/>
        <w:rPr>
          <w:rFonts w:ascii="Arial" w:hAnsi="Arial" w:cs="Arial"/>
          <w:b/>
          <w:bCs/>
          <w:smallCaps/>
          <w:color w:val="7E6041"/>
          <w:sz w:val="48"/>
          <w:szCs w:val="48"/>
          <w:u w:val="single"/>
        </w:rPr>
      </w:pPr>
      <w:r w:rsidRPr="001E3B89">
        <w:rPr>
          <w:rFonts w:ascii="Arial" w:hAnsi="Arial" w:cs="Arial"/>
          <w:b/>
          <w:bCs/>
          <w:smallCaps/>
          <w:color w:val="7E6041"/>
          <w:sz w:val="48"/>
          <w:szCs w:val="48"/>
          <w:u w:val="single"/>
        </w:rPr>
        <w:t>Part III:  Error Correction</w:t>
      </w:r>
    </w:p>
    <w:p w14:paraId="084F6FAA" w14:textId="77777777" w:rsidR="00FA0110" w:rsidRPr="001E3B89" w:rsidRDefault="00FA0110" w:rsidP="00FA0110">
      <w:pPr>
        <w:autoSpaceDE w:val="0"/>
        <w:autoSpaceDN w:val="0"/>
        <w:adjustRightInd w:val="0"/>
        <w:jc w:val="both"/>
        <w:rPr>
          <w:rFonts w:ascii="Arial" w:hAnsi="Arial" w:cs="Arial"/>
          <w:b/>
          <w:bCs/>
          <w:smallCaps/>
          <w:color w:val="7E6041"/>
          <w:sz w:val="32"/>
          <w:szCs w:val="32"/>
        </w:rPr>
      </w:pPr>
    </w:p>
    <w:p w14:paraId="4791CFFC" w14:textId="59C616FD" w:rsidR="00FA0110" w:rsidRPr="001E3B89" w:rsidRDefault="0082778E" w:rsidP="00FA0110">
      <w:pPr>
        <w:autoSpaceDE w:val="0"/>
        <w:autoSpaceDN w:val="0"/>
        <w:adjustRightInd w:val="0"/>
        <w:jc w:val="both"/>
        <w:rPr>
          <w:rFonts w:ascii="Arial" w:hAnsi="Arial" w:cs="Arial"/>
          <w:b/>
          <w:color w:val="7E6041"/>
        </w:rPr>
      </w:pPr>
      <w:r w:rsidRPr="001E3B89">
        <w:rPr>
          <w:rFonts w:ascii="Arial" w:hAnsi="Arial" w:cs="Arial"/>
          <w:b/>
          <w:bCs/>
          <w:smallCaps/>
          <w:color w:val="7E6041"/>
          <w:sz w:val="36"/>
          <w:szCs w:val="36"/>
        </w:rPr>
        <w:t>Week</w:t>
      </w:r>
      <w:r w:rsidR="00D81936" w:rsidRPr="001E3B89">
        <w:rPr>
          <w:rFonts w:ascii="Arial" w:hAnsi="Arial" w:cs="Arial"/>
          <w:b/>
          <w:bCs/>
          <w:smallCaps/>
          <w:color w:val="7E6041"/>
          <w:sz w:val="36"/>
          <w:szCs w:val="36"/>
        </w:rPr>
        <w:t xml:space="preserve"> Ten:</w:t>
      </w:r>
      <w:r w:rsidR="00FA0110" w:rsidRPr="001E3B89">
        <w:rPr>
          <w:rFonts w:ascii="Arial" w:hAnsi="Arial" w:cs="Arial"/>
          <w:b/>
          <w:bCs/>
          <w:smallCaps/>
          <w:color w:val="7E6041"/>
          <w:sz w:val="36"/>
          <w:szCs w:val="36"/>
        </w:rPr>
        <w:t xml:space="preserve"> </w:t>
      </w:r>
      <w:r w:rsidR="00B75883" w:rsidRPr="001E3B89">
        <w:rPr>
          <w:rFonts w:ascii="Arial" w:hAnsi="Arial" w:cs="Arial"/>
          <w:b/>
          <w:bCs/>
          <w:smallCaps/>
          <w:color w:val="7E6041"/>
          <w:sz w:val="36"/>
          <w:szCs w:val="36"/>
        </w:rPr>
        <w:t>Change</w:t>
      </w:r>
      <w:r w:rsidR="00370CD3" w:rsidRPr="001E3B89">
        <w:rPr>
          <w:rFonts w:ascii="Arial" w:hAnsi="Arial" w:cs="Arial"/>
          <w:b/>
          <w:bCs/>
          <w:smallCaps/>
          <w:color w:val="7E6041"/>
          <w:sz w:val="36"/>
          <w:szCs w:val="36"/>
        </w:rPr>
        <w:t>s</w:t>
      </w:r>
      <w:r w:rsidR="00B75883" w:rsidRPr="001E3B89">
        <w:rPr>
          <w:rFonts w:ascii="Arial" w:hAnsi="Arial" w:cs="Arial"/>
          <w:b/>
          <w:bCs/>
          <w:smallCaps/>
          <w:color w:val="7E6041"/>
          <w:sz w:val="36"/>
          <w:szCs w:val="36"/>
        </w:rPr>
        <w:t xml:space="preserve"> of Accounting Method</w:t>
      </w:r>
      <w:r w:rsidR="00B75883" w:rsidRPr="001E3B89">
        <w:rPr>
          <w:rFonts w:ascii="Arial" w:hAnsi="Arial" w:cs="Arial"/>
          <w:b/>
          <w:color w:val="7E6041"/>
        </w:rPr>
        <w:t xml:space="preserve"> </w:t>
      </w:r>
    </w:p>
    <w:p w14:paraId="0DB76719" w14:textId="3454C19A" w:rsidR="00B75883" w:rsidRPr="001E3B89" w:rsidRDefault="00E141F1" w:rsidP="003C1732">
      <w:pPr>
        <w:autoSpaceDE w:val="0"/>
        <w:autoSpaceDN w:val="0"/>
        <w:adjustRightInd w:val="0"/>
        <w:jc w:val="both"/>
        <w:rPr>
          <w:rFonts w:ascii="Arial" w:hAnsi="Arial" w:cs="Arial"/>
          <w:b/>
          <w:bCs/>
          <w:smallCaps/>
          <w:color w:val="7E6041"/>
          <w:sz w:val="22"/>
          <w:szCs w:val="22"/>
        </w:rPr>
      </w:pPr>
      <w:r w:rsidRPr="001E3B89">
        <w:rPr>
          <w:rFonts w:ascii="Arial" w:hAnsi="Arial" w:cs="Arial"/>
          <w:color w:val="7E6041"/>
          <w:sz w:val="22"/>
          <w:szCs w:val="22"/>
        </w:rPr>
        <w:t xml:space="preserve">We spend at most </w:t>
      </w:r>
      <w:r w:rsidRPr="001E3B89">
        <w:rPr>
          <w:rFonts w:ascii="Arial" w:hAnsi="Arial" w:cs="Arial"/>
          <w:i/>
          <w:color w:val="7E6041"/>
          <w:sz w:val="22"/>
          <w:szCs w:val="22"/>
          <w:u w:val="single"/>
        </w:rPr>
        <w:t>one hour</w:t>
      </w:r>
      <w:r w:rsidRPr="001E3B89">
        <w:rPr>
          <w:rFonts w:ascii="Arial" w:hAnsi="Arial" w:cs="Arial"/>
          <w:color w:val="7E6041"/>
          <w:sz w:val="22"/>
          <w:szCs w:val="22"/>
        </w:rPr>
        <w:t xml:space="preserve"> on this; hence, we will likely move on to the topic for Week Eleven.</w:t>
      </w:r>
    </w:p>
    <w:p w14:paraId="4FFAEF51" w14:textId="77777777" w:rsidR="00B75883" w:rsidRPr="001E3B89" w:rsidRDefault="00B75883" w:rsidP="00620D88">
      <w:pPr>
        <w:numPr>
          <w:ilvl w:val="0"/>
          <w:numId w:val="21"/>
        </w:numPr>
        <w:autoSpaceDE w:val="0"/>
        <w:autoSpaceDN w:val="0"/>
        <w:adjustRightInd w:val="0"/>
        <w:rPr>
          <w:rFonts w:ascii="Arial" w:hAnsi="Arial" w:cs="Arial"/>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07401D3E" w14:textId="2F2132DB" w:rsidR="00B75883" w:rsidRPr="001E3B89" w:rsidRDefault="0085050C" w:rsidP="00591395">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Chapter 6: </w:t>
      </w:r>
      <w:r w:rsidR="00B75883" w:rsidRPr="001E3B89">
        <w:rPr>
          <w:rFonts w:ascii="Arial" w:hAnsi="Arial" w:cs="Arial"/>
          <w:color w:val="7E6041"/>
          <w:sz w:val="22"/>
          <w:szCs w:val="22"/>
        </w:rPr>
        <w:t>Change</w:t>
      </w:r>
      <w:r w:rsidR="00370CD3" w:rsidRPr="001E3B89">
        <w:rPr>
          <w:rFonts w:ascii="Arial" w:hAnsi="Arial" w:cs="Arial"/>
          <w:color w:val="7E6041"/>
          <w:sz w:val="22"/>
          <w:szCs w:val="22"/>
        </w:rPr>
        <w:t>s</w:t>
      </w:r>
      <w:r w:rsidR="00B75883" w:rsidRPr="001E3B89">
        <w:rPr>
          <w:rFonts w:ascii="Arial" w:hAnsi="Arial" w:cs="Arial"/>
          <w:color w:val="7E6041"/>
          <w:sz w:val="22"/>
          <w:szCs w:val="22"/>
        </w:rPr>
        <w:t xml:space="preserve"> of Accounting Method </w:t>
      </w:r>
    </w:p>
    <w:p w14:paraId="41AE8773" w14:textId="77777777" w:rsidR="00B75883" w:rsidRPr="001E3B89" w:rsidRDefault="00B75883" w:rsidP="00B75883">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Cases and Rulings:</w:t>
      </w:r>
      <w:r w:rsidRPr="001E3B89">
        <w:rPr>
          <w:rFonts w:ascii="Arial" w:hAnsi="Arial" w:cs="Arial"/>
          <w:color w:val="7E6041"/>
          <w:sz w:val="22"/>
          <w:szCs w:val="22"/>
        </w:rPr>
        <w:t xml:space="preserve">  </w:t>
      </w:r>
    </w:p>
    <w:p w14:paraId="5F8F1BE5" w14:textId="77777777" w:rsidR="00B75883" w:rsidRPr="001E3B89" w:rsidRDefault="00B75883" w:rsidP="00B75883">
      <w:pPr>
        <w:pStyle w:val="ListParagraph"/>
        <w:widowControl w:val="0"/>
        <w:numPr>
          <w:ilvl w:val="2"/>
          <w:numId w:val="21"/>
        </w:numPr>
        <w:autoSpaceDE w:val="0"/>
        <w:autoSpaceDN w:val="0"/>
        <w:adjustRightInd w:val="0"/>
        <w:rPr>
          <w:rFonts w:ascii="Arial" w:hAnsi="Arial" w:cs="Arial"/>
          <w:i/>
          <w:color w:val="7E6041"/>
          <w:sz w:val="22"/>
          <w:szCs w:val="22"/>
        </w:rPr>
      </w:pPr>
      <w:r w:rsidRPr="001E3B89">
        <w:rPr>
          <w:rFonts w:ascii="Arial" w:hAnsi="Arial" w:cs="Arial"/>
          <w:i/>
          <w:color w:val="7E6041"/>
          <w:sz w:val="22"/>
          <w:szCs w:val="22"/>
        </w:rPr>
        <w:t>Rev. Proc. 92-20</w:t>
      </w:r>
    </w:p>
    <w:p w14:paraId="102E0739" w14:textId="77777777" w:rsidR="00B75883" w:rsidRPr="001E3B89" w:rsidRDefault="00B75883" w:rsidP="00B75883">
      <w:pPr>
        <w:pStyle w:val="ListParagraph"/>
        <w:widowControl w:val="0"/>
        <w:numPr>
          <w:ilvl w:val="2"/>
          <w:numId w:val="21"/>
        </w:numPr>
        <w:autoSpaceDE w:val="0"/>
        <w:autoSpaceDN w:val="0"/>
        <w:adjustRightInd w:val="0"/>
        <w:rPr>
          <w:rFonts w:ascii="Arial" w:hAnsi="Arial" w:cs="Arial"/>
          <w:i/>
          <w:color w:val="7E6041"/>
          <w:sz w:val="22"/>
          <w:szCs w:val="22"/>
        </w:rPr>
      </w:pPr>
      <w:r w:rsidRPr="001E3B89">
        <w:rPr>
          <w:rFonts w:ascii="Arial" w:hAnsi="Arial" w:cs="Arial"/>
          <w:i/>
          <w:color w:val="7E6041"/>
          <w:sz w:val="22"/>
          <w:szCs w:val="22"/>
        </w:rPr>
        <w:t>Rev. Rul.90-38</w:t>
      </w:r>
    </w:p>
    <w:p w14:paraId="7FE691E9" w14:textId="02CE9DF6" w:rsidR="00B75883" w:rsidRPr="001E3B89" w:rsidRDefault="00B75883" w:rsidP="00B75883">
      <w:pPr>
        <w:pStyle w:val="ListParagraph"/>
        <w:widowControl w:val="0"/>
        <w:numPr>
          <w:ilvl w:val="2"/>
          <w:numId w:val="21"/>
        </w:numPr>
        <w:autoSpaceDE w:val="0"/>
        <w:autoSpaceDN w:val="0"/>
        <w:adjustRightInd w:val="0"/>
        <w:rPr>
          <w:rFonts w:ascii="Arial" w:hAnsi="Arial" w:cs="Arial"/>
          <w:i/>
          <w:color w:val="7E6041"/>
          <w:sz w:val="22"/>
          <w:szCs w:val="22"/>
        </w:rPr>
      </w:pPr>
      <w:r w:rsidRPr="001E3B89">
        <w:rPr>
          <w:rFonts w:ascii="Arial" w:hAnsi="Arial" w:cs="Arial"/>
          <w:i/>
          <w:color w:val="7E6041"/>
          <w:sz w:val="22"/>
          <w:szCs w:val="22"/>
        </w:rPr>
        <w:t xml:space="preserve">Diebold, Inc. v. United States, </w:t>
      </w:r>
      <w:r w:rsidRPr="001E3B89">
        <w:rPr>
          <w:rFonts w:ascii="Arial" w:hAnsi="Arial" w:cs="Arial"/>
          <w:color w:val="7E6041"/>
          <w:sz w:val="22"/>
          <w:szCs w:val="22"/>
        </w:rPr>
        <w:t>891 F.2d 1579 (Fed. Cir. 1989)</w:t>
      </w:r>
    </w:p>
    <w:p w14:paraId="4B788171" w14:textId="77777777" w:rsidR="00B75883" w:rsidRPr="001E3B89" w:rsidRDefault="00B75883" w:rsidP="00C7589E">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690AB82C" w14:textId="77777777" w:rsidR="00B75883" w:rsidRPr="001E3B89" w:rsidRDefault="00B75883" w:rsidP="00C7589E">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446(e)</w:t>
      </w:r>
    </w:p>
    <w:p w14:paraId="7FE30E35" w14:textId="3F2EBCD5" w:rsidR="00B75883" w:rsidRPr="001E3B89" w:rsidRDefault="00B75883" w:rsidP="002224C1">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481</w:t>
      </w:r>
    </w:p>
    <w:p w14:paraId="0A91BFE1" w14:textId="172BE13A" w:rsidR="00B75883" w:rsidRPr="001E3B89" w:rsidRDefault="00B75883" w:rsidP="00496393">
      <w:pPr>
        <w:pStyle w:val="ListParagraph"/>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Regulations:</w:t>
      </w:r>
    </w:p>
    <w:p w14:paraId="07942772" w14:textId="1F9AF65B" w:rsidR="00506409" w:rsidRPr="001E3B89" w:rsidRDefault="00B75883" w:rsidP="00620D88">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1.446-1(e)(2)(ii)(a),</w:t>
      </w:r>
      <w:r w:rsidR="00D80449" w:rsidRPr="001E3B89">
        <w:rPr>
          <w:rFonts w:ascii="Arial" w:hAnsi="Arial" w:cs="Arial"/>
          <w:color w:val="7E6041"/>
          <w:sz w:val="22"/>
          <w:szCs w:val="22"/>
        </w:rPr>
        <w:t xml:space="preserve"> </w:t>
      </w:r>
      <w:r w:rsidRPr="001E3B89">
        <w:rPr>
          <w:rFonts w:ascii="Arial" w:hAnsi="Arial" w:cs="Arial"/>
          <w:color w:val="7E6041"/>
          <w:sz w:val="22"/>
          <w:szCs w:val="22"/>
        </w:rPr>
        <w:t>(b)</w:t>
      </w:r>
    </w:p>
    <w:p w14:paraId="433654D1" w14:textId="77777777" w:rsidR="00496393" w:rsidRPr="001E3B89" w:rsidRDefault="00496393" w:rsidP="00D81936">
      <w:pPr>
        <w:autoSpaceDE w:val="0"/>
        <w:autoSpaceDN w:val="0"/>
        <w:adjustRightInd w:val="0"/>
        <w:rPr>
          <w:rFonts w:ascii="Arial" w:hAnsi="Arial" w:cs="Arial"/>
          <w:color w:val="7E6041"/>
        </w:rPr>
      </w:pPr>
    </w:p>
    <w:p w14:paraId="77C52FFD" w14:textId="407814E3" w:rsidR="0082778E" w:rsidRPr="001E3B89" w:rsidRDefault="00294AB0" w:rsidP="003C1732">
      <w:pPr>
        <w:autoSpaceDE w:val="0"/>
        <w:autoSpaceDN w:val="0"/>
        <w:adjustRightInd w:val="0"/>
        <w:jc w:val="both"/>
        <w:rPr>
          <w:rFonts w:ascii="Arial" w:hAnsi="Arial" w:cs="Arial"/>
          <w:b/>
          <w:bCs/>
          <w:smallCaps/>
          <w:color w:val="7E6041"/>
          <w:sz w:val="36"/>
          <w:szCs w:val="36"/>
        </w:rPr>
      </w:pPr>
      <w:r w:rsidRPr="001E3B89">
        <w:rPr>
          <w:rFonts w:ascii="Arial" w:hAnsi="Arial" w:cs="Arial"/>
          <w:b/>
          <w:bCs/>
          <w:smallCaps/>
          <w:color w:val="7E6041"/>
          <w:sz w:val="36"/>
          <w:szCs w:val="36"/>
        </w:rPr>
        <w:t xml:space="preserve">Week </w:t>
      </w:r>
      <w:r w:rsidR="00E141F1" w:rsidRPr="001E3B89">
        <w:rPr>
          <w:rFonts w:ascii="Arial" w:hAnsi="Arial" w:cs="Arial"/>
          <w:b/>
          <w:bCs/>
          <w:smallCaps/>
          <w:color w:val="7E6041"/>
          <w:sz w:val="36"/>
          <w:szCs w:val="36"/>
        </w:rPr>
        <w:t>Eleven</w:t>
      </w:r>
      <w:r w:rsidRPr="001E3B89">
        <w:rPr>
          <w:rFonts w:ascii="Arial" w:hAnsi="Arial" w:cs="Arial"/>
          <w:b/>
          <w:bCs/>
          <w:smallCaps/>
          <w:color w:val="7E6041"/>
          <w:sz w:val="36"/>
          <w:szCs w:val="36"/>
        </w:rPr>
        <w:t>:</w:t>
      </w:r>
      <w:r w:rsidR="00FA0110" w:rsidRPr="001E3B89">
        <w:rPr>
          <w:rFonts w:ascii="Arial" w:hAnsi="Arial" w:cs="Arial"/>
          <w:b/>
          <w:bCs/>
          <w:smallCaps/>
          <w:color w:val="7E6041"/>
          <w:sz w:val="36"/>
          <w:szCs w:val="36"/>
        </w:rPr>
        <w:t xml:space="preserve"> </w:t>
      </w:r>
      <w:r w:rsidRPr="001E3B89">
        <w:rPr>
          <w:rFonts w:ascii="Arial" w:hAnsi="Arial" w:cs="Arial"/>
          <w:b/>
          <w:bCs/>
          <w:smallCaps/>
          <w:color w:val="7E6041"/>
          <w:sz w:val="36"/>
          <w:szCs w:val="36"/>
        </w:rPr>
        <w:t>Tax Mitigation</w:t>
      </w:r>
      <w:r w:rsidRPr="001E3B89">
        <w:rPr>
          <w:rFonts w:ascii="Arial" w:hAnsi="Arial" w:cs="Arial"/>
          <w:b/>
          <w:color w:val="7E6041"/>
        </w:rPr>
        <w:t xml:space="preserve"> </w:t>
      </w:r>
    </w:p>
    <w:p w14:paraId="66C2CA2B" w14:textId="49188793" w:rsidR="00294AB0" w:rsidRPr="001E3B89" w:rsidRDefault="00294AB0" w:rsidP="00620D88">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69739FA9" w14:textId="39BEE858" w:rsidR="00E141F1" w:rsidRPr="001E3B89" w:rsidRDefault="0085050C" w:rsidP="00591395">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Chapter 4: </w:t>
      </w:r>
      <w:r w:rsidR="00294AB0" w:rsidRPr="001E3B89">
        <w:rPr>
          <w:rFonts w:ascii="Arial" w:hAnsi="Arial" w:cs="Arial"/>
          <w:color w:val="7E6041"/>
          <w:sz w:val="22"/>
          <w:szCs w:val="22"/>
        </w:rPr>
        <w:t xml:space="preserve">Tax Mitigation </w:t>
      </w:r>
    </w:p>
    <w:p w14:paraId="742B7A56" w14:textId="17F516A3" w:rsidR="00294AB0" w:rsidRPr="001E3B89" w:rsidRDefault="00294AB0" w:rsidP="00620D88">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43011C45" w14:textId="0BC1EF64" w:rsidR="00294AB0" w:rsidRPr="001E3B89" w:rsidRDefault="00073843" w:rsidP="00F0249A">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1311-14</w:t>
      </w:r>
    </w:p>
    <w:p w14:paraId="5A26107D" w14:textId="77777777" w:rsidR="00DB2EDC" w:rsidRPr="001E3B89" w:rsidRDefault="00DB2EDC" w:rsidP="00D81936">
      <w:pPr>
        <w:autoSpaceDE w:val="0"/>
        <w:autoSpaceDN w:val="0"/>
        <w:adjustRightInd w:val="0"/>
        <w:rPr>
          <w:rFonts w:ascii="Arial" w:hAnsi="Arial" w:cs="Arial"/>
          <w:color w:val="7E6041"/>
          <w:sz w:val="22"/>
          <w:szCs w:val="22"/>
        </w:rPr>
      </w:pPr>
    </w:p>
    <w:p w14:paraId="5F87C9B3" w14:textId="5E0F2EDD" w:rsidR="002532D7" w:rsidRPr="001E3B89" w:rsidRDefault="0082778E" w:rsidP="00424C2D">
      <w:pPr>
        <w:autoSpaceDE w:val="0"/>
        <w:autoSpaceDN w:val="0"/>
        <w:adjustRightInd w:val="0"/>
        <w:jc w:val="both"/>
        <w:rPr>
          <w:rFonts w:ascii="Arial" w:hAnsi="Arial" w:cs="Arial"/>
          <w:color w:val="7E6041"/>
          <w:sz w:val="22"/>
          <w:szCs w:val="22"/>
        </w:rPr>
      </w:pPr>
      <w:r w:rsidRPr="001E3B89">
        <w:rPr>
          <w:rFonts w:ascii="Arial" w:hAnsi="Arial" w:cs="Arial"/>
          <w:smallCaps/>
          <w:color w:val="7E6041"/>
          <w:sz w:val="22"/>
          <w:szCs w:val="22"/>
        </w:rPr>
        <w:t xml:space="preserve">Equitable </w:t>
      </w:r>
      <w:r w:rsidR="002532D7" w:rsidRPr="001E3B89">
        <w:rPr>
          <w:rFonts w:ascii="Arial" w:hAnsi="Arial" w:cs="Arial"/>
          <w:smallCaps/>
          <w:color w:val="7E6041"/>
          <w:sz w:val="22"/>
          <w:szCs w:val="22"/>
        </w:rPr>
        <w:t>Recoupment</w:t>
      </w:r>
      <w:r w:rsidR="002532D7" w:rsidRPr="001E3B89">
        <w:rPr>
          <w:rFonts w:ascii="Arial" w:hAnsi="Arial" w:cs="Arial"/>
          <w:color w:val="7E6041"/>
          <w:sz w:val="22"/>
          <w:szCs w:val="22"/>
        </w:rPr>
        <w:t xml:space="preserve"> and Mitigation are </w:t>
      </w:r>
      <w:proofErr w:type="gramStart"/>
      <w:r w:rsidR="002532D7" w:rsidRPr="001E3B89">
        <w:rPr>
          <w:rFonts w:ascii="Arial" w:hAnsi="Arial" w:cs="Arial"/>
          <w:color w:val="7E6041"/>
          <w:sz w:val="22"/>
          <w:szCs w:val="22"/>
        </w:rPr>
        <w:t>actually part</w:t>
      </w:r>
      <w:proofErr w:type="gramEnd"/>
      <w:r w:rsidR="002532D7" w:rsidRPr="001E3B89">
        <w:rPr>
          <w:rFonts w:ascii="Arial" w:hAnsi="Arial" w:cs="Arial"/>
          <w:color w:val="7E6041"/>
          <w:sz w:val="22"/>
          <w:szCs w:val="22"/>
        </w:rPr>
        <w:t xml:space="preserve"> of </w:t>
      </w:r>
      <w:r w:rsidR="00424C2D" w:rsidRPr="001E3B89">
        <w:rPr>
          <w:rFonts w:ascii="Arial" w:hAnsi="Arial" w:cs="Arial"/>
          <w:color w:val="7E6041"/>
          <w:sz w:val="22"/>
          <w:szCs w:val="22"/>
        </w:rPr>
        <w:t xml:space="preserve">the </w:t>
      </w:r>
      <w:r w:rsidR="002532D7" w:rsidRPr="001E3B89">
        <w:rPr>
          <w:rFonts w:ascii="Arial" w:hAnsi="Arial" w:cs="Arial"/>
          <w:color w:val="7E6041"/>
          <w:sz w:val="22"/>
          <w:szCs w:val="22"/>
        </w:rPr>
        <w:t>procedure</w:t>
      </w:r>
      <w:r w:rsidR="00424C2D" w:rsidRPr="001E3B89">
        <w:rPr>
          <w:rFonts w:ascii="Arial" w:hAnsi="Arial" w:cs="Arial"/>
          <w:color w:val="7E6041"/>
          <w:sz w:val="22"/>
          <w:szCs w:val="22"/>
        </w:rPr>
        <w:t xml:space="preserve"> course</w:t>
      </w:r>
      <w:r w:rsidR="002532D7" w:rsidRPr="001E3B89">
        <w:rPr>
          <w:rFonts w:ascii="Arial" w:hAnsi="Arial" w:cs="Arial"/>
          <w:color w:val="7E6041"/>
          <w:sz w:val="22"/>
          <w:szCs w:val="22"/>
        </w:rPr>
        <w:t xml:space="preserve">.  You cannot understand </w:t>
      </w:r>
      <w:r w:rsidR="005F1B96" w:rsidRPr="001E3B89">
        <w:rPr>
          <w:rFonts w:ascii="Arial" w:hAnsi="Arial" w:cs="Arial"/>
          <w:color w:val="7E6041"/>
          <w:sz w:val="22"/>
          <w:szCs w:val="22"/>
        </w:rPr>
        <w:t xml:space="preserve">section </w:t>
      </w:r>
      <w:r w:rsidR="002532D7" w:rsidRPr="001E3B89">
        <w:rPr>
          <w:rFonts w:ascii="Arial" w:hAnsi="Arial" w:cs="Arial"/>
          <w:color w:val="7E6041"/>
          <w:sz w:val="22"/>
          <w:szCs w:val="22"/>
        </w:rPr>
        <w:t xml:space="preserve">1341 and </w:t>
      </w:r>
      <w:r w:rsidR="003C1732" w:rsidRPr="001E3B89">
        <w:rPr>
          <w:rFonts w:ascii="Arial" w:hAnsi="Arial" w:cs="Arial"/>
          <w:color w:val="7E6041"/>
          <w:sz w:val="22"/>
          <w:szCs w:val="22"/>
        </w:rPr>
        <w:t xml:space="preserve">the </w:t>
      </w:r>
      <w:r w:rsidR="002532D7" w:rsidRPr="001E3B89">
        <w:rPr>
          <w:rFonts w:ascii="Arial" w:hAnsi="Arial" w:cs="Arial"/>
          <w:smallCaps/>
          <w:color w:val="7E6041"/>
          <w:sz w:val="22"/>
          <w:szCs w:val="22"/>
        </w:rPr>
        <w:t>Tax Benefit Rule</w:t>
      </w:r>
      <w:r w:rsidR="002532D7" w:rsidRPr="001E3B89">
        <w:rPr>
          <w:rFonts w:ascii="Arial" w:hAnsi="Arial" w:cs="Arial"/>
          <w:color w:val="7E6041"/>
          <w:sz w:val="22"/>
          <w:szCs w:val="22"/>
        </w:rPr>
        <w:t xml:space="preserve"> without understand</w:t>
      </w:r>
      <w:r w:rsidR="00424C2D" w:rsidRPr="001E3B89">
        <w:rPr>
          <w:rFonts w:ascii="Arial" w:hAnsi="Arial" w:cs="Arial"/>
          <w:color w:val="7E6041"/>
          <w:sz w:val="22"/>
          <w:szCs w:val="22"/>
        </w:rPr>
        <w:t>ing</w:t>
      </w:r>
      <w:r w:rsidR="002532D7" w:rsidRPr="001E3B89">
        <w:rPr>
          <w:rFonts w:ascii="Arial" w:hAnsi="Arial" w:cs="Arial"/>
          <w:color w:val="7E6041"/>
          <w:sz w:val="22"/>
          <w:szCs w:val="22"/>
        </w:rPr>
        <w:t xml:space="preserve"> mitigation and recoupment, however.</w:t>
      </w:r>
      <w:r w:rsidR="005F1B96" w:rsidRPr="001E3B89">
        <w:rPr>
          <w:rFonts w:ascii="Arial" w:hAnsi="Arial" w:cs="Arial"/>
          <w:color w:val="7E6041"/>
          <w:sz w:val="22"/>
          <w:szCs w:val="22"/>
        </w:rPr>
        <w:t xml:space="preserve">  </w:t>
      </w:r>
      <w:r w:rsidR="002532D7" w:rsidRPr="001E3B89">
        <w:rPr>
          <w:rFonts w:ascii="Arial" w:hAnsi="Arial" w:cs="Arial"/>
          <w:color w:val="7E6041"/>
          <w:sz w:val="22"/>
          <w:szCs w:val="22"/>
        </w:rPr>
        <w:t>I will mostly cover the jurisdictional issues of recoupment: does the Tax Court have jurisdict</w:t>
      </w:r>
      <w:r w:rsidR="00D370D0" w:rsidRPr="001E3B89">
        <w:rPr>
          <w:rFonts w:ascii="Arial" w:hAnsi="Arial" w:cs="Arial"/>
          <w:color w:val="7E6041"/>
          <w:sz w:val="22"/>
          <w:szCs w:val="22"/>
        </w:rPr>
        <w:t>ion, or not?</w:t>
      </w:r>
      <w:r w:rsidR="002532D7" w:rsidRPr="001E3B89">
        <w:rPr>
          <w:rFonts w:ascii="Arial" w:hAnsi="Arial" w:cs="Arial"/>
          <w:color w:val="7E6041"/>
          <w:sz w:val="22"/>
          <w:szCs w:val="22"/>
        </w:rPr>
        <w:t xml:space="preserve">  This is unsettled</w:t>
      </w:r>
      <w:r w:rsidR="00DD1FD9" w:rsidRPr="001E3B89">
        <w:rPr>
          <w:rFonts w:ascii="Arial" w:hAnsi="Arial" w:cs="Arial"/>
          <w:color w:val="7E6041"/>
          <w:sz w:val="22"/>
          <w:szCs w:val="22"/>
        </w:rPr>
        <w:t xml:space="preserve"> (</w:t>
      </w:r>
      <w:r w:rsidR="00DD1FD9" w:rsidRPr="001E3B89">
        <w:rPr>
          <w:rFonts w:ascii="Arial" w:hAnsi="Arial" w:cs="Arial"/>
          <w:i/>
          <w:color w:val="7E6041"/>
          <w:sz w:val="22"/>
          <w:szCs w:val="22"/>
        </w:rPr>
        <w:t>though it appears settled</w:t>
      </w:r>
      <w:r w:rsidR="00DD1FD9" w:rsidRPr="001E3B89">
        <w:rPr>
          <w:rFonts w:ascii="Arial" w:hAnsi="Arial" w:cs="Arial"/>
          <w:color w:val="7E6041"/>
          <w:sz w:val="22"/>
          <w:szCs w:val="22"/>
        </w:rPr>
        <w:t>). I</w:t>
      </w:r>
      <w:r w:rsidR="002532D7" w:rsidRPr="001E3B89">
        <w:rPr>
          <w:rFonts w:ascii="Arial" w:hAnsi="Arial" w:cs="Arial"/>
          <w:color w:val="7E6041"/>
          <w:sz w:val="22"/>
          <w:szCs w:val="22"/>
        </w:rPr>
        <w:t>f you guess wrong, you likely commit malpractice, so it is very, very important!</w:t>
      </w:r>
    </w:p>
    <w:p w14:paraId="7751D022" w14:textId="77777777" w:rsidR="002532D7" w:rsidRPr="001E3B89" w:rsidRDefault="002532D7" w:rsidP="00424C2D">
      <w:pPr>
        <w:autoSpaceDE w:val="0"/>
        <w:autoSpaceDN w:val="0"/>
        <w:adjustRightInd w:val="0"/>
        <w:jc w:val="both"/>
        <w:rPr>
          <w:rFonts w:ascii="Arial" w:hAnsi="Arial" w:cs="Arial"/>
          <w:color w:val="7E6041"/>
          <w:sz w:val="22"/>
          <w:szCs w:val="22"/>
        </w:rPr>
      </w:pPr>
    </w:p>
    <w:p w14:paraId="18AAAF13" w14:textId="7D8FC5CF" w:rsidR="002532D7" w:rsidRPr="001E3B89" w:rsidRDefault="002532D7" w:rsidP="00DD1FD9">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For both recoupment and mitigation, you essentially must be </w:t>
      </w:r>
      <w:r w:rsidR="00E141F1" w:rsidRPr="001E3B89">
        <w:rPr>
          <w:rFonts w:ascii="Arial" w:hAnsi="Arial" w:cs="Arial"/>
          <w:color w:val="7E6041"/>
          <w:sz w:val="22"/>
          <w:szCs w:val="22"/>
        </w:rPr>
        <w:t>ignorant</w:t>
      </w:r>
      <w:r w:rsidRPr="001E3B89">
        <w:rPr>
          <w:rFonts w:ascii="Arial" w:hAnsi="Arial" w:cs="Arial"/>
          <w:color w:val="7E6041"/>
          <w:sz w:val="22"/>
          <w:szCs w:val="22"/>
        </w:rPr>
        <w:t xml:space="preserve"> for them to apply . . . but then, if you are </w:t>
      </w:r>
      <w:r w:rsidR="00E141F1" w:rsidRPr="001E3B89">
        <w:rPr>
          <w:rFonts w:ascii="Arial" w:hAnsi="Arial" w:cs="Arial"/>
          <w:color w:val="7E6041"/>
          <w:sz w:val="22"/>
          <w:szCs w:val="22"/>
        </w:rPr>
        <w:t>ignorant</w:t>
      </w:r>
      <w:r w:rsidRPr="001E3B89">
        <w:rPr>
          <w:rFonts w:ascii="Arial" w:hAnsi="Arial" w:cs="Arial"/>
          <w:color w:val="7E6041"/>
          <w:sz w:val="22"/>
          <w:szCs w:val="22"/>
        </w:rPr>
        <w:t xml:space="preserve">, you will not notice the issue and they will not apply.  </w:t>
      </w:r>
      <w:r w:rsidR="00D370D0" w:rsidRPr="001E3B89">
        <w:rPr>
          <w:rFonts w:ascii="Arial" w:hAnsi="Arial" w:cs="Arial"/>
          <w:color w:val="7E6041"/>
          <w:sz w:val="22"/>
          <w:szCs w:val="22"/>
        </w:rPr>
        <w:t xml:space="preserve">Isn’t that fun!  </w:t>
      </w:r>
      <w:r w:rsidRPr="001E3B89">
        <w:rPr>
          <w:rFonts w:ascii="Arial" w:hAnsi="Arial" w:cs="Arial"/>
          <w:color w:val="7E6041"/>
          <w:sz w:val="22"/>
          <w:szCs w:val="22"/>
        </w:rPr>
        <w:t xml:space="preserve">So, the client must first have a stupid lawyer/accountant to make a mistake, followed by another stupid lawyer/accountant </w:t>
      </w:r>
      <w:r w:rsidR="00D370D0" w:rsidRPr="001E3B89">
        <w:rPr>
          <w:rFonts w:ascii="Arial" w:hAnsi="Arial" w:cs="Arial"/>
          <w:color w:val="7E6041"/>
          <w:sz w:val="22"/>
          <w:szCs w:val="22"/>
        </w:rPr>
        <w:t>who</w:t>
      </w:r>
      <w:r w:rsidRPr="001E3B89">
        <w:rPr>
          <w:rFonts w:ascii="Arial" w:hAnsi="Arial" w:cs="Arial"/>
          <w:color w:val="7E6041"/>
          <w:sz w:val="22"/>
          <w:szCs w:val="22"/>
        </w:rPr>
        <w:t xml:space="preserve"> incorrectly reports and argues the resulting inconsistency, followed by a smart lawyer who notices the mitigation/recoupment solution.  What a remarkable and strange system we have!</w:t>
      </w:r>
    </w:p>
    <w:p w14:paraId="7D681BD6" w14:textId="77777777" w:rsidR="005E13FB" w:rsidRPr="001E3B89" w:rsidRDefault="005E13FB" w:rsidP="00E141F1">
      <w:pPr>
        <w:autoSpaceDE w:val="0"/>
        <w:autoSpaceDN w:val="0"/>
        <w:adjustRightInd w:val="0"/>
        <w:rPr>
          <w:rFonts w:ascii="Arial" w:hAnsi="Arial" w:cs="Arial"/>
          <w:b/>
          <w:color w:val="7E6041"/>
        </w:rPr>
      </w:pPr>
    </w:p>
    <w:p w14:paraId="2F232B5B" w14:textId="4F9EDDA1" w:rsidR="00E141F1" w:rsidRPr="001E3B89" w:rsidRDefault="00E141F1" w:rsidP="00852F16">
      <w:pPr>
        <w:autoSpaceDE w:val="0"/>
        <w:autoSpaceDN w:val="0"/>
        <w:adjustRightInd w:val="0"/>
        <w:jc w:val="both"/>
        <w:rPr>
          <w:rFonts w:ascii="Arial" w:hAnsi="Arial" w:cs="Arial"/>
          <w:b/>
          <w:bCs/>
          <w:smallCaps/>
          <w:color w:val="7E6041"/>
          <w:sz w:val="36"/>
          <w:szCs w:val="36"/>
        </w:rPr>
      </w:pPr>
      <w:r w:rsidRPr="001E3B89">
        <w:rPr>
          <w:rFonts w:ascii="Arial" w:hAnsi="Arial" w:cs="Arial"/>
          <w:b/>
          <w:bCs/>
          <w:smallCaps/>
          <w:color w:val="7E6041"/>
          <w:sz w:val="36"/>
          <w:szCs w:val="36"/>
        </w:rPr>
        <w:t>Week Twelve:</w:t>
      </w:r>
      <w:r w:rsidR="00FA0110" w:rsidRPr="001E3B89">
        <w:rPr>
          <w:rFonts w:ascii="Arial" w:hAnsi="Arial" w:cs="Arial"/>
          <w:b/>
          <w:bCs/>
          <w:smallCaps/>
          <w:color w:val="7E6041"/>
          <w:sz w:val="36"/>
          <w:szCs w:val="36"/>
        </w:rPr>
        <w:t xml:space="preserve"> </w:t>
      </w:r>
      <w:r w:rsidRPr="001E3B89">
        <w:rPr>
          <w:rFonts w:ascii="Arial" w:hAnsi="Arial" w:cs="Arial"/>
          <w:b/>
          <w:bCs/>
          <w:smallCaps/>
          <w:color w:val="7E6041"/>
          <w:sz w:val="36"/>
          <w:szCs w:val="36"/>
        </w:rPr>
        <w:t>Equitable Recoupment</w:t>
      </w:r>
    </w:p>
    <w:p w14:paraId="734307E4" w14:textId="77777777" w:rsidR="00E141F1" w:rsidRPr="001E3B89" w:rsidRDefault="00E141F1" w:rsidP="005E13FB">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lastRenderedPageBreak/>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6D929AC1" w14:textId="603B58F8" w:rsidR="00E141F1" w:rsidRPr="001E3B89" w:rsidRDefault="00E141F1" w:rsidP="00C7589E">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rPr>
        <w:t xml:space="preserve"> </w:t>
      </w:r>
      <w:r w:rsidR="0085050C" w:rsidRPr="001E3B89">
        <w:rPr>
          <w:rFonts w:ascii="Arial" w:hAnsi="Arial" w:cs="Arial"/>
          <w:color w:val="7E6041"/>
        </w:rPr>
        <w:t xml:space="preserve">Chapter 3: </w:t>
      </w:r>
      <w:r w:rsidRPr="001E3B89">
        <w:rPr>
          <w:rFonts w:ascii="Arial" w:hAnsi="Arial" w:cs="Arial"/>
          <w:smallCaps/>
          <w:color w:val="7E6041"/>
        </w:rPr>
        <w:t>Doctrine of Equitable Recoupment</w:t>
      </w:r>
      <w:r w:rsidRPr="001E3B89">
        <w:rPr>
          <w:rFonts w:ascii="Arial" w:hAnsi="Arial" w:cs="Arial"/>
          <w:color w:val="7E6041"/>
        </w:rPr>
        <w:t xml:space="preserve"> </w:t>
      </w:r>
    </w:p>
    <w:p w14:paraId="2C47D1BB" w14:textId="77777777" w:rsidR="00E141F1" w:rsidRPr="001E3B89" w:rsidRDefault="00E141F1" w:rsidP="00620D88">
      <w:pPr>
        <w:numPr>
          <w:ilvl w:val="0"/>
          <w:numId w:val="21"/>
        </w:numPr>
        <w:autoSpaceDE w:val="0"/>
        <w:autoSpaceDN w:val="0"/>
        <w:adjustRightInd w:val="0"/>
        <w:jc w:val="both"/>
        <w:rPr>
          <w:rFonts w:ascii="Arial" w:hAnsi="Arial" w:cs="Arial"/>
          <w:b/>
          <w:color w:val="7E6041"/>
          <w:sz w:val="22"/>
          <w:szCs w:val="22"/>
        </w:rPr>
      </w:pPr>
      <w:r w:rsidRPr="001E3B89">
        <w:rPr>
          <w:rFonts w:ascii="Arial" w:hAnsi="Arial" w:cs="Arial"/>
          <w:b/>
          <w:color w:val="7E6041"/>
          <w:sz w:val="22"/>
          <w:szCs w:val="22"/>
        </w:rPr>
        <w:t xml:space="preserve">Articles:  </w:t>
      </w:r>
    </w:p>
    <w:p w14:paraId="5A45B0E6" w14:textId="79C0B42B" w:rsidR="00E141F1" w:rsidRPr="001E3B89" w:rsidRDefault="00E141F1" w:rsidP="00E141F1">
      <w:pPr>
        <w:pStyle w:val="ListParagraph"/>
        <w:numPr>
          <w:ilvl w:val="2"/>
          <w:numId w:val="21"/>
        </w:numPr>
        <w:jc w:val="both"/>
        <w:rPr>
          <w:rFonts w:ascii="Arial" w:hAnsi="Arial" w:cs="Arial"/>
          <w:color w:val="7E6041"/>
          <w:sz w:val="20"/>
          <w:szCs w:val="20"/>
        </w:rPr>
      </w:pPr>
      <w:r w:rsidRPr="001E3B89">
        <w:rPr>
          <w:rFonts w:ascii="Arial" w:hAnsi="Arial" w:cs="Arial"/>
          <w:i/>
          <w:color w:val="7E6041"/>
          <w:sz w:val="22"/>
          <w:szCs w:val="22"/>
        </w:rPr>
        <w:t xml:space="preserve">Some Limits of Tax Mitigation, Equitable Recoupment, and Res Judicata: Reflections Prompted by </w:t>
      </w:r>
      <w:proofErr w:type="spellStart"/>
      <w:r w:rsidRPr="001E3B89">
        <w:rPr>
          <w:rFonts w:ascii="Arial" w:hAnsi="Arial" w:cs="Arial"/>
          <w:i/>
          <w:color w:val="7E6041"/>
          <w:sz w:val="22"/>
          <w:szCs w:val="22"/>
        </w:rPr>
        <w:t>Chertkof</w:t>
      </w:r>
      <w:proofErr w:type="spellEnd"/>
      <w:r w:rsidRPr="001E3B89">
        <w:rPr>
          <w:rFonts w:ascii="Arial" w:hAnsi="Arial" w:cs="Arial"/>
          <w:i/>
          <w:color w:val="7E6041"/>
          <w:sz w:val="22"/>
          <w:szCs w:val="22"/>
        </w:rPr>
        <w:t xml:space="preserve"> v. United States, </w:t>
      </w:r>
      <w:r w:rsidRPr="001E3B89">
        <w:rPr>
          <w:rFonts w:ascii="Arial" w:hAnsi="Arial" w:cs="Arial"/>
          <w:color w:val="7E6041"/>
          <w:sz w:val="22"/>
          <w:szCs w:val="22"/>
          <w:shd w:val="clear" w:color="auto" w:fill="F2F2F2"/>
        </w:rPr>
        <w:t>http://ssrn.com/abstract=1638456</w:t>
      </w:r>
    </w:p>
    <w:p w14:paraId="5B76738D" w14:textId="77777777" w:rsidR="000F1DA5" w:rsidRPr="001E3B89" w:rsidRDefault="00E141F1" w:rsidP="00E141F1">
      <w:pPr>
        <w:pStyle w:val="ListParagraph"/>
        <w:numPr>
          <w:ilvl w:val="2"/>
          <w:numId w:val="21"/>
        </w:numPr>
        <w:jc w:val="both"/>
        <w:rPr>
          <w:rFonts w:ascii="Arial" w:hAnsi="Arial" w:cs="Arial"/>
          <w:i/>
          <w:color w:val="7E6041"/>
          <w:sz w:val="22"/>
          <w:szCs w:val="22"/>
        </w:rPr>
      </w:pPr>
      <w:r w:rsidRPr="001E3B89">
        <w:rPr>
          <w:rFonts w:ascii="Arial" w:hAnsi="Arial" w:cs="Arial"/>
          <w:bCs/>
          <w:i/>
          <w:color w:val="7E6041"/>
          <w:sz w:val="22"/>
          <w:szCs w:val="22"/>
        </w:rPr>
        <w:t>Offensive Versus Defensive Equitable Recoupment,</w:t>
      </w:r>
    </w:p>
    <w:p w14:paraId="2638A303" w14:textId="6709EB02" w:rsidR="00E141F1" w:rsidRPr="001E3B89" w:rsidRDefault="00E141F1" w:rsidP="000F1DA5">
      <w:pPr>
        <w:pStyle w:val="ListParagraph"/>
        <w:ind w:left="2160"/>
        <w:jc w:val="both"/>
        <w:rPr>
          <w:rFonts w:ascii="Arial" w:hAnsi="Arial" w:cs="Arial"/>
          <w:i/>
          <w:color w:val="7E6041"/>
          <w:sz w:val="22"/>
          <w:szCs w:val="22"/>
        </w:rPr>
      </w:pPr>
      <w:r w:rsidRPr="001E3B89">
        <w:rPr>
          <w:rFonts w:ascii="Arial" w:hAnsi="Arial" w:cs="Arial"/>
          <w:color w:val="7E6041"/>
          <w:sz w:val="22"/>
          <w:szCs w:val="22"/>
        </w:rPr>
        <w:t>http://ssrn.com/abstract=1638454</w:t>
      </w:r>
    </w:p>
    <w:p w14:paraId="65D26009" w14:textId="77777777" w:rsidR="00E141F1" w:rsidRPr="001E3B89" w:rsidRDefault="00E141F1" w:rsidP="00620D88">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Slides: </w:t>
      </w:r>
    </w:p>
    <w:p w14:paraId="52BB3114" w14:textId="77777777" w:rsidR="00E141F1" w:rsidRPr="001E3B89" w:rsidRDefault="00E141F1"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ernew.pdf</w:t>
      </w:r>
    </w:p>
    <w:p w14:paraId="7256B71C" w14:textId="77777777" w:rsidR="00E141F1" w:rsidRPr="001E3B89" w:rsidRDefault="00E141F1" w:rsidP="00620D88">
      <w:pPr>
        <w:numPr>
          <w:ilvl w:val="0"/>
          <w:numId w:val="21"/>
        </w:numPr>
        <w:autoSpaceDE w:val="0"/>
        <w:autoSpaceDN w:val="0"/>
        <w:adjustRightInd w:val="0"/>
        <w:jc w:val="both"/>
        <w:rPr>
          <w:rFonts w:ascii="Arial" w:hAnsi="Arial" w:cs="Arial"/>
          <w:color w:val="7E6041"/>
          <w:sz w:val="22"/>
          <w:szCs w:val="22"/>
        </w:rPr>
      </w:pPr>
      <w:r w:rsidRPr="001E3B89">
        <w:rPr>
          <w:rFonts w:ascii="Arial" w:hAnsi="Arial" w:cs="Arial"/>
          <w:b/>
          <w:color w:val="7E6041"/>
          <w:sz w:val="22"/>
          <w:szCs w:val="22"/>
        </w:rPr>
        <w:t>Cases:</w:t>
      </w:r>
      <w:r w:rsidRPr="001E3B89">
        <w:rPr>
          <w:rFonts w:ascii="Arial" w:hAnsi="Arial" w:cs="Arial"/>
          <w:color w:val="7E6041"/>
          <w:sz w:val="22"/>
          <w:szCs w:val="22"/>
        </w:rPr>
        <w:t xml:space="preserve">  </w:t>
      </w:r>
    </w:p>
    <w:p w14:paraId="03BBAE21" w14:textId="77777777" w:rsidR="00E141F1" w:rsidRPr="001E3B89" w:rsidRDefault="00E141F1" w:rsidP="00591395">
      <w:pPr>
        <w:pStyle w:val="ListParagraph"/>
        <w:widowControl w:val="0"/>
        <w:numPr>
          <w:ilvl w:val="2"/>
          <w:numId w:val="21"/>
        </w:numPr>
        <w:autoSpaceDE w:val="0"/>
        <w:autoSpaceDN w:val="0"/>
        <w:adjustRightInd w:val="0"/>
        <w:rPr>
          <w:rFonts w:ascii="Arial" w:hAnsi="Arial" w:cs="Arial"/>
          <w:color w:val="7E6041"/>
          <w:sz w:val="22"/>
          <w:szCs w:val="22"/>
        </w:rPr>
      </w:pPr>
      <w:r w:rsidRPr="001E3B89">
        <w:rPr>
          <w:rFonts w:ascii="Arial" w:hAnsi="Arial" w:cs="Arial"/>
          <w:i/>
          <w:color w:val="7E6041"/>
          <w:sz w:val="22"/>
          <w:szCs w:val="22"/>
        </w:rPr>
        <w:t>Bull v. United States</w:t>
      </w:r>
      <w:r w:rsidRPr="001E3B89">
        <w:rPr>
          <w:rFonts w:ascii="Arial" w:hAnsi="Arial" w:cs="Arial"/>
          <w:color w:val="7E6041"/>
          <w:sz w:val="22"/>
          <w:szCs w:val="22"/>
        </w:rPr>
        <w:t>, 295 U.S. 247 (1935)</w:t>
      </w:r>
    </w:p>
    <w:p w14:paraId="5213CC54"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color w:val="7E6041"/>
          <w:sz w:val="22"/>
          <w:szCs w:val="22"/>
        </w:rPr>
      </w:pPr>
      <w:r w:rsidRPr="001E3B89">
        <w:rPr>
          <w:rFonts w:ascii="Arial" w:hAnsi="Arial" w:cs="Arial"/>
          <w:i/>
          <w:color w:val="7E6041"/>
          <w:sz w:val="22"/>
          <w:szCs w:val="22"/>
        </w:rPr>
        <w:t>Stone v. White</w:t>
      </w:r>
      <w:r w:rsidRPr="001E3B89">
        <w:rPr>
          <w:rFonts w:ascii="Arial" w:hAnsi="Arial" w:cs="Arial"/>
          <w:color w:val="7E6041"/>
          <w:sz w:val="22"/>
          <w:szCs w:val="22"/>
        </w:rPr>
        <w:t>, 301 U.S. 532 (1937)</w:t>
      </w:r>
    </w:p>
    <w:p w14:paraId="5C929006"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color w:val="7E6041"/>
          <w:sz w:val="22"/>
          <w:szCs w:val="22"/>
        </w:rPr>
      </w:pPr>
      <w:r w:rsidRPr="001E3B89">
        <w:rPr>
          <w:rFonts w:ascii="Arial" w:hAnsi="Arial" w:cs="Arial"/>
          <w:i/>
          <w:color w:val="7E6041"/>
          <w:sz w:val="22"/>
          <w:szCs w:val="22"/>
        </w:rPr>
        <w:t>McEachern v. Rose</w:t>
      </w:r>
      <w:r w:rsidRPr="001E3B89">
        <w:rPr>
          <w:rFonts w:ascii="Arial" w:hAnsi="Arial" w:cs="Arial"/>
          <w:color w:val="7E6041"/>
          <w:sz w:val="22"/>
          <w:szCs w:val="22"/>
        </w:rPr>
        <w:t>, 302 U.S. 56 (1937)</w:t>
      </w:r>
    </w:p>
    <w:p w14:paraId="7DAC2A64"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color w:val="7E6041"/>
          <w:sz w:val="22"/>
          <w:szCs w:val="22"/>
        </w:rPr>
      </w:pPr>
      <w:proofErr w:type="spellStart"/>
      <w:r w:rsidRPr="001E3B89">
        <w:rPr>
          <w:rFonts w:ascii="Arial" w:hAnsi="Arial" w:cs="Arial"/>
          <w:i/>
          <w:color w:val="7E6041"/>
          <w:sz w:val="22"/>
          <w:szCs w:val="22"/>
        </w:rPr>
        <w:t>Rothensies</w:t>
      </w:r>
      <w:proofErr w:type="spellEnd"/>
      <w:r w:rsidRPr="001E3B89">
        <w:rPr>
          <w:rFonts w:ascii="Arial" w:hAnsi="Arial" w:cs="Arial"/>
          <w:i/>
          <w:color w:val="7E6041"/>
          <w:sz w:val="22"/>
          <w:szCs w:val="22"/>
        </w:rPr>
        <w:t xml:space="preserve"> v. Electric Storage Battery Co</w:t>
      </w:r>
      <w:r w:rsidRPr="001E3B89">
        <w:rPr>
          <w:rFonts w:ascii="Arial" w:hAnsi="Arial" w:cs="Arial"/>
          <w:color w:val="7E6041"/>
          <w:sz w:val="22"/>
          <w:szCs w:val="22"/>
        </w:rPr>
        <w:t>., 329 U.S. 296 (1946)</w:t>
      </w:r>
    </w:p>
    <w:p w14:paraId="50E333F7"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i/>
          <w:color w:val="7E6041"/>
          <w:sz w:val="22"/>
          <w:szCs w:val="22"/>
        </w:rPr>
      </w:pPr>
      <w:r w:rsidRPr="001E3B89">
        <w:rPr>
          <w:rFonts w:ascii="Arial" w:hAnsi="Arial" w:cs="Arial"/>
          <w:i/>
          <w:color w:val="7E6041"/>
          <w:sz w:val="22"/>
          <w:szCs w:val="22"/>
        </w:rPr>
        <w:t xml:space="preserve">United States v. </w:t>
      </w:r>
      <w:proofErr w:type="spellStart"/>
      <w:r w:rsidRPr="001E3B89">
        <w:rPr>
          <w:rFonts w:ascii="Arial" w:hAnsi="Arial" w:cs="Arial"/>
          <w:i/>
          <w:color w:val="7E6041"/>
          <w:sz w:val="22"/>
          <w:szCs w:val="22"/>
        </w:rPr>
        <w:t>Dalm</w:t>
      </w:r>
      <w:proofErr w:type="spellEnd"/>
      <w:r w:rsidRPr="001E3B89">
        <w:rPr>
          <w:rFonts w:ascii="Arial" w:hAnsi="Arial" w:cs="Arial"/>
          <w:i/>
          <w:color w:val="7E6041"/>
          <w:sz w:val="22"/>
          <w:szCs w:val="22"/>
        </w:rPr>
        <w:t xml:space="preserve">, </w:t>
      </w:r>
      <w:r w:rsidRPr="001E3B89">
        <w:rPr>
          <w:rFonts w:ascii="Arial" w:hAnsi="Arial" w:cs="Arial"/>
          <w:color w:val="7E6041"/>
          <w:sz w:val="22"/>
          <w:szCs w:val="22"/>
        </w:rPr>
        <w:t>494 U.S. 596, (1990)</w:t>
      </w:r>
    </w:p>
    <w:p w14:paraId="374D6B77"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i/>
          <w:color w:val="7E6041"/>
          <w:sz w:val="22"/>
          <w:szCs w:val="22"/>
        </w:rPr>
      </w:pPr>
      <w:proofErr w:type="spellStart"/>
      <w:r w:rsidRPr="001E3B89">
        <w:rPr>
          <w:rFonts w:ascii="Arial" w:hAnsi="Arial" w:cs="Arial"/>
          <w:i/>
          <w:color w:val="7E6041"/>
          <w:sz w:val="22"/>
          <w:szCs w:val="22"/>
        </w:rPr>
        <w:t>Chertkof</w:t>
      </w:r>
      <w:proofErr w:type="spellEnd"/>
      <w:r w:rsidRPr="001E3B89">
        <w:rPr>
          <w:rFonts w:ascii="Arial" w:hAnsi="Arial" w:cs="Arial"/>
          <w:i/>
          <w:color w:val="7E6041"/>
          <w:sz w:val="22"/>
          <w:szCs w:val="22"/>
        </w:rPr>
        <w:t xml:space="preserve"> v. United States,</w:t>
      </w:r>
      <w:r w:rsidRPr="001E3B89">
        <w:rPr>
          <w:rFonts w:ascii="Arial" w:hAnsi="Arial" w:cs="Arial"/>
          <w:color w:val="7E6041"/>
          <w:sz w:val="22"/>
          <w:szCs w:val="22"/>
        </w:rPr>
        <w:t xml:space="preserve"> 676 F.2d 984 (4th Cir. 1982)</w:t>
      </w:r>
    </w:p>
    <w:p w14:paraId="30207AD0"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i/>
          <w:color w:val="7E6041"/>
          <w:sz w:val="22"/>
          <w:szCs w:val="22"/>
        </w:rPr>
      </w:pPr>
      <w:r w:rsidRPr="001E3B89">
        <w:rPr>
          <w:rFonts w:ascii="Arial" w:hAnsi="Arial" w:cs="Arial"/>
          <w:i/>
          <w:color w:val="7E6041"/>
          <w:sz w:val="22"/>
          <w:szCs w:val="22"/>
        </w:rPr>
        <w:t xml:space="preserve">O’Brien v. U.S., </w:t>
      </w:r>
      <w:r w:rsidRPr="001E3B89">
        <w:rPr>
          <w:rFonts w:ascii="Arial" w:hAnsi="Arial" w:cs="Arial"/>
          <w:color w:val="7E6041"/>
          <w:sz w:val="22"/>
          <w:szCs w:val="22"/>
        </w:rPr>
        <w:t xml:space="preserve">766 F. 2d. 1038 </w:t>
      </w:r>
      <w:r w:rsidRPr="001E3B89">
        <w:rPr>
          <w:rFonts w:ascii="Arial" w:hAnsi="Arial" w:cs="Arial"/>
          <w:bCs/>
          <w:color w:val="7E6041"/>
          <w:sz w:val="22"/>
          <w:szCs w:val="22"/>
        </w:rPr>
        <w:t>(7th Cir. 1985)</w:t>
      </w:r>
    </w:p>
    <w:p w14:paraId="32940ED5" w14:textId="77777777" w:rsidR="005E13FB" w:rsidRPr="001E3B89" w:rsidRDefault="005E13FB" w:rsidP="00D81936">
      <w:pPr>
        <w:autoSpaceDE w:val="0"/>
        <w:autoSpaceDN w:val="0"/>
        <w:adjustRightInd w:val="0"/>
        <w:rPr>
          <w:rFonts w:ascii="Arial" w:hAnsi="Arial" w:cs="Arial"/>
          <w:color w:val="7E6041"/>
        </w:rPr>
      </w:pPr>
    </w:p>
    <w:p w14:paraId="100630C4" w14:textId="2F8A4344" w:rsidR="00E141F1" w:rsidRPr="001E3B89" w:rsidRDefault="00D81936" w:rsidP="00852F16">
      <w:pPr>
        <w:autoSpaceDE w:val="0"/>
        <w:autoSpaceDN w:val="0"/>
        <w:adjustRightInd w:val="0"/>
        <w:jc w:val="both"/>
        <w:rPr>
          <w:rFonts w:ascii="Arial" w:hAnsi="Arial" w:cs="Arial"/>
          <w:b/>
          <w:bCs/>
          <w:smallCaps/>
          <w:color w:val="7E6041"/>
          <w:sz w:val="36"/>
          <w:szCs w:val="36"/>
        </w:rPr>
      </w:pPr>
      <w:r w:rsidRPr="001E3B89">
        <w:rPr>
          <w:rFonts w:ascii="Arial" w:hAnsi="Arial" w:cs="Arial"/>
          <w:b/>
          <w:bCs/>
          <w:smallCaps/>
          <w:color w:val="7E6041"/>
          <w:sz w:val="36"/>
          <w:szCs w:val="36"/>
        </w:rPr>
        <w:t>Week</w:t>
      </w:r>
      <w:r w:rsidR="00176C10" w:rsidRPr="001E3B89">
        <w:rPr>
          <w:rFonts w:ascii="Arial" w:hAnsi="Arial" w:cs="Arial"/>
          <w:b/>
          <w:bCs/>
          <w:smallCaps/>
          <w:color w:val="7E6041"/>
          <w:sz w:val="36"/>
          <w:szCs w:val="36"/>
        </w:rPr>
        <w:t xml:space="preserve"> Thirteen:</w:t>
      </w:r>
      <w:r w:rsidR="00FA0110" w:rsidRPr="001E3B89">
        <w:rPr>
          <w:rFonts w:ascii="Arial" w:hAnsi="Arial" w:cs="Arial"/>
          <w:b/>
          <w:bCs/>
          <w:smallCaps/>
          <w:color w:val="7E6041"/>
          <w:sz w:val="36"/>
          <w:szCs w:val="36"/>
        </w:rPr>
        <w:t xml:space="preserve"> </w:t>
      </w:r>
      <w:r w:rsidR="00E141F1" w:rsidRPr="001E3B89">
        <w:rPr>
          <w:rFonts w:ascii="Arial" w:hAnsi="Arial" w:cs="Arial"/>
          <w:b/>
          <w:bCs/>
          <w:smallCaps/>
          <w:color w:val="7E6041"/>
          <w:sz w:val="36"/>
          <w:szCs w:val="36"/>
        </w:rPr>
        <w:t>the Tax Benefit Rule</w:t>
      </w:r>
    </w:p>
    <w:p w14:paraId="58899170" w14:textId="77777777" w:rsidR="00E141F1" w:rsidRPr="001E3B89" w:rsidRDefault="00E141F1" w:rsidP="00963323">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309D6568" w14:textId="6D6B7235" w:rsidR="00E141F1" w:rsidRPr="001E3B89" w:rsidRDefault="0085050C" w:rsidP="00591395">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rPr>
        <w:t>Chapter</w:t>
      </w:r>
      <w:r w:rsidRPr="001E3B89">
        <w:rPr>
          <w:rFonts w:ascii="Arial" w:hAnsi="Arial" w:cs="Arial"/>
          <w:smallCaps/>
          <w:color w:val="7E6041"/>
        </w:rPr>
        <w:t xml:space="preserve"> 5: </w:t>
      </w:r>
      <w:r w:rsidR="00E141F1" w:rsidRPr="001E3B89">
        <w:rPr>
          <w:rFonts w:ascii="Arial" w:hAnsi="Arial" w:cs="Arial"/>
          <w:smallCaps/>
          <w:color w:val="7E6041"/>
        </w:rPr>
        <w:t>Tax Benefit Rule</w:t>
      </w:r>
      <w:r w:rsidR="00E141F1" w:rsidRPr="001E3B89">
        <w:rPr>
          <w:rFonts w:ascii="Arial" w:hAnsi="Arial" w:cs="Arial"/>
          <w:color w:val="7E6041"/>
        </w:rPr>
        <w:t xml:space="preserve"> </w:t>
      </w:r>
    </w:p>
    <w:p w14:paraId="214819F4" w14:textId="77777777" w:rsidR="00E141F1" w:rsidRPr="001E3B89" w:rsidRDefault="00E141F1" w:rsidP="00963323">
      <w:pPr>
        <w:numPr>
          <w:ilvl w:val="0"/>
          <w:numId w:val="21"/>
        </w:numPr>
        <w:autoSpaceDE w:val="0"/>
        <w:autoSpaceDN w:val="0"/>
        <w:adjustRightInd w:val="0"/>
        <w:jc w:val="both"/>
        <w:rPr>
          <w:rFonts w:ascii="Arial" w:hAnsi="Arial" w:cs="Arial"/>
          <w:b/>
          <w:color w:val="7E6041"/>
          <w:sz w:val="22"/>
          <w:szCs w:val="22"/>
        </w:rPr>
      </w:pPr>
      <w:r w:rsidRPr="001E3B89">
        <w:rPr>
          <w:rFonts w:ascii="Arial" w:hAnsi="Arial" w:cs="Arial"/>
          <w:b/>
          <w:color w:val="7E6041"/>
          <w:sz w:val="22"/>
          <w:szCs w:val="22"/>
        </w:rPr>
        <w:t xml:space="preserve">Articles:  </w:t>
      </w:r>
    </w:p>
    <w:p w14:paraId="661870F1" w14:textId="516F8EB6" w:rsidR="00E141F1" w:rsidRPr="001E3B89" w:rsidRDefault="00E141F1" w:rsidP="00E141F1">
      <w:pPr>
        <w:numPr>
          <w:ilvl w:val="2"/>
          <w:numId w:val="21"/>
        </w:numPr>
        <w:autoSpaceDE w:val="0"/>
        <w:autoSpaceDN w:val="0"/>
        <w:adjustRightInd w:val="0"/>
        <w:jc w:val="both"/>
        <w:rPr>
          <w:rFonts w:ascii="Arial" w:hAnsi="Arial" w:cs="Arial"/>
          <w:i/>
          <w:color w:val="7E6041"/>
          <w:sz w:val="22"/>
          <w:szCs w:val="22"/>
        </w:rPr>
      </w:pPr>
      <w:r w:rsidRPr="001E3B89">
        <w:rPr>
          <w:rFonts w:ascii="Arial" w:hAnsi="Arial" w:cs="Arial"/>
          <w:bCs/>
          <w:i/>
          <w:color w:val="7E6041"/>
          <w:sz w:val="22"/>
          <w:szCs w:val="22"/>
        </w:rPr>
        <w:t xml:space="preserve">The Tax Benefit Rule: A Different View and a Unified Theory of Error </w:t>
      </w:r>
      <w:proofErr w:type="gramStart"/>
      <w:r w:rsidRPr="001E3B89">
        <w:rPr>
          <w:rFonts w:ascii="Arial" w:hAnsi="Arial" w:cs="Arial"/>
          <w:bCs/>
          <w:i/>
          <w:color w:val="7E6041"/>
          <w:sz w:val="22"/>
          <w:szCs w:val="22"/>
        </w:rPr>
        <w:t xml:space="preserve">Correction,   </w:t>
      </w:r>
      <w:proofErr w:type="gramEnd"/>
      <w:r w:rsidRPr="001E3B89">
        <w:rPr>
          <w:rFonts w:ascii="Arial" w:hAnsi="Arial" w:cs="Arial"/>
          <w:color w:val="7E6041"/>
          <w:sz w:val="22"/>
          <w:szCs w:val="22"/>
        </w:rPr>
        <w:t>http://ssrn.com/abstract=1638448</w:t>
      </w:r>
    </w:p>
    <w:p w14:paraId="52B1BC72" w14:textId="77777777" w:rsidR="00E141F1" w:rsidRPr="001E3B89" w:rsidRDefault="00E141F1" w:rsidP="00E141F1">
      <w:pPr>
        <w:numPr>
          <w:ilvl w:val="2"/>
          <w:numId w:val="21"/>
        </w:numPr>
        <w:autoSpaceDE w:val="0"/>
        <w:autoSpaceDN w:val="0"/>
        <w:adjustRightInd w:val="0"/>
        <w:jc w:val="both"/>
        <w:rPr>
          <w:rFonts w:ascii="Arial" w:hAnsi="Arial" w:cs="Arial"/>
          <w:i/>
          <w:color w:val="7E6041"/>
          <w:sz w:val="22"/>
          <w:szCs w:val="22"/>
        </w:rPr>
      </w:pPr>
      <w:r w:rsidRPr="001E3B89">
        <w:rPr>
          <w:rFonts w:ascii="Arial" w:hAnsi="Arial" w:cs="Arial"/>
          <w:bCs/>
          <w:i/>
          <w:color w:val="7E6041"/>
          <w:sz w:val="22"/>
          <w:szCs w:val="22"/>
        </w:rPr>
        <w:t xml:space="preserve">Erroneous Deductions and the Tax Benefit Rule, </w:t>
      </w:r>
      <w:r w:rsidRPr="001E3B89">
        <w:rPr>
          <w:rFonts w:ascii="Arial" w:hAnsi="Arial" w:cs="Arial"/>
          <w:color w:val="7E6041"/>
          <w:sz w:val="22"/>
          <w:szCs w:val="22"/>
        </w:rPr>
        <w:t>http://ssrn.com/abstract=1638488</w:t>
      </w:r>
    </w:p>
    <w:p w14:paraId="079734AA" w14:textId="77777777" w:rsidR="00E141F1" w:rsidRPr="001E3B89" w:rsidRDefault="00E141F1" w:rsidP="00963323">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Slides: </w:t>
      </w:r>
    </w:p>
    <w:p w14:paraId="4ECC09AA" w14:textId="77777777" w:rsidR="00E141F1" w:rsidRPr="001E3B89" w:rsidRDefault="00E141F1"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tbr.pdf</w:t>
      </w:r>
    </w:p>
    <w:p w14:paraId="049BA989" w14:textId="498F27BE" w:rsidR="00E141F1" w:rsidRPr="001E3B89" w:rsidRDefault="00E141F1" w:rsidP="00E141F1">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Cases:</w:t>
      </w:r>
      <w:r w:rsidR="007A453B" w:rsidRPr="001E3B89">
        <w:rPr>
          <w:rFonts w:ascii="Arial" w:hAnsi="Arial" w:cs="Arial"/>
          <w:color w:val="7E6041"/>
          <w:sz w:val="22"/>
          <w:szCs w:val="22"/>
        </w:rPr>
        <w:t xml:space="preserve">  This is </w:t>
      </w:r>
      <w:r w:rsidRPr="001E3B89">
        <w:rPr>
          <w:rFonts w:ascii="Arial" w:hAnsi="Arial" w:cs="Arial"/>
          <w:color w:val="7E6041"/>
          <w:sz w:val="22"/>
          <w:szCs w:val="22"/>
        </w:rPr>
        <w:t xml:space="preserve">another long list of cases; however, they are all vocabulary cases (or at least honorable mentions): ones you should know by name.  Each is on my list of </w:t>
      </w:r>
      <w:r w:rsidRPr="001E3B89">
        <w:rPr>
          <w:rFonts w:ascii="Arial" w:hAnsi="Arial" w:cs="Arial"/>
          <w:smallCaps/>
          <w:color w:val="7E6041"/>
          <w:sz w:val="22"/>
          <w:szCs w:val="22"/>
        </w:rPr>
        <w:t>Top 100 Tax Cases (or on the Honorable Mention List)</w:t>
      </w:r>
      <w:r w:rsidRPr="001E3B89">
        <w:rPr>
          <w:rFonts w:ascii="Arial" w:hAnsi="Arial" w:cs="Arial"/>
          <w:color w:val="7E6041"/>
          <w:sz w:val="22"/>
          <w:szCs w:val="22"/>
        </w:rPr>
        <w:t>.  Be familiar with the holdings.  If you have time, read the edited versions.</w:t>
      </w:r>
    </w:p>
    <w:p w14:paraId="62C39A06"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color w:val="7E6041"/>
          <w:sz w:val="22"/>
          <w:szCs w:val="22"/>
        </w:rPr>
      </w:pPr>
      <w:r w:rsidRPr="001E3B89">
        <w:rPr>
          <w:rFonts w:ascii="Arial" w:hAnsi="Arial" w:cs="Arial"/>
          <w:i/>
          <w:color w:val="7E6041"/>
          <w:sz w:val="22"/>
          <w:szCs w:val="22"/>
        </w:rPr>
        <w:t>Alice Phelan Sullivan</w:t>
      </w:r>
      <w:r w:rsidRPr="001E3B89">
        <w:rPr>
          <w:rFonts w:ascii="Arial" w:hAnsi="Arial" w:cs="Arial"/>
          <w:color w:val="7E6041"/>
          <w:sz w:val="22"/>
          <w:szCs w:val="22"/>
        </w:rPr>
        <w:t>, 381 F.2d 399 (Ct. Cl. 1967)</w:t>
      </w:r>
    </w:p>
    <w:p w14:paraId="04F8CD4C" w14:textId="77777777" w:rsidR="00E141F1" w:rsidRPr="001E3B89" w:rsidRDefault="00E141F1" w:rsidP="00E141F1">
      <w:pPr>
        <w:numPr>
          <w:ilvl w:val="2"/>
          <w:numId w:val="21"/>
        </w:numPr>
        <w:autoSpaceDE w:val="0"/>
        <w:autoSpaceDN w:val="0"/>
        <w:adjustRightInd w:val="0"/>
        <w:rPr>
          <w:rFonts w:ascii="Arial" w:hAnsi="Arial" w:cs="Arial"/>
          <w:b/>
          <w:color w:val="7E6041"/>
          <w:sz w:val="22"/>
          <w:szCs w:val="22"/>
        </w:rPr>
      </w:pPr>
      <w:r w:rsidRPr="001E3B89">
        <w:rPr>
          <w:rFonts w:ascii="Arial" w:hAnsi="Arial" w:cs="Arial"/>
          <w:i/>
          <w:color w:val="7E6041"/>
          <w:sz w:val="22"/>
          <w:szCs w:val="22"/>
        </w:rPr>
        <w:t xml:space="preserve">Hillsboro Nat’l Bank v. </w:t>
      </w:r>
      <w:proofErr w:type="gramStart"/>
      <w:r w:rsidRPr="001E3B89">
        <w:rPr>
          <w:rFonts w:ascii="Arial" w:hAnsi="Arial" w:cs="Arial"/>
          <w:i/>
          <w:color w:val="7E6041"/>
          <w:sz w:val="22"/>
          <w:szCs w:val="22"/>
        </w:rPr>
        <w:t>Comm’r</w:t>
      </w:r>
      <w:r w:rsidRPr="001E3B89">
        <w:rPr>
          <w:rFonts w:ascii="Arial" w:hAnsi="Arial" w:cs="Arial"/>
          <w:color w:val="7E6041"/>
          <w:sz w:val="22"/>
          <w:szCs w:val="22"/>
        </w:rPr>
        <w:t xml:space="preserve">;  </w:t>
      </w:r>
      <w:r w:rsidRPr="001E3B89">
        <w:rPr>
          <w:rFonts w:ascii="Arial" w:hAnsi="Arial" w:cs="Arial"/>
          <w:i/>
          <w:color w:val="7E6041"/>
          <w:sz w:val="22"/>
          <w:szCs w:val="22"/>
        </w:rPr>
        <w:t>United</w:t>
      </w:r>
      <w:proofErr w:type="gramEnd"/>
      <w:r w:rsidRPr="001E3B89">
        <w:rPr>
          <w:rFonts w:ascii="Arial" w:hAnsi="Arial" w:cs="Arial"/>
          <w:i/>
          <w:color w:val="7E6041"/>
          <w:sz w:val="22"/>
          <w:szCs w:val="22"/>
        </w:rPr>
        <w:t xml:space="preserve"> States v. Bliss Dairy, Inc</w:t>
      </w:r>
      <w:r w:rsidRPr="001E3B89">
        <w:rPr>
          <w:rFonts w:ascii="Arial" w:hAnsi="Arial" w:cs="Arial"/>
          <w:color w:val="7E6041"/>
          <w:sz w:val="22"/>
          <w:szCs w:val="22"/>
        </w:rPr>
        <w:t xml:space="preserve">., </w:t>
      </w:r>
    </w:p>
    <w:p w14:paraId="57E88C6A" w14:textId="77777777" w:rsidR="00E141F1" w:rsidRPr="001E3B89" w:rsidRDefault="00E141F1" w:rsidP="00E141F1">
      <w:pPr>
        <w:pStyle w:val="ListParagraph"/>
        <w:widowControl w:val="0"/>
        <w:autoSpaceDE w:val="0"/>
        <w:autoSpaceDN w:val="0"/>
        <w:adjustRightInd w:val="0"/>
        <w:ind w:left="2160"/>
        <w:rPr>
          <w:rFonts w:ascii="Arial" w:hAnsi="Arial" w:cs="Arial"/>
          <w:color w:val="7E6041"/>
          <w:sz w:val="22"/>
          <w:szCs w:val="22"/>
        </w:rPr>
      </w:pPr>
      <w:r w:rsidRPr="001E3B89">
        <w:rPr>
          <w:rFonts w:ascii="Arial" w:hAnsi="Arial" w:cs="Arial"/>
          <w:color w:val="7E6041"/>
          <w:sz w:val="22"/>
          <w:szCs w:val="22"/>
        </w:rPr>
        <w:t>460 U.S. 370 (1983)</w:t>
      </w:r>
    </w:p>
    <w:p w14:paraId="0F5F9401" w14:textId="77777777" w:rsidR="00E141F1" w:rsidRPr="001E3B89" w:rsidRDefault="00E141F1" w:rsidP="00E141F1">
      <w:pPr>
        <w:numPr>
          <w:ilvl w:val="2"/>
          <w:numId w:val="21"/>
        </w:numPr>
        <w:autoSpaceDE w:val="0"/>
        <w:autoSpaceDN w:val="0"/>
        <w:adjustRightInd w:val="0"/>
        <w:rPr>
          <w:rFonts w:ascii="Arial" w:hAnsi="Arial" w:cs="Arial"/>
          <w:b/>
          <w:i/>
          <w:color w:val="7E6041"/>
          <w:sz w:val="22"/>
          <w:szCs w:val="22"/>
        </w:rPr>
      </w:pPr>
      <w:r w:rsidRPr="001E3B89">
        <w:rPr>
          <w:rFonts w:ascii="Arial" w:hAnsi="Arial" w:cs="Arial"/>
          <w:i/>
          <w:color w:val="7E6041"/>
          <w:sz w:val="22"/>
          <w:szCs w:val="22"/>
        </w:rPr>
        <w:t xml:space="preserve">Mayfair Minerals v. Comm’r, </w:t>
      </w:r>
      <w:r w:rsidRPr="001E3B89">
        <w:rPr>
          <w:rFonts w:ascii="Arial" w:hAnsi="Arial" w:cs="Arial"/>
          <w:color w:val="7E6041"/>
          <w:sz w:val="22"/>
          <w:szCs w:val="22"/>
        </w:rPr>
        <w:t>56 T.C. 82 (1971)</w:t>
      </w:r>
    </w:p>
    <w:p w14:paraId="60BDA781"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color w:val="7E6041"/>
          <w:sz w:val="22"/>
          <w:szCs w:val="22"/>
        </w:rPr>
      </w:pPr>
      <w:proofErr w:type="spellStart"/>
      <w:r w:rsidRPr="001E3B89">
        <w:rPr>
          <w:rFonts w:ascii="Arial" w:hAnsi="Arial" w:cs="Arial"/>
          <w:i/>
          <w:color w:val="7E6041"/>
          <w:sz w:val="22"/>
          <w:szCs w:val="22"/>
        </w:rPr>
        <w:t>Unvert</w:t>
      </w:r>
      <w:proofErr w:type="spellEnd"/>
      <w:r w:rsidRPr="001E3B89">
        <w:rPr>
          <w:rFonts w:ascii="Arial" w:hAnsi="Arial" w:cs="Arial"/>
          <w:i/>
          <w:color w:val="7E6041"/>
          <w:sz w:val="22"/>
          <w:szCs w:val="22"/>
        </w:rPr>
        <w:t xml:space="preserve"> v. Comm’r</w:t>
      </w:r>
      <w:r w:rsidRPr="001E3B89">
        <w:rPr>
          <w:rFonts w:ascii="Arial" w:hAnsi="Arial" w:cs="Arial"/>
          <w:color w:val="7E6041"/>
          <w:sz w:val="22"/>
          <w:szCs w:val="22"/>
        </w:rPr>
        <w:t>, 656 F.2d 483 (9th Cir. 1981)</w:t>
      </w:r>
    </w:p>
    <w:p w14:paraId="66CFE218" w14:textId="77777777" w:rsidR="00E141F1" w:rsidRPr="001E3B89" w:rsidRDefault="00E141F1" w:rsidP="00E141F1">
      <w:pPr>
        <w:numPr>
          <w:ilvl w:val="2"/>
          <w:numId w:val="21"/>
        </w:numPr>
        <w:autoSpaceDE w:val="0"/>
        <w:autoSpaceDN w:val="0"/>
        <w:adjustRightInd w:val="0"/>
        <w:rPr>
          <w:rFonts w:ascii="Arial" w:hAnsi="Arial" w:cs="Arial"/>
          <w:b/>
          <w:i/>
          <w:color w:val="7E6041"/>
          <w:sz w:val="22"/>
          <w:szCs w:val="22"/>
        </w:rPr>
      </w:pPr>
      <w:r w:rsidRPr="001E3B89">
        <w:rPr>
          <w:rFonts w:ascii="Arial" w:hAnsi="Arial" w:cs="Arial"/>
          <w:i/>
          <w:color w:val="7E6041"/>
          <w:sz w:val="22"/>
          <w:szCs w:val="22"/>
        </w:rPr>
        <w:t>Hughes &amp; Luce v. Comm’r</w:t>
      </w:r>
      <w:r w:rsidRPr="001E3B89">
        <w:rPr>
          <w:rFonts w:ascii="Arial" w:hAnsi="Arial" w:cs="Arial"/>
          <w:color w:val="7E6041"/>
          <w:sz w:val="22"/>
          <w:szCs w:val="22"/>
        </w:rPr>
        <w:t>, 70 F.3d 16 (5th Cir. 1995)</w:t>
      </w:r>
    </w:p>
    <w:p w14:paraId="50219194" w14:textId="77777777" w:rsidR="00E141F1" w:rsidRPr="001E3B89" w:rsidRDefault="00E141F1" w:rsidP="00E141F1">
      <w:pPr>
        <w:numPr>
          <w:ilvl w:val="2"/>
          <w:numId w:val="21"/>
        </w:numPr>
        <w:autoSpaceDE w:val="0"/>
        <w:autoSpaceDN w:val="0"/>
        <w:adjustRightInd w:val="0"/>
        <w:rPr>
          <w:rFonts w:ascii="Arial" w:hAnsi="Arial" w:cs="Arial"/>
          <w:b/>
          <w:i/>
          <w:color w:val="7E6041"/>
          <w:sz w:val="22"/>
          <w:szCs w:val="22"/>
        </w:rPr>
      </w:pPr>
      <w:r w:rsidRPr="001E3B89">
        <w:rPr>
          <w:rFonts w:ascii="Arial" w:hAnsi="Arial" w:cs="Arial"/>
          <w:i/>
          <w:color w:val="7E6041"/>
          <w:sz w:val="22"/>
          <w:szCs w:val="22"/>
        </w:rPr>
        <w:t xml:space="preserve">Allan v. Comm’r, </w:t>
      </w:r>
      <w:r w:rsidRPr="001E3B89">
        <w:rPr>
          <w:rFonts w:ascii="Arial" w:hAnsi="Arial" w:cs="Arial"/>
          <w:color w:val="7E6041"/>
          <w:sz w:val="22"/>
          <w:szCs w:val="22"/>
        </w:rPr>
        <w:t>86 T.C. 655 (1986</w:t>
      </w:r>
      <w:r w:rsidRPr="001E3B89">
        <w:rPr>
          <w:rFonts w:ascii="Arial" w:hAnsi="Arial" w:cs="Arial"/>
          <w:i/>
          <w:color w:val="7E6041"/>
          <w:sz w:val="22"/>
          <w:szCs w:val="22"/>
        </w:rPr>
        <w:t>); aff’d</w:t>
      </w:r>
      <w:r w:rsidRPr="001E3B89">
        <w:rPr>
          <w:rFonts w:ascii="Arial" w:hAnsi="Arial" w:cs="Arial"/>
          <w:color w:val="7E6041"/>
          <w:sz w:val="22"/>
          <w:szCs w:val="22"/>
        </w:rPr>
        <w:t>, 856 F.2d 1169 (8th Cir. 1988)</w:t>
      </w:r>
    </w:p>
    <w:p w14:paraId="32DAB2F5" w14:textId="77777777" w:rsidR="00E141F1" w:rsidRPr="001E3B89" w:rsidRDefault="00E141F1" w:rsidP="007D5F08">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0B1032D4" w14:textId="77777777" w:rsidR="00E141F1" w:rsidRPr="001E3B89" w:rsidRDefault="00E141F1" w:rsidP="007D5F08">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111</w:t>
      </w:r>
    </w:p>
    <w:p w14:paraId="077AAFFB" w14:textId="77777777" w:rsidR="00E141F1" w:rsidRPr="001E3B89" w:rsidRDefault="00E141F1" w:rsidP="00E141F1">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1016</w:t>
      </w:r>
    </w:p>
    <w:p w14:paraId="08BDF62C" w14:textId="77777777" w:rsidR="00E141F1" w:rsidRPr="001E3B89" w:rsidRDefault="00E141F1" w:rsidP="00E141F1">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1312(7)</w:t>
      </w:r>
    </w:p>
    <w:p w14:paraId="247DA669" w14:textId="77777777" w:rsidR="00E141F1" w:rsidRPr="001E3B89" w:rsidRDefault="00E141F1" w:rsidP="00E141F1">
      <w:pPr>
        <w:autoSpaceDE w:val="0"/>
        <w:autoSpaceDN w:val="0"/>
        <w:adjustRightInd w:val="0"/>
        <w:jc w:val="both"/>
        <w:rPr>
          <w:rFonts w:ascii="Arial" w:hAnsi="Arial" w:cs="Arial"/>
          <w:color w:val="7E6041"/>
          <w:sz w:val="22"/>
          <w:szCs w:val="22"/>
        </w:rPr>
      </w:pPr>
    </w:p>
    <w:p w14:paraId="2ADFF084" w14:textId="6B6E350E" w:rsidR="00176C10" w:rsidRPr="00092EF5" w:rsidRDefault="00E141F1" w:rsidP="00092EF5">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I will proffer my current theory that </w:t>
      </w:r>
      <w:r w:rsidRPr="001E3B89">
        <w:rPr>
          <w:rFonts w:ascii="Arial" w:hAnsi="Arial" w:cs="Arial"/>
          <w:i/>
          <w:color w:val="7E6041"/>
          <w:sz w:val="22"/>
          <w:szCs w:val="22"/>
        </w:rPr>
        <w:t>virtually</w:t>
      </w:r>
      <w:r w:rsidRPr="001E3B89">
        <w:rPr>
          <w:rFonts w:ascii="Arial" w:hAnsi="Arial" w:cs="Arial"/>
          <w:color w:val="7E6041"/>
          <w:sz w:val="22"/>
          <w:szCs w:val="22"/>
        </w:rPr>
        <w:t xml:space="preserve"> nothing is left of the tax benefit rule following adoption of the section 263 regulations.  That is a remarkable thing, if I am correct.  Please challenge me.  We need to figure this out.</w:t>
      </w:r>
    </w:p>
    <w:sectPr w:rsidR="00176C10" w:rsidRPr="00092EF5" w:rsidSect="002224C1">
      <w:type w:val="continuous"/>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8BAFE" w14:textId="77777777" w:rsidR="00C6742C" w:rsidRDefault="00C6742C" w:rsidP="002224C1">
      <w:r>
        <w:separator/>
      </w:r>
    </w:p>
  </w:endnote>
  <w:endnote w:type="continuationSeparator" w:id="0">
    <w:p w14:paraId="4F3846C3" w14:textId="77777777" w:rsidR="00C6742C" w:rsidRDefault="00C6742C" w:rsidP="0022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52B8" w14:textId="7C70C2B8" w:rsidR="0058553E" w:rsidRDefault="0058553E">
    <w:pPr>
      <w:pStyle w:val="Footer"/>
    </w:pPr>
    <w:r>
      <w:t>1/6/202</w:t>
    </w:r>
    <w:r w:rsidR="00092EF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A53E6" w14:textId="77777777" w:rsidR="00C6742C" w:rsidRDefault="00C6742C" w:rsidP="002224C1">
      <w:r>
        <w:separator/>
      </w:r>
    </w:p>
  </w:footnote>
  <w:footnote w:type="continuationSeparator" w:id="0">
    <w:p w14:paraId="30E95FA6" w14:textId="77777777" w:rsidR="00C6742C" w:rsidRDefault="00C6742C" w:rsidP="0022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645F" w14:textId="77777777" w:rsidR="00591395" w:rsidRDefault="00591395" w:rsidP="0022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1923B" w14:textId="77777777" w:rsidR="00591395" w:rsidRDefault="00591395" w:rsidP="002224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68C7" w14:textId="77777777" w:rsidR="00591395" w:rsidRDefault="00591395" w:rsidP="0022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00F">
      <w:rPr>
        <w:rStyle w:val="PageNumber"/>
        <w:noProof/>
      </w:rPr>
      <w:t>1</w:t>
    </w:r>
    <w:r>
      <w:rPr>
        <w:rStyle w:val="PageNumber"/>
      </w:rPr>
      <w:fldChar w:fldCharType="end"/>
    </w:r>
  </w:p>
  <w:p w14:paraId="2D08CF2D" w14:textId="3EFCF89F" w:rsidR="00591395" w:rsidRPr="002224C1" w:rsidRDefault="00591395" w:rsidP="002224C1">
    <w:pPr>
      <w:pStyle w:val="Header"/>
      <w:ind w:right="360"/>
      <w:rPr>
        <w:smallCaps/>
      </w:rPr>
    </w:pPr>
    <w:r>
      <w:rPr>
        <w:smallCaps/>
      </w:rPr>
      <w:t>Willis</w:t>
    </w:r>
    <w:r>
      <w:rPr>
        <w:smallCaps/>
      </w:rPr>
      <w:tab/>
    </w:r>
    <w:r w:rsidRPr="002224C1">
      <w:rPr>
        <w:smallCaps/>
      </w:rPr>
      <w:t>Tax Timing Syllabus</w:t>
    </w:r>
    <w:r>
      <w:rPr>
        <w:smallCap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AD9A" w14:textId="77777777" w:rsidR="00591395" w:rsidRDefault="00591395" w:rsidP="005913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28A">
      <w:rPr>
        <w:rStyle w:val="PageNumber"/>
        <w:noProof/>
      </w:rPr>
      <w:t>9</w:t>
    </w:r>
    <w:r>
      <w:rPr>
        <w:rStyle w:val="PageNumber"/>
      </w:rPr>
      <w:fldChar w:fldCharType="end"/>
    </w:r>
  </w:p>
  <w:p w14:paraId="2CEAD689" w14:textId="099286C1" w:rsidR="00591395" w:rsidRPr="002224C1" w:rsidRDefault="00591395" w:rsidP="00496393">
    <w:pPr>
      <w:pStyle w:val="Header"/>
      <w:ind w:right="360"/>
      <w:rPr>
        <w:smallCaps/>
      </w:rPr>
    </w:pPr>
    <w:r>
      <w:rPr>
        <w:smallCaps/>
      </w:rPr>
      <w:t>Willis</w:t>
    </w:r>
    <w:r>
      <w:rPr>
        <w:smallCaps/>
      </w:rPr>
      <w:tab/>
    </w:r>
    <w:r w:rsidRPr="002224C1">
      <w:rPr>
        <w:smallCaps/>
      </w:rPr>
      <w:t>Tax Timing Syllabus</w:t>
    </w:r>
    <w:r>
      <w:rPr>
        <w:smallCaps/>
      </w:rPr>
      <w:tab/>
    </w:r>
    <w:r>
      <w:rPr>
        <w:smallCaps/>
      </w:rPr>
      <w:tab/>
    </w:r>
  </w:p>
  <w:p w14:paraId="4136D464" w14:textId="77777777" w:rsidR="00591395" w:rsidRDefault="00591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4D30F9"/>
    <w:multiLevelType w:val="hybridMultilevel"/>
    <w:tmpl w:val="58E675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D630D8"/>
    <w:multiLevelType w:val="hybridMultilevel"/>
    <w:tmpl w:val="D00241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1BDE5C"/>
    <w:multiLevelType w:val="hybridMultilevel"/>
    <w:tmpl w:val="DB79B2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D98737"/>
    <w:multiLevelType w:val="hybridMultilevel"/>
    <w:tmpl w:val="41E0BFDC"/>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CBB2EF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06854E52"/>
    <w:multiLevelType w:val="hybridMultilevel"/>
    <w:tmpl w:val="B58E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A73FA"/>
    <w:multiLevelType w:val="hybridMultilevel"/>
    <w:tmpl w:val="15025BFA"/>
    <w:lvl w:ilvl="0" w:tplc="981C0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216D8"/>
    <w:multiLevelType w:val="hybridMultilevel"/>
    <w:tmpl w:val="428A3C6A"/>
    <w:lvl w:ilvl="0" w:tplc="FFFFFFFF">
      <w:start w:val="1"/>
      <w:numFmt w:val="decimal"/>
      <w:lvlText w:val=""/>
      <w:lvlJc w:val="left"/>
    </w:lvl>
    <w:lvl w:ilvl="1" w:tplc="04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DE57B1"/>
    <w:multiLevelType w:val="hybridMultilevel"/>
    <w:tmpl w:val="290C2B0A"/>
    <w:lvl w:ilvl="0" w:tplc="691600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11C8"/>
    <w:multiLevelType w:val="hybridMultilevel"/>
    <w:tmpl w:val="D79ADF38"/>
    <w:lvl w:ilvl="0" w:tplc="F44E14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51B0C"/>
    <w:multiLevelType w:val="hybridMultilevel"/>
    <w:tmpl w:val="C1D15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3347404"/>
    <w:multiLevelType w:val="hybridMultilevel"/>
    <w:tmpl w:val="DD78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57246"/>
    <w:multiLevelType w:val="hybridMultilevel"/>
    <w:tmpl w:val="953C8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59322C"/>
    <w:multiLevelType w:val="hybridMultilevel"/>
    <w:tmpl w:val="0BB225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EA0C4E"/>
    <w:multiLevelType w:val="multilevel"/>
    <w:tmpl w:val="F914F71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1FFA003A"/>
    <w:multiLevelType w:val="hybridMultilevel"/>
    <w:tmpl w:val="C63C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301DE"/>
    <w:multiLevelType w:val="hybridMultilevel"/>
    <w:tmpl w:val="C1D22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2EB4BD6"/>
    <w:multiLevelType w:val="hybridMultilevel"/>
    <w:tmpl w:val="AAF896A2"/>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5081DF7"/>
    <w:multiLevelType w:val="hybridMultilevel"/>
    <w:tmpl w:val="36BA54F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1C5AE4"/>
    <w:multiLevelType w:val="hybridMultilevel"/>
    <w:tmpl w:val="56DEF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2824D3"/>
    <w:multiLevelType w:val="hybridMultilevel"/>
    <w:tmpl w:val="D98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D7DC4"/>
    <w:multiLevelType w:val="hybridMultilevel"/>
    <w:tmpl w:val="1A22C98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57C1599"/>
    <w:multiLevelType w:val="hybridMultilevel"/>
    <w:tmpl w:val="9E54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EF0FBE"/>
    <w:multiLevelType w:val="hybridMultilevel"/>
    <w:tmpl w:val="3C9A5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CC2E7A"/>
    <w:multiLevelType w:val="hybridMultilevel"/>
    <w:tmpl w:val="71042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991146"/>
    <w:multiLevelType w:val="hybridMultilevel"/>
    <w:tmpl w:val="4EFDED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90919CF"/>
    <w:multiLevelType w:val="hybridMultilevel"/>
    <w:tmpl w:val="8008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A7311"/>
    <w:multiLevelType w:val="hybridMultilevel"/>
    <w:tmpl w:val="39827F5C"/>
    <w:lvl w:ilvl="0" w:tplc="FFFFFFFF">
      <w:start w:val="1"/>
      <w:numFmt w:val="decimal"/>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A9E5E53"/>
    <w:multiLevelType w:val="hybridMultilevel"/>
    <w:tmpl w:val="A54C06E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07F4B76"/>
    <w:multiLevelType w:val="hybridMultilevel"/>
    <w:tmpl w:val="53E62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DA247"/>
    <w:multiLevelType w:val="hybridMultilevel"/>
    <w:tmpl w:val="28FE82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9845692"/>
    <w:multiLevelType w:val="hybridMultilevel"/>
    <w:tmpl w:val="BDBC8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CB430EE"/>
    <w:multiLevelType w:val="hybridMultilevel"/>
    <w:tmpl w:val="97341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D414A5D"/>
    <w:multiLevelType w:val="hybridMultilevel"/>
    <w:tmpl w:val="F914F7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D4E4ECC"/>
    <w:multiLevelType w:val="hybridMultilevel"/>
    <w:tmpl w:val="3C0C05CA"/>
    <w:lvl w:ilvl="0" w:tplc="FFFFFFFF">
      <w:start w:val="1"/>
      <w:numFmt w:val="decimal"/>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D500A27"/>
    <w:multiLevelType w:val="hybridMultilevel"/>
    <w:tmpl w:val="651EC4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84606C5"/>
    <w:multiLevelType w:val="hybridMultilevel"/>
    <w:tmpl w:val="1BD05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E2BADD"/>
    <w:multiLevelType w:val="hybridMultilevel"/>
    <w:tmpl w:val="894570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B467887"/>
    <w:multiLevelType w:val="hybridMultilevel"/>
    <w:tmpl w:val="29341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0"/>
  </w:num>
  <w:num w:numId="3">
    <w:abstractNumId w:val="2"/>
  </w:num>
  <w:num w:numId="4">
    <w:abstractNumId w:val="3"/>
  </w:num>
  <w:num w:numId="5">
    <w:abstractNumId w:val="0"/>
  </w:num>
  <w:num w:numId="6">
    <w:abstractNumId w:val="37"/>
  </w:num>
  <w:num w:numId="7">
    <w:abstractNumId w:val="18"/>
  </w:num>
  <w:num w:numId="8">
    <w:abstractNumId w:val="1"/>
  </w:num>
  <w:num w:numId="9">
    <w:abstractNumId w:val="10"/>
  </w:num>
  <w:num w:numId="10">
    <w:abstractNumId w:val="17"/>
  </w:num>
  <w:num w:numId="11">
    <w:abstractNumId w:val="34"/>
  </w:num>
  <w:num w:numId="12">
    <w:abstractNumId w:val="28"/>
  </w:num>
  <w:num w:numId="13">
    <w:abstractNumId w:val="27"/>
  </w:num>
  <w:num w:numId="14">
    <w:abstractNumId w:val="21"/>
  </w:num>
  <w:num w:numId="15">
    <w:abstractNumId w:val="35"/>
  </w:num>
  <w:num w:numId="16">
    <w:abstractNumId w:val="29"/>
  </w:num>
  <w:num w:numId="17">
    <w:abstractNumId w:val="4"/>
  </w:num>
  <w:num w:numId="18">
    <w:abstractNumId w:val="36"/>
  </w:num>
  <w:num w:numId="19">
    <w:abstractNumId w:val="23"/>
  </w:num>
  <w:num w:numId="20">
    <w:abstractNumId w:val="24"/>
  </w:num>
  <w:num w:numId="21">
    <w:abstractNumId w:val="5"/>
  </w:num>
  <w:num w:numId="22">
    <w:abstractNumId w:val="33"/>
  </w:num>
  <w:num w:numId="23">
    <w:abstractNumId w:val="20"/>
  </w:num>
  <w:num w:numId="24">
    <w:abstractNumId w:val="12"/>
  </w:num>
  <w:num w:numId="25">
    <w:abstractNumId w:val="7"/>
  </w:num>
  <w:num w:numId="26">
    <w:abstractNumId w:val="19"/>
  </w:num>
  <w:num w:numId="27">
    <w:abstractNumId w:val="32"/>
  </w:num>
  <w:num w:numId="28">
    <w:abstractNumId w:val="13"/>
  </w:num>
  <w:num w:numId="29">
    <w:abstractNumId w:val="14"/>
  </w:num>
  <w:num w:numId="30">
    <w:abstractNumId w:val="22"/>
  </w:num>
  <w:num w:numId="31">
    <w:abstractNumId w:val="16"/>
  </w:num>
  <w:num w:numId="32">
    <w:abstractNumId w:val="8"/>
  </w:num>
  <w:num w:numId="33">
    <w:abstractNumId w:val="31"/>
  </w:num>
  <w:num w:numId="34">
    <w:abstractNumId w:val="11"/>
  </w:num>
  <w:num w:numId="35">
    <w:abstractNumId w:val="26"/>
  </w:num>
  <w:num w:numId="36">
    <w:abstractNumId w:val="6"/>
  </w:num>
  <w:num w:numId="37">
    <w:abstractNumId w:val="38"/>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44"/>
    <w:rsid w:val="0000188B"/>
    <w:rsid w:val="00001FFC"/>
    <w:rsid w:val="00027848"/>
    <w:rsid w:val="000348CE"/>
    <w:rsid w:val="00050984"/>
    <w:rsid w:val="00073843"/>
    <w:rsid w:val="000838EE"/>
    <w:rsid w:val="000859AB"/>
    <w:rsid w:val="00092EF5"/>
    <w:rsid w:val="000A0262"/>
    <w:rsid w:val="000C2FE0"/>
    <w:rsid w:val="000F1DA5"/>
    <w:rsid w:val="000F43F5"/>
    <w:rsid w:val="0010154E"/>
    <w:rsid w:val="001051A0"/>
    <w:rsid w:val="001179AF"/>
    <w:rsid w:val="00176C10"/>
    <w:rsid w:val="00187D00"/>
    <w:rsid w:val="00197C63"/>
    <w:rsid w:val="001C31A3"/>
    <w:rsid w:val="001E3B89"/>
    <w:rsid w:val="00216F4A"/>
    <w:rsid w:val="002224C1"/>
    <w:rsid w:val="002532D7"/>
    <w:rsid w:val="00274998"/>
    <w:rsid w:val="00294AB0"/>
    <w:rsid w:val="002A63FF"/>
    <w:rsid w:val="002B5B23"/>
    <w:rsid w:val="002C605F"/>
    <w:rsid w:val="002F42F8"/>
    <w:rsid w:val="002F5BA8"/>
    <w:rsid w:val="00370CD3"/>
    <w:rsid w:val="003A0217"/>
    <w:rsid w:val="003C1732"/>
    <w:rsid w:val="003F49D4"/>
    <w:rsid w:val="00411373"/>
    <w:rsid w:val="004217F9"/>
    <w:rsid w:val="00424C2D"/>
    <w:rsid w:val="00483FB8"/>
    <w:rsid w:val="00496393"/>
    <w:rsid w:val="004B123A"/>
    <w:rsid w:val="004E35B4"/>
    <w:rsid w:val="00506409"/>
    <w:rsid w:val="005106DB"/>
    <w:rsid w:val="0055500D"/>
    <w:rsid w:val="00561098"/>
    <w:rsid w:val="005632A8"/>
    <w:rsid w:val="005728EB"/>
    <w:rsid w:val="0058553E"/>
    <w:rsid w:val="00586CC2"/>
    <w:rsid w:val="00591395"/>
    <w:rsid w:val="005E13FB"/>
    <w:rsid w:val="005F1B96"/>
    <w:rsid w:val="0060554A"/>
    <w:rsid w:val="00620D88"/>
    <w:rsid w:val="00665053"/>
    <w:rsid w:val="00673BFD"/>
    <w:rsid w:val="00686C74"/>
    <w:rsid w:val="00687FDE"/>
    <w:rsid w:val="006B162D"/>
    <w:rsid w:val="006C058C"/>
    <w:rsid w:val="006D6309"/>
    <w:rsid w:val="006E1EF3"/>
    <w:rsid w:val="007227B7"/>
    <w:rsid w:val="00722A80"/>
    <w:rsid w:val="0074121F"/>
    <w:rsid w:val="00742E35"/>
    <w:rsid w:val="0077628A"/>
    <w:rsid w:val="00776DE9"/>
    <w:rsid w:val="00785FCB"/>
    <w:rsid w:val="007A22B4"/>
    <w:rsid w:val="007A453B"/>
    <w:rsid w:val="007A4CFC"/>
    <w:rsid w:val="007B3754"/>
    <w:rsid w:val="007B6196"/>
    <w:rsid w:val="007B62E5"/>
    <w:rsid w:val="007D5F08"/>
    <w:rsid w:val="007F17D2"/>
    <w:rsid w:val="008069F7"/>
    <w:rsid w:val="008261EC"/>
    <w:rsid w:val="0082778E"/>
    <w:rsid w:val="0083012F"/>
    <w:rsid w:val="00840E44"/>
    <w:rsid w:val="0085050C"/>
    <w:rsid w:val="00852F16"/>
    <w:rsid w:val="00857E72"/>
    <w:rsid w:val="008927DB"/>
    <w:rsid w:val="008C0839"/>
    <w:rsid w:val="008D4402"/>
    <w:rsid w:val="0091397D"/>
    <w:rsid w:val="00920DE9"/>
    <w:rsid w:val="00944263"/>
    <w:rsid w:val="00947F59"/>
    <w:rsid w:val="00963323"/>
    <w:rsid w:val="00977C36"/>
    <w:rsid w:val="00996F89"/>
    <w:rsid w:val="009A69A7"/>
    <w:rsid w:val="009A795A"/>
    <w:rsid w:val="009D3C66"/>
    <w:rsid w:val="009D53AC"/>
    <w:rsid w:val="00A06CDA"/>
    <w:rsid w:val="00A26054"/>
    <w:rsid w:val="00A7185F"/>
    <w:rsid w:val="00A90F1D"/>
    <w:rsid w:val="00AD3D83"/>
    <w:rsid w:val="00AF7F15"/>
    <w:rsid w:val="00B41577"/>
    <w:rsid w:val="00B602C1"/>
    <w:rsid w:val="00B61B37"/>
    <w:rsid w:val="00B75883"/>
    <w:rsid w:val="00B85221"/>
    <w:rsid w:val="00C21BE1"/>
    <w:rsid w:val="00C27760"/>
    <w:rsid w:val="00C41580"/>
    <w:rsid w:val="00C5313D"/>
    <w:rsid w:val="00C6742C"/>
    <w:rsid w:val="00C728F4"/>
    <w:rsid w:val="00C7589E"/>
    <w:rsid w:val="00C93738"/>
    <w:rsid w:val="00C97815"/>
    <w:rsid w:val="00CA266D"/>
    <w:rsid w:val="00CB0BFE"/>
    <w:rsid w:val="00CB1663"/>
    <w:rsid w:val="00CC0C7F"/>
    <w:rsid w:val="00CC1532"/>
    <w:rsid w:val="00D03000"/>
    <w:rsid w:val="00D370D0"/>
    <w:rsid w:val="00D6257E"/>
    <w:rsid w:val="00D70211"/>
    <w:rsid w:val="00D717DE"/>
    <w:rsid w:val="00D80449"/>
    <w:rsid w:val="00D81936"/>
    <w:rsid w:val="00D90F1C"/>
    <w:rsid w:val="00D93FDC"/>
    <w:rsid w:val="00DA2A3E"/>
    <w:rsid w:val="00DA5740"/>
    <w:rsid w:val="00DA6C9C"/>
    <w:rsid w:val="00DB2EDC"/>
    <w:rsid w:val="00DD1FD9"/>
    <w:rsid w:val="00DD5672"/>
    <w:rsid w:val="00DE10CE"/>
    <w:rsid w:val="00E141F1"/>
    <w:rsid w:val="00E2510F"/>
    <w:rsid w:val="00E462D2"/>
    <w:rsid w:val="00E603D6"/>
    <w:rsid w:val="00E822A2"/>
    <w:rsid w:val="00ED64CA"/>
    <w:rsid w:val="00EF193A"/>
    <w:rsid w:val="00F0000F"/>
    <w:rsid w:val="00F0249A"/>
    <w:rsid w:val="00F175D1"/>
    <w:rsid w:val="00F242CF"/>
    <w:rsid w:val="00F33C8C"/>
    <w:rsid w:val="00F5552A"/>
    <w:rsid w:val="00F93545"/>
    <w:rsid w:val="00FA0110"/>
    <w:rsid w:val="00FA7095"/>
    <w:rsid w:val="00FC6BA0"/>
    <w:rsid w:val="00FF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607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Default"/>
    <w:qFormat/>
    <w:rsid w:val="00840E44"/>
    <w:pPr>
      <w:spacing w:before="100" w:after="100"/>
      <w:outlineLvl w:val="0"/>
    </w:pPr>
    <w:rPr>
      <w:rFonts w:cs="Times New Roman"/>
      <w:color w:val="auto"/>
    </w:rPr>
  </w:style>
  <w:style w:type="paragraph" w:styleId="Heading2">
    <w:name w:val="heading 2"/>
    <w:basedOn w:val="Default"/>
    <w:next w:val="Default"/>
    <w:qFormat/>
    <w:rsid w:val="00840E44"/>
    <w:pPr>
      <w:spacing w:before="100" w:after="100"/>
      <w:outlineLvl w:val="1"/>
    </w:pPr>
    <w:rPr>
      <w:rFonts w:cs="Times New Roman"/>
      <w:color w:val="auto"/>
    </w:rPr>
  </w:style>
  <w:style w:type="paragraph" w:styleId="Heading3">
    <w:name w:val="heading 3"/>
    <w:basedOn w:val="Default"/>
    <w:next w:val="Default"/>
    <w:qFormat/>
    <w:rsid w:val="00840E44"/>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E44"/>
    <w:pPr>
      <w:autoSpaceDE w:val="0"/>
      <w:autoSpaceDN w:val="0"/>
      <w:adjustRightInd w:val="0"/>
    </w:pPr>
    <w:rPr>
      <w:rFonts w:ascii="Arial" w:hAnsi="Arial" w:cs="Arial"/>
      <w:color w:val="000000"/>
      <w:sz w:val="24"/>
      <w:szCs w:val="24"/>
    </w:rPr>
  </w:style>
  <w:style w:type="character" w:styleId="Hyperlink">
    <w:name w:val="Hyperlink"/>
    <w:rsid w:val="00840E44"/>
    <w:rPr>
      <w:rFonts w:cs="Arial"/>
      <w:color w:val="000000"/>
    </w:rPr>
  </w:style>
  <w:style w:type="paragraph" w:customStyle="1" w:styleId="Default1">
    <w:name w:val="Default1"/>
    <w:basedOn w:val="Default"/>
    <w:next w:val="Default"/>
    <w:rsid w:val="00840E44"/>
    <w:rPr>
      <w:rFonts w:cs="Times New Roman"/>
      <w:color w:val="auto"/>
    </w:rPr>
  </w:style>
  <w:style w:type="paragraph" w:styleId="NormalWeb">
    <w:name w:val="Normal (Web)"/>
    <w:basedOn w:val="Default"/>
    <w:next w:val="Default"/>
    <w:rsid w:val="00840E44"/>
    <w:pPr>
      <w:spacing w:before="100" w:after="100"/>
    </w:pPr>
    <w:rPr>
      <w:rFonts w:cs="Times New Roman"/>
      <w:color w:val="auto"/>
    </w:rPr>
  </w:style>
  <w:style w:type="character" w:styleId="FollowedHyperlink">
    <w:name w:val="FollowedHyperlink"/>
    <w:rsid w:val="00D93FDC"/>
    <w:rPr>
      <w:color w:val="800080"/>
      <w:u w:val="single"/>
    </w:rPr>
  </w:style>
  <w:style w:type="paragraph" w:styleId="ListParagraph">
    <w:name w:val="List Paragraph"/>
    <w:basedOn w:val="Normal"/>
    <w:uiPriority w:val="1"/>
    <w:qFormat/>
    <w:rsid w:val="00D90F1C"/>
    <w:pPr>
      <w:ind w:left="720"/>
      <w:contextualSpacing/>
    </w:pPr>
  </w:style>
  <w:style w:type="paragraph" w:styleId="Header">
    <w:name w:val="header"/>
    <w:basedOn w:val="Normal"/>
    <w:link w:val="HeaderChar"/>
    <w:rsid w:val="002224C1"/>
    <w:pPr>
      <w:tabs>
        <w:tab w:val="center" w:pos="4320"/>
        <w:tab w:val="right" w:pos="8640"/>
      </w:tabs>
    </w:pPr>
  </w:style>
  <w:style w:type="character" w:customStyle="1" w:styleId="HeaderChar">
    <w:name w:val="Header Char"/>
    <w:basedOn w:val="DefaultParagraphFont"/>
    <w:link w:val="Header"/>
    <w:rsid w:val="002224C1"/>
    <w:rPr>
      <w:sz w:val="24"/>
      <w:szCs w:val="24"/>
    </w:rPr>
  </w:style>
  <w:style w:type="paragraph" w:styleId="Footer">
    <w:name w:val="footer"/>
    <w:basedOn w:val="Normal"/>
    <w:link w:val="FooterChar"/>
    <w:rsid w:val="002224C1"/>
    <w:pPr>
      <w:tabs>
        <w:tab w:val="center" w:pos="4320"/>
        <w:tab w:val="right" w:pos="8640"/>
      </w:tabs>
    </w:pPr>
  </w:style>
  <w:style w:type="character" w:customStyle="1" w:styleId="FooterChar">
    <w:name w:val="Footer Char"/>
    <w:basedOn w:val="DefaultParagraphFont"/>
    <w:link w:val="Footer"/>
    <w:rsid w:val="002224C1"/>
    <w:rPr>
      <w:sz w:val="24"/>
      <w:szCs w:val="24"/>
    </w:rPr>
  </w:style>
  <w:style w:type="character" w:styleId="PageNumber">
    <w:name w:val="page number"/>
    <w:basedOn w:val="DefaultParagraphFont"/>
    <w:rsid w:val="0022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242343">
      <w:bodyDiv w:val="1"/>
      <w:marLeft w:val="0"/>
      <w:marRight w:val="0"/>
      <w:marTop w:val="0"/>
      <w:marBottom w:val="0"/>
      <w:divBdr>
        <w:top w:val="none" w:sz="0" w:space="0" w:color="auto"/>
        <w:left w:val="none" w:sz="0" w:space="0" w:color="auto"/>
        <w:bottom w:val="none" w:sz="0" w:space="0" w:color="auto"/>
        <w:right w:val="none" w:sz="0" w:space="0" w:color="auto"/>
      </w:divBdr>
    </w:div>
    <w:div w:id="1790275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valuations.ufl.edu" TargetMode="External"/><Relationship Id="rId18" Type="http://schemas.openxmlformats.org/officeDocument/2006/relationships/hyperlink" Target="https://catalog.ufl.edu/UGRD/academic-regulations/attendance-polic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willis@law.ufl.edu" TargetMode="Externa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coronavirus.ufhealth.org/screen-test-protect/covid-19-exposure-and-symptoms-who-do-i-call-if/" TargetMode="External"/><Relationship Id="rId2" Type="http://schemas.openxmlformats.org/officeDocument/2006/relationships/styles" Target="styles.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www.law.ufl.edu/student-affairs/current-students/academic-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law.ufl.edu/student-affairs/current-students/academic-policies" TargetMode="External"/><Relationship Id="rId10" Type="http://schemas.openxmlformats.org/officeDocument/2006/relationships/footer" Target="footer1.xml"/><Relationship Id="rId19" Type="http://schemas.openxmlformats.org/officeDocument/2006/relationships/hyperlink" Target="http://www.law.ufl.edu/student-affairs/current-students/academic-polici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dso.ufl.edu/students.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3972</Words>
  <Characters>21677</Characters>
  <Application>Microsoft Office Word</Application>
  <DocSecurity>4</DocSecurity>
  <Lines>180</Lines>
  <Paragraphs>51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TAX TIMING</vt:lpstr>
      <vt:lpstr>    Law 7604: 3 Credit Hours</vt:lpstr>
      <vt:lpstr>    Tax Timing </vt:lpstr>
      <vt:lpstr>    Syllabus</vt:lpstr>
      <vt:lpstr>    Prof. Willis</vt:lpstr>
      <vt:lpstr>    Office:  331</vt:lpstr>
      <vt:lpstr>    Phone:  352-273-0680 (Tax Office)</vt:lpstr>
      <vt:lpstr>    Office Hours: Thursday 10:00 – 2:00.</vt:lpstr>
      <vt:lpstr>Student Course Evaluations:</vt:lpstr>
      <vt:lpstr>UF Law  Grading Policies:</vt:lpstr>
    </vt:vector>
  </TitlesOfParts>
  <Manager/>
  <Company/>
  <LinksUpToDate>false</LinksUpToDate>
  <CharactersWithSpaces>25598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TIMING</dc:title>
  <dc:subject/>
  <dc:creator>Professor</dc:creator>
  <cp:keywords/>
  <dc:description/>
  <cp:lastModifiedBy>McIlhenny, Ruth M.</cp:lastModifiedBy>
  <cp:revision>2</cp:revision>
  <cp:lastPrinted>2013-11-12T02:40:00Z</cp:lastPrinted>
  <dcterms:created xsi:type="dcterms:W3CDTF">2021-01-12T21:57:00Z</dcterms:created>
  <dcterms:modified xsi:type="dcterms:W3CDTF">2021-01-12T21:57:00Z</dcterms:modified>
  <cp:category/>
</cp:coreProperties>
</file>